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45F992" w14:textId="73195F4D" w:rsidR="00AA1181" w:rsidRPr="00CF3051" w:rsidRDefault="00AA1181" w:rsidP="259C95C1">
      <w:pPr>
        <w:pStyle w:val="a3"/>
        <w:tabs>
          <w:tab w:val="right" w:pos="9639"/>
        </w:tabs>
        <w:jc w:val="both"/>
        <w:rPr>
          <w:rFonts w:cs="Arial"/>
          <w:i/>
          <w:iCs/>
          <w:noProof w:val="0"/>
          <w:sz w:val="24"/>
          <w:szCs w:val="24"/>
        </w:rPr>
      </w:pPr>
      <w:r w:rsidRPr="00CF3051">
        <w:rPr>
          <w:rFonts w:cs="Arial"/>
          <w:noProof w:val="0"/>
          <w:sz w:val="24"/>
          <w:szCs w:val="24"/>
        </w:rPr>
        <w:t>3GPP TSG-RAN WG2 Meeting #</w:t>
      </w:r>
      <w:r w:rsidR="00E56E29" w:rsidRPr="00CF3051">
        <w:rPr>
          <w:rFonts w:cs="Arial"/>
          <w:noProof w:val="0"/>
          <w:sz w:val="24"/>
          <w:szCs w:val="24"/>
        </w:rPr>
        <w:t>12</w:t>
      </w:r>
      <w:r w:rsidR="005603C5" w:rsidRPr="00CF3051">
        <w:rPr>
          <w:rFonts w:cs="Arial"/>
          <w:noProof w:val="0"/>
          <w:sz w:val="24"/>
          <w:szCs w:val="24"/>
        </w:rPr>
        <w:t>3</w:t>
      </w:r>
      <w:r w:rsidRPr="00CF3051">
        <w:rPr>
          <w:rFonts w:cs="Arial"/>
        </w:rPr>
        <w:tab/>
      </w:r>
      <w:r w:rsidR="00C9627E">
        <w:rPr>
          <w:rFonts w:cs="Arial"/>
        </w:rPr>
        <w:t>draft-</w:t>
      </w:r>
      <w:r w:rsidRPr="00CF3051">
        <w:rPr>
          <w:rFonts w:cs="Arial"/>
          <w:noProof w:val="0"/>
          <w:sz w:val="24"/>
          <w:szCs w:val="24"/>
        </w:rPr>
        <w:t>R2-</w:t>
      </w:r>
      <w:r w:rsidR="00C46702" w:rsidRPr="00CF3051">
        <w:rPr>
          <w:rFonts w:cs="Arial"/>
          <w:noProof w:val="0"/>
          <w:sz w:val="24"/>
          <w:szCs w:val="24"/>
        </w:rPr>
        <w:t>230</w:t>
      </w:r>
      <w:r w:rsidR="00BF1964" w:rsidRPr="00CF3051">
        <w:rPr>
          <w:rFonts w:cs="Arial"/>
          <w:noProof w:val="0"/>
          <w:sz w:val="24"/>
          <w:szCs w:val="24"/>
        </w:rPr>
        <w:t>XXXX</w:t>
      </w:r>
    </w:p>
    <w:p w14:paraId="4B842E3B" w14:textId="71158E4D" w:rsidR="00AA1181" w:rsidRPr="00CF3051" w:rsidRDefault="002C39D1" w:rsidP="005F4A9A">
      <w:pPr>
        <w:pStyle w:val="a3"/>
        <w:tabs>
          <w:tab w:val="right" w:pos="9639"/>
        </w:tabs>
        <w:jc w:val="both"/>
        <w:rPr>
          <w:rFonts w:cs="Arial"/>
          <w:bCs/>
          <w:sz w:val="24"/>
          <w:szCs w:val="24"/>
          <w:lang w:eastAsia="zh-CN"/>
        </w:rPr>
      </w:pPr>
      <w:r w:rsidRPr="00CF3051">
        <w:rPr>
          <w:rFonts w:cs="Arial"/>
          <w:bCs/>
          <w:sz w:val="24"/>
          <w:szCs w:val="24"/>
          <w:lang w:eastAsia="zh-CN"/>
        </w:rPr>
        <w:t>Toulouse,France</w:t>
      </w:r>
      <w:r w:rsidR="00E56E29" w:rsidRPr="00CF3051">
        <w:rPr>
          <w:rFonts w:cs="Arial"/>
          <w:bCs/>
          <w:sz w:val="24"/>
          <w:szCs w:val="24"/>
          <w:lang w:eastAsia="zh-CN"/>
        </w:rPr>
        <w:t xml:space="preserve">, </w:t>
      </w:r>
      <w:r w:rsidRPr="00CF3051">
        <w:rPr>
          <w:rFonts w:cs="Arial"/>
          <w:bCs/>
          <w:sz w:val="24"/>
          <w:szCs w:val="24"/>
          <w:lang w:eastAsia="zh-CN"/>
        </w:rPr>
        <w:t>21 August</w:t>
      </w:r>
      <w:r w:rsidR="00E56E29" w:rsidRPr="00CF3051">
        <w:rPr>
          <w:rFonts w:cs="Arial"/>
          <w:bCs/>
          <w:sz w:val="24"/>
          <w:szCs w:val="24"/>
          <w:lang w:eastAsia="zh-CN"/>
        </w:rPr>
        <w:t xml:space="preserve"> – </w:t>
      </w:r>
      <w:r w:rsidR="002D7CD7" w:rsidRPr="00CF3051">
        <w:rPr>
          <w:rFonts w:cs="Arial"/>
          <w:bCs/>
          <w:sz w:val="24"/>
          <w:szCs w:val="24"/>
          <w:lang w:eastAsia="zh-CN"/>
        </w:rPr>
        <w:t>2</w:t>
      </w:r>
      <w:r w:rsidRPr="00CF3051">
        <w:rPr>
          <w:rFonts w:cs="Arial"/>
          <w:bCs/>
          <w:sz w:val="24"/>
          <w:szCs w:val="24"/>
          <w:lang w:eastAsia="zh-CN"/>
        </w:rPr>
        <w:t>5</w:t>
      </w:r>
      <w:r w:rsidR="00E56E29" w:rsidRPr="00CF3051">
        <w:rPr>
          <w:rFonts w:cs="Arial"/>
          <w:bCs/>
          <w:sz w:val="24"/>
          <w:szCs w:val="24"/>
          <w:lang w:eastAsia="zh-CN"/>
        </w:rPr>
        <w:t xml:space="preserve"> </w:t>
      </w:r>
      <w:r w:rsidR="002D7CD7" w:rsidRPr="00CF3051">
        <w:rPr>
          <w:rFonts w:cs="Arial"/>
          <w:bCs/>
          <w:sz w:val="24"/>
          <w:szCs w:val="24"/>
          <w:lang w:eastAsia="zh-CN"/>
        </w:rPr>
        <w:t>A</w:t>
      </w:r>
      <w:r w:rsidRPr="00CF3051">
        <w:rPr>
          <w:rFonts w:cs="Arial"/>
          <w:bCs/>
          <w:sz w:val="24"/>
          <w:szCs w:val="24"/>
          <w:lang w:eastAsia="zh-CN"/>
        </w:rPr>
        <w:t>ugust</w:t>
      </w:r>
      <w:r w:rsidR="00E56E29" w:rsidRPr="00CF3051">
        <w:rPr>
          <w:rFonts w:cs="Arial"/>
          <w:bCs/>
          <w:sz w:val="24"/>
          <w:szCs w:val="24"/>
          <w:lang w:eastAsia="zh-CN"/>
        </w:rPr>
        <w:t xml:space="preserve"> 202</w:t>
      </w:r>
      <w:r w:rsidR="002D7CD7" w:rsidRPr="00CF3051">
        <w:rPr>
          <w:rFonts w:cs="Arial"/>
          <w:bCs/>
          <w:sz w:val="24"/>
          <w:szCs w:val="24"/>
          <w:lang w:eastAsia="zh-CN"/>
        </w:rPr>
        <w:t>3</w:t>
      </w:r>
      <w:r w:rsidR="00AA1181" w:rsidRPr="00CF3051">
        <w:rPr>
          <w:rFonts w:cs="Arial"/>
          <w:bCs/>
          <w:sz w:val="24"/>
          <w:szCs w:val="24"/>
          <w:lang w:eastAsia="zh-CN"/>
        </w:rPr>
        <w:t xml:space="preserve">                                                    </w:t>
      </w:r>
      <w:r w:rsidR="00AA1181" w:rsidRPr="00CF3051">
        <w:rPr>
          <w:rFonts w:cs="Arial"/>
          <w:noProof w:val="0"/>
          <w:sz w:val="24"/>
          <w:szCs w:val="24"/>
          <w:lang w:eastAsia="zh-CN"/>
        </w:rPr>
        <w:tab/>
      </w:r>
    </w:p>
    <w:p w14:paraId="5BC927F0" w14:textId="77777777" w:rsidR="00AA1181" w:rsidRPr="00CF3051" w:rsidRDefault="00AA1181" w:rsidP="005F4A9A">
      <w:pPr>
        <w:pStyle w:val="a3"/>
        <w:jc w:val="both"/>
        <w:rPr>
          <w:rFonts w:cs="Arial"/>
          <w:bCs/>
          <w:noProof w:val="0"/>
          <w:sz w:val="24"/>
        </w:rPr>
      </w:pPr>
    </w:p>
    <w:p w14:paraId="4F0E0E89" w14:textId="0014838C" w:rsidR="00AA1181" w:rsidRPr="00CF3051" w:rsidRDefault="00AA1181" w:rsidP="005F4A9A">
      <w:pPr>
        <w:pStyle w:val="CRCoverPage"/>
        <w:tabs>
          <w:tab w:val="left" w:pos="1985"/>
        </w:tabs>
        <w:jc w:val="both"/>
        <w:rPr>
          <w:rFonts w:cs="Arial"/>
          <w:b/>
          <w:bCs/>
          <w:sz w:val="24"/>
          <w:szCs w:val="24"/>
          <w:lang w:eastAsia="ja-JP"/>
        </w:rPr>
      </w:pPr>
      <w:r w:rsidRPr="00CF3051">
        <w:rPr>
          <w:rFonts w:cs="Arial"/>
          <w:b/>
          <w:bCs/>
          <w:sz w:val="24"/>
          <w:szCs w:val="24"/>
        </w:rPr>
        <w:t>Agenda item:</w:t>
      </w:r>
      <w:r w:rsidRPr="00CF3051">
        <w:rPr>
          <w:rFonts w:cs="Arial"/>
        </w:rPr>
        <w:tab/>
      </w:r>
      <w:r w:rsidR="00CB65C8" w:rsidRPr="00CF3051">
        <w:rPr>
          <w:rFonts w:cs="Arial"/>
          <w:b/>
          <w:bCs/>
          <w:sz w:val="24"/>
          <w:szCs w:val="24"/>
          <w:lang w:eastAsia="ja-JP"/>
        </w:rPr>
        <w:t>7</w:t>
      </w:r>
      <w:r w:rsidR="002F4C92" w:rsidRPr="00CF3051">
        <w:rPr>
          <w:rFonts w:cs="Arial"/>
          <w:b/>
          <w:bCs/>
          <w:sz w:val="24"/>
          <w:szCs w:val="24"/>
          <w:lang w:eastAsia="ja-JP"/>
        </w:rPr>
        <w:t>.</w:t>
      </w:r>
      <w:r w:rsidR="003D1FF4" w:rsidRPr="00CF3051">
        <w:rPr>
          <w:rFonts w:cs="Arial"/>
          <w:b/>
          <w:bCs/>
          <w:sz w:val="24"/>
          <w:szCs w:val="24"/>
          <w:lang w:eastAsia="ja-JP"/>
        </w:rPr>
        <w:t>17</w:t>
      </w:r>
      <w:r w:rsidR="002F4C92" w:rsidRPr="00CF3051">
        <w:rPr>
          <w:rFonts w:cs="Arial"/>
          <w:b/>
          <w:bCs/>
          <w:sz w:val="24"/>
          <w:szCs w:val="24"/>
          <w:lang w:eastAsia="ja-JP"/>
        </w:rPr>
        <w:t>.</w:t>
      </w:r>
      <w:r w:rsidR="005C32A9" w:rsidRPr="00CF3051">
        <w:rPr>
          <w:rFonts w:cs="Arial"/>
          <w:b/>
          <w:bCs/>
          <w:sz w:val="24"/>
          <w:szCs w:val="24"/>
          <w:lang w:eastAsia="ja-JP"/>
        </w:rPr>
        <w:t>4</w:t>
      </w:r>
    </w:p>
    <w:p w14:paraId="69506A45" w14:textId="77777777" w:rsidR="00AA1181" w:rsidRPr="00CF3051" w:rsidRDefault="00AA1181" w:rsidP="005F4A9A">
      <w:pPr>
        <w:tabs>
          <w:tab w:val="left" w:pos="1985"/>
        </w:tabs>
        <w:ind w:left="1985" w:hanging="1985"/>
        <w:jc w:val="both"/>
        <w:rPr>
          <w:rFonts w:ascii="Arial" w:hAnsi="Arial" w:cs="Arial"/>
          <w:b/>
          <w:bCs/>
          <w:sz w:val="24"/>
        </w:rPr>
      </w:pPr>
      <w:r w:rsidRPr="00CF3051">
        <w:rPr>
          <w:rFonts w:ascii="Arial" w:hAnsi="Arial" w:cs="Arial"/>
          <w:b/>
          <w:bCs/>
          <w:sz w:val="24"/>
        </w:rPr>
        <w:t>Source:</w:t>
      </w:r>
      <w:r w:rsidRPr="00CF3051">
        <w:rPr>
          <w:rFonts w:ascii="Arial" w:hAnsi="Arial" w:cs="Arial"/>
          <w:b/>
          <w:bCs/>
          <w:sz w:val="24"/>
        </w:rPr>
        <w:tab/>
        <w:t>Nokia, Nokia Shanghai Bell</w:t>
      </w:r>
    </w:p>
    <w:p w14:paraId="4D09C45D" w14:textId="21EB943F" w:rsidR="00AA1181" w:rsidRPr="00CF3051" w:rsidRDefault="00AA1181" w:rsidP="005F4A9A">
      <w:pPr>
        <w:ind w:left="1985" w:hanging="1985"/>
        <w:jc w:val="both"/>
        <w:rPr>
          <w:rFonts w:ascii="Arial" w:hAnsi="Arial" w:cs="Arial"/>
          <w:b/>
          <w:bCs/>
          <w:sz w:val="24"/>
        </w:rPr>
      </w:pPr>
      <w:r w:rsidRPr="00CF3051">
        <w:rPr>
          <w:rFonts w:ascii="Arial" w:hAnsi="Arial" w:cs="Arial"/>
          <w:b/>
          <w:bCs/>
          <w:sz w:val="24"/>
        </w:rPr>
        <w:t>Title:</w:t>
      </w:r>
      <w:r w:rsidRPr="00CF3051">
        <w:rPr>
          <w:rFonts w:ascii="Arial" w:hAnsi="Arial" w:cs="Arial"/>
          <w:b/>
          <w:bCs/>
          <w:sz w:val="24"/>
        </w:rPr>
        <w:tab/>
      </w:r>
      <w:r w:rsidR="00CF3051" w:rsidRPr="00CF3051">
        <w:rPr>
          <w:rFonts w:ascii="Arial" w:hAnsi="Arial" w:cs="Arial"/>
          <w:b/>
          <w:bCs/>
          <w:lang w:val="en-US"/>
        </w:rPr>
        <w:t>[Post123][046][</w:t>
      </w:r>
      <w:proofErr w:type="spellStart"/>
      <w:r w:rsidR="00CF3051" w:rsidRPr="00CF3051">
        <w:rPr>
          <w:rFonts w:ascii="Arial" w:hAnsi="Arial" w:cs="Arial"/>
          <w:b/>
          <w:bCs/>
          <w:lang w:val="en-US"/>
        </w:rPr>
        <w:t>feMob</w:t>
      </w:r>
      <w:proofErr w:type="spellEnd"/>
      <w:r w:rsidR="00CF3051" w:rsidRPr="00CF3051">
        <w:rPr>
          <w:rFonts w:ascii="Arial" w:hAnsi="Arial" w:cs="Arial"/>
          <w:b/>
          <w:bCs/>
          <w:lang w:val="en-US"/>
        </w:rPr>
        <w:t xml:space="preserve">] </w:t>
      </w:r>
      <w:r w:rsidR="00CF3051" w:rsidRPr="00CF3051">
        <w:rPr>
          <w:rFonts w:ascii="Arial" w:hAnsi="Arial" w:cs="Arial"/>
          <w:b/>
          <w:bCs/>
        </w:rPr>
        <w:t>subsequent CPAC security</w:t>
      </w:r>
      <w:r w:rsidR="00CF3051" w:rsidRPr="00CF3051">
        <w:rPr>
          <w:rFonts w:ascii="Arial" w:hAnsi="Arial" w:cs="Arial"/>
          <w:b/>
          <w:bCs/>
          <w:lang w:val="en-US"/>
        </w:rPr>
        <w:t xml:space="preserve"> (Nokia)</w:t>
      </w:r>
    </w:p>
    <w:p w14:paraId="5CB5AD8E" w14:textId="77777777" w:rsidR="00AA1181" w:rsidRPr="00CF3051" w:rsidRDefault="00AA1181" w:rsidP="005F4A9A">
      <w:pPr>
        <w:tabs>
          <w:tab w:val="left" w:pos="1985"/>
        </w:tabs>
        <w:jc w:val="both"/>
        <w:rPr>
          <w:rFonts w:ascii="Arial" w:hAnsi="Arial" w:cs="Arial"/>
          <w:b/>
          <w:bCs/>
          <w:sz w:val="24"/>
        </w:rPr>
      </w:pPr>
      <w:r w:rsidRPr="00CF3051">
        <w:rPr>
          <w:rFonts w:ascii="Arial" w:hAnsi="Arial" w:cs="Arial"/>
          <w:b/>
          <w:bCs/>
          <w:sz w:val="24"/>
        </w:rPr>
        <w:t>Document for:</w:t>
      </w:r>
      <w:r w:rsidRPr="00CF3051">
        <w:rPr>
          <w:rFonts w:ascii="Arial" w:hAnsi="Arial" w:cs="Arial"/>
          <w:b/>
          <w:bCs/>
          <w:sz w:val="24"/>
        </w:rPr>
        <w:tab/>
        <w:t>Discussion and Decision</w:t>
      </w:r>
    </w:p>
    <w:p w14:paraId="294B1FC1" w14:textId="77777777" w:rsidR="00A209D6" w:rsidRPr="00CF3051" w:rsidRDefault="00A209D6" w:rsidP="005F4A9A">
      <w:pPr>
        <w:pStyle w:val="1"/>
        <w:jc w:val="both"/>
        <w:rPr>
          <w:rFonts w:cs="Arial"/>
        </w:rPr>
      </w:pPr>
      <w:r w:rsidRPr="00CF3051">
        <w:rPr>
          <w:rFonts w:cs="Arial"/>
        </w:rPr>
        <w:t>1</w:t>
      </w:r>
      <w:r w:rsidRPr="00CF3051">
        <w:rPr>
          <w:rFonts w:cs="Arial"/>
        </w:rPr>
        <w:tab/>
        <w:t>Introduction</w:t>
      </w:r>
    </w:p>
    <w:p w14:paraId="6ADC4E17" w14:textId="78AB6F42" w:rsidR="00BA0469" w:rsidRPr="00CF3051" w:rsidRDefault="00BA0469" w:rsidP="00BA0469">
      <w:pPr>
        <w:pStyle w:val="Doc-text2"/>
        <w:ind w:left="0" w:firstLine="0"/>
        <w:rPr>
          <w:rFonts w:cs="Arial"/>
        </w:rPr>
      </w:pPr>
      <w:r w:rsidRPr="00CF3051">
        <w:rPr>
          <w:rFonts w:cs="Arial"/>
        </w:rPr>
        <w:t>Following post-e-mail discussion was approved in RAN2-123 to further progress on RAN2 aspects of security key management for subsequent CPAC.</w:t>
      </w:r>
    </w:p>
    <w:p w14:paraId="227FDF0C" w14:textId="77777777" w:rsidR="00BA0469" w:rsidRPr="00CF3051" w:rsidRDefault="00BA0469" w:rsidP="00BA0469">
      <w:pPr>
        <w:pStyle w:val="EmailDiscussion"/>
        <w:rPr>
          <w:rFonts w:cs="Arial"/>
          <w:lang w:val="en-US"/>
        </w:rPr>
      </w:pPr>
      <w:r w:rsidRPr="00CF3051">
        <w:rPr>
          <w:rFonts w:cs="Arial"/>
          <w:lang w:val="en-US"/>
        </w:rPr>
        <w:t>[Post</w:t>
      </w:r>
      <w:proofErr w:type="gramStart"/>
      <w:r w:rsidRPr="00CF3051">
        <w:rPr>
          <w:rFonts w:cs="Arial"/>
          <w:lang w:val="en-US"/>
        </w:rPr>
        <w:t>123][</w:t>
      </w:r>
      <w:proofErr w:type="gramEnd"/>
      <w:r w:rsidRPr="00CF3051">
        <w:rPr>
          <w:rFonts w:cs="Arial"/>
          <w:lang w:val="en-US"/>
        </w:rPr>
        <w:t>046][</w:t>
      </w:r>
      <w:proofErr w:type="spellStart"/>
      <w:r w:rsidRPr="00CF3051">
        <w:rPr>
          <w:rFonts w:cs="Arial"/>
          <w:lang w:val="en-US"/>
        </w:rPr>
        <w:t>feMob</w:t>
      </w:r>
      <w:proofErr w:type="spellEnd"/>
      <w:r w:rsidRPr="00CF3051">
        <w:rPr>
          <w:rFonts w:cs="Arial"/>
          <w:lang w:val="en-US"/>
        </w:rPr>
        <w:t xml:space="preserve">] </w:t>
      </w:r>
      <w:r w:rsidRPr="00CF3051">
        <w:rPr>
          <w:rFonts w:cs="Arial"/>
        </w:rPr>
        <w:t>subsequent CPAC security</w:t>
      </w:r>
      <w:r w:rsidRPr="00CF3051">
        <w:rPr>
          <w:rFonts w:cs="Arial"/>
          <w:lang w:val="en-US"/>
        </w:rPr>
        <w:t xml:space="preserve"> (Nokia)</w:t>
      </w:r>
    </w:p>
    <w:p w14:paraId="1E9C94F8" w14:textId="77777777" w:rsidR="00BA0469" w:rsidRPr="00CF3051" w:rsidRDefault="00BA0469" w:rsidP="00BA0469">
      <w:pPr>
        <w:pStyle w:val="EmailDiscussion2"/>
        <w:rPr>
          <w:rFonts w:cs="Arial"/>
          <w:lang w:val="en-US"/>
        </w:rPr>
      </w:pPr>
      <w:r w:rsidRPr="00CF3051">
        <w:rPr>
          <w:rFonts w:cs="Arial"/>
          <w:lang w:val="en-US"/>
        </w:rPr>
        <w:tab/>
        <w:t xml:space="preserve">Scope: Converge on detailed aspects of the security solution, </w:t>
      </w:r>
      <w:proofErr w:type="gramStart"/>
      <w:r w:rsidRPr="00CF3051">
        <w:rPr>
          <w:rFonts w:cs="Arial"/>
          <w:lang w:val="en-US"/>
        </w:rPr>
        <w:t>Identify</w:t>
      </w:r>
      <w:proofErr w:type="gramEnd"/>
      <w:r w:rsidRPr="00CF3051">
        <w:rPr>
          <w:rFonts w:cs="Arial"/>
          <w:lang w:val="en-US"/>
        </w:rPr>
        <w:t xml:space="preserve"> points for agreement and discussion (preferably such that we can have clear Stage-3 CR contents next meeting and can tell SA3 whether they need to capture anything in their security Stage-2). If further questions are needed towards SA3, identify those. </w:t>
      </w:r>
    </w:p>
    <w:p w14:paraId="780BBE1D" w14:textId="77777777" w:rsidR="00BA0469" w:rsidRPr="00CF3051" w:rsidRDefault="00BA0469" w:rsidP="00BA0469">
      <w:pPr>
        <w:pStyle w:val="EmailDiscussion2"/>
        <w:rPr>
          <w:rFonts w:cs="Arial"/>
          <w:lang w:val="en-US"/>
        </w:rPr>
      </w:pPr>
      <w:r w:rsidRPr="00CF3051">
        <w:rPr>
          <w:rFonts w:cs="Arial"/>
          <w:lang w:val="en-US"/>
        </w:rPr>
        <w:tab/>
        <w:t>Intended outcome: Report, with agreeable proposals.</w:t>
      </w:r>
    </w:p>
    <w:p w14:paraId="74BE6E39" w14:textId="6F1A5370" w:rsidR="002C39D1" w:rsidRPr="00CF3051" w:rsidRDefault="00BA0469" w:rsidP="00BA0469">
      <w:pPr>
        <w:spacing w:line="259" w:lineRule="auto"/>
        <w:jc w:val="both"/>
        <w:rPr>
          <w:rFonts w:ascii="Arial" w:hAnsi="Arial" w:cs="Arial"/>
        </w:rPr>
      </w:pPr>
      <w:r w:rsidRPr="00CF3051">
        <w:rPr>
          <w:rFonts w:ascii="Arial" w:hAnsi="Arial" w:cs="Arial"/>
          <w:lang w:val="en-US"/>
        </w:rPr>
        <w:tab/>
      </w:r>
      <w:r w:rsidRPr="00CF3051">
        <w:rPr>
          <w:rFonts w:ascii="Arial" w:hAnsi="Arial" w:cs="Arial"/>
          <w:lang w:val="en-US"/>
        </w:rPr>
        <w:tab/>
      </w:r>
      <w:r w:rsidRPr="00CF3051">
        <w:rPr>
          <w:rFonts w:ascii="Arial" w:hAnsi="Arial" w:cs="Arial"/>
          <w:lang w:val="en-US"/>
        </w:rPr>
        <w:tab/>
      </w:r>
      <w:r w:rsidRPr="00CF3051">
        <w:rPr>
          <w:rFonts w:ascii="Arial" w:hAnsi="Arial" w:cs="Arial"/>
          <w:lang w:val="en-US"/>
        </w:rPr>
        <w:tab/>
      </w:r>
      <w:r w:rsidRPr="00CF3051">
        <w:rPr>
          <w:rFonts w:ascii="Arial" w:hAnsi="Arial" w:cs="Arial"/>
          <w:lang w:val="en-US"/>
        </w:rPr>
        <w:tab/>
        <w:t xml:space="preserve">    Deadline: long</w:t>
      </w:r>
    </w:p>
    <w:p w14:paraId="674C55E5" w14:textId="6EDB2D74" w:rsidR="00D00B44" w:rsidRPr="00CF3051" w:rsidRDefault="00BA0469" w:rsidP="002C39D1">
      <w:pPr>
        <w:spacing w:line="259" w:lineRule="auto"/>
        <w:jc w:val="both"/>
        <w:rPr>
          <w:rFonts w:ascii="Arial" w:hAnsi="Arial" w:cs="Arial"/>
        </w:rPr>
      </w:pPr>
      <w:r w:rsidRPr="00CF3051">
        <w:rPr>
          <w:rFonts w:ascii="Arial" w:hAnsi="Arial" w:cs="Arial"/>
        </w:rPr>
        <w:t xml:space="preserve">In this discussion, we further </w:t>
      </w:r>
      <w:proofErr w:type="spellStart"/>
      <w:r w:rsidRPr="00CF3051">
        <w:rPr>
          <w:rFonts w:ascii="Arial" w:hAnsi="Arial" w:cs="Arial"/>
        </w:rPr>
        <w:t>analyze</w:t>
      </w:r>
      <w:proofErr w:type="spellEnd"/>
      <w:r w:rsidRPr="00CF3051">
        <w:rPr>
          <w:rFonts w:ascii="Arial" w:hAnsi="Arial" w:cs="Arial"/>
        </w:rPr>
        <w:t xml:space="preserve"> the required changes in the RAN2 </w:t>
      </w:r>
      <w:proofErr w:type="spellStart"/>
      <w:r w:rsidRPr="00CF3051">
        <w:rPr>
          <w:rFonts w:ascii="Arial" w:hAnsi="Arial" w:cs="Arial"/>
        </w:rPr>
        <w:t>signaling</w:t>
      </w:r>
      <w:proofErr w:type="spellEnd"/>
      <w:r w:rsidRPr="00CF3051">
        <w:rPr>
          <w:rFonts w:ascii="Arial" w:hAnsi="Arial" w:cs="Arial"/>
        </w:rPr>
        <w:t xml:space="preserve"> procedure and relevant UE </w:t>
      </w:r>
      <w:proofErr w:type="spellStart"/>
      <w:r w:rsidRPr="00CF3051">
        <w:rPr>
          <w:rFonts w:ascii="Arial" w:hAnsi="Arial" w:cs="Arial"/>
        </w:rPr>
        <w:t>behavior</w:t>
      </w:r>
      <w:proofErr w:type="spellEnd"/>
      <w:r w:rsidRPr="00CF3051">
        <w:rPr>
          <w:rFonts w:ascii="Arial" w:hAnsi="Arial" w:cs="Arial"/>
        </w:rPr>
        <w:t xml:space="preserve"> to implement the proposed SA3 solution. Any further clarifications needed from SA3 on specific scenarios that were not considered in the current SA3 solution are also discussed. </w:t>
      </w:r>
    </w:p>
    <w:p w14:paraId="0266E97D" w14:textId="18204B2B" w:rsidR="007263F3" w:rsidRPr="00CF3051" w:rsidRDefault="00762236" w:rsidP="00762236">
      <w:pPr>
        <w:pStyle w:val="1"/>
        <w:rPr>
          <w:rFonts w:eastAsia="等线" w:cs="Arial"/>
        </w:rPr>
      </w:pPr>
      <w:r>
        <w:rPr>
          <w:rFonts w:cs="Arial"/>
        </w:rPr>
        <w:t xml:space="preserve">2 </w:t>
      </w:r>
      <w:r w:rsidR="007263F3" w:rsidRPr="00CF3051">
        <w:rPr>
          <w:rFonts w:cs="Arial"/>
        </w:rPr>
        <w:t>Contact Information</w:t>
      </w:r>
    </w:p>
    <w:tbl>
      <w:tblPr>
        <w:tblW w:w="91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57"/>
        <w:gridCol w:w="6945"/>
      </w:tblGrid>
      <w:tr w:rsidR="007263F3" w:rsidRPr="00CF3051" w14:paraId="6678B2E9" w14:textId="77777777" w:rsidTr="007263F3">
        <w:trPr>
          <w:trHeight w:val="423"/>
          <w:jc w:val="center"/>
        </w:trPr>
        <w:tc>
          <w:tcPr>
            <w:tcW w:w="2157" w:type="dxa"/>
            <w:shd w:val="clear" w:color="auto" w:fill="BFBFBF"/>
            <w:tcMar>
              <w:top w:w="0" w:type="dxa"/>
              <w:left w:w="108" w:type="dxa"/>
              <w:bottom w:w="0" w:type="dxa"/>
              <w:right w:w="108" w:type="dxa"/>
            </w:tcMar>
            <w:vAlign w:val="center"/>
          </w:tcPr>
          <w:p w14:paraId="41180700" w14:textId="77777777" w:rsidR="007263F3" w:rsidRPr="00CF3051" w:rsidRDefault="007263F3" w:rsidP="00CB49D4">
            <w:pPr>
              <w:spacing w:line="252" w:lineRule="auto"/>
              <w:jc w:val="center"/>
              <w:rPr>
                <w:rFonts w:ascii="Arial" w:eastAsia="Calibri" w:hAnsi="Arial" w:cs="Arial"/>
                <w:lang w:val="de-DE"/>
              </w:rPr>
            </w:pPr>
            <w:r w:rsidRPr="00CF3051">
              <w:rPr>
                <w:rFonts w:ascii="Arial" w:eastAsia="Calibri" w:hAnsi="Arial" w:cs="Arial"/>
                <w:lang w:val="de-DE"/>
              </w:rPr>
              <w:t>Company</w:t>
            </w:r>
          </w:p>
        </w:tc>
        <w:tc>
          <w:tcPr>
            <w:tcW w:w="6945" w:type="dxa"/>
            <w:shd w:val="clear" w:color="auto" w:fill="BFBFBF"/>
            <w:tcMar>
              <w:top w:w="0" w:type="dxa"/>
              <w:left w:w="108" w:type="dxa"/>
              <w:bottom w:w="0" w:type="dxa"/>
              <w:right w:w="108" w:type="dxa"/>
            </w:tcMar>
          </w:tcPr>
          <w:p w14:paraId="51D15362" w14:textId="77777777" w:rsidR="007263F3" w:rsidRPr="00CF3051" w:rsidRDefault="007263F3" w:rsidP="00CB49D4">
            <w:pPr>
              <w:spacing w:line="252" w:lineRule="auto"/>
              <w:jc w:val="center"/>
              <w:rPr>
                <w:rFonts w:ascii="Arial" w:eastAsia="Calibri" w:hAnsi="Arial" w:cs="Arial"/>
                <w:sz w:val="22"/>
                <w:szCs w:val="22"/>
              </w:rPr>
            </w:pPr>
            <w:r w:rsidRPr="00CF3051">
              <w:rPr>
                <w:rFonts w:ascii="Arial" w:eastAsia="Calibri" w:hAnsi="Arial" w:cs="Arial"/>
                <w:color w:val="000000"/>
                <w:sz w:val="22"/>
                <w:szCs w:val="22"/>
              </w:rPr>
              <w:t>Email address</w:t>
            </w:r>
          </w:p>
        </w:tc>
      </w:tr>
      <w:tr w:rsidR="007263F3" w:rsidRPr="00BC587F" w14:paraId="465A4C80" w14:textId="77777777" w:rsidTr="007263F3">
        <w:trPr>
          <w:trHeight w:val="244"/>
          <w:jc w:val="center"/>
        </w:trPr>
        <w:tc>
          <w:tcPr>
            <w:tcW w:w="2157" w:type="dxa"/>
            <w:tcMar>
              <w:top w:w="0" w:type="dxa"/>
              <w:left w:w="108" w:type="dxa"/>
              <w:bottom w:w="0" w:type="dxa"/>
              <w:right w:w="108" w:type="dxa"/>
            </w:tcMar>
            <w:vAlign w:val="center"/>
          </w:tcPr>
          <w:p w14:paraId="3F748C75" w14:textId="6C823044" w:rsidR="007263F3" w:rsidRPr="00636FFB" w:rsidRDefault="00636FFB" w:rsidP="00CB49D4">
            <w:pPr>
              <w:spacing w:after="0"/>
              <w:jc w:val="center"/>
              <w:rPr>
                <w:rFonts w:ascii="Arial" w:hAnsi="Arial" w:cs="Arial"/>
                <w:lang w:val="de-DE" w:eastAsia="zh-CN"/>
              </w:rPr>
            </w:pPr>
            <w:r>
              <w:rPr>
                <w:rFonts w:ascii="Arial" w:hAnsi="Arial" w:cs="Arial" w:hint="eastAsia"/>
                <w:lang w:val="de-DE" w:eastAsia="zh-CN"/>
              </w:rPr>
              <w:t>O</w:t>
            </w:r>
            <w:r>
              <w:rPr>
                <w:rFonts w:ascii="Arial" w:hAnsi="Arial" w:cs="Arial"/>
                <w:lang w:val="de-DE" w:eastAsia="zh-CN"/>
              </w:rPr>
              <w:t>PPO</w:t>
            </w:r>
          </w:p>
        </w:tc>
        <w:tc>
          <w:tcPr>
            <w:tcW w:w="6945" w:type="dxa"/>
            <w:tcMar>
              <w:top w:w="0" w:type="dxa"/>
              <w:left w:w="108" w:type="dxa"/>
              <w:bottom w:w="0" w:type="dxa"/>
              <w:right w:w="108" w:type="dxa"/>
            </w:tcMar>
          </w:tcPr>
          <w:p w14:paraId="753D28FC" w14:textId="6C29FF78" w:rsidR="007263F3" w:rsidRPr="00CF3051" w:rsidRDefault="00636FFB" w:rsidP="00CB49D4">
            <w:pPr>
              <w:spacing w:after="0"/>
              <w:jc w:val="center"/>
              <w:rPr>
                <w:rFonts w:ascii="Arial" w:eastAsia="等线" w:hAnsi="Arial" w:cs="Arial"/>
                <w:sz w:val="22"/>
                <w:szCs w:val="22"/>
                <w:lang w:val="de-DE" w:eastAsia="zh-CN"/>
              </w:rPr>
            </w:pPr>
            <w:r>
              <w:rPr>
                <w:rFonts w:ascii="Arial" w:eastAsia="等线" w:hAnsi="Arial" w:cs="Arial" w:hint="eastAsia"/>
                <w:sz w:val="22"/>
                <w:szCs w:val="22"/>
                <w:lang w:val="de-DE" w:eastAsia="zh-CN"/>
              </w:rPr>
              <w:t>y</w:t>
            </w:r>
            <w:r>
              <w:rPr>
                <w:rFonts w:ascii="Arial" w:eastAsia="等线" w:hAnsi="Arial" w:cs="Arial"/>
                <w:sz w:val="22"/>
                <w:szCs w:val="22"/>
                <w:lang w:val="de-DE" w:eastAsia="zh-CN"/>
              </w:rPr>
              <w:t>ouxin@oppo.com</w:t>
            </w:r>
          </w:p>
        </w:tc>
      </w:tr>
      <w:tr w:rsidR="007263F3" w:rsidRPr="00BC587F" w14:paraId="3FA04245" w14:textId="77777777" w:rsidTr="007263F3">
        <w:trPr>
          <w:trHeight w:val="254"/>
          <w:jc w:val="center"/>
        </w:trPr>
        <w:tc>
          <w:tcPr>
            <w:tcW w:w="2157" w:type="dxa"/>
            <w:tcMar>
              <w:top w:w="0" w:type="dxa"/>
              <w:left w:w="108" w:type="dxa"/>
              <w:bottom w:w="0" w:type="dxa"/>
              <w:right w:w="108" w:type="dxa"/>
            </w:tcMar>
            <w:vAlign w:val="center"/>
          </w:tcPr>
          <w:p w14:paraId="11359535" w14:textId="3520C058" w:rsidR="007263F3" w:rsidRPr="00CF3051" w:rsidRDefault="007263F3" w:rsidP="00CB49D4">
            <w:pPr>
              <w:spacing w:after="0"/>
              <w:jc w:val="center"/>
              <w:rPr>
                <w:rFonts w:ascii="Arial" w:eastAsia="等线" w:hAnsi="Arial" w:cs="Arial"/>
                <w:lang w:val="de-DE"/>
              </w:rPr>
            </w:pPr>
          </w:p>
        </w:tc>
        <w:tc>
          <w:tcPr>
            <w:tcW w:w="6945" w:type="dxa"/>
            <w:tcMar>
              <w:top w:w="0" w:type="dxa"/>
              <w:left w:w="108" w:type="dxa"/>
              <w:bottom w:w="0" w:type="dxa"/>
              <w:right w:w="108" w:type="dxa"/>
            </w:tcMar>
          </w:tcPr>
          <w:p w14:paraId="4FA9C967" w14:textId="3D6A613A" w:rsidR="007263F3" w:rsidRPr="00CF3051" w:rsidRDefault="007263F3" w:rsidP="00CB49D4">
            <w:pPr>
              <w:spacing w:after="0"/>
              <w:jc w:val="center"/>
              <w:rPr>
                <w:rFonts w:ascii="Arial" w:eastAsia="等线" w:hAnsi="Arial" w:cs="Arial"/>
                <w:sz w:val="22"/>
                <w:szCs w:val="22"/>
                <w:lang w:val="de-DE"/>
              </w:rPr>
            </w:pPr>
          </w:p>
        </w:tc>
      </w:tr>
      <w:tr w:rsidR="007263F3" w:rsidRPr="00BC587F" w14:paraId="5A263273" w14:textId="77777777" w:rsidTr="007263F3">
        <w:trPr>
          <w:trHeight w:val="254"/>
          <w:jc w:val="center"/>
        </w:trPr>
        <w:tc>
          <w:tcPr>
            <w:tcW w:w="2157" w:type="dxa"/>
            <w:tcMar>
              <w:top w:w="0" w:type="dxa"/>
              <w:left w:w="108" w:type="dxa"/>
              <w:bottom w:w="0" w:type="dxa"/>
              <w:right w:w="108" w:type="dxa"/>
            </w:tcMar>
            <w:vAlign w:val="center"/>
          </w:tcPr>
          <w:p w14:paraId="021B2058" w14:textId="7237C0DB" w:rsidR="007263F3" w:rsidRPr="00636FFB" w:rsidRDefault="007263F3" w:rsidP="00CB49D4">
            <w:pPr>
              <w:spacing w:after="0"/>
              <w:jc w:val="center"/>
              <w:rPr>
                <w:rFonts w:ascii="Arial" w:eastAsia="等线" w:hAnsi="Arial" w:cs="Arial"/>
                <w:lang w:val="de-DE"/>
              </w:rPr>
            </w:pPr>
          </w:p>
        </w:tc>
        <w:tc>
          <w:tcPr>
            <w:tcW w:w="6945" w:type="dxa"/>
            <w:tcMar>
              <w:top w:w="0" w:type="dxa"/>
              <w:left w:w="108" w:type="dxa"/>
              <w:bottom w:w="0" w:type="dxa"/>
              <w:right w:w="108" w:type="dxa"/>
            </w:tcMar>
          </w:tcPr>
          <w:p w14:paraId="65B48A30" w14:textId="447FB461" w:rsidR="007263F3" w:rsidRPr="00636FFB" w:rsidRDefault="007263F3" w:rsidP="00CB49D4">
            <w:pPr>
              <w:spacing w:after="0"/>
              <w:jc w:val="center"/>
              <w:rPr>
                <w:rFonts w:ascii="Arial" w:eastAsia="等线" w:hAnsi="Arial" w:cs="Arial"/>
                <w:sz w:val="22"/>
                <w:szCs w:val="22"/>
                <w:lang w:val="de-DE"/>
              </w:rPr>
            </w:pPr>
          </w:p>
        </w:tc>
      </w:tr>
      <w:tr w:rsidR="007263F3" w:rsidRPr="00BC587F" w14:paraId="33D3306A" w14:textId="77777777" w:rsidTr="007263F3">
        <w:trPr>
          <w:trHeight w:val="254"/>
          <w:jc w:val="center"/>
        </w:trPr>
        <w:tc>
          <w:tcPr>
            <w:tcW w:w="2157" w:type="dxa"/>
            <w:tcMar>
              <w:top w:w="0" w:type="dxa"/>
              <w:left w:w="108" w:type="dxa"/>
              <w:bottom w:w="0" w:type="dxa"/>
              <w:right w:w="108" w:type="dxa"/>
            </w:tcMar>
            <w:vAlign w:val="center"/>
          </w:tcPr>
          <w:p w14:paraId="066A3C8C" w14:textId="5CB14ABA" w:rsidR="007263F3" w:rsidRPr="00CF3051" w:rsidRDefault="007263F3" w:rsidP="00CB49D4">
            <w:pPr>
              <w:spacing w:after="0"/>
              <w:jc w:val="center"/>
              <w:rPr>
                <w:rFonts w:ascii="Arial" w:eastAsia="等线" w:hAnsi="Arial" w:cs="Arial"/>
                <w:lang w:val="de-DE"/>
              </w:rPr>
            </w:pPr>
          </w:p>
        </w:tc>
        <w:tc>
          <w:tcPr>
            <w:tcW w:w="6945" w:type="dxa"/>
            <w:tcMar>
              <w:top w:w="0" w:type="dxa"/>
              <w:left w:w="108" w:type="dxa"/>
              <w:bottom w:w="0" w:type="dxa"/>
              <w:right w:w="108" w:type="dxa"/>
            </w:tcMar>
          </w:tcPr>
          <w:p w14:paraId="34A18760" w14:textId="5FEE86AB" w:rsidR="007263F3" w:rsidRPr="00CF3051" w:rsidRDefault="007263F3" w:rsidP="00CB49D4">
            <w:pPr>
              <w:spacing w:after="0"/>
              <w:jc w:val="center"/>
              <w:rPr>
                <w:rFonts w:ascii="Arial" w:eastAsia="等线" w:hAnsi="Arial" w:cs="Arial"/>
                <w:sz w:val="22"/>
                <w:szCs w:val="22"/>
                <w:lang w:val="it-IT"/>
              </w:rPr>
            </w:pPr>
          </w:p>
        </w:tc>
      </w:tr>
      <w:tr w:rsidR="007263F3" w:rsidRPr="00BC587F" w14:paraId="17742B1E" w14:textId="77777777" w:rsidTr="007263F3">
        <w:trPr>
          <w:trHeight w:val="254"/>
          <w:jc w:val="center"/>
        </w:trPr>
        <w:tc>
          <w:tcPr>
            <w:tcW w:w="2157" w:type="dxa"/>
            <w:tcMar>
              <w:top w:w="0" w:type="dxa"/>
              <w:left w:w="108" w:type="dxa"/>
              <w:bottom w:w="0" w:type="dxa"/>
              <w:right w:w="108" w:type="dxa"/>
            </w:tcMar>
            <w:vAlign w:val="center"/>
          </w:tcPr>
          <w:p w14:paraId="47F5115F" w14:textId="6597784A" w:rsidR="007263F3" w:rsidRPr="00CF3051" w:rsidRDefault="007263F3" w:rsidP="00CB49D4">
            <w:pPr>
              <w:spacing w:after="0"/>
              <w:jc w:val="center"/>
              <w:rPr>
                <w:rFonts w:ascii="Arial" w:eastAsia="等线" w:hAnsi="Arial" w:cs="Arial"/>
                <w:lang w:val="de-DE"/>
              </w:rPr>
            </w:pPr>
          </w:p>
        </w:tc>
        <w:tc>
          <w:tcPr>
            <w:tcW w:w="6945" w:type="dxa"/>
            <w:tcMar>
              <w:top w:w="0" w:type="dxa"/>
              <w:left w:w="108" w:type="dxa"/>
              <w:bottom w:w="0" w:type="dxa"/>
              <w:right w:w="108" w:type="dxa"/>
            </w:tcMar>
          </w:tcPr>
          <w:p w14:paraId="1FA85290" w14:textId="188C9E09" w:rsidR="007263F3" w:rsidRPr="00CF3051" w:rsidRDefault="007263F3" w:rsidP="00CB49D4">
            <w:pPr>
              <w:spacing w:after="0"/>
              <w:jc w:val="center"/>
              <w:rPr>
                <w:rFonts w:ascii="Arial" w:eastAsia="Malgun Gothic" w:hAnsi="Arial" w:cs="Arial"/>
                <w:sz w:val="22"/>
                <w:szCs w:val="22"/>
                <w:lang w:val="it-IT" w:eastAsia="ko-KR"/>
              </w:rPr>
            </w:pPr>
          </w:p>
        </w:tc>
      </w:tr>
      <w:tr w:rsidR="007263F3" w:rsidRPr="00BC587F" w14:paraId="75974914" w14:textId="77777777" w:rsidTr="007263F3">
        <w:trPr>
          <w:trHeight w:val="254"/>
          <w:jc w:val="center"/>
        </w:trPr>
        <w:tc>
          <w:tcPr>
            <w:tcW w:w="21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EA6D857" w14:textId="215043C0" w:rsidR="007263F3" w:rsidRPr="00CF3051" w:rsidRDefault="007263F3" w:rsidP="00CB49D4">
            <w:pPr>
              <w:spacing w:after="0"/>
              <w:jc w:val="center"/>
              <w:rPr>
                <w:rFonts w:ascii="Arial" w:eastAsia="等线" w:hAnsi="Arial" w:cs="Arial"/>
                <w:lang w:val="de-DE"/>
              </w:rPr>
            </w:pPr>
          </w:p>
        </w:tc>
        <w:tc>
          <w:tcPr>
            <w:tcW w:w="69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C67585" w14:textId="7EEE917C" w:rsidR="007263F3" w:rsidRPr="00CF3051" w:rsidRDefault="007263F3" w:rsidP="00CB49D4">
            <w:pPr>
              <w:spacing w:after="0"/>
              <w:jc w:val="center"/>
              <w:rPr>
                <w:rFonts w:ascii="Arial" w:eastAsia="Malgun Gothic" w:hAnsi="Arial" w:cs="Arial"/>
                <w:sz w:val="22"/>
                <w:szCs w:val="22"/>
                <w:lang w:val="de-DE" w:eastAsia="ko-KR"/>
              </w:rPr>
            </w:pPr>
          </w:p>
        </w:tc>
      </w:tr>
    </w:tbl>
    <w:p w14:paraId="7D484B6E" w14:textId="059CFFD3" w:rsidR="009339CB" w:rsidRPr="00CF3051" w:rsidRDefault="007263F3" w:rsidP="004647D7">
      <w:pPr>
        <w:pStyle w:val="1"/>
        <w:jc w:val="both"/>
        <w:rPr>
          <w:rFonts w:cs="Arial"/>
        </w:rPr>
      </w:pPr>
      <w:r w:rsidRPr="00CF3051">
        <w:rPr>
          <w:rFonts w:cs="Arial"/>
        </w:rPr>
        <w:t>3</w:t>
      </w:r>
      <w:r w:rsidR="009339CB" w:rsidRPr="00CF3051">
        <w:rPr>
          <w:rFonts w:cs="Arial"/>
        </w:rPr>
        <w:tab/>
      </w:r>
      <w:r w:rsidR="002F4C92" w:rsidRPr="00CF3051">
        <w:rPr>
          <w:rFonts w:cs="Arial"/>
        </w:rPr>
        <w:t>Discussion</w:t>
      </w:r>
    </w:p>
    <w:p w14:paraId="5F0293A6" w14:textId="77777777" w:rsidR="00762236" w:rsidRDefault="00BF1964" w:rsidP="00DE6B7C">
      <w:pPr>
        <w:spacing w:line="259" w:lineRule="auto"/>
        <w:jc w:val="both"/>
        <w:rPr>
          <w:rFonts w:ascii="Arial" w:hAnsi="Arial" w:cs="Arial"/>
        </w:rPr>
      </w:pPr>
      <w:r w:rsidRPr="00CF3051">
        <w:rPr>
          <w:rFonts w:ascii="Arial" w:hAnsi="Arial" w:cs="Arial"/>
        </w:rPr>
        <w:t>In current specifications, the security keys used for integrity protection and SCG bearers are generated from the master key (</w:t>
      </w:r>
      <w:proofErr w:type="spellStart"/>
      <w:r w:rsidRPr="00CF3051">
        <w:rPr>
          <w:rFonts w:ascii="Arial" w:hAnsi="Arial" w:cs="Arial"/>
        </w:rPr>
        <w:t>KgNB</w:t>
      </w:r>
      <w:proofErr w:type="spellEnd"/>
      <w:r w:rsidRPr="00CF3051">
        <w:rPr>
          <w:rFonts w:ascii="Arial" w:hAnsi="Arial" w:cs="Arial"/>
        </w:rPr>
        <w:t xml:space="preserve">) and SK counter assigned by MN as part of the RRC Reconfiguration message. For every </w:t>
      </w:r>
      <w:proofErr w:type="spellStart"/>
      <w:r w:rsidRPr="00CF3051">
        <w:rPr>
          <w:rFonts w:ascii="Arial" w:hAnsi="Arial" w:cs="Arial"/>
        </w:rPr>
        <w:t>PSCell</w:t>
      </w:r>
      <w:proofErr w:type="spellEnd"/>
      <w:r w:rsidRPr="00CF3051">
        <w:rPr>
          <w:rFonts w:ascii="Arial" w:hAnsi="Arial" w:cs="Arial"/>
        </w:rPr>
        <w:t xml:space="preserve">-change that involves a change of PDCP anchor point (Security anchor point), MN is expected to provide a new SK counter value.  In order to avoid security re-keying issues within active connection the MN needs to ensure that SK counter values are not re-used across successive </w:t>
      </w:r>
      <w:proofErr w:type="spellStart"/>
      <w:r w:rsidRPr="00CF3051">
        <w:rPr>
          <w:rFonts w:ascii="Arial" w:hAnsi="Arial" w:cs="Arial"/>
        </w:rPr>
        <w:t>PSCell</w:t>
      </w:r>
      <w:proofErr w:type="spellEnd"/>
      <w:r w:rsidRPr="00CF3051">
        <w:rPr>
          <w:rFonts w:ascii="Arial" w:hAnsi="Arial" w:cs="Arial"/>
        </w:rPr>
        <w:t xml:space="preserve"> changes.</w:t>
      </w:r>
    </w:p>
    <w:p w14:paraId="5C9C1D45" w14:textId="3E96129D" w:rsidR="0000128D" w:rsidRPr="00CF3051" w:rsidRDefault="00BF1964" w:rsidP="00DE6B7C">
      <w:pPr>
        <w:spacing w:line="259" w:lineRule="auto"/>
        <w:jc w:val="both"/>
        <w:rPr>
          <w:rFonts w:ascii="Arial" w:hAnsi="Arial" w:cs="Arial"/>
        </w:rPr>
      </w:pPr>
      <w:r w:rsidRPr="00CF3051">
        <w:rPr>
          <w:rFonts w:ascii="Arial" w:hAnsi="Arial" w:cs="Arial"/>
        </w:rPr>
        <w:t xml:space="preserve">As part of </w:t>
      </w:r>
      <w:r w:rsidR="0000128D" w:rsidRPr="00CF3051">
        <w:rPr>
          <w:rFonts w:ascii="Arial" w:hAnsi="Arial" w:cs="Arial"/>
        </w:rPr>
        <w:t xml:space="preserve">the </w:t>
      </w:r>
      <w:r w:rsidRPr="00CF3051">
        <w:rPr>
          <w:rFonts w:ascii="Arial" w:hAnsi="Arial" w:cs="Arial"/>
        </w:rPr>
        <w:t xml:space="preserve">Rel-18 subsequent CPAC feature, the UE is preconfigured with multiple candidate </w:t>
      </w:r>
      <w:proofErr w:type="spellStart"/>
      <w:r w:rsidRPr="00CF3051">
        <w:rPr>
          <w:rFonts w:ascii="Arial" w:hAnsi="Arial" w:cs="Arial"/>
        </w:rPr>
        <w:t>PSCell</w:t>
      </w:r>
      <w:proofErr w:type="spellEnd"/>
      <w:r w:rsidRPr="00CF3051">
        <w:rPr>
          <w:rFonts w:ascii="Arial" w:hAnsi="Arial" w:cs="Arial"/>
        </w:rPr>
        <w:t xml:space="preserve"> </w:t>
      </w:r>
      <w:r w:rsidR="0000128D" w:rsidRPr="00CF3051">
        <w:rPr>
          <w:rFonts w:ascii="Arial" w:hAnsi="Arial" w:cs="Arial"/>
        </w:rPr>
        <w:t>configurations</w:t>
      </w:r>
      <w:r w:rsidRPr="00CF3051">
        <w:rPr>
          <w:rFonts w:ascii="Arial" w:hAnsi="Arial" w:cs="Arial"/>
        </w:rPr>
        <w:t xml:space="preserve"> along with execution conditions. With </w:t>
      </w:r>
      <w:r w:rsidR="0000128D" w:rsidRPr="00CF3051">
        <w:rPr>
          <w:rFonts w:ascii="Arial" w:hAnsi="Arial" w:cs="Arial"/>
        </w:rPr>
        <w:t>this pre-configuration</w:t>
      </w:r>
      <w:r w:rsidRPr="00CF3051">
        <w:rPr>
          <w:rFonts w:ascii="Arial" w:hAnsi="Arial" w:cs="Arial"/>
        </w:rPr>
        <w:t xml:space="preserve">, the UE can execute subsequent </w:t>
      </w:r>
      <w:proofErr w:type="spellStart"/>
      <w:r w:rsidRPr="00CF3051">
        <w:rPr>
          <w:rFonts w:ascii="Arial" w:hAnsi="Arial" w:cs="Arial"/>
        </w:rPr>
        <w:t>PSCell</w:t>
      </w:r>
      <w:proofErr w:type="spellEnd"/>
      <w:r w:rsidRPr="00CF3051">
        <w:rPr>
          <w:rFonts w:ascii="Arial" w:hAnsi="Arial" w:cs="Arial"/>
        </w:rPr>
        <w:t xml:space="preserve"> changes without any RRC </w:t>
      </w:r>
      <w:r w:rsidR="0000128D" w:rsidRPr="00CF3051">
        <w:rPr>
          <w:rFonts w:ascii="Arial" w:hAnsi="Arial" w:cs="Arial"/>
        </w:rPr>
        <w:t>Reconfiguration</w:t>
      </w:r>
      <w:r w:rsidRPr="00CF3051">
        <w:rPr>
          <w:rFonts w:ascii="Arial" w:hAnsi="Arial" w:cs="Arial"/>
        </w:rPr>
        <w:t xml:space="preserve"> message</w:t>
      </w:r>
      <w:r w:rsidR="0000128D" w:rsidRPr="00CF3051">
        <w:rPr>
          <w:rFonts w:ascii="Arial" w:hAnsi="Arial" w:cs="Arial"/>
        </w:rPr>
        <w:t xml:space="preserve"> after the cell change.  As the SK counter values for S-CPAC need to be pre-configured new solution is needed for SK counter change during </w:t>
      </w:r>
      <w:proofErr w:type="spellStart"/>
      <w:r w:rsidR="0000128D" w:rsidRPr="00CF3051">
        <w:rPr>
          <w:rFonts w:ascii="Arial" w:hAnsi="Arial" w:cs="Arial"/>
        </w:rPr>
        <w:t>PSCell</w:t>
      </w:r>
      <w:proofErr w:type="spellEnd"/>
      <w:r w:rsidR="0000128D" w:rsidRPr="00CF3051">
        <w:rPr>
          <w:rFonts w:ascii="Arial" w:hAnsi="Arial" w:cs="Arial"/>
        </w:rPr>
        <w:t xml:space="preserve">-change that involves (security anchor point change (Inter-SN change).   In this regard, SA3 has proposed a solution for SK counter management for the S-CPAC scenario.  </w:t>
      </w:r>
      <w:r w:rsidR="00762236">
        <w:rPr>
          <w:rFonts w:ascii="Arial" w:hAnsi="Arial" w:cs="Arial"/>
        </w:rPr>
        <w:t xml:space="preserve"> </w:t>
      </w:r>
      <w:r w:rsidR="0000128D" w:rsidRPr="00CF3051">
        <w:rPr>
          <w:rFonts w:ascii="Arial" w:hAnsi="Arial" w:cs="Arial"/>
        </w:rPr>
        <w:t xml:space="preserve">The solution proposes </w:t>
      </w:r>
    </w:p>
    <w:p w14:paraId="286D45A8" w14:textId="08A5ECB1" w:rsidR="0000128D" w:rsidRPr="00CF3051" w:rsidRDefault="0000128D" w:rsidP="0000128D">
      <w:pPr>
        <w:pStyle w:val="afc"/>
        <w:numPr>
          <w:ilvl w:val="0"/>
          <w:numId w:val="20"/>
        </w:numPr>
        <w:spacing w:line="259" w:lineRule="auto"/>
        <w:jc w:val="both"/>
        <w:rPr>
          <w:rFonts w:ascii="Arial" w:hAnsi="Arial" w:cs="Arial"/>
        </w:rPr>
      </w:pPr>
      <w:r w:rsidRPr="00CF3051">
        <w:rPr>
          <w:rFonts w:ascii="Arial" w:hAnsi="Arial" w:cs="Arial"/>
        </w:rPr>
        <w:t>Pre-configuration of the list of SK counters for each SN at UE.</w:t>
      </w:r>
    </w:p>
    <w:p w14:paraId="148DF48E" w14:textId="281E49F7" w:rsidR="0000128D" w:rsidRPr="00CF3051" w:rsidRDefault="0000128D" w:rsidP="0000128D">
      <w:pPr>
        <w:pStyle w:val="afc"/>
        <w:numPr>
          <w:ilvl w:val="0"/>
          <w:numId w:val="20"/>
        </w:numPr>
        <w:spacing w:line="259" w:lineRule="auto"/>
        <w:jc w:val="both"/>
        <w:rPr>
          <w:rFonts w:ascii="Arial" w:hAnsi="Arial" w:cs="Arial"/>
        </w:rPr>
      </w:pPr>
      <w:r w:rsidRPr="00CF3051">
        <w:rPr>
          <w:rFonts w:ascii="Arial" w:hAnsi="Arial" w:cs="Arial"/>
        </w:rPr>
        <w:t>UE is expected to use unused SK counter values from this list during Inter-SN mobility.</w:t>
      </w:r>
    </w:p>
    <w:p w14:paraId="0AE5B81C" w14:textId="7A12A313" w:rsidR="0000128D" w:rsidRPr="00CF3051" w:rsidRDefault="0000128D" w:rsidP="0000128D">
      <w:pPr>
        <w:spacing w:line="259" w:lineRule="auto"/>
        <w:jc w:val="both"/>
        <w:rPr>
          <w:rFonts w:ascii="Arial" w:hAnsi="Arial" w:cs="Arial"/>
        </w:rPr>
      </w:pPr>
      <w:r w:rsidRPr="00CF3051">
        <w:rPr>
          <w:rFonts w:ascii="Arial" w:hAnsi="Arial" w:cs="Arial"/>
        </w:rPr>
        <w:t xml:space="preserve">RAN2 has agreed to support the above solution in RAN2 </w:t>
      </w:r>
      <w:proofErr w:type="spellStart"/>
      <w:r w:rsidRPr="00CF3051">
        <w:rPr>
          <w:rFonts w:ascii="Arial" w:hAnsi="Arial" w:cs="Arial"/>
        </w:rPr>
        <w:t>signaling</w:t>
      </w:r>
      <w:proofErr w:type="spellEnd"/>
      <w:r w:rsidRPr="00CF3051">
        <w:rPr>
          <w:rFonts w:ascii="Arial" w:hAnsi="Arial" w:cs="Arial"/>
        </w:rPr>
        <w:t xml:space="preserve"> procedures. </w:t>
      </w:r>
    </w:p>
    <w:p w14:paraId="3F9D8C1F" w14:textId="7E06C051" w:rsidR="00D4778E" w:rsidRPr="00CF3051" w:rsidRDefault="00762236" w:rsidP="00D4778E">
      <w:pPr>
        <w:pStyle w:val="2"/>
        <w:rPr>
          <w:rFonts w:cs="Arial"/>
        </w:rPr>
      </w:pPr>
      <w:r>
        <w:rPr>
          <w:rFonts w:cs="Arial"/>
        </w:rPr>
        <w:lastRenderedPageBreak/>
        <w:t>3</w:t>
      </w:r>
      <w:r w:rsidR="00D4778E" w:rsidRPr="00CF3051">
        <w:rPr>
          <w:rFonts w:cs="Arial"/>
        </w:rPr>
        <w:t xml:space="preserve">.1 </w:t>
      </w:r>
      <w:r w:rsidR="00D4778E" w:rsidRPr="00CF3051">
        <w:rPr>
          <w:rFonts w:cs="Arial"/>
        </w:rPr>
        <w:tab/>
        <w:t xml:space="preserve">Basic Signalling Procedure </w:t>
      </w:r>
    </w:p>
    <w:p w14:paraId="4D493CF3" w14:textId="7B279B5E" w:rsidR="0000128D" w:rsidRPr="00CF3051" w:rsidRDefault="0011639B" w:rsidP="0000128D">
      <w:pPr>
        <w:spacing w:line="259" w:lineRule="auto"/>
        <w:jc w:val="both"/>
        <w:rPr>
          <w:rFonts w:ascii="Arial" w:hAnsi="Arial" w:cs="Arial"/>
          <w:b/>
          <w:bCs/>
          <w:u w:val="single"/>
        </w:rPr>
      </w:pPr>
      <w:r w:rsidRPr="00CF3051">
        <w:rPr>
          <w:rFonts w:ascii="Arial" w:hAnsi="Arial" w:cs="Arial"/>
          <w:b/>
          <w:bCs/>
          <w:u w:val="single"/>
        </w:rPr>
        <w:t>K-SN (</w:t>
      </w:r>
      <w:r w:rsidR="0000128D" w:rsidRPr="00CF3051">
        <w:rPr>
          <w:rFonts w:ascii="Arial" w:hAnsi="Arial" w:cs="Arial"/>
          <w:b/>
          <w:bCs/>
          <w:u w:val="single"/>
        </w:rPr>
        <w:t>S</w:t>
      </w:r>
      <w:r w:rsidR="00303954" w:rsidRPr="00CF3051">
        <w:rPr>
          <w:rFonts w:ascii="Arial" w:hAnsi="Arial" w:cs="Arial"/>
          <w:b/>
          <w:bCs/>
          <w:u w:val="single"/>
        </w:rPr>
        <w:t>-</w:t>
      </w:r>
      <w:proofErr w:type="spellStart"/>
      <w:r w:rsidR="00303954" w:rsidRPr="00CF3051">
        <w:rPr>
          <w:rFonts w:ascii="Arial" w:hAnsi="Arial" w:cs="Arial"/>
          <w:b/>
          <w:bCs/>
          <w:u w:val="single"/>
        </w:rPr>
        <w:t>K</w:t>
      </w:r>
      <w:r w:rsidRPr="00CF3051">
        <w:rPr>
          <w:rFonts w:ascii="Arial" w:hAnsi="Arial" w:cs="Arial"/>
          <w:b/>
          <w:bCs/>
          <w:u w:val="single"/>
        </w:rPr>
        <w:t>g</w:t>
      </w:r>
      <w:r w:rsidR="00303954" w:rsidRPr="00CF3051">
        <w:rPr>
          <w:rFonts w:ascii="Arial" w:hAnsi="Arial" w:cs="Arial"/>
          <w:b/>
          <w:bCs/>
          <w:u w:val="single"/>
        </w:rPr>
        <w:t>NB</w:t>
      </w:r>
      <w:proofErr w:type="spellEnd"/>
      <w:r w:rsidRPr="00CF3051">
        <w:rPr>
          <w:rFonts w:ascii="Arial" w:hAnsi="Arial" w:cs="Arial"/>
          <w:b/>
          <w:bCs/>
          <w:u w:val="single"/>
        </w:rPr>
        <w:t xml:space="preserve">) </w:t>
      </w:r>
      <w:r w:rsidR="00303954" w:rsidRPr="00CF3051">
        <w:rPr>
          <w:rFonts w:ascii="Arial" w:hAnsi="Arial" w:cs="Arial"/>
          <w:b/>
          <w:bCs/>
          <w:u w:val="single"/>
        </w:rPr>
        <w:t xml:space="preserve"> generation</w:t>
      </w:r>
      <w:r w:rsidR="0000128D" w:rsidRPr="00CF3051">
        <w:rPr>
          <w:rFonts w:ascii="Arial" w:hAnsi="Arial" w:cs="Arial"/>
          <w:b/>
          <w:bCs/>
          <w:u w:val="single"/>
        </w:rPr>
        <w:t xml:space="preserve"> for Inter-SN S-CPAC</w:t>
      </w:r>
    </w:p>
    <w:p w14:paraId="6049091F" w14:textId="651224DF" w:rsidR="002535DD" w:rsidRPr="00CF3051" w:rsidRDefault="002535DD" w:rsidP="002535DD">
      <w:pPr>
        <w:spacing w:line="259" w:lineRule="auto"/>
        <w:jc w:val="both"/>
        <w:rPr>
          <w:rFonts w:ascii="Arial" w:hAnsi="Arial" w:cs="Arial"/>
        </w:rPr>
      </w:pPr>
      <w:r w:rsidRPr="00CF3051">
        <w:rPr>
          <w:rFonts w:ascii="Arial" w:hAnsi="Arial" w:cs="Arial"/>
        </w:rPr>
        <w:t>Following is the rapporteur's understanding of SK counter selection and K-SN generation during subsequent CPAC as per the proposed solution from SA3. (From UE perspective)</w:t>
      </w:r>
      <w:r w:rsidR="00A61808" w:rsidRPr="00CF3051">
        <w:rPr>
          <w:rFonts w:ascii="Arial" w:hAnsi="Arial" w:cs="Arial"/>
        </w:rPr>
        <w:t>. This forms the basis for further questions related to defining the RRC signalling aspects.</w:t>
      </w:r>
    </w:p>
    <w:p w14:paraId="389D3F71" w14:textId="791C7E53" w:rsidR="002535DD" w:rsidRPr="00CF3051" w:rsidRDefault="002535DD" w:rsidP="002535DD">
      <w:pPr>
        <w:pStyle w:val="afc"/>
        <w:numPr>
          <w:ilvl w:val="0"/>
          <w:numId w:val="24"/>
        </w:numPr>
        <w:spacing w:line="259" w:lineRule="auto"/>
        <w:jc w:val="both"/>
        <w:rPr>
          <w:rFonts w:ascii="Arial" w:hAnsi="Arial" w:cs="Arial"/>
        </w:rPr>
      </w:pPr>
      <w:r w:rsidRPr="00CF3051">
        <w:rPr>
          <w:rFonts w:ascii="Arial" w:hAnsi="Arial" w:cs="Arial"/>
        </w:rPr>
        <w:t>A list of SK counter values per security anchor point(</w:t>
      </w:r>
      <w:proofErr w:type="spellStart"/>
      <w:r w:rsidRPr="00CF3051">
        <w:rPr>
          <w:rFonts w:ascii="Arial" w:hAnsi="Arial" w:cs="Arial"/>
        </w:rPr>
        <w:t>i.e</w:t>
      </w:r>
      <w:proofErr w:type="spellEnd"/>
      <w:r w:rsidRPr="00CF3051">
        <w:rPr>
          <w:rFonts w:ascii="Arial" w:hAnsi="Arial" w:cs="Arial"/>
        </w:rPr>
        <w:t xml:space="preserve"> SN ) is provided toward the UE when subsequent CPAC is configured with candidate cells belonging to different security anchor points.</w:t>
      </w:r>
    </w:p>
    <w:p w14:paraId="67957A98" w14:textId="37A1AA15" w:rsidR="002535DD" w:rsidRPr="00CF3051" w:rsidRDefault="002535DD" w:rsidP="002535DD">
      <w:pPr>
        <w:pStyle w:val="afc"/>
        <w:numPr>
          <w:ilvl w:val="0"/>
          <w:numId w:val="24"/>
        </w:numPr>
        <w:spacing w:line="259" w:lineRule="auto"/>
        <w:jc w:val="both"/>
        <w:rPr>
          <w:rFonts w:ascii="Arial" w:hAnsi="Arial" w:cs="Arial"/>
        </w:rPr>
      </w:pPr>
      <w:r w:rsidRPr="00CF3051">
        <w:rPr>
          <w:rFonts w:ascii="Arial" w:hAnsi="Arial" w:cs="Arial"/>
        </w:rPr>
        <w:t xml:space="preserve">To enable the UE to identify changes of </w:t>
      </w:r>
      <w:r w:rsidR="00A61808" w:rsidRPr="00CF3051">
        <w:rPr>
          <w:rFonts w:ascii="Arial" w:hAnsi="Arial" w:cs="Arial"/>
        </w:rPr>
        <w:t xml:space="preserve">the </w:t>
      </w:r>
      <w:r w:rsidRPr="00CF3051">
        <w:rPr>
          <w:rFonts w:ascii="Arial" w:hAnsi="Arial" w:cs="Arial"/>
        </w:rPr>
        <w:t xml:space="preserve">security anchor point, each candidate configuration is assigned with </w:t>
      </w:r>
      <w:r w:rsidR="00A61808" w:rsidRPr="00CF3051">
        <w:rPr>
          <w:rFonts w:ascii="Arial" w:hAnsi="Arial" w:cs="Arial"/>
        </w:rPr>
        <w:t>group ID</w:t>
      </w:r>
      <w:r w:rsidRPr="00CF3051">
        <w:rPr>
          <w:rFonts w:ascii="Arial" w:hAnsi="Arial" w:cs="Arial"/>
        </w:rPr>
        <w:t xml:space="preserve"> that points to </w:t>
      </w:r>
      <w:r w:rsidR="00A61808" w:rsidRPr="00CF3051">
        <w:rPr>
          <w:rFonts w:ascii="Arial" w:hAnsi="Arial" w:cs="Arial"/>
        </w:rPr>
        <w:t xml:space="preserve">the specific security anchor point. In other words, </w:t>
      </w:r>
      <w:proofErr w:type="gramStart"/>
      <w:r w:rsidR="00A61808" w:rsidRPr="00CF3051">
        <w:rPr>
          <w:rFonts w:ascii="Arial" w:hAnsi="Arial" w:cs="Arial"/>
        </w:rPr>
        <w:t>the each</w:t>
      </w:r>
      <w:proofErr w:type="gramEnd"/>
      <w:r w:rsidR="00A61808" w:rsidRPr="00CF3051">
        <w:rPr>
          <w:rFonts w:ascii="Arial" w:hAnsi="Arial" w:cs="Arial"/>
        </w:rPr>
        <w:t xml:space="preserve"> SK-counter list configured to UE includes Group ID. This group ID is referred in each of the candidate cells that uses the same SK-counter-list.</w:t>
      </w:r>
    </w:p>
    <w:p w14:paraId="6CE21D35" w14:textId="1975C16A" w:rsidR="00A61808" w:rsidRPr="00CF3051" w:rsidRDefault="00A61808" w:rsidP="002535DD">
      <w:pPr>
        <w:pStyle w:val="afc"/>
        <w:numPr>
          <w:ilvl w:val="0"/>
          <w:numId w:val="24"/>
        </w:numPr>
        <w:spacing w:line="259" w:lineRule="auto"/>
        <w:jc w:val="both"/>
        <w:rPr>
          <w:rFonts w:ascii="Arial" w:hAnsi="Arial" w:cs="Arial"/>
        </w:rPr>
      </w:pPr>
      <w:r w:rsidRPr="00CF3051">
        <w:rPr>
          <w:rFonts w:ascii="Arial" w:hAnsi="Arial" w:cs="Arial"/>
        </w:rPr>
        <w:t>During subsequent CPAC, if the UE identifies that the target cell belongs to a different Group-ID than the serving cell , UE selects the first unused entry in the SK-counter list that corresponds to this group-ID. K-SN and subsequent security keys are generated based on this selected SK-counter. The SK-counter is marked as used within the list.</w:t>
      </w:r>
    </w:p>
    <w:p w14:paraId="18CD7233" w14:textId="788DA273" w:rsidR="007A0D5A" w:rsidRPr="00CF3051" w:rsidRDefault="007A0D5A" w:rsidP="002535DD">
      <w:pPr>
        <w:pStyle w:val="afc"/>
        <w:spacing w:line="259" w:lineRule="auto"/>
        <w:jc w:val="both"/>
        <w:rPr>
          <w:rFonts w:ascii="Arial" w:hAnsi="Arial" w:cs="Arial"/>
        </w:rPr>
      </w:pPr>
    </w:p>
    <w:p w14:paraId="10789CD2" w14:textId="53C411A2" w:rsidR="0000128D" w:rsidRPr="00CF3051" w:rsidRDefault="0057465F" w:rsidP="0000128D">
      <w:pPr>
        <w:spacing w:line="259" w:lineRule="auto"/>
        <w:jc w:val="both"/>
        <w:rPr>
          <w:rFonts w:ascii="Arial" w:hAnsi="Arial" w:cs="Arial"/>
          <w:b/>
          <w:bCs/>
        </w:rPr>
      </w:pPr>
      <w:r w:rsidRPr="00CF3051">
        <w:rPr>
          <w:rFonts w:ascii="Arial" w:hAnsi="Arial" w:cs="Arial"/>
          <w:b/>
          <w:bCs/>
        </w:rPr>
        <w:t xml:space="preserve">Q1 : Do companies agree to the above understanding on </w:t>
      </w:r>
      <w:r w:rsidR="00A61808" w:rsidRPr="00CF3051">
        <w:rPr>
          <w:rFonts w:ascii="Arial" w:hAnsi="Arial" w:cs="Arial"/>
          <w:b/>
          <w:bCs/>
        </w:rPr>
        <w:t>UE behaviour for SK-counter selection during subsequent CPAC?  If not indicate the difference for specific steps.</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96"/>
        <w:gridCol w:w="1739"/>
        <w:gridCol w:w="6480"/>
      </w:tblGrid>
      <w:tr w:rsidR="007263F3" w:rsidRPr="00CF3051" w14:paraId="79A8B24E" w14:textId="77777777" w:rsidTr="00CB49D4">
        <w:tc>
          <w:tcPr>
            <w:tcW w:w="1496" w:type="dxa"/>
            <w:shd w:val="clear" w:color="auto" w:fill="E7E6E6"/>
          </w:tcPr>
          <w:p w14:paraId="39F9C99A" w14:textId="77777777" w:rsidR="007263F3" w:rsidRPr="00CF3051" w:rsidRDefault="007263F3" w:rsidP="00CB49D4">
            <w:pPr>
              <w:jc w:val="center"/>
              <w:rPr>
                <w:rFonts w:ascii="Arial" w:hAnsi="Arial" w:cs="Arial"/>
                <w:b/>
                <w:lang w:eastAsia="sv-SE"/>
              </w:rPr>
            </w:pPr>
            <w:r w:rsidRPr="00CF3051">
              <w:rPr>
                <w:rFonts w:ascii="Arial" w:hAnsi="Arial" w:cs="Arial"/>
                <w:b/>
                <w:lang w:eastAsia="sv-SE"/>
              </w:rPr>
              <w:t>Company</w:t>
            </w:r>
          </w:p>
        </w:tc>
        <w:tc>
          <w:tcPr>
            <w:tcW w:w="1739" w:type="dxa"/>
            <w:shd w:val="clear" w:color="auto" w:fill="E7E6E6"/>
          </w:tcPr>
          <w:p w14:paraId="3EB7E765" w14:textId="0D004116" w:rsidR="007263F3" w:rsidRPr="00CF3051" w:rsidRDefault="007263F3" w:rsidP="00CB49D4">
            <w:pPr>
              <w:jc w:val="center"/>
              <w:rPr>
                <w:rFonts w:ascii="Arial" w:hAnsi="Arial" w:cs="Arial"/>
                <w:b/>
                <w:lang w:eastAsia="sv-SE"/>
              </w:rPr>
            </w:pPr>
            <w:r w:rsidRPr="00CF3051">
              <w:rPr>
                <w:rFonts w:ascii="Arial" w:hAnsi="Arial" w:cs="Arial"/>
                <w:b/>
                <w:lang w:eastAsia="sv-SE"/>
              </w:rPr>
              <w:t>Answer (Yes/No)</w:t>
            </w:r>
          </w:p>
        </w:tc>
        <w:tc>
          <w:tcPr>
            <w:tcW w:w="6480" w:type="dxa"/>
            <w:shd w:val="clear" w:color="auto" w:fill="E7E6E6"/>
          </w:tcPr>
          <w:p w14:paraId="3034EE5A" w14:textId="77777777" w:rsidR="007263F3" w:rsidRPr="00CF3051" w:rsidRDefault="007263F3" w:rsidP="00CB49D4">
            <w:pPr>
              <w:jc w:val="center"/>
              <w:rPr>
                <w:rFonts w:ascii="Arial" w:hAnsi="Arial" w:cs="Arial"/>
                <w:b/>
                <w:i/>
                <w:iCs/>
                <w:lang w:eastAsia="sv-SE"/>
              </w:rPr>
            </w:pPr>
            <w:r w:rsidRPr="00CF3051">
              <w:rPr>
                <w:rFonts w:ascii="Arial" w:hAnsi="Arial" w:cs="Arial"/>
                <w:b/>
                <w:lang w:eastAsia="sv-SE"/>
              </w:rPr>
              <w:t>Additional comments</w:t>
            </w:r>
          </w:p>
        </w:tc>
      </w:tr>
      <w:tr w:rsidR="007263F3" w:rsidRPr="00CF3051" w14:paraId="38D96F7F" w14:textId="77777777" w:rsidTr="00CB49D4">
        <w:tc>
          <w:tcPr>
            <w:tcW w:w="1496" w:type="dxa"/>
          </w:tcPr>
          <w:p w14:paraId="57CD62B4" w14:textId="237C0053" w:rsidR="007263F3" w:rsidRPr="00CF3051" w:rsidRDefault="000230CE" w:rsidP="00CB49D4">
            <w:pPr>
              <w:rPr>
                <w:rFonts w:ascii="Arial" w:eastAsia="等线" w:hAnsi="Arial" w:cs="Arial"/>
                <w:lang w:eastAsia="zh-CN"/>
              </w:rPr>
            </w:pPr>
            <w:r>
              <w:rPr>
                <w:rFonts w:ascii="Arial" w:eastAsia="等线" w:hAnsi="Arial" w:cs="Arial" w:hint="eastAsia"/>
                <w:lang w:eastAsia="zh-CN"/>
              </w:rPr>
              <w:t>O</w:t>
            </w:r>
            <w:r>
              <w:rPr>
                <w:rFonts w:ascii="Arial" w:eastAsia="等线" w:hAnsi="Arial" w:cs="Arial"/>
                <w:lang w:eastAsia="zh-CN"/>
              </w:rPr>
              <w:t>PPO</w:t>
            </w:r>
          </w:p>
        </w:tc>
        <w:tc>
          <w:tcPr>
            <w:tcW w:w="1739" w:type="dxa"/>
          </w:tcPr>
          <w:p w14:paraId="7D5083B4" w14:textId="3785AC02" w:rsidR="007263F3" w:rsidRPr="00CF3051" w:rsidRDefault="000230CE" w:rsidP="00CB49D4">
            <w:pPr>
              <w:rPr>
                <w:rFonts w:ascii="Arial" w:eastAsia="等线" w:hAnsi="Arial" w:cs="Arial"/>
                <w:lang w:eastAsia="zh-CN"/>
              </w:rPr>
            </w:pPr>
            <w:r>
              <w:rPr>
                <w:rFonts w:ascii="Arial" w:eastAsia="等线" w:hAnsi="Arial" w:cs="Arial"/>
                <w:lang w:eastAsia="zh-CN"/>
              </w:rPr>
              <w:t xml:space="preserve">Yes </w:t>
            </w:r>
          </w:p>
        </w:tc>
        <w:tc>
          <w:tcPr>
            <w:tcW w:w="6480" w:type="dxa"/>
          </w:tcPr>
          <w:p w14:paraId="472A3253" w14:textId="793F0A8D" w:rsidR="007263F3" w:rsidRPr="00CF3051" w:rsidRDefault="007263F3" w:rsidP="00CB49D4">
            <w:pPr>
              <w:rPr>
                <w:rFonts w:ascii="Arial" w:eastAsia="等线" w:hAnsi="Arial" w:cs="Arial"/>
              </w:rPr>
            </w:pPr>
          </w:p>
        </w:tc>
      </w:tr>
    </w:tbl>
    <w:p w14:paraId="1BB123AE" w14:textId="77777777" w:rsidR="0057465F" w:rsidRPr="00CF3051" w:rsidRDefault="0057465F" w:rsidP="0000128D">
      <w:pPr>
        <w:spacing w:line="259" w:lineRule="auto"/>
        <w:jc w:val="both"/>
        <w:rPr>
          <w:rFonts w:ascii="Arial" w:hAnsi="Arial" w:cs="Arial"/>
        </w:rPr>
      </w:pPr>
    </w:p>
    <w:p w14:paraId="407B0AE4" w14:textId="097D20C8" w:rsidR="00BA0469" w:rsidRPr="00CF3051" w:rsidRDefault="004127EC" w:rsidP="0000128D">
      <w:pPr>
        <w:spacing w:line="259" w:lineRule="auto"/>
        <w:jc w:val="both"/>
        <w:rPr>
          <w:rFonts w:ascii="Arial" w:hAnsi="Arial" w:cs="Arial"/>
        </w:rPr>
      </w:pPr>
      <w:proofErr w:type="spellStart"/>
      <w:r>
        <w:rPr>
          <w:rFonts w:ascii="Arial" w:hAnsi="Arial" w:cs="Arial"/>
          <w:b/>
          <w:bCs/>
          <w:u w:val="single"/>
        </w:rPr>
        <w:t>Signaling</w:t>
      </w:r>
      <w:proofErr w:type="spellEnd"/>
      <w:r w:rsidR="00BA0469" w:rsidRPr="00CF3051">
        <w:rPr>
          <w:rFonts w:ascii="Arial" w:hAnsi="Arial" w:cs="Arial"/>
          <w:b/>
          <w:bCs/>
          <w:u w:val="single"/>
        </w:rPr>
        <w:t xml:space="preserve"> Procedure changes for Inter-SN S-CPAC</w:t>
      </w:r>
    </w:p>
    <w:p w14:paraId="6C3B5B48" w14:textId="6E303D09" w:rsidR="00A61808" w:rsidRPr="00CF3051" w:rsidRDefault="00A61808" w:rsidP="0000128D">
      <w:pPr>
        <w:spacing w:line="259" w:lineRule="auto"/>
        <w:jc w:val="both"/>
        <w:rPr>
          <w:rFonts w:ascii="Arial" w:hAnsi="Arial" w:cs="Arial"/>
        </w:rPr>
      </w:pPr>
      <w:r w:rsidRPr="00CF3051">
        <w:rPr>
          <w:rFonts w:ascii="Arial" w:hAnsi="Arial" w:cs="Arial"/>
        </w:rPr>
        <w:t xml:space="preserve">For the above solution, the RRC Reconfiguration message that provides configuration for S-CPAC includes new information element that consists of multiple lists of SK-counters with each list assigned with </w:t>
      </w:r>
      <w:r w:rsidR="00B6473E" w:rsidRPr="00CF3051">
        <w:rPr>
          <w:rFonts w:ascii="Arial" w:hAnsi="Arial" w:cs="Arial"/>
        </w:rPr>
        <w:t>Group ID</w:t>
      </w:r>
      <w:r w:rsidRPr="00CF3051">
        <w:rPr>
          <w:rFonts w:ascii="Arial" w:hAnsi="Arial" w:cs="Arial"/>
        </w:rPr>
        <w:t>.</w:t>
      </w:r>
      <w:r w:rsidR="00B6473E" w:rsidRPr="00CF3051">
        <w:rPr>
          <w:rFonts w:ascii="Arial" w:hAnsi="Arial" w:cs="Arial"/>
        </w:rPr>
        <w:t xml:space="preserve"> This information element is to be maintained across cell changes. </w:t>
      </w:r>
      <w:proofErr w:type="gramStart"/>
      <w:r w:rsidR="00D4778E" w:rsidRPr="00CF3051">
        <w:rPr>
          <w:rFonts w:ascii="Arial" w:hAnsi="Arial" w:cs="Arial"/>
        </w:rPr>
        <w:t>So</w:t>
      </w:r>
      <w:proofErr w:type="gramEnd"/>
      <w:r w:rsidR="00D4778E" w:rsidRPr="00CF3051">
        <w:rPr>
          <w:rFonts w:ascii="Arial" w:hAnsi="Arial" w:cs="Arial"/>
        </w:rPr>
        <w:t xml:space="preserve"> it is preferred to maintain this information outside the candidate configuration. Each candidate configuration also needs to have a new parameter to indicate its Group ID. As it is MN which is responsible for assigning SK-counter-list and group-ID, this parameter can be a parameter outside the RRC-configuration within the candidate-configuration. Based on the above we propose the following changes to RRC Reconfiguration message.</w:t>
      </w:r>
    </w:p>
    <w:p w14:paraId="5FD9333E" w14:textId="05EDCB31" w:rsidR="007A3D11" w:rsidRPr="00CF3051" w:rsidRDefault="007A3D11" w:rsidP="0000128D">
      <w:pPr>
        <w:spacing w:line="259" w:lineRule="auto"/>
        <w:jc w:val="both"/>
        <w:rPr>
          <w:rFonts w:ascii="Arial" w:hAnsi="Arial" w:cs="Arial"/>
          <w:b/>
          <w:bCs/>
        </w:rPr>
      </w:pPr>
      <w:r w:rsidRPr="00CF3051">
        <w:rPr>
          <w:rFonts w:ascii="Arial" w:hAnsi="Arial" w:cs="Arial"/>
          <w:b/>
          <w:bCs/>
        </w:rPr>
        <w:t>Q2. Do companies agree to introduce the following changes in RRC-Reconfiguration</w:t>
      </w:r>
    </w:p>
    <w:p w14:paraId="08B6BA1E" w14:textId="1CA11685" w:rsidR="007A3D11" w:rsidRPr="00CF3051" w:rsidRDefault="007A3D11" w:rsidP="007A3D11">
      <w:pPr>
        <w:pStyle w:val="afc"/>
        <w:numPr>
          <w:ilvl w:val="0"/>
          <w:numId w:val="22"/>
        </w:numPr>
        <w:spacing w:line="259" w:lineRule="auto"/>
        <w:jc w:val="both"/>
        <w:rPr>
          <w:rFonts w:ascii="Arial" w:hAnsi="Arial" w:cs="Arial"/>
          <w:b/>
          <w:bCs/>
        </w:rPr>
      </w:pPr>
      <w:r w:rsidRPr="00CF3051">
        <w:rPr>
          <w:rFonts w:ascii="Arial" w:hAnsi="Arial" w:cs="Arial"/>
          <w:b/>
          <w:bCs/>
        </w:rPr>
        <w:t>List of Group-ID and associated SK-Counter list in the RRC Reconfiguration as parameter outside candidate configuration.</w:t>
      </w:r>
    </w:p>
    <w:p w14:paraId="1F8181F9" w14:textId="6F12BCD9" w:rsidR="007A3D11" w:rsidRDefault="007A3D11" w:rsidP="007A3D11">
      <w:pPr>
        <w:pStyle w:val="afc"/>
        <w:numPr>
          <w:ilvl w:val="0"/>
          <w:numId w:val="22"/>
        </w:numPr>
        <w:spacing w:line="259" w:lineRule="auto"/>
        <w:jc w:val="both"/>
        <w:rPr>
          <w:rFonts w:ascii="Arial" w:hAnsi="Arial" w:cs="Arial"/>
          <w:b/>
          <w:bCs/>
        </w:rPr>
      </w:pPr>
      <w:r w:rsidRPr="00CF3051">
        <w:rPr>
          <w:rFonts w:ascii="Arial" w:hAnsi="Arial" w:cs="Arial"/>
          <w:b/>
          <w:bCs/>
        </w:rPr>
        <w:t xml:space="preserve">Each candidate configuration includes the </w:t>
      </w:r>
      <w:r w:rsidR="006353C8" w:rsidRPr="00CF3051">
        <w:rPr>
          <w:rFonts w:ascii="Arial" w:hAnsi="Arial" w:cs="Arial"/>
          <w:b/>
          <w:bCs/>
        </w:rPr>
        <w:t>Group ID</w:t>
      </w:r>
      <w:r w:rsidRPr="00CF3051">
        <w:rPr>
          <w:rFonts w:ascii="Arial" w:hAnsi="Arial" w:cs="Arial"/>
          <w:b/>
          <w:bCs/>
        </w:rPr>
        <w:t xml:space="preserve"> outside the RRC Configuration.</w:t>
      </w:r>
    </w:p>
    <w:p w14:paraId="75F12ACF" w14:textId="6300288B" w:rsidR="00762236" w:rsidRPr="00CF3051" w:rsidRDefault="00762236" w:rsidP="007A3D11">
      <w:pPr>
        <w:pStyle w:val="afc"/>
        <w:numPr>
          <w:ilvl w:val="0"/>
          <w:numId w:val="22"/>
        </w:numPr>
        <w:spacing w:line="259" w:lineRule="auto"/>
        <w:jc w:val="both"/>
        <w:rPr>
          <w:rFonts w:ascii="Arial" w:hAnsi="Arial" w:cs="Arial"/>
          <w:b/>
          <w:bCs/>
        </w:rPr>
      </w:pPr>
      <w:r>
        <w:rPr>
          <w:rFonts w:ascii="Arial" w:hAnsi="Arial" w:cs="Arial"/>
          <w:b/>
          <w:bCs/>
        </w:rPr>
        <w:t>UE maintains new variable for SCPAC-SK-Counter-list which includes list of counters and index to last used SK-counter value. This variable is maintained until all the S-CPAC configurations are maintained.</w:t>
      </w:r>
    </w:p>
    <w:p w14:paraId="50F8C61D" w14:textId="75BA9D41" w:rsidR="000D3938" w:rsidRPr="00CF3051" w:rsidRDefault="007A3D11" w:rsidP="000D3938">
      <w:pPr>
        <w:spacing w:line="259" w:lineRule="auto"/>
        <w:jc w:val="both"/>
        <w:rPr>
          <w:rStyle w:val="30"/>
          <w:rFonts w:cs="Arial"/>
          <w:b/>
          <w:bCs/>
          <w:sz w:val="20"/>
        </w:rPr>
      </w:pPr>
      <w:r w:rsidRPr="00CF3051">
        <w:rPr>
          <w:rStyle w:val="30"/>
          <w:rFonts w:cs="Arial"/>
          <w:b/>
          <w:bCs/>
          <w:sz w:val="20"/>
        </w:rPr>
        <w:t xml:space="preserve">If not, companies can indicate alternative </w:t>
      </w:r>
      <w:proofErr w:type="spellStart"/>
      <w:r w:rsidRPr="00CF3051">
        <w:rPr>
          <w:rStyle w:val="30"/>
          <w:rFonts w:cs="Arial"/>
          <w:b/>
          <w:bCs/>
          <w:sz w:val="20"/>
        </w:rPr>
        <w:t>signaling</w:t>
      </w:r>
      <w:proofErr w:type="spellEnd"/>
      <w:r w:rsidR="006353C8" w:rsidRPr="00CF3051">
        <w:rPr>
          <w:rStyle w:val="30"/>
          <w:rFonts w:cs="Arial"/>
          <w:b/>
          <w:bCs/>
          <w:sz w:val="20"/>
        </w:rPr>
        <w:t xml:space="preserve"> solutions and the advantages of the same.</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96"/>
        <w:gridCol w:w="1739"/>
        <w:gridCol w:w="6480"/>
      </w:tblGrid>
      <w:tr w:rsidR="007263F3" w:rsidRPr="00CF3051" w14:paraId="0BF7502C" w14:textId="77777777" w:rsidTr="00CB49D4">
        <w:tc>
          <w:tcPr>
            <w:tcW w:w="1496" w:type="dxa"/>
            <w:shd w:val="clear" w:color="auto" w:fill="E7E6E6"/>
          </w:tcPr>
          <w:p w14:paraId="00772DB7" w14:textId="77777777" w:rsidR="007263F3" w:rsidRPr="00CF3051" w:rsidRDefault="007263F3" w:rsidP="00CB49D4">
            <w:pPr>
              <w:jc w:val="center"/>
              <w:rPr>
                <w:rFonts w:ascii="Arial" w:hAnsi="Arial" w:cs="Arial"/>
                <w:b/>
                <w:lang w:eastAsia="sv-SE"/>
              </w:rPr>
            </w:pPr>
            <w:r w:rsidRPr="00CF3051">
              <w:rPr>
                <w:rFonts w:ascii="Arial" w:hAnsi="Arial" w:cs="Arial"/>
                <w:b/>
                <w:lang w:eastAsia="sv-SE"/>
              </w:rPr>
              <w:t>Company</w:t>
            </w:r>
          </w:p>
        </w:tc>
        <w:tc>
          <w:tcPr>
            <w:tcW w:w="1739" w:type="dxa"/>
            <w:shd w:val="clear" w:color="auto" w:fill="E7E6E6"/>
          </w:tcPr>
          <w:p w14:paraId="7721658C" w14:textId="77777777" w:rsidR="007263F3" w:rsidRPr="00CF3051" w:rsidRDefault="007263F3" w:rsidP="00CB49D4">
            <w:pPr>
              <w:jc w:val="center"/>
              <w:rPr>
                <w:rFonts w:ascii="Arial" w:hAnsi="Arial" w:cs="Arial"/>
                <w:b/>
                <w:lang w:eastAsia="sv-SE"/>
              </w:rPr>
            </w:pPr>
            <w:r w:rsidRPr="00CF3051">
              <w:rPr>
                <w:rFonts w:ascii="Arial" w:hAnsi="Arial" w:cs="Arial"/>
                <w:b/>
                <w:lang w:eastAsia="sv-SE"/>
              </w:rPr>
              <w:t>Answer (Yes/No)</w:t>
            </w:r>
          </w:p>
        </w:tc>
        <w:tc>
          <w:tcPr>
            <w:tcW w:w="6480" w:type="dxa"/>
            <w:shd w:val="clear" w:color="auto" w:fill="E7E6E6"/>
          </w:tcPr>
          <w:p w14:paraId="5741A22C" w14:textId="77777777" w:rsidR="007263F3" w:rsidRPr="00CF3051" w:rsidRDefault="007263F3" w:rsidP="00CB49D4">
            <w:pPr>
              <w:jc w:val="center"/>
              <w:rPr>
                <w:rFonts w:ascii="Arial" w:hAnsi="Arial" w:cs="Arial"/>
                <w:b/>
                <w:i/>
                <w:iCs/>
                <w:lang w:eastAsia="sv-SE"/>
              </w:rPr>
            </w:pPr>
            <w:r w:rsidRPr="00CF3051">
              <w:rPr>
                <w:rFonts w:ascii="Arial" w:hAnsi="Arial" w:cs="Arial"/>
                <w:b/>
                <w:lang w:eastAsia="sv-SE"/>
              </w:rPr>
              <w:t>Additional comments</w:t>
            </w:r>
          </w:p>
        </w:tc>
      </w:tr>
      <w:tr w:rsidR="007263F3" w:rsidRPr="00CF3051" w14:paraId="110BE684" w14:textId="77777777" w:rsidTr="00CB49D4">
        <w:tc>
          <w:tcPr>
            <w:tcW w:w="1496" w:type="dxa"/>
          </w:tcPr>
          <w:p w14:paraId="29CB67D3" w14:textId="64745428" w:rsidR="007263F3" w:rsidRPr="00CF3051" w:rsidRDefault="009A1D60" w:rsidP="00CB49D4">
            <w:pPr>
              <w:rPr>
                <w:rFonts w:ascii="Arial" w:eastAsia="等线" w:hAnsi="Arial" w:cs="Arial"/>
                <w:lang w:eastAsia="zh-CN"/>
              </w:rPr>
            </w:pPr>
            <w:r>
              <w:rPr>
                <w:rFonts w:ascii="Arial" w:eastAsia="等线" w:hAnsi="Arial" w:cs="Arial" w:hint="eastAsia"/>
                <w:lang w:eastAsia="zh-CN"/>
              </w:rPr>
              <w:t>O</w:t>
            </w:r>
            <w:r>
              <w:rPr>
                <w:rFonts w:ascii="Arial" w:eastAsia="等线" w:hAnsi="Arial" w:cs="Arial"/>
                <w:lang w:eastAsia="zh-CN"/>
              </w:rPr>
              <w:t>PPO</w:t>
            </w:r>
          </w:p>
        </w:tc>
        <w:tc>
          <w:tcPr>
            <w:tcW w:w="1739" w:type="dxa"/>
          </w:tcPr>
          <w:p w14:paraId="7B5ADA32" w14:textId="1A932EF5" w:rsidR="007263F3" w:rsidRPr="00CF3051" w:rsidRDefault="00EA0111" w:rsidP="00CB49D4">
            <w:pPr>
              <w:rPr>
                <w:rFonts w:ascii="Arial" w:eastAsia="等线" w:hAnsi="Arial" w:cs="Arial"/>
                <w:lang w:eastAsia="zh-CN"/>
              </w:rPr>
            </w:pPr>
            <w:r>
              <w:rPr>
                <w:rFonts w:ascii="Arial" w:eastAsia="等线" w:hAnsi="Arial" w:cs="Arial"/>
                <w:lang w:eastAsia="zh-CN"/>
              </w:rPr>
              <w:t>See comments</w:t>
            </w:r>
          </w:p>
        </w:tc>
        <w:tc>
          <w:tcPr>
            <w:tcW w:w="6480" w:type="dxa"/>
          </w:tcPr>
          <w:p w14:paraId="1B7D1DB6" w14:textId="77F94C1B" w:rsidR="00EA0111" w:rsidRPr="00C66233" w:rsidRDefault="00982503" w:rsidP="008D4630">
            <w:pPr>
              <w:pStyle w:val="afc"/>
              <w:numPr>
                <w:ilvl w:val="0"/>
                <w:numId w:val="27"/>
              </w:numPr>
              <w:spacing w:line="259" w:lineRule="auto"/>
              <w:jc w:val="both"/>
              <w:rPr>
                <w:rFonts w:ascii="Arial" w:hAnsi="Arial" w:cs="Arial"/>
                <w:bCs/>
              </w:rPr>
            </w:pPr>
            <w:r w:rsidRPr="00C66233">
              <w:rPr>
                <w:rFonts w:ascii="Arial" w:hAnsi="Arial" w:cs="Arial"/>
                <w:bCs/>
              </w:rPr>
              <w:t xml:space="preserve">For the first bullet, we </w:t>
            </w:r>
            <w:r w:rsidR="005254BA" w:rsidRPr="00C66233">
              <w:rPr>
                <w:rFonts w:ascii="Arial" w:hAnsi="Arial" w:cs="Arial"/>
                <w:bCs/>
              </w:rPr>
              <w:t>agree</w:t>
            </w:r>
            <w:r w:rsidRPr="00C66233">
              <w:rPr>
                <w:rFonts w:ascii="Arial" w:hAnsi="Arial" w:cs="Arial"/>
                <w:bCs/>
              </w:rPr>
              <w:t xml:space="preserve"> the </w:t>
            </w:r>
            <w:r w:rsidR="008D4630" w:rsidRPr="00C66233">
              <w:rPr>
                <w:rFonts w:ascii="Arial" w:hAnsi="Arial" w:cs="Arial"/>
                <w:bCs/>
              </w:rPr>
              <w:t>“</w:t>
            </w:r>
            <w:r w:rsidR="00EA0111" w:rsidRPr="00C66233">
              <w:rPr>
                <w:rFonts w:ascii="Arial" w:hAnsi="Arial" w:cs="Arial"/>
                <w:bCs/>
              </w:rPr>
              <w:t>List of Group-ID and associated SK-Counter list</w:t>
            </w:r>
            <w:r w:rsidR="005254BA" w:rsidRPr="00C66233">
              <w:rPr>
                <w:rFonts w:ascii="Arial" w:hAnsi="Arial" w:cs="Arial"/>
                <w:bCs/>
              </w:rPr>
              <w:t xml:space="preserve">” </w:t>
            </w:r>
            <w:r w:rsidRPr="00C66233">
              <w:rPr>
                <w:rFonts w:ascii="Arial" w:hAnsi="Arial" w:cs="Arial"/>
                <w:bCs/>
              </w:rPr>
              <w:t xml:space="preserve">is provided </w:t>
            </w:r>
            <w:r w:rsidR="00EA0111" w:rsidRPr="00C66233">
              <w:rPr>
                <w:rFonts w:ascii="Arial" w:hAnsi="Arial" w:cs="Arial"/>
                <w:bCs/>
              </w:rPr>
              <w:t>outside candidate configuration</w:t>
            </w:r>
            <w:r w:rsidR="00EA3D41" w:rsidRPr="00C66233">
              <w:rPr>
                <w:rFonts w:ascii="Arial" w:hAnsi="Arial" w:cs="Arial"/>
                <w:bCs/>
              </w:rPr>
              <w:t xml:space="preserve"> since it is provided per SN</w:t>
            </w:r>
            <w:r w:rsidR="00EA0111" w:rsidRPr="00C66233">
              <w:rPr>
                <w:rFonts w:ascii="Arial" w:hAnsi="Arial" w:cs="Arial"/>
                <w:bCs/>
              </w:rPr>
              <w:t>.</w:t>
            </w:r>
            <w:r w:rsidR="005254BA" w:rsidRPr="00C66233">
              <w:rPr>
                <w:rFonts w:ascii="Arial" w:hAnsi="Arial" w:cs="Arial"/>
                <w:bCs/>
              </w:rPr>
              <w:t xml:space="preserve"> While it should be contained in the</w:t>
            </w:r>
            <w:r w:rsidR="005B2967" w:rsidRPr="00C66233">
              <w:rPr>
                <w:rFonts w:ascii="Arial" w:hAnsi="Arial" w:cs="Arial"/>
                <w:bCs/>
              </w:rPr>
              <w:t xml:space="preserve"> same message that provide</w:t>
            </w:r>
            <w:r w:rsidR="00BC587F">
              <w:rPr>
                <w:rFonts w:ascii="Arial" w:hAnsi="Arial" w:cs="Arial"/>
                <w:bCs/>
              </w:rPr>
              <w:t>s</w:t>
            </w:r>
            <w:r w:rsidR="005254BA" w:rsidRPr="00C66233">
              <w:rPr>
                <w:rFonts w:ascii="Arial" w:hAnsi="Arial" w:cs="Arial"/>
                <w:bCs/>
              </w:rPr>
              <w:t xml:space="preserve"> </w:t>
            </w:r>
            <w:r w:rsidR="00EA3D41" w:rsidRPr="00C66233">
              <w:rPr>
                <w:rFonts w:ascii="Arial" w:hAnsi="Arial" w:cs="Arial"/>
                <w:bCs/>
              </w:rPr>
              <w:t>subsequent CPAC configuration</w:t>
            </w:r>
            <w:r w:rsidR="00207B6C" w:rsidRPr="00C66233">
              <w:rPr>
                <w:rFonts w:ascii="Arial" w:hAnsi="Arial" w:cs="Arial"/>
                <w:bCs/>
              </w:rPr>
              <w:t>, i.e.</w:t>
            </w:r>
            <w:r w:rsidR="00207B6C" w:rsidRPr="00C66233">
              <w:t xml:space="preserve"> </w:t>
            </w:r>
            <w:r w:rsidR="00C73C35" w:rsidRPr="00C66233">
              <w:t xml:space="preserve"> </w:t>
            </w:r>
            <w:r w:rsidR="00C73C35" w:rsidRPr="00C66233">
              <w:rPr>
                <w:rFonts w:ascii="Arial" w:hAnsi="Arial" w:cs="Arial"/>
                <w:bCs/>
              </w:rPr>
              <w:t xml:space="preserve">within </w:t>
            </w:r>
            <w:proofErr w:type="spellStart"/>
            <w:r w:rsidR="00207B6C" w:rsidRPr="00C25DA2">
              <w:rPr>
                <w:rFonts w:ascii="Arial" w:hAnsi="Arial" w:cs="Arial"/>
                <w:bCs/>
                <w:i/>
              </w:rPr>
              <w:t>ConditionalReconfiguration</w:t>
            </w:r>
            <w:proofErr w:type="spellEnd"/>
            <w:r w:rsidR="00C73C35" w:rsidRPr="00C25DA2">
              <w:rPr>
                <w:rFonts w:ascii="Arial" w:hAnsi="Arial" w:cs="Arial"/>
                <w:bCs/>
                <w:i/>
              </w:rPr>
              <w:t>.</w:t>
            </w:r>
          </w:p>
          <w:p w14:paraId="00FA0E6E" w14:textId="7CF78E2D" w:rsidR="006512A4" w:rsidRDefault="006512A4" w:rsidP="00C73C35">
            <w:pPr>
              <w:pStyle w:val="afc"/>
              <w:numPr>
                <w:ilvl w:val="0"/>
                <w:numId w:val="27"/>
              </w:numPr>
              <w:spacing w:line="259" w:lineRule="auto"/>
              <w:jc w:val="both"/>
              <w:rPr>
                <w:rFonts w:ascii="Arial" w:hAnsi="Arial" w:cs="Arial"/>
                <w:bCs/>
              </w:rPr>
            </w:pPr>
            <w:r>
              <w:rPr>
                <w:rFonts w:ascii="Arial" w:hAnsi="Arial" w:cs="Arial"/>
                <w:bCs/>
              </w:rPr>
              <w:t>Suggest to modify the second bullet as following</w:t>
            </w:r>
            <w:r w:rsidR="002B0515">
              <w:rPr>
                <w:rFonts w:ascii="Arial" w:hAnsi="Arial" w:cs="Arial"/>
                <w:bCs/>
              </w:rPr>
              <w:t xml:space="preserve"> to be more precise</w:t>
            </w:r>
            <w:r>
              <w:rPr>
                <w:rFonts w:ascii="Arial" w:hAnsi="Arial" w:cs="Arial"/>
                <w:bCs/>
              </w:rPr>
              <w:t>:</w:t>
            </w:r>
          </w:p>
          <w:p w14:paraId="29E98524" w14:textId="5D6F9DBE" w:rsidR="00EA0111" w:rsidRPr="006512A4" w:rsidRDefault="002B0515" w:rsidP="006512A4">
            <w:pPr>
              <w:pStyle w:val="afc"/>
              <w:spacing w:line="259" w:lineRule="auto"/>
              <w:ind w:left="360"/>
              <w:jc w:val="both"/>
              <w:rPr>
                <w:rFonts w:ascii="Arial" w:hAnsi="Arial" w:cs="Arial"/>
                <w:bCs/>
                <w:i/>
              </w:rPr>
            </w:pPr>
            <w:r>
              <w:rPr>
                <w:rFonts w:ascii="Arial" w:hAnsi="Arial" w:cs="Arial"/>
                <w:bCs/>
                <w:i/>
              </w:rPr>
              <w:lastRenderedPageBreak/>
              <w:t>“</w:t>
            </w:r>
            <w:r w:rsidR="006512A4" w:rsidRPr="006512A4">
              <w:rPr>
                <w:rFonts w:ascii="Arial" w:hAnsi="Arial" w:cs="Arial"/>
                <w:bCs/>
                <w:i/>
              </w:rPr>
              <w:t>E</w:t>
            </w:r>
            <w:r w:rsidR="00EA0111" w:rsidRPr="006512A4">
              <w:rPr>
                <w:rFonts w:ascii="Arial" w:hAnsi="Arial" w:cs="Arial"/>
                <w:bCs/>
                <w:i/>
              </w:rPr>
              <w:t>ach candidate configuration includes the Group ID outside the</w:t>
            </w:r>
            <w:r w:rsidR="00C25DA2" w:rsidRPr="006512A4">
              <w:rPr>
                <w:rFonts w:ascii="Arial" w:hAnsi="Arial" w:cs="Arial"/>
                <w:bCs/>
                <w:i/>
              </w:rPr>
              <w:t xml:space="preserve"> </w:t>
            </w:r>
            <w:proofErr w:type="spellStart"/>
            <w:r w:rsidR="00C25DA2" w:rsidRPr="006512A4">
              <w:rPr>
                <w:rFonts w:ascii="Arial" w:hAnsi="Arial" w:cs="Arial"/>
                <w:bCs/>
                <w:i/>
              </w:rPr>
              <w:t>condRRCReconfig</w:t>
            </w:r>
            <w:proofErr w:type="spellEnd"/>
            <w:r w:rsidR="00127C27">
              <w:rPr>
                <w:rFonts w:ascii="Arial" w:hAnsi="Arial" w:cs="Arial"/>
                <w:bCs/>
                <w:i/>
              </w:rPr>
              <w:t xml:space="preserve"> </w:t>
            </w:r>
            <w:r w:rsidR="006512A4" w:rsidRPr="006512A4">
              <w:rPr>
                <w:rFonts w:ascii="Arial" w:hAnsi="Arial" w:cs="Arial"/>
                <w:bCs/>
                <w:i/>
              </w:rPr>
              <w:t xml:space="preserve">includes </w:t>
            </w:r>
            <w:proofErr w:type="spellStart"/>
            <w:r w:rsidR="00EA0111" w:rsidRPr="006512A4">
              <w:rPr>
                <w:rFonts w:ascii="Arial" w:hAnsi="Arial" w:cs="Arial"/>
                <w:bCs/>
                <w:i/>
              </w:rPr>
              <w:t>RRC</w:t>
            </w:r>
            <w:r w:rsidR="008B32DB" w:rsidRPr="006512A4">
              <w:rPr>
                <w:rFonts w:ascii="Arial" w:hAnsi="Arial" w:cs="Arial"/>
                <w:bCs/>
                <w:i/>
              </w:rPr>
              <w:t>Reconfiguration</w:t>
            </w:r>
            <w:proofErr w:type="spellEnd"/>
            <w:r w:rsidR="006512A4" w:rsidRPr="006512A4">
              <w:rPr>
                <w:rFonts w:ascii="Arial" w:hAnsi="Arial" w:cs="Arial"/>
                <w:bCs/>
                <w:i/>
              </w:rPr>
              <w:t>.</w:t>
            </w:r>
            <w:r>
              <w:rPr>
                <w:rFonts w:ascii="Arial" w:hAnsi="Arial" w:cs="Arial"/>
                <w:bCs/>
                <w:i/>
              </w:rPr>
              <w:t>”</w:t>
            </w:r>
            <w:r w:rsidR="008B32DB" w:rsidRPr="006512A4">
              <w:rPr>
                <w:rFonts w:ascii="Arial" w:hAnsi="Arial" w:cs="Arial"/>
                <w:bCs/>
                <w:i/>
              </w:rPr>
              <w:t xml:space="preserve"> </w:t>
            </w:r>
          </w:p>
          <w:p w14:paraId="6BB03887" w14:textId="77777777" w:rsidR="007263F3" w:rsidRPr="00BC587F" w:rsidRDefault="00537DCF" w:rsidP="00294F50">
            <w:pPr>
              <w:pStyle w:val="afc"/>
              <w:numPr>
                <w:ilvl w:val="0"/>
                <w:numId w:val="27"/>
              </w:numPr>
              <w:rPr>
                <w:rFonts w:ascii="Arial" w:eastAsia="等线" w:hAnsi="Arial" w:cs="Arial"/>
              </w:rPr>
            </w:pPr>
            <w:r>
              <w:rPr>
                <w:rFonts w:ascii="Arial" w:hAnsi="Arial" w:cs="Arial"/>
                <w:bCs/>
              </w:rPr>
              <w:t xml:space="preserve">We see no need to introduce new </w:t>
            </w:r>
            <w:r w:rsidR="00EA0111" w:rsidRPr="00294F50">
              <w:rPr>
                <w:rFonts w:ascii="Arial" w:hAnsi="Arial" w:cs="Arial"/>
                <w:bCs/>
              </w:rPr>
              <w:t xml:space="preserve">UE variable for SCPAC-SK-Counter-list </w:t>
            </w:r>
            <w:r>
              <w:rPr>
                <w:rFonts w:ascii="Arial" w:hAnsi="Arial" w:cs="Arial"/>
                <w:bCs/>
              </w:rPr>
              <w:t>configuration maintenance</w:t>
            </w:r>
            <w:r w:rsidR="00EA0111" w:rsidRPr="00294F50">
              <w:rPr>
                <w:rFonts w:ascii="Arial" w:hAnsi="Arial" w:cs="Arial"/>
                <w:bCs/>
              </w:rPr>
              <w:t xml:space="preserve">. </w:t>
            </w:r>
            <w:r>
              <w:rPr>
                <w:rFonts w:ascii="Arial" w:hAnsi="Arial" w:cs="Arial"/>
                <w:bCs/>
              </w:rPr>
              <w:t xml:space="preserve">As the SK counters will always be maintained/released along with subsequent CPAC configuration, </w:t>
            </w:r>
            <w:r w:rsidR="009D6D3F">
              <w:rPr>
                <w:rFonts w:ascii="Arial" w:hAnsi="Arial" w:cs="Arial"/>
                <w:bCs/>
              </w:rPr>
              <w:t>single UE variable</w:t>
            </w:r>
            <w:r w:rsidR="00CD731F">
              <w:rPr>
                <w:rFonts w:ascii="Arial" w:hAnsi="Arial" w:cs="Arial"/>
                <w:bCs/>
              </w:rPr>
              <w:t>(i.e.</w:t>
            </w:r>
            <w:r w:rsidR="00CD731F" w:rsidRPr="00C0503E">
              <w:rPr>
                <w:rFonts w:eastAsia="MS Mincho"/>
                <w:i/>
              </w:rPr>
              <w:t xml:space="preserve"> </w:t>
            </w:r>
            <w:proofErr w:type="spellStart"/>
            <w:r w:rsidR="00CD731F" w:rsidRPr="00C0503E">
              <w:rPr>
                <w:rFonts w:eastAsia="MS Mincho"/>
                <w:i/>
              </w:rPr>
              <w:t>VarConditionalReconfig</w:t>
            </w:r>
            <w:proofErr w:type="spellEnd"/>
            <w:r w:rsidR="00CD731F">
              <w:rPr>
                <w:rFonts w:eastAsia="MS Mincho"/>
                <w:i/>
              </w:rPr>
              <w:t>)</w:t>
            </w:r>
            <w:r w:rsidR="009D6D3F">
              <w:rPr>
                <w:rFonts w:ascii="Arial" w:hAnsi="Arial" w:cs="Arial"/>
                <w:bCs/>
              </w:rPr>
              <w:t xml:space="preserve"> is </w:t>
            </w:r>
            <w:r w:rsidR="00CD731F">
              <w:rPr>
                <w:rFonts w:ascii="Arial" w:hAnsi="Arial" w:cs="Arial"/>
                <w:bCs/>
              </w:rPr>
              <w:t>sufficient</w:t>
            </w:r>
            <w:r w:rsidR="009D6D3F">
              <w:rPr>
                <w:rFonts w:ascii="Arial" w:hAnsi="Arial" w:cs="Arial"/>
                <w:bCs/>
              </w:rPr>
              <w:t xml:space="preserve"> to maintain the</w:t>
            </w:r>
            <w:r w:rsidR="00CD731F">
              <w:rPr>
                <w:rFonts w:ascii="Arial" w:hAnsi="Arial" w:cs="Arial"/>
                <w:bCs/>
              </w:rPr>
              <w:t xml:space="preserve"> SK counter configuration as well as other subsequent CPAC </w:t>
            </w:r>
            <w:r w:rsidR="00CD4887">
              <w:rPr>
                <w:rFonts w:ascii="Arial" w:hAnsi="Arial" w:cs="Arial"/>
                <w:bCs/>
              </w:rPr>
              <w:t>configuration</w:t>
            </w:r>
            <w:r w:rsidR="00EA0111" w:rsidRPr="00294F50">
              <w:rPr>
                <w:rFonts w:ascii="Arial" w:hAnsi="Arial" w:cs="Arial"/>
                <w:bCs/>
              </w:rPr>
              <w:t>.</w:t>
            </w:r>
          </w:p>
          <w:p w14:paraId="6771BA7B" w14:textId="13F9B460" w:rsidR="00BC587F" w:rsidRPr="00C15086" w:rsidRDefault="00BC587F" w:rsidP="00C15086">
            <w:pPr>
              <w:pStyle w:val="afc"/>
              <w:ind w:left="360"/>
              <w:rPr>
                <w:rFonts w:ascii="Arial" w:eastAsia="宋体" w:hAnsi="Arial" w:cs="Arial" w:hint="eastAsia"/>
                <w:lang w:eastAsia="zh-CN"/>
              </w:rPr>
            </w:pPr>
            <w:r>
              <w:rPr>
                <w:rFonts w:ascii="Arial" w:eastAsia="宋体" w:hAnsi="Arial" w:cs="Arial"/>
                <w:lang w:eastAsia="zh-CN"/>
              </w:rPr>
              <w:t>Furthermore, we wonder what does ”</w:t>
            </w:r>
            <w:r>
              <w:t>i</w:t>
            </w:r>
            <w:r w:rsidRPr="00BC587F">
              <w:rPr>
                <w:rFonts w:ascii="Arial" w:eastAsia="宋体" w:hAnsi="Arial" w:cs="Arial"/>
                <w:lang w:eastAsia="zh-CN"/>
              </w:rPr>
              <w:t>ndex to last used SK-counter value</w:t>
            </w:r>
            <w:r>
              <w:rPr>
                <w:rFonts w:ascii="Arial" w:eastAsia="宋体" w:hAnsi="Arial" w:cs="Arial"/>
                <w:lang w:eastAsia="zh-CN"/>
              </w:rPr>
              <w:t xml:space="preserve">” mean. Upon inter-SN </w:t>
            </w:r>
            <w:proofErr w:type="spellStart"/>
            <w:r>
              <w:rPr>
                <w:rFonts w:ascii="Arial" w:eastAsia="宋体" w:hAnsi="Arial" w:cs="Arial"/>
                <w:lang w:eastAsia="zh-CN"/>
              </w:rPr>
              <w:t>PScell</w:t>
            </w:r>
            <w:proofErr w:type="spellEnd"/>
            <w:r>
              <w:rPr>
                <w:rFonts w:ascii="Arial" w:eastAsia="宋体" w:hAnsi="Arial" w:cs="Arial"/>
                <w:lang w:eastAsia="zh-CN"/>
              </w:rPr>
              <w:t xml:space="preserve"> change, the used SK-counter should be considered as invalid</w:t>
            </w:r>
            <w:r w:rsidR="00C15086">
              <w:rPr>
                <w:rFonts w:ascii="Arial" w:eastAsia="宋体" w:hAnsi="Arial" w:cs="Arial"/>
                <w:lang w:eastAsia="zh-CN"/>
              </w:rPr>
              <w:t xml:space="preserve"> with </w:t>
            </w:r>
            <w:r w:rsidRPr="00C15086">
              <w:rPr>
                <w:rFonts w:ascii="Arial" w:eastAsia="宋体" w:hAnsi="Arial" w:cs="Arial"/>
                <w:lang w:eastAsia="zh-CN"/>
              </w:rPr>
              <w:t>no additional sp</w:t>
            </w:r>
            <w:bookmarkStart w:id="0" w:name="_GoBack"/>
            <w:bookmarkEnd w:id="0"/>
            <w:r w:rsidRPr="00C15086">
              <w:rPr>
                <w:rFonts w:ascii="Arial" w:eastAsia="宋体" w:hAnsi="Arial" w:cs="Arial"/>
                <w:lang w:eastAsia="zh-CN"/>
              </w:rPr>
              <w:t xml:space="preserve">ec impact. </w:t>
            </w:r>
          </w:p>
        </w:tc>
      </w:tr>
    </w:tbl>
    <w:p w14:paraId="42959B64" w14:textId="77777777" w:rsidR="007263F3" w:rsidRPr="00CF3051" w:rsidRDefault="007263F3" w:rsidP="000D3938">
      <w:pPr>
        <w:spacing w:line="259" w:lineRule="auto"/>
        <w:jc w:val="both"/>
        <w:rPr>
          <w:rStyle w:val="30"/>
          <w:rFonts w:cs="Arial"/>
          <w:b/>
          <w:bCs/>
          <w:sz w:val="20"/>
        </w:rPr>
      </w:pPr>
    </w:p>
    <w:p w14:paraId="23E94BA4" w14:textId="017A5F30" w:rsidR="00956084" w:rsidRPr="00CF3051" w:rsidRDefault="00956084" w:rsidP="000D3938">
      <w:pPr>
        <w:spacing w:line="259" w:lineRule="auto"/>
        <w:jc w:val="both"/>
        <w:rPr>
          <w:rStyle w:val="30"/>
          <w:rFonts w:cs="Arial"/>
          <w:sz w:val="20"/>
        </w:rPr>
      </w:pPr>
      <w:r w:rsidRPr="00CF3051">
        <w:rPr>
          <w:rStyle w:val="30"/>
          <w:rFonts w:cs="Arial"/>
          <w:sz w:val="20"/>
        </w:rPr>
        <w:t xml:space="preserve">As the UE is expected to select the next free available SK counter from the list of </w:t>
      </w:r>
      <w:r w:rsidR="0069486F" w:rsidRPr="00CF3051">
        <w:rPr>
          <w:rStyle w:val="30"/>
          <w:rFonts w:cs="Arial"/>
          <w:sz w:val="20"/>
        </w:rPr>
        <w:t>SK counters</w:t>
      </w:r>
      <w:r w:rsidRPr="00CF3051">
        <w:rPr>
          <w:rStyle w:val="30"/>
          <w:rFonts w:cs="Arial"/>
          <w:sz w:val="20"/>
        </w:rPr>
        <w:t xml:space="preserve"> in orderly manner, the new SK counter value selected after </w:t>
      </w:r>
      <w:r w:rsidR="0069486F" w:rsidRPr="00CF3051">
        <w:rPr>
          <w:rStyle w:val="30"/>
          <w:rFonts w:cs="Arial"/>
          <w:sz w:val="20"/>
        </w:rPr>
        <w:t xml:space="preserve">the </w:t>
      </w:r>
      <w:r w:rsidRPr="00CF3051">
        <w:rPr>
          <w:rStyle w:val="30"/>
          <w:rFonts w:cs="Arial"/>
          <w:sz w:val="20"/>
        </w:rPr>
        <w:t xml:space="preserve">Inter-SN change can also be known to MN implicitly. In this case explicit signalling of selected SK counter </w:t>
      </w:r>
      <w:r w:rsidR="0069486F" w:rsidRPr="00CF3051">
        <w:rPr>
          <w:rStyle w:val="30"/>
          <w:rFonts w:cs="Arial"/>
          <w:sz w:val="20"/>
        </w:rPr>
        <w:t xml:space="preserve">to MN after the CPAC execution is not mandatory.  It may be needed in some specific scenarios where there may be chances for mis-synchronization of the selected counter.  There are different views expressed on </w:t>
      </w:r>
      <w:r w:rsidR="00762236">
        <w:rPr>
          <w:rStyle w:val="30"/>
          <w:rFonts w:cs="Arial"/>
          <w:sz w:val="20"/>
        </w:rPr>
        <w:t xml:space="preserve">the </w:t>
      </w:r>
      <w:r w:rsidR="0069486F" w:rsidRPr="00CF3051">
        <w:rPr>
          <w:rStyle w:val="30"/>
          <w:rFonts w:cs="Arial"/>
          <w:sz w:val="20"/>
        </w:rPr>
        <w:t>indication of selected SK counter value to MN on SCPAC execution.</w:t>
      </w:r>
    </w:p>
    <w:p w14:paraId="2DBD13AA" w14:textId="4BA27835" w:rsidR="0069486F" w:rsidRPr="00CF3051" w:rsidRDefault="0069486F" w:rsidP="000D3938">
      <w:pPr>
        <w:spacing w:line="259" w:lineRule="auto"/>
        <w:jc w:val="both"/>
        <w:rPr>
          <w:rStyle w:val="30"/>
          <w:rFonts w:cs="Arial"/>
          <w:b/>
          <w:bCs/>
          <w:sz w:val="20"/>
        </w:rPr>
      </w:pPr>
      <w:r w:rsidRPr="00CF3051">
        <w:rPr>
          <w:rStyle w:val="30"/>
          <w:rFonts w:cs="Arial"/>
          <w:b/>
          <w:bCs/>
          <w:sz w:val="20"/>
        </w:rPr>
        <w:t xml:space="preserve">Q3:  On execution of  target configuration that changes SK counter value,  </w:t>
      </w:r>
    </w:p>
    <w:p w14:paraId="592CCEE9" w14:textId="7221099F" w:rsidR="0069486F" w:rsidRPr="00CF3051" w:rsidRDefault="00D4778E" w:rsidP="0069486F">
      <w:pPr>
        <w:pStyle w:val="afc"/>
        <w:numPr>
          <w:ilvl w:val="0"/>
          <w:numId w:val="23"/>
        </w:numPr>
        <w:spacing w:line="259" w:lineRule="auto"/>
        <w:jc w:val="both"/>
        <w:rPr>
          <w:rStyle w:val="30"/>
          <w:rFonts w:cs="Arial"/>
          <w:b/>
          <w:bCs/>
          <w:sz w:val="20"/>
        </w:rPr>
      </w:pPr>
      <w:r w:rsidRPr="00CF3051">
        <w:rPr>
          <w:rStyle w:val="30"/>
          <w:rFonts w:cs="Arial"/>
          <w:b/>
          <w:bCs/>
          <w:sz w:val="20"/>
        </w:rPr>
        <w:t>Do companies see need for including the selected SK counter value in RRC-Reconfiguration-complete considering the possibility that NW is aware of the selected SK counter value based on the defined UE behaviour?</w:t>
      </w:r>
    </w:p>
    <w:p w14:paraId="6B4210EA" w14:textId="4926F738" w:rsidR="00D4778E" w:rsidRPr="00CF3051" w:rsidRDefault="00D4778E" w:rsidP="0069486F">
      <w:pPr>
        <w:pStyle w:val="afc"/>
        <w:numPr>
          <w:ilvl w:val="0"/>
          <w:numId w:val="23"/>
        </w:numPr>
        <w:spacing w:line="259" w:lineRule="auto"/>
        <w:jc w:val="both"/>
        <w:rPr>
          <w:rStyle w:val="30"/>
          <w:rFonts w:cs="Arial"/>
          <w:sz w:val="20"/>
        </w:rPr>
      </w:pPr>
      <w:r w:rsidRPr="00CF3051">
        <w:rPr>
          <w:rStyle w:val="30"/>
          <w:rFonts w:cs="Arial"/>
          <w:b/>
          <w:bCs/>
          <w:sz w:val="20"/>
        </w:rPr>
        <w:t>If yes, please indicate the scenarios where such indication will be required</w:t>
      </w:r>
      <w:r w:rsidR="00B9767F" w:rsidRPr="00CF3051">
        <w:rPr>
          <w:rStyle w:val="30"/>
          <w:rFonts w:cs="Arial"/>
          <w:b/>
          <w:bCs/>
          <w:sz w:val="20"/>
        </w:rPr>
        <w:t>.</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96"/>
        <w:gridCol w:w="1739"/>
        <w:gridCol w:w="6480"/>
      </w:tblGrid>
      <w:tr w:rsidR="000C4BFF" w:rsidRPr="00CF3051" w14:paraId="5FD1B755" w14:textId="77777777" w:rsidTr="00CB49D4">
        <w:tc>
          <w:tcPr>
            <w:tcW w:w="1496" w:type="dxa"/>
            <w:shd w:val="clear" w:color="auto" w:fill="E7E6E6"/>
          </w:tcPr>
          <w:p w14:paraId="75E2359A" w14:textId="77777777" w:rsidR="000C4BFF" w:rsidRPr="00CF3051" w:rsidRDefault="000C4BFF" w:rsidP="00CB49D4">
            <w:pPr>
              <w:jc w:val="center"/>
              <w:rPr>
                <w:rFonts w:ascii="Arial" w:hAnsi="Arial" w:cs="Arial"/>
                <w:b/>
                <w:lang w:eastAsia="sv-SE"/>
              </w:rPr>
            </w:pPr>
            <w:r w:rsidRPr="00CF3051">
              <w:rPr>
                <w:rFonts w:ascii="Arial" w:hAnsi="Arial" w:cs="Arial"/>
                <w:b/>
                <w:lang w:eastAsia="sv-SE"/>
              </w:rPr>
              <w:t>Company</w:t>
            </w:r>
          </w:p>
        </w:tc>
        <w:tc>
          <w:tcPr>
            <w:tcW w:w="1739" w:type="dxa"/>
            <w:shd w:val="clear" w:color="auto" w:fill="E7E6E6"/>
          </w:tcPr>
          <w:p w14:paraId="022F53F4" w14:textId="77777777" w:rsidR="000C4BFF" w:rsidRPr="00CF3051" w:rsidRDefault="000C4BFF" w:rsidP="00CB49D4">
            <w:pPr>
              <w:jc w:val="center"/>
              <w:rPr>
                <w:rFonts w:ascii="Arial" w:hAnsi="Arial" w:cs="Arial"/>
                <w:b/>
                <w:lang w:eastAsia="sv-SE"/>
              </w:rPr>
            </w:pPr>
            <w:r w:rsidRPr="00CF3051">
              <w:rPr>
                <w:rFonts w:ascii="Arial" w:hAnsi="Arial" w:cs="Arial"/>
                <w:b/>
                <w:lang w:eastAsia="sv-SE"/>
              </w:rPr>
              <w:t>Answer (Yes/No)</w:t>
            </w:r>
          </w:p>
        </w:tc>
        <w:tc>
          <w:tcPr>
            <w:tcW w:w="6480" w:type="dxa"/>
            <w:shd w:val="clear" w:color="auto" w:fill="E7E6E6"/>
          </w:tcPr>
          <w:p w14:paraId="6CB4669E" w14:textId="77777777" w:rsidR="000C4BFF" w:rsidRPr="00CF3051" w:rsidRDefault="000C4BFF" w:rsidP="00CB49D4">
            <w:pPr>
              <w:jc w:val="center"/>
              <w:rPr>
                <w:rFonts w:ascii="Arial" w:hAnsi="Arial" w:cs="Arial"/>
                <w:b/>
                <w:i/>
                <w:iCs/>
                <w:lang w:eastAsia="sv-SE"/>
              </w:rPr>
            </w:pPr>
            <w:r w:rsidRPr="00CF3051">
              <w:rPr>
                <w:rFonts w:ascii="Arial" w:hAnsi="Arial" w:cs="Arial"/>
                <w:b/>
                <w:lang w:eastAsia="sv-SE"/>
              </w:rPr>
              <w:t>Additional comments</w:t>
            </w:r>
          </w:p>
        </w:tc>
      </w:tr>
      <w:tr w:rsidR="000C4BFF" w:rsidRPr="00CF3051" w14:paraId="6B49F7D7" w14:textId="77777777" w:rsidTr="00CB49D4">
        <w:tc>
          <w:tcPr>
            <w:tcW w:w="1496" w:type="dxa"/>
          </w:tcPr>
          <w:p w14:paraId="0B731312" w14:textId="246A2131" w:rsidR="000C4BFF" w:rsidRPr="00CF3051" w:rsidRDefault="00CD4887" w:rsidP="00CB49D4">
            <w:pPr>
              <w:rPr>
                <w:rFonts w:ascii="Arial" w:eastAsia="等线" w:hAnsi="Arial" w:cs="Arial"/>
                <w:lang w:eastAsia="zh-CN"/>
              </w:rPr>
            </w:pPr>
            <w:r>
              <w:rPr>
                <w:rFonts w:ascii="Arial" w:eastAsia="等线" w:hAnsi="Arial" w:cs="Arial" w:hint="eastAsia"/>
                <w:lang w:eastAsia="zh-CN"/>
              </w:rPr>
              <w:t>O</w:t>
            </w:r>
            <w:r>
              <w:rPr>
                <w:rFonts w:ascii="Arial" w:eastAsia="等线" w:hAnsi="Arial" w:cs="Arial"/>
                <w:lang w:eastAsia="zh-CN"/>
              </w:rPr>
              <w:t>PPO</w:t>
            </w:r>
          </w:p>
        </w:tc>
        <w:tc>
          <w:tcPr>
            <w:tcW w:w="1739" w:type="dxa"/>
          </w:tcPr>
          <w:p w14:paraId="58AF4F30" w14:textId="6C403065" w:rsidR="000C4BFF" w:rsidRPr="00CF3051" w:rsidRDefault="00CD4887" w:rsidP="00CB49D4">
            <w:pPr>
              <w:rPr>
                <w:rFonts w:ascii="Arial" w:eastAsia="等线" w:hAnsi="Arial" w:cs="Arial"/>
                <w:lang w:eastAsia="zh-CN"/>
              </w:rPr>
            </w:pPr>
            <w:r>
              <w:rPr>
                <w:rFonts w:ascii="Arial" w:eastAsia="等线" w:hAnsi="Arial" w:cs="Arial"/>
                <w:lang w:eastAsia="zh-CN"/>
              </w:rPr>
              <w:t>See comments</w:t>
            </w:r>
          </w:p>
        </w:tc>
        <w:tc>
          <w:tcPr>
            <w:tcW w:w="6480" w:type="dxa"/>
          </w:tcPr>
          <w:p w14:paraId="08FC43CD" w14:textId="73DA1BC7" w:rsidR="001944A2" w:rsidRDefault="00A51086" w:rsidP="00CB49D4">
            <w:pPr>
              <w:rPr>
                <w:rFonts w:ascii="Arial" w:eastAsia="等线" w:hAnsi="Arial" w:cs="Arial"/>
                <w:lang w:eastAsia="zh-CN"/>
              </w:rPr>
            </w:pPr>
            <w:r>
              <w:rPr>
                <w:rFonts w:ascii="Arial" w:eastAsia="等线" w:hAnsi="Arial" w:cs="Arial"/>
                <w:lang w:eastAsia="zh-CN"/>
              </w:rPr>
              <w:t xml:space="preserve">In </w:t>
            </w:r>
            <w:r w:rsidR="00105944">
              <w:rPr>
                <w:rFonts w:ascii="Arial" w:eastAsia="等线" w:hAnsi="Arial" w:cs="Arial"/>
                <w:lang w:eastAsia="zh-CN"/>
              </w:rPr>
              <w:t xml:space="preserve">SA3 </w:t>
            </w:r>
            <w:proofErr w:type="spellStart"/>
            <w:r w:rsidR="00105944">
              <w:rPr>
                <w:rFonts w:ascii="Arial" w:eastAsia="等线" w:hAnsi="Arial" w:cs="Arial"/>
                <w:lang w:eastAsia="zh-CN"/>
              </w:rPr>
              <w:t>draftCR</w:t>
            </w:r>
            <w:proofErr w:type="spellEnd"/>
            <w:r w:rsidR="00105944">
              <w:rPr>
                <w:rFonts w:ascii="Arial" w:eastAsia="等线" w:hAnsi="Arial" w:cs="Arial"/>
                <w:lang w:eastAsia="zh-CN"/>
              </w:rPr>
              <w:t>, they provide three option</w:t>
            </w:r>
            <w:r w:rsidR="001944A2">
              <w:rPr>
                <w:rFonts w:ascii="Arial" w:eastAsia="等线" w:hAnsi="Arial" w:cs="Arial"/>
                <w:lang w:eastAsia="zh-CN"/>
              </w:rPr>
              <w:t>s</w:t>
            </w:r>
            <w:r w:rsidR="00105944">
              <w:rPr>
                <w:rFonts w:ascii="Arial" w:eastAsia="等线" w:hAnsi="Arial" w:cs="Arial"/>
                <w:lang w:eastAsia="zh-CN"/>
              </w:rPr>
              <w:t xml:space="preserve"> on the security info interaction among MN</w:t>
            </w:r>
            <w:r w:rsidR="00FA329F">
              <w:rPr>
                <w:rFonts w:ascii="Arial" w:eastAsia="等线" w:hAnsi="Arial" w:cs="Arial"/>
                <w:lang w:eastAsia="zh-CN"/>
              </w:rPr>
              <w:t xml:space="preserve"> and </w:t>
            </w:r>
            <w:r w:rsidR="00105944">
              <w:rPr>
                <w:rFonts w:ascii="Arial" w:eastAsia="等线" w:hAnsi="Arial" w:cs="Arial"/>
                <w:lang w:eastAsia="zh-CN"/>
              </w:rPr>
              <w:t>SN</w:t>
            </w:r>
            <w:r w:rsidR="00FA329F">
              <w:rPr>
                <w:rFonts w:ascii="Arial" w:eastAsia="等线" w:hAnsi="Arial" w:cs="Arial"/>
                <w:lang w:eastAsia="zh-CN"/>
              </w:rPr>
              <w:t xml:space="preserve"> as well as the corresponding interaction between UE and MN:</w:t>
            </w:r>
          </w:p>
          <w:p w14:paraId="0757AB8D" w14:textId="77777777" w:rsidR="00677D3F" w:rsidRPr="00FA329F" w:rsidRDefault="00677D3F" w:rsidP="00B74174">
            <w:pPr>
              <w:pBdr>
                <w:top w:val="single" w:sz="4" w:space="1" w:color="auto"/>
                <w:left w:val="single" w:sz="4" w:space="4" w:color="auto"/>
                <w:bottom w:val="single" w:sz="4" w:space="1" w:color="auto"/>
                <w:right w:val="single" w:sz="4" w:space="4" w:color="auto"/>
              </w:pBdr>
              <w:ind w:leftChars="129" w:left="258"/>
              <w:rPr>
                <w:rFonts w:ascii="Arial" w:eastAsia="等线" w:hAnsi="Arial" w:cs="Arial"/>
                <w:i/>
                <w:lang w:eastAsia="zh-CN"/>
              </w:rPr>
            </w:pPr>
            <w:r w:rsidRPr="00FA329F">
              <w:rPr>
                <w:rFonts w:ascii="Arial" w:eastAsia="等线" w:hAnsi="Arial" w:cs="Arial"/>
                <w:i/>
                <w:lang w:eastAsia="zh-CN"/>
              </w:rPr>
              <w:t>Option 1: The MN derives the corresponding KSN as described in Annex A.16 based on the corresponding SN Counter values. The KSN keys and the corresponding SN Counter values are sent to the SN from the MN. The SN shall store the KSN keys and the corresponding SN Counter values in its security context.</w:t>
            </w:r>
          </w:p>
          <w:p w14:paraId="495CFC64" w14:textId="77777777" w:rsidR="00677D3F" w:rsidRPr="00FA329F" w:rsidRDefault="00677D3F" w:rsidP="00B74174">
            <w:pPr>
              <w:pBdr>
                <w:top w:val="single" w:sz="4" w:space="1" w:color="auto"/>
                <w:left w:val="single" w:sz="4" w:space="4" w:color="auto"/>
                <w:bottom w:val="single" w:sz="4" w:space="1" w:color="auto"/>
                <w:right w:val="single" w:sz="4" w:space="4" w:color="auto"/>
              </w:pBdr>
              <w:ind w:leftChars="129" w:left="258"/>
              <w:rPr>
                <w:rFonts w:ascii="Arial" w:eastAsia="等线" w:hAnsi="Arial" w:cs="Arial"/>
                <w:i/>
                <w:lang w:eastAsia="zh-CN"/>
              </w:rPr>
            </w:pPr>
            <w:r w:rsidRPr="00FA329F">
              <w:rPr>
                <w:rFonts w:ascii="Arial" w:eastAsia="等线" w:hAnsi="Arial" w:cs="Arial"/>
                <w:i/>
                <w:lang w:eastAsia="zh-CN"/>
              </w:rPr>
              <w:t>Option 2: After the derivation of sequence of multiple distinct SN Counter values for each candidate SN, the SN Counter values are sent to the UE from the MN. The MN does not need to store the SN Counter values for each SNs after sending them.</w:t>
            </w:r>
          </w:p>
          <w:p w14:paraId="193BF4BE" w14:textId="05AAB02A" w:rsidR="00677D3F" w:rsidRDefault="00677D3F" w:rsidP="00B74174">
            <w:pPr>
              <w:pBdr>
                <w:top w:val="single" w:sz="4" w:space="1" w:color="auto"/>
                <w:left w:val="single" w:sz="4" w:space="4" w:color="auto"/>
                <w:bottom w:val="single" w:sz="4" w:space="1" w:color="auto"/>
                <w:right w:val="single" w:sz="4" w:space="4" w:color="auto"/>
              </w:pBdr>
              <w:ind w:leftChars="129" w:left="258"/>
              <w:rPr>
                <w:rFonts w:ascii="Arial" w:eastAsia="等线" w:hAnsi="Arial" w:cs="Arial"/>
                <w:i/>
                <w:lang w:eastAsia="zh-CN"/>
              </w:rPr>
            </w:pPr>
            <w:r w:rsidRPr="00FA329F">
              <w:rPr>
                <w:rFonts w:ascii="Arial" w:eastAsia="等线" w:hAnsi="Arial" w:cs="Arial"/>
                <w:i/>
                <w:lang w:eastAsia="zh-CN"/>
              </w:rPr>
              <w:t>Option 3: The MN derives the corresponding KSN as described in Annex A.16 based on the corresponding SN Counters values. The KSN keys are sent to the SN from the MN. The SN shall store the KSN keys in its security context.</w:t>
            </w:r>
          </w:p>
          <w:p w14:paraId="63F9622B" w14:textId="77777777" w:rsidR="00FA329F" w:rsidRPr="00FA329F" w:rsidRDefault="00FA329F" w:rsidP="00B74174">
            <w:pPr>
              <w:pBdr>
                <w:top w:val="single" w:sz="4" w:space="1" w:color="auto"/>
                <w:left w:val="single" w:sz="4" w:space="4" w:color="auto"/>
                <w:bottom w:val="single" w:sz="4" w:space="1" w:color="auto"/>
                <w:right w:val="single" w:sz="4" w:space="4" w:color="auto"/>
              </w:pBdr>
              <w:ind w:leftChars="129" w:left="258"/>
              <w:rPr>
                <w:rFonts w:ascii="Arial" w:eastAsia="等线" w:hAnsi="Arial" w:cs="Arial"/>
                <w:i/>
                <w:lang w:eastAsia="zh-CN"/>
              </w:rPr>
            </w:pPr>
            <w:r w:rsidRPr="00FA329F">
              <w:rPr>
                <w:rFonts w:ascii="Arial" w:eastAsia="等线" w:hAnsi="Arial" w:cs="Arial"/>
                <w:i/>
                <w:lang w:eastAsia="zh-CN"/>
              </w:rPr>
              <w:t xml:space="preserve">Corresponding to the Option 1 in 6.10.2.X.1: </w:t>
            </w:r>
            <w:r w:rsidRPr="00B74174">
              <w:rPr>
                <w:rFonts w:ascii="Arial" w:eastAsia="等线" w:hAnsi="Arial" w:cs="Arial"/>
                <w:i/>
                <w:highlight w:val="yellow"/>
                <w:lang w:eastAsia="zh-CN"/>
              </w:rPr>
              <w:t>The UE shall inform the MN which SN Counter value</w:t>
            </w:r>
            <w:r w:rsidRPr="00FA329F">
              <w:rPr>
                <w:rFonts w:ascii="Arial" w:eastAsia="等线" w:hAnsi="Arial" w:cs="Arial"/>
                <w:i/>
                <w:lang w:eastAsia="zh-CN"/>
              </w:rPr>
              <w:t xml:space="preserve"> it used for KSN derivation when accessing the SCG of the target SN. The MN signals the received SN Counter value to the SN. The SN decides the KSN based on the received SN Counter value.</w:t>
            </w:r>
          </w:p>
          <w:p w14:paraId="71380A2C" w14:textId="77777777" w:rsidR="00FA329F" w:rsidRPr="00FA329F" w:rsidRDefault="00FA329F" w:rsidP="00B74174">
            <w:pPr>
              <w:pBdr>
                <w:top w:val="single" w:sz="4" w:space="1" w:color="auto"/>
                <w:left w:val="single" w:sz="4" w:space="4" w:color="auto"/>
                <w:bottom w:val="single" w:sz="4" w:space="1" w:color="auto"/>
                <w:right w:val="single" w:sz="4" w:space="4" w:color="auto"/>
              </w:pBdr>
              <w:ind w:leftChars="129" w:left="258"/>
              <w:rPr>
                <w:rFonts w:ascii="Arial" w:eastAsia="等线" w:hAnsi="Arial" w:cs="Arial"/>
                <w:i/>
                <w:lang w:eastAsia="zh-CN"/>
              </w:rPr>
            </w:pPr>
            <w:r w:rsidRPr="00FA329F">
              <w:rPr>
                <w:rFonts w:ascii="Arial" w:eastAsia="等线" w:hAnsi="Arial" w:cs="Arial"/>
                <w:i/>
                <w:lang w:eastAsia="zh-CN"/>
              </w:rPr>
              <w:t>Corresponding to the Option 2 in 6.10.2.X.1 [Alt 1]: When the UE accesses an SCG of a target SN, t</w:t>
            </w:r>
            <w:r w:rsidRPr="00B74174">
              <w:rPr>
                <w:rFonts w:ascii="Arial" w:eastAsia="等线" w:hAnsi="Arial" w:cs="Arial"/>
                <w:i/>
                <w:highlight w:val="yellow"/>
                <w:lang w:eastAsia="zh-CN"/>
              </w:rPr>
              <w:t>he MN receives the SN Counter value from the UE</w:t>
            </w:r>
            <w:r w:rsidRPr="00FA329F">
              <w:rPr>
                <w:rFonts w:ascii="Arial" w:eastAsia="等线" w:hAnsi="Arial" w:cs="Arial"/>
                <w:i/>
                <w:lang w:eastAsia="zh-CN"/>
              </w:rPr>
              <w:t>. The MN derives KSN using the received SN Counter value. The KSN is sent to the target SN from the MN.</w:t>
            </w:r>
          </w:p>
          <w:p w14:paraId="0DEB322C" w14:textId="77777777" w:rsidR="00FA329F" w:rsidRPr="00FA329F" w:rsidRDefault="00FA329F" w:rsidP="00B74174">
            <w:pPr>
              <w:pBdr>
                <w:top w:val="single" w:sz="4" w:space="1" w:color="auto"/>
                <w:left w:val="single" w:sz="4" w:space="4" w:color="auto"/>
                <w:bottom w:val="single" w:sz="4" w:space="1" w:color="auto"/>
                <w:right w:val="single" w:sz="4" w:space="4" w:color="auto"/>
              </w:pBdr>
              <w:ind w:leftChars="129" w:left="258"/>
              <w:rPr>
                <w:rFonts w:ascii="Arial" w:eastAsia="等线" w:hAnsi="Arial" w:cs="Arial"/>
                <w:i/>
                <w:lang w:eastAsia="zh-CN"/>
              </w:rPr>
            </w:pPr>
            <w:r w:rsidRPr="00FA329F">
              <w:rPr>
                <w:rFonts w:ascii="Arial" w:eastAsia="等线" w:hAnsi="Arial" w:cs="Arial"/>
                <w:i/>
                <w:lang w:eastAsia="zh-CN"/>
              </w:rPr>
              <w:lastRenderedPageBreak/>
              <w:t xml:space="preserve">Corresponding to the Option 2 in 6.10.2.X.1 [Alt 2]: When the UE accesses an SCG of a target SN, </w:t>
            </w:r>
            <w:r w:rsidRPr="00B74174">
              <w:rPr>
                <w:rFonts w:ascii="Arial" w:eastAsia="等线" w:hAnsi="Arial" w:cs="Arial"/>
                <w:i/>
                <w:highlight w:val="yellow"/>
                <w:lang w:eastAsia="zh-CN"/>
              </w:rPr>
              <w:t>the target SN receives the SN Counter value from the UE</w:t>
            </w:r>
            <w:r w:rsidRPr="00FA329F">
              <w:rPr>
                <w:rFonts w:ascii="Arial" w:eastAsia="等线" w:hAnsi="Arial" w:cs="Arial"/>
                <w:i/>
                <w:lang w:eastAsia="zh-CN"/>
              </w:rPr>
              <w:t xml:space="preserve">. The target SN uses the SN Counter value to request the </w:t>
            </w:r>
            <w:proofErr w:type="spellStart"/>
            <w:r w:rsidRPr="00FA329F">
              <w:rPr>
                <w:rFonts w:ascii="Arial" w:eastAsia="等线" w:hAnsi="Arial" w:cs="Arial"/>
                <w:i/>
                <w:lang w:eastAsia="zh-CN"/>
              </w:rPr>
              <w:t>Ksn</w:t>
            </w:r>
            <w:proofErr w:type="spellEnd"/>
            <w:r w:rsidRPr="00FA329F">
              <w:rPr>
                <w:rFonts w:ascii="Arial" w:eastAsia="等线" w:hAnsi="Arial" w:cs="Arial"/>
                <w:i/>
                <w:lang w:eastAsia="zh-CN"/>
              </w:rPr>
              <w:t xml:space="preserve"> derivation from MN.</w:t>
            </w:r>
          </w:p>
          <w:p w14:paraId="0034FA20" w14:textId="12F082F3" w:rsidR="00FA329F" w:rsidRPr="00FA329F" w:rsidRDefault="00FA329F" w:rsidP="00B74174">
            <w:pPr>
              <w:pBdr>
                <w:top w:val="single" w:sz="4" w:space="1" w:color="auto"/>
                <w:left w:val="single" w:sz="4" w:space="4" w:color="auto"/>
                <w:bottom w:val="single" w:sz="4" w:space="1" w:color="auto"/>
                <w:right w:val="single" w:sz="4" w:space="4" w:color="auto"/>
              </w:pBdr>
              <w:ind w:leftChars="129" w:left="258"/>
              <w:rPr>
                <w:rFonts w:ascii="Arial" w:eastAsia="等线" w:hAnsi="Arial" w:cs="Arial"/>
                <w:i/>
                <w:lang w:eastAsia="zh-CN"/>
              </w:rPr>
            </w:pPr>
            <w:r w:rsidRPr="00FA329F">
              <w:rPr>
                <w:rFonts w:ascii="Arial" w:eastAsia="等线" w:hAnsi="Arial" w:cs="Arial"/>
                <w:i/>
                <w:lang w:eastAsia="zh-CN"/>
              </w:rPr>
              <w:t xml:space="preserve">Corresponding to the Option 3 in 6.10.2.X.1: The SN chooses the first unused </w:t>
            </w:r>
            <w:proofErr w:type="spellStart"/>
            <w:r w:rsidRPr="00FA329F">
              <w:rPr>
                <w:rFonts w:ascii="Arial" w:eastAsia="等线" w:hAnsi="Arial" w:cs="Arial"/>
                <w:i/>
                <w:lang w:eastAsia="zh-CN"/>
              </w:rPr>
              <w:t>Ksn</w:t>
            </w:r>
            <w:proofErr w:type="spellEnd"/>
            <w:r w:rsidRPr="00FA329F">
              <w:rPr>
                <w:rFonts w:ascii="Arial" w:eastAsia="等线" w:hAnsi="Arial" w:cs="Arial"/>
                <w:i/>
                <w:lang w:eastAsia="zh-CN"/>
              </w:rPr>
              <w:t xml:space="preserve"> key for that UE to establish the security with the UE.</w:t>
            </w:r>
          </w:p>
          <w:p w14:paraId="587DC060" w14:textId="72C997DA" w:rsidR="000C4BFF" w:rsidRPr="00CF3051" w:rsidRDefault="00DA240D" w:rsidP="00CB49D4">
            <w:pPr>
              <w:rPr>
                <w:rFonts w:ascii="Arial" w:eastAsia="等线" w:hAnsi="Arial" w:cs="Arial"/>
                <w:lang w:eastAsia="zh-CN"/>
              </w:rPr>
            </w:pPr>
            <w:r>
              <w:rPr>
                <w:rFonts w:ascii="Arial" w:eastAsia="等线" w:hAnsi="Arial" w:cs="Arial"/>
                <w:lang w:eastAsia="zh-CN"/>
              </w:rPr>
              <w:t>W</w:t>
            </w:r>
            <w:r>
              <w:rPr>
                <w:rFonts w:ascii="Arial" w:eastAsia="等线" w:hAnsi="Arial" w:cs="Arial" w:hint="eastAsia"/>
                <w:lang w:eastAsia="zh-CN"/>
              </w:rPr>
              <w:t>e</w:t>
            </w:r>
            <w:r>
              <w:rPr>
                <w:rFonts w:ascii="Arial" w:eastAsia="等线" w:hAnsi="Arial" w:cs="Arial"/>
                <w:lang w:eastAsia="zh-CN"/>
              </w:rPr>
              <w:t xml:space="preserve"> understand whether UE shall indicate the selected SK counter rely on which option is </w:t>
            </w:r>
            <w:r w:rsidR="00F70F31">
              <w:rPr>
                <w:rFonts w:ascii="Arial" w:eastAsia="等线" w:hAnsi="Arial" w:cs="Arial"/>
                <w:lang w:eastAsia="zh-CN"/>
              </w:rPr>
              <w:t>selected</w:t>
            </w:r>
            <w:r w:rsidR="00B74174">
              <w:rPr>
                <w:rFonts w:ascii="Arial" w:eastAsia="等线" w:hAnsi="Arial" w:cs="Arial"/>
                <w:lang w:eastAsia="zh-CN"/>
              </w:rPr>
              <w:t xml:space="preserve"> by SA3. For option 1 and option2, including the selected SK counter in RRC reconfiguration complete message is required.</w:t>
            </w:r>
            <w:r w:rsidR="00166A3A">
              <w:rPr>
                <w:rFonts w:ascii="Arial" w:eastAsia="等线" w:hAnsi="Arial" w:cs="Arial"/>
                <w:lang w:eastAsia="zh-CN"/>
              </w:rPr>
              <w:t xml:space="preserve"> While for option3, target SN may choose the unused </w:t>
            </w:r>
            <w:proofErr w:type="spellStart"/>
            <w:r w:rsidR="00166A3A">
              <w:rPr>
                <w:rFonts w:ascii="Arial" w:eastAsia="等线" w:hAnsi="Arial" w:cs="Arial"/>
                <w:lang w:eastAsia="zh-CN"/>
              </w:rPr>
              <w:t>Ksn</w:t>
            </w:r>
            <w:proofErr w:type="spellEnd"/>
            <w:r w:rsidR="00166A3A">
              <w:rPr>
                <w:rFonts w:ascii="Arial" w:eastAsia="等线" w:hAnsi="Arial" w:cs="Arial"/>
                <w:lang w:eastAsia="zh-CN"/>
              </w:rPr>
              <w:t xml:space="preserve"> with pre-defined </w:t>
            </w:r>
            <w:r w:rsidR="003D6E27">
              <w:rPr>
                <w:rFonts w:ascii="Arial" w:eastAsia="等线" w:hAnsi="Arial" w:cs="Arial"/>
                <w:lang w:eastAsia="zh-CN"/>
              </w:rPr>
              <w:t>order without the explicit indication from UE/MN.</w:t>
            </w:r>
            <w:r w:rsidR="008B0B0F">
              <w:rPr>
                <w:rFonts w:ascii="Arial" w:eastAsia="等线" w:hAnsi="Arial" w:cs="Arial"/>
                <w:lang w:eastAsia="zh-CN"/>
              </w:rPr>
              <w:t xml:space="preserve"> </w:t>
            </w:r>
          </w:p>
        </w:tc>
      </w:tr>
    </w:tbl>
    <w:p w14:paraId="4FCE0DA2" w14:textId="77777777" w:rsidR="000C4BFF" w:rsidRPr="00CF3051" w:rsidRDefault="000C4BFF" w:rsidP="000C4BFF">
      <w:pPr>
        <w:spacing w:line="259" w:lineRule="auto"/>
        <w:jc w:val="both"/>
        <w:rPr>
          <w:rStyle w:val="30"/>
          <w:rFonts w:cs="Arial"/>
          <w:sz w:val="20"/>
        </w:rPr>
      </w:pPr>
    </w:p>
    <w:p w14:paraId="14314D69" w14:textId="0C7DE239" w:rsidR="00B9767F" w:rsidRPr="00CF3051" w:rsidRDefault="00B9767F" w:rsidP="00B9767F">
      <w:pPr>
        <w:spacing w:line="259" w:lineRule="auto"/>
        <w:jc w:val="both"/>
        <w:rPr>
          <w:rStyle w:val="30"/>
          <w:rFonts w:cs="Arial"/>
          <w:sz w:val="20"/>
        </w:rPr>
      </w:pPr>
      <w:r w:rsidRPr="00CF3051">
        <w:rPr>
          <w:rStyle w:val="30"/>
          <w:rFonts w:cs="Arial"/>
          <w:sz w:val="20"/>
        </w:rPr>
        <w:t xml:space="preserve">Depending on the usage of the SK-counter list for a given SN, MN can update the SK-counter list for specific SN via a dedicated RRC </w:t>
      </w:r>
      <w:proofErr w:type="spellStart"/>
      <w:r w:rsidRPr="00CF3051">
        <w:rPr>
          <w:rStyle w:val="30"/>
          <w:rFonts w:cs="Arial"/>
          <w:sz w:val="20"/>
        </w:rPr>
        <w:t>signaling</w:t>
      </w:r>
      <w:proofErr w:type="spellEnd"/>
      <w:r w:rsidRPr="00CF3051">
        <w:rPr>
          <w:rStyle w:val="30"/>
          <w:rFonts w:cs="Arial"/>
          <w:sz w:val="20"/>
        </w:rPr>
        <w:t xml:space="preserve"> message that can update the SK-counter list. It is possible to include additional counter entries via update operation or the complete list can be replaced whenever MN intends to update the list.</w:t>
      </w:r>
    </w:p>
    <w:p w14:paraId="5E99DDCD" w14:textId="5B9F9F2A" w:rsidR="00D4778E" w:rsidRPr="00CF3051" w:rsidRDefault="00762236" w:rsidP="00B9767F">
      <w:pPr>
        <w:pStyle w:val="2"/>
        <w:rPr>
          <w:rFonts w:cs="Arial"/>
        </w:rPr>
      </w:pPr>
      <w:r>
        <w:rPr>
          <w:rFonts w:cs="Arial"/>
        </w:rPr>
        <w:t>3</w:t>
      </w:r>
      <w:r w:rsidR="00D4778E" w:rsidRPr="00CF3051">
        <w:rPr>
          <w:rFonts w:cs="Arial"/>
        </w:rPr>
        <w:t>.</w:t>
      </w:r>
      <w:r w:rsidR="00B9767F" w:rsidRPr="00CF3051">
        <w:rPr>
          <w:rFonts w:cs="Arial"/>
        </w:rPr>
        <w:t>2</w:t>
      </w:r>
      <w:r w:rsidR="00D4778E" w:rsidRPr="00CF3051">
        <w:rPr>
          <w:rFonts w:cs="Arial"/>
        </w:rPr>
        <w:tab/>
      </w:r>
      <w:r w:rsidR="00B9767F" w:rsidRPr="00CF3051">
        <w:rPr>
          <w:rFonts w:cs="Arial"/>
        </w:rPr>
        <w:t>Additional Scenarios</w:t>
      </w:r>
    </w:p>
    <w:p w14:paraId="7AC60CED" w14:textId="37262378" w:rsidR="00B9767F" w:rsidRPr="00CF3051" w:rsidRDefault="00B9767F" w:rsidP="00B9767F">
      <w:pPr>
        <w:rPr>
          <w:rFonts w:ascii="Arial" w:hAnsi="Arial" w:cs="Arial"/>
        </w:rPr>
      </w:pPr>
      <w:r w:rsidRPr="00CF3051">
        <w:rPr>
          <w:rFonts w:ascii="Arial" w:hAnsi="Arial" w:cs="Arial"/>
        </w:rPr>
        <w:t xml:space="preserve">RAN2 has agreed that the SCPAC configurations are maintained at UE during </w:t>
      </w:r>
      <w:proofErr w:type="spellStart"/>
      <w:r w:rsidRPr="00CF3051">
        <w:rPr>
          <w:rFonts w:ascii="Arial" w:hAnsi="Arial" w:cs="Arial"/>
        </w:rPr>
        <w:t>Pcell</w:t>
      </w:r>
      <w:proofErr w:type="spellEnd"/>
      <w:r w:rsidRPr="00CF3051">
        <w:rPr>
          <w:rFonts w:ascii="Arial" w:hAnsi="Arial" w:cs="Arial"/>
        </w:rPr>
        <w:t>-change /</w:t>
      </w:r>
      <w:proofErr w:type="spellStart"/>
      <w:r w:rsidRPr="00CF3051">
        <w:rPr>
          <w:rFonts w:ascii="Arial" w:hAnsi="Arial" w:cs="Arial"/>
        </w:rPr>
        <w:t>PSCell</w:t>
      </w:r>
      <w:proofErr w:type="spellEnd"/>
      <w:r w:rsidRPr="00CF3051">
        <w:rPr>
          <w:rFonts w:ascii="Arial" w:hAnsi="Arial" w:cs="Arial"/>
        </w:rPr>
        <w:t xml:space="preserve"> change and SCG release scenarios unless explicitly specified by NW to release the SK-Counter list. In such scenarios, the SK-counter list along with the current information of unused counters per SN also needs to be maintained UE in similar manner. </w:t>
      </w:r>
      <w:r w:rsidR="00762236" w:rsidRPr="00CF3051">
        <w:rPr>
          <w:rFonts w:ascii="Arial" w:hAnsi="Arial" w:cs="Arial"/>
        </w:rPr>
        <w:t>However,</w:t>
      </w:r>
      <w:r w:rsidRPr="00CF3051">
        <w:rPr>
          <w:rFonts w:ascii="Arial" w:hAnsi="Arial" w:cs="Arial"/>
        </w:rPr>
        <w:t xml:space="preserve"> in this case there could be some security concerns for each of the scenarios. Hence RAN2 needs to conclude on the UE behaviour on these scenarios.</w:t>
      </w:r>
    </w:p>
    <w:p w14:paraId="35FFF9F5" w14:textId="35225742" w:rsidR="00B9767F" w:rsidRPr="00CF3051" w:rsidRDefault="00B9767F" w:rsidP="00B9767F">
      <w:pPr>
        <w:rPr>
          <w:rFonts w:ascii="Arial" w:hAnsi="Arial" w:cs="Arial"/>
          <w:b/>
          <w:bCs/>
        </w:rPr>
      </w:pPr>
      <w:r w:rsidRPr="00CF3051">
        <w:rPr>
          <w:rFonts w:ascii="Arial" w:hAnsi="Arial" w:cs="Arial"/>
          <w:b/>
          <w:bCs/>
        </w:rPr>
        <w:t xml:space="preserve">Q4. For </w:t>
      </w:r>
      <w:proofErr w:type="spellStart"/>
      <w:r w:rsidRPr="00CF3051">
        <w:rPr>
          <w:rFonts w:ascii="Arial" w:hAnsi="Arial" w:cs="Arial"/>
          <w:b/>
          <w:bCs/>
        </w:rPr>
        <w:t>Pcell</w:t>
      </w:r>
      <w:proofErr w:type="spellEnd"/>
      <w:r w:rsidRPr="00CF3051">
        <w:rPr>
          <w:rFonts w:ascii="Arial" w:hAnsi="Arial" w:cs="Arial"/>
          <w:b/>
          <w:bCs/>
        </w:rPr>
        <w:t>-change /</w:t>
      </w:r>
      <w:proofErr w:type="spellStart"/>
      <w:r w:rsidRPr="00CF3051">
        <w:rPr>
          <w:rFonts w:ascii="Arial" w:hAnsi="Arial" w:cs="Arial"/>
          <w:b/>
          <w:bCs/>
        </w:rPr>
        <w:t>PSCell</w:t>
      </w:r>
      <w:proofErr w:type="spellEnd"/>
      <w:r w:rsidRPr="00CF3051">
        <w:rPr>
          <w:rFonts w:ascii="Arial" w:hAnsi="Arial" w:cs="Arial"/>
          <w:b/>
          <w:bCs/>
        </w:rPr>
        <w:t>-change /SCG Release scenarios, if the SCPAC configuration is maintained</w:t>
      </w:r>
      <w:r w:rsidR="00296CE9" w:rsidRPr="00CF3051">
        <w:rPr>
          <w:rFonts w:ascii="Arial" w:hAnsi="Arial" w:cs="Arial"/>
          <w:b/>
          <w:bCs/>
        </w:rPr>
        <w:t xml:space="preserve"> what is the expected UE </w:t>
      </w:r>
      <w:proofErr w:type="spellStart"/>
      <w:r w:rsidR="00762236">
        <w:rPr>
          <w:rFonts w:ascii="Arial" w:hAnsi="Arial" w:cs="Arial"/>
          <w:b/>
          <w:bCs/>
        </w:rPr>
        <w:t>behavior</w:t>
      </w:r>
      <w:proofErr w:type="spellEnd"/>
      <w:r w:rsidR="00296CE9" w:rsidRPr="00CF3051">
        <w:rPr>
          <w:rFonts w:ascii="Arial" w:hAnsi="Arial" w:cs="Arial"/>
          <w:b/>
          <w:bCs/>
        </w:rPr>
        <w:t xml:space="preserve"> on maintaining the SK-counter list.</w:t>
      </w:r>
    </w:p>
    <w:p w14:paraId="247D0AFF" w14:textId="0B8DEC63" w:rsidR="00296CE9" w:rsidRPr="00CF3051" w:rsidRDefault="00296CE9" w:rsidP="00296CE9">
      <w:pPr>
        <w:pStyle w:val="afc"/>
        <w:numPr>
          <w:ilvl w:val="0"/>
          <w:numId w:val="25"/>
        </w:numPr>
        <w:rPr>
          <w:rFonts w:ascii="Arial" w:hAnsi="Arial" w:cs="Arial"/>
          <w:b/>
          <w:bCs/>
        </w:rPr>
      </w:pPr>
      <w:r w:rsidRPr="00CF3051">
        <w:rPr>
          <w:rFonts w:ascii="Arial" w:hAnsi="Arial" w:cs="Arial"/>
          <w:b/>
          <w:bCs/>
        </w:rPr>
        <w:t xml:space="preserve">UE maintains the current status of </w:t>
      </w:r>
      <w:r w:rsidR="00762236">
        <w:rPr>
          <w:rFonts w:ascii="Arial" w:hAnsi="Arial" w:cs="Arial"/>
          <w:b/>
          <w:bCs/>
        </w:rPr>
        <w:t xml:space="preserve">the </w:t>
      </w:r>
      <w:r w:rsidRPr="00CF3051">
        <w:rPr>
          <w:rFonts w:ascii="Arial" w:hAnsi="Arial" w:cs="Arial"/>
          <w:b/>
          <w:bCs/>
        </w:rPr>
        <w:t xml:space="preserve">SK-counter list along with used counter status </w:t>
      </w:r>
      <w:r w:rsidR="00762236">
        <w:rPr>
          <w:rFonts w:ascii="Arial" w:hAnsi="Arial" w:cs="Arial"/>
          <w:b/>
          <w:bCs/>
        </w:rPr>
        <w:t>corresponding</w:t>
      </w:r>
      <w:r w:rsidRPr="00CF3051">
        <w:rPr>
          <w:rFonts w:ascii="Arial" w:hAnsi="Arial" w:cs="Arial"/>
          <w:b/>
          <w:bCs/>
        </w:rPr>
        <w:t xml:space="preserve"> to the maintained configuration.</w:t>
      </w:r>
    </w:p>
    <w:p w14:paraId="0F49681E" w14:textId="0FA55194" w:rsidR="00296CE9" w:rsidRPr="00CF3051" w:rsidRDefault="00296CE9" w:rsidP="00296CE9">
      <w:pPr>
        <w:pStyle w:val="afc"/>
        <w:numPr>
          <w:ilvl w:val="0"/>
          <w:numId w:val="25"/>
        </w:numPr>
        <w:rPr>
          <w:rFonts w:ascii="Arial" w:hAnsi="Arial" w:cs="Arial"/>
          <w:b/>
          <w:bCs/>
        </w:rPr>
      </w:pPr>
      <w:r w:rsidRPr="00CF3051">
        <w:rPr>
          <w:rFonts w:ascii="Arial" w:hAnsi="Arial" w:cs="Arial"/>
          <w:b/>
          <w:bCs/>
        </w:rPr>
        <w:t>UE releases the SK-counter list by default. If the SCPAC is maintained, NW is expected to provide new SK-counter list to be used after the RRC Reconfiguration in these scenarios.</w:t>
      </w:r>
    </w:p>
    <w:p w14:paraId="6C0E8C2C" w14:textId="22B437D7" w:rsidR="00296CE9" w:rsidRPr="00CF3051" w:rsidRDefault="00296CE9" w:rsidP="00296CE9">
      <w:pPr>
        <w:pStyle w:val="afc"/>
        <w:numPr>
          <w:ilvl w:val="0"/>
          <w:numId w:val="25"/>
        </w:numPr>
        <w:rPr>
          <w:rFonts w:ascii="Arial" w:hAnsi="Arial" w:cs="Arial"/>
          <w:b/>
          <w:bCs/>
        </w:rPr>
      </w:pPr>
      <w:r w:rsidRPr="00CF3051">
        <w:rPr>
          <w:rFonts w:ascii="Arial" w:hAnsi="Arial" w:cs="Arial"/>
          <w:b/>
          <w:bCs/>
        </w:rPr>
        <w:t>Indicate the scenario to SA3 and ask SA3 opinion for any preferred UE action.</w:t>
      </w:r>
    </w:p>
    <w:p w14:paraId="7EFFBF4A" w14:textId="4D19E071" w:rsidR="00296CE9" w:rsidRPr="00CF3051" w:rsidRDefault="00296CE9" w:rsidP="00296CE9">
      <w:pPr>
        <w:pStyle w:val="afc"/>
        <w:numPr>
          <w:ilvl w:val="0"/>
          <w:numId w:val="25"/>
        </w:numPr>
        <w:rPr>
          <w:rFonts w:ascii="Arial" w:hAnsi="Arial" w:cs="Arial"/>
        </w:rPr>
      </w:pPr>
      <w:r w:rsidRPr="00CF3051">
        <w:rPr>
          <w:rFonts w:ascii="Arial" w:hAnsi="Arial" w:cs="Arial"/>
          <w:b/>
          <w:bCs/>
        </w:rPr>
        <w:t>Other Means.</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96"/>
        <w:gridCol w:w="1739"/>
        <w:gridCol w:w="6480"/>
      </w:tblGrid>
      <w:tr w:rsidR="000C4BFF" w:rsidRPr="00CF3051" w14:paraId="0FFA65A8" w14:textId="77777777" w:rsidTr="00CB49D4">
        <w:tc>
          <w:tcPr>
            <w:tcW w:w="1496" w:type="dxa"/>
            <w:shd w:val="clear" w:color="auto" w:fill="E7E6E6"/>
          </w:tcPr>
          <w:p w14:paraId="24EA82D0" w14:textId="77777777" w:rsidR="000C4BFF" w:rsidRPr="00CF3051" w:rsidRDefault="000C4BFF" w:rsidP="00CB49D4">
            <w:pPr>
              <w:jc w:val="center"/>
              <w:rPr>
                <w:rFonts w:ascii="Arial" w:hAnsi="Arial" w:cs="Arial"/>
                <w:b/>
                <w:lang w:eastAsia="sv-SE"/>
              </w:rPr>
            </w:pPr>
            <w:r w:rsidRPr="00CF3051">
              <w:rPr>
                <w:rFonts w:ascii="Arial" w:hAnsi="Arial" w:cs="Arial"/>
                <w:b/>
                <w:lang w:eastAsia="sv-SE"/>
              </w:rPr>
              <w:t>Company</w:t>
            </w:r>
          </w:p>
        </w:tc>
        <w:tc>
          <w:tcPr>
            <w:tcW w:w="1739" w:type="dxa"/>
            <w:shd w:val="clear" w:color="auto" w:fill="E7E6E6"/>
          </w:tcPr>
          <w:p w14:paraId="53A9240D" w14:textId="5A44FAB6" w:rsidR="000C4BFF" w:rsidRPr="00CF3051" w:rsidRDefault="000C4BFF" w:rsidP="00CB49D4">
            <w:pPr>
              <w:jc w:val="center"/>
              <w:rPr>
                <w:rFonts w:ascii="Arial" w:hAnsi="Arial" w:cs="Arial"/>
                <w:b/>
                <w:lang w:eastAsia="sv-SE"/>
              </w:rPr>
            </w:pPr>
            <w:r w:rsidRPr="00CF3051">
              <w:rPr>
                <w:rFonts w:ascii="Arial" w:hAnsi="Arial" w:cs="Arial"/>
                <w:b/>
                <w:lang w:eastAsia="sv-SE"/>
              </w:rPr>
              <w:t xml:space="preserve">Option </w:t>
            </w:r>
          </w:p>
        </w:tc>
        <w:tc>
          <w:tcPr>
            <w:tcW w:w="6480" w:type="dxa"/>
            <w:shd w:val="clear" w:color="auto" w:fill="E7E6E6"/>
          </w:tcPr>
          <w:p w14:paraId="1AD8F34C" w14:textId="77777777" w:rsidR="000C4BFF" w:rsidRPr="00CF3051" w:rsidRDefault="000C4BFF" w:rsidP="00CB49D4">
            <w:pPr>
              <w:jc w:val="center"/>
              <w:rPr>
                <w:rFonts w:ascii="Arial" w:hAnsi="Arial" w:cs="Arial"/>
                <w:b/>
                <w:i/>
                <w:iCs/>
                <w:lang w:eastAsia="sv-SE"/>
              </w:rPr>
            </w:pPr>
            <w:r w:rsidRPr="00CF3051">
              <w:rPr>
                <w:rFonts w:ascii="Arial" w:hAnsi="Arial" w:cs="Arial"/>
                <w:b/>
                <w:lang w:eastAsia="sv-SE"/>
              </w:rPr>
              <w:t>Additional comments</w:t>
            </w:r>
          </w:p>
        </w:tc>
      </w:tr>
      <w:tr w:rsidR="000C4BFF" w:rsidRPr="00CF3051" w14:paraId="62CAF0ED" w14:textId="77777777" w:rsidTr="00CB49D4">
        <w:tc>
          <w:tcPr>
            <w:tcW w:w="1496" w:type="dxa"/>
          </w:tcPr>
          <w:p w14:paraId="141A969B" w14:textId="03F3AB94" w:rsidR="000C4BFF" w:rsidRPr="00CF3051" w:rsidRDefault="00C710A9" w:rsidP="00CB49D4">
            <w:pPr>
              <w:rPr>
                <w:rFonts w:ascii="Arial" w:eastAsia="等线" w:hAnsi="Arial" w:cs="Arial"/>
                <w:lang w:eastAsia="zh-CN"/>
              </w:rPr>
            </w:pPr>
            <w:r>
              <w:rPr>
                <w:rFonts w:ascii="Arial" w:eastAsia="等线" w:hAnsi="Arial" w:cs="Arial" w:hint="eastAsia"/>
                <w:lang w:eastAsia="zh-CN"/>
              </w:rPr>
              <w:t>O</w:t>
            </w:r>
            <w:r>
              <w:rPr>
                <w:rFonts w:ascii="Arial" w:eastAsia="等线" w:hAnsi="Arial" w:cs="Arial"/>
                <w:lang w:eastAsia="zh-CN"/>
              </w:rPr>
              <w:t>PPO</w:t>
            </w:r>
          </w:p>
        </w:tc>
        <w:tc>
          <w:tcPr>
            <w:tcW w:w="1739" w:type="dxa"/>
          </w:tcPr>
          <w:p w14:paraId="5B10711A" w14:textId="2C275CAE" w:rsidR="000C4BFF" w:rsidRPr="00CF3051" w:rsidRDefault="00F80DA6" w:rsidP="00CB49D4">
            <w:pPr>
              <w:rPr>
                <w:rFonts w:ascii="Arial" w:eastAsia="等线" w:hAnsi="Arial" w:cs="Arial"/>
                <w:lang w:eastAsia="zh-CN"/>
              </w:rPr>
            </w:pPr>
            <w:r>
              <w:rPr>
                <w:rFonts w:ascii="Arial" w:eastAsia="等线" w:hAnsi="Arial" w:cs="Arial"/>
                <w:lang w:eastAsia="zh-CN"/>
              </w:rPr>
              <w:t>Option A</w:t>
            </w:r>
          </w:p>
        </w:tc>
        <w:tc>
          <w:tcPr>
            <w:tcW w:w="6480" w:type="dxa"/>
          </w:tcPr>
          <w:p w14:paraId="20CFE683" w14:textId="781F4E06" w:rsidR="000C4BFF" w:rsidRPr="00CF3051" w:rsidRDefault="009264D7" w:rsidP="00CB49D4">
            <w:pPr>
              <w:rPr>
                <w:rFonts w:ascii="Arial" w:eastAsia="等线" w:hAnsi="Arial" w:cs="Arial"/>
                <w:lang w:eastAsia="zh-CN"/>
              </w:rPr>
            </w:pPr>
            <w:r>
              <w:rPr>
                <w:rFonts w:ascii="Arial" w:eastAsia="等线" w:hAnsi="Arial" w:cs="Arial" w:hint="eastAsia"/>
                <w:lang w:eastAsia="zh-CN"/>
              </w:rPr>
              <w:t>T</w:t>
            </w:r>
            <w:r>
              <w:rPr>
                <w:rFonts w:ascii="Arial" w:eastAsia="等线" w:hAnsi="Arial" w:cs="Arial"/>
                <w:lang w:eastAsia="zh-CN"/>
              </w:rPr>
              <w:t xml:space="preserve">he SK-counter list should follow </w:t>
            </w:r>
            <w:r w:rsidR="00BC587F">
              <w:rPr>
                <w:rFonts w:ascii="Arial" w:eastAsia="等线" w:hAnsi="Arial" w:cs="Arial"/>
                <w:lang w:eastAsia="zh-CN"/>
              </w:rPr>
              <w:t xml:space="preserve">the </w:t>
            </w:r>
            <w:r>
              <w:rPr>
                <w:rFonts w:ascii="Arial" w:eastAsia="等线" w:hAnsi="Arial" w:cs="Arial"/>
                <w:lang w:eastAsia="zh-CN"/>
              </w:rPr>
              <w:t>same behaviour as SCPAC configuration, i.e. rely on NW on release/</w:t>
            </w:r>
            <w:r w:rsidR="00BC587F">
              <w:rPr>
                <w:rFonts w:ascii="Arial" w:eastAsia="等线" w:hAnsi="Arial" w:cs="Arial"/>
                <w:lang w:eastAsia="zh-CN"/>
              </w:rPr>
              <w:t>maintenance</w:t>
            </w:r>
            <w:r w:rsidR="00F80DA6">
              <w:rPr>
                <w:rFonts w:ascii="Arial" w:eastAsia="等线" w:hAnsi="Arial" w:cs="Arial"/>
                <w:lang w:eastAsia="zh-CN"/>
              </w:rPr>
              <w:t>/</w:t>
            </w:r>
            <w:r>
              <w:rPr>
                <w:rFonts w:ascii="Arial" w:eastAsia="等线" w:hAnsi="Arial" w:cs="Arial"/>
                <w:lang w:eastAsia="zh-CN"/>
              </w:rPr>
              <w:t>modification</w:t>
            </w:r>
            <w:r w:rsidR="00F80DA6">
              <w:rPr>
                <w:rFonts w:ascii="Arial" w:eastAsia="等线" w:hAnsi="Arial" w:cs="Arial"/>
                <w:lang w:eastAsia="zh-CN"/>
              </w:rPr>
              <w:t>.</w:t>
            </w:r>
          </w:p>
        </w:tc>
      </w:tr>
    </w:tbl>
    <w:p w14:paraId="522730BD" w14:textId="77777777" w:rsidR="000C4BFF" w:rsidRPr="00CF3051" w:rsidRDefault="000C4BFF" w:rsidP="000C4BFF">
      <w:pPr>
        <w:rPr>
          <w:rFonts w:ascii="Arial" w:hAnsi="Arial" w:cs="Arial"/>
        </w:rPr>
      </w:pPr>
    </w:p>
    <w:p w14:paraId="2650BC37" w14:textId="395A70EE" w:rsidR="004127EC" w:rsidRDefault="004127EC" w:rsidP="00B9767F">
      <w:pPr>
        <w:rPr>
          <w:rFonts w:ascii="Arial" w:hAnsi="Arial" w:cs="Arial"/>
        </w:rPr>
      </w:pPr>
      <w:r>
        <w:rPr>
          <w:rFonts w:ascii="Arial" w:hAnsi="Arial" w:cs="Arial"/>
        </w:rPr>
        <w:t>------------------------------------------------------------------------------------------------------------------------------------------------</w:t>
      </w:r>
    </w:p>
    <w:p w14:paraId="1B52B647" w14:textId="287EDF7E" w:rsidR="00B9767F" w:rsidRPr="00CF3051" w:rsidRDefault="00296CE9" w:rsidP="00B9767F">
      <w:pPr>
        <w:rPr>
          <w:rFonts w:ascii="Arial" w:hAnsi="Arial" w:cs="Arial"/>
        </w:rPr>
      </w:pPr>
      <w:r w:rsidRPr="00CF3051">
        <w:rPr>
          <w:rFonts w:ascii="Arial" w:hAnsi="Arial" w:cs="Arial"/>
        </w:rPr>
        <w:t>It is possible that conditional configurations provided to UE may include some configurations which are not to be maintained for SCPAC.  For these candidate configurations when MN provides explicit SK counter value, it is possible to assign uniquely different value from the SK-counter-list given to SCPAC OR it can be one of values assigned for SCPAC.  Because the UE is expected to release SCPAC when UE execute these normal CPAC or CHO configurations.  To decide on specific NW and UE behaviour for this scenario following discussion will be beneficial.</w:t>
      </w:r>
    </w:p>
    <w:p w14:paraId="14741715" w14:textId="43B14E40" w:rsidR="00296CE9" w:rsidRPr="00CF3051" w:rsidRDefault="00296CE9" w:rsidP="00B9767F">
      <w:pPr>
        <w:rPr>
          <w:rFonts w:ascii="Arial" w:hAnsi="Arial" w:cs="Arial"/>
          <w:b/>
          <w:bCs/>
        </w:rPr>
      </w:pPr>
      <w:r w:rsidRPr="00CF3051">
        <w:rPr>
          <w:rFonts w:ascii="Arial" w:hAnsi="Arial" w:cs="Arial"/>
          <w:b/>
          <w:bCs/>
        </w:rPr>
        <w:t xml:space="preserve">Q5. Should the SK-counter lists configured for SCPAC purpose and explicit SK-counter configured for Rel-17 CPAC be uniquely </w:t>
      </w:r>
      <w:r w:rsidR="00BA0469" w:rsidRPr="00CF3051">
        <w:rPr>
          <w:rFonts w:ascii="Arial" w:hAnsi="Arial" w:cs="Arial"/>
          <w:b/>
          <w:bCs/>
        </w:rPr>
        <w:t>different?</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96"/>
        <w:gridCol w:w="1739"/>
        <w:gridCol w:w="6480"/>
      </w:tblGrid>
      <w:tr w:rsidR="000C4BFF" w:rsidRPr="00CF3051" w14:paraId="63FFAE7D" w14:textId="77777777" w:rsidTr="00CB49D4">
        <w:tc>
          <w:tcPr>
            <w:tcW w:w="1496" w:type="dxa"/>
            <w:shd w:val="clear" w:color="auto" w:fill="E7E6E6"/>
          </w:tcPr>
          <w:p w14:paraId="23530FEE" w14:textId="77777777" w:rsidR="000C4BFF" w:rsidRPr="00CF3051" w:rsidRDefault="000C4BFF" w:rsidP="00CB49D4">
            <w:pPr>
              <w:jc w:val="center"/>
              <w:rPr>
                <w:rFonts w:ascii="Arial" w:hAnsi="Arial" w:cs="Arial"/>
                <w:b/>
                <w:lang w:eastAsia="sv-SE"/>
              </w:rPr>
            </w:pPr>
            <w:r w:rsidRPr="00CF3051">
              <w:rPr>
                <w:rFonts w:ascii="Arial" w:hAnsi="Arial" w:cs="Arial"/>
                <w:b/>
                <w:lang w:eastAsia="sv-SE"/>
              </w:rPr>
              <w:t>Company</w:t>
            </w:r>
          </w:p>
        </w:tc>
        <w:tc>
          <w:tcPr>
            <w:tcW w:w="1739" w:type="dxa"/>
            <w:shd w:val="clear" w:color="auto" w:fill="E7E6E6"/>
          </w:tcPr>
          <w:p w14:paraId="4496E1F2" w14:textId="77777777" w:rsidR="000C4BFF" w:rsidRPr="00CF3051" w:rsidRDefault="000C4BFF" w:rsidP="00CB49D4">
            <w:pPr>
              <w:jc w:val="center"/>
              <w:rPr>
                <w:rFonts w:ascii="Arial" w:hAnsi="Arial" w:cs="Arial"/>
                <w:b/>
                <w:lang w:eastAsia="sv-SE"/>
              </w:rPr>
            </w:pPr>
            <w:r w:rsidRPr="00CF3051">
              <w:rPr>
                <w:rFonts w:ascii="Arial" w:hAnsi="Arial" w:cs="Arial"/>
                <w:b/>
                <w:lang w:eastAsia="sv-SE"/>
              </w:rPr>
              <w:t>Answer (Yes/No)</w:t>
            </w:r>
          </w:p>
        </w:tc>
        <w:tc>
          <w:tcPr>
            <w:tcW w:w="6480" w:type="dxa"/>
            <w:shd w:val="clear" w:color="auto" w:fill="E7E6E6"/>
          </w:tcPr>
          <w:p w14:paraId="6B66DB80" w14:textId="77777777" w:rsidR="000C4BFF" w:rsidRPr="00CF3051" w:rsidRDefault="000C4BFF" w:rsidP="00CB49D4">
            <w:pPr>
              <w:jc w:val="center"/>
              <w:rPr>
                <w:rFonts w:ascii="Arial" w:hAnsi="Arial" w:cs="Arial"/>
                <w:b/>
                <w:i/>
                <w:iCs/>
                <w:lang w:eastAsia="sv-SE"/>
              </w:rPr>
            </w:pPr>
            <w:r w:rsidRPr="00CF3051">
              <w:rPr>
                <w:rFonts w:ascii="Arial" w:hAnsi="Arial" w:cs="Arial"/>
                <w:b/>
                <w:lang w:eastAsia="sv-SE"/>
              </w:rPr>
              <w:t>Additional comments</w:t>
            </w:r>
          </w:p>
        </w:tc>
      </w:tr>
      <w:tr w:rsidR="000C4BFF" w:rsidRPr="00CF3051" w14:paraId="5866D2BE" w14:textId="77777777" w:rsidTr="00CB49D4">
        <w:tc>
          <w:tcPr>
            <w:tcW w:w="1496" w:type="dxa"/>
          </w:tcPr>
          <w:p w14:paraId="62D5EE50" w14:textId="66A102A3" w:rsidR="000C4BFF" w:rsidRPr="00CF3051" w:rsidRDefault="00335297" w:rsidP="00CB49D4">
            <w:pPr>
              <w:rPr>
                <w:rFonts w:ascii="Arial" w:eastAsia="等线" w:hAnsi="Arial" w:cs="Arial"/>
                <w:lang w:eastAsia="zh-CN"/>
              </w:rPr>
            </w:pPr>
            <w:r>
              <w:rPr>
                <w:rFonts w:ascii="Arial" w:eastAsia="等线" w:hAnsi="Arial" w:cs="Arial" w:hint="eastAsia"/>
                <w:lang w:eastAsia="zh-CN"/>
              </w:rPr>
              <w:lastRenderedPageBreak/>
              <w:t>O</w:t>
            </w:r>
            <w:r>
              <w:rPr>
                <w:rFonts w:ascii="Arial" w:eastAsia="等线" w:hAnsi="Arial" w:cs="Arial"/>
                <w:lang w:eastAsia="zh-CN"/>
              </w:rPr>
              <w:t>PPO</w:t>
            </w:r>
          </w:p>
        </w:tc>
        <w:tc>
          <w:tcPr>
            <w:tcW w:w="1739" w:type="dxa"/>
          </w:tcPr>
          <w:p w14:paraId="44246B66" w14:textId="1C00187C" w:rsidR="000C4BFF" w:rsidRPr="00CF3051" w:rsidRDefault="00E62CEF" w:rsidP="00CB49D4">
            <w:pPr>
              <w:rPr>
                <w:rFonts w:ascii="Arial" w:eastAsia="等线" w:hAnsi="Arial" w:cs="Arial"/>
                <w:lang w:eastAsia="zh-CN"/>
              </w:rPr>
            </w:pPr>
            <w:r>
              <w:rPr>
                <w:rFonts w:ascii="Arial" w:eastAsia="等线" w:hAnsi="Arial" w:cs="Arial"/>
                <w:lang w:eastAsia="zh-CN"/>
              </w:rPr>
              <w:t xml:space="preserve">Yes </w:t>
            </w:r>
          </w:p>
        </w:tc>
        <w:tc>
          <w:tcPr>
            <w:tcW w:w="6480" w:type="dxa"/>
          </w:tcPr>
          <w:p w14:paraId="4438F6F4" w14:textId="673062AB" w:rsidR="000C4BFF" w:rsidRPr="00CF3051" w:rsidRDefault="00E62CEF" w:rsidP="00CB49D4">
            <w:pPr>
              <w:rPr>
                <w:rFonts w:ascii="Arial" w:eastAsia="等线" w:hAnsi="Arial" w:cs="Arial"/>
              </w:rPr>
            </w:pPr>
            <w:r>
              <w:rPr>
                <w:rFonts w:ascii="Arial" w:hAnsi="Arial" w:cs="Arial"/>
              </w:rPr>
              <w:t>According to current agreement</w:t>
            </w:r>
            <w:r w:rsidR="00F872AE">
              <w:rPr>
                <w:rFonts w:ascii="Arial" w:hAnsi="Arial" w:cs="Arial"/>
              </w:rPr>
              <w:t>s</w:t>
            </w:r>
            <w:r>
              <w:rPr>
                <w:rFonts w:ascii="Arial" w:hAnsi="Arial" w:cs="Arial"/>
              </w:rPr>
              <w:t xml:space="preserve">, </w:t>
            </w:r>
            <w:r w:rsidR="007162C1">
              <w:rPr>
                <w:rFonts w:ascii="Arial" w:hAnsi="Arial" w:cs="Arial"/>
              </w:rPr>
              <w:t xml:space="preserve">the </w:t>
            </w:r>
            <w:r w:rsidRPr="00CF3051">
              <w:rPr>
                <w:rFonts w:ascii="Arial" w:hAnsi="Arial" w:cs="Arial"/>
              </w:rPr>
              <w:t xml:space="preserve">SCPAC </w:t>
            </w:r>
            <w:r w:rsidR="007162C1">
              <w:rPr>
                <w:rFonts w:ascii="Arial" w:hAnsi="Arial" w:cs="Arial"/>
              </w:rPr>
              <w:t>configuration may be maintained if NW does not explicitly indicate</w:t>
            </w:r>
            <w:r w:rsidR="00F872AE">
              <w:rPr>
                <w:rFonts w:ascii="Arial" w:hAnsi="Arial" w:cs="Arial"/>
              </w:rPr>
              <w:t xml:space="preserve"> UE</w:t>
            </w:r>
            <w:r w:rsidR="007162C1">
              <w:rPr>
                <w:rFonts w:ascii="Arial" w:hAnsi="Arial" w:cs="Arial"/>
              </w:rPr>
              <w:t xml:space="preserve"> to release</w:t>
            </w:r>
            <w:r w:rsidR="00F872AE">
              <w:rPr>
                <w:rFonts w:ascii="Arial" w:hAnsi="Arial" w:cs="Arial"/>
              </w:rPr>
              <w:t xml:space="preserve"> </w:t>
            </w:r>
            <w:r w:rsidR="007162C1">
              <w:rPr>
                <w:rFonts w:ascii="Arial" w:hAnsi="Arial" w:cs="Arial"/>
              </w:rPr>
              <w:t>upon</w:t>
            </w:r>
            <w:r w:rsidRPr="00CF3051">
              <w:rPr>
                <w:rFonts w:ascii="Arial" w:hAnsi="Arial" w:cs="Arial"/>
              </w:rPr>
              <w:t xml:space="preserve"> </w:t>
            </w:r>
            <w:r w:rsidR="00F872AE">
              <w:rPr>
                <w:rFonts w:ascii="Arial" w:hAnsi="Arial" w:cs="Arial"/>
              </w:rPr>
              <w:t xml:space="preserve">the execution of </w:t>
            </w:r>
            <w:r w:rsidRPr="00CF3051">
              <w:rPr>
                <w:rFonts w:ascii="Arial" w:hAnsi="Arial" w:cs="Arial"/>
              </w:rPr>
              <w:t>normal CPAC or CHO.</w:t>
            </w:r>
            <w:r w:rsidR="00F872AE">
              <w:rPr>
                <w:rFonts w:ascii="Arial" w:hAnsi="Arial" w:cs="Arial"/>
              </w:rPr>
              <w:t xml:space="preserve"> </w:t>
            </w:r>
            <w:r w:rsidR="00B37CCE">
              <w:rPr>
                <w:rFonts w:ascii="Arial" w:hAnsi="Arial" w:cs="Arial"/>
              </w:rPr>
              <w:t xml:space="preserve">To avoid </w:t>
            </w:r>
            <w:r w:rsidR="00D33708">
              <w:rPr>
                <w:rFonts w:ascii="Arial" w:hAnsi="Arial" w:cs="Arial"/>
              </w:rPr>
              <w:t>frequently RRC reconfiguration of SK counter list</w:t>
            </w:r>
            <w:r w:rsidR="00084FE0">
              <w:rPr>
                <w:rFonts w:ascii="Arial" w:hAnsi="Arial" w:cs="Arial"/>
              </w:rPr>
              <w:t xml:space="preserve"> after CPAC or CHO</w:t>
            </w:r>
            <w:r w:rsidR="00D33708">
              <w:rPr>
                <w:rFonts w:ascii="Arial" w:hAnsi="Arial" w:cs="Arial"/>
              </w:rPr>
              <w:t xml:space="preserve">, </w:t>
            </w:r>
            <w:r w:rsidR="00B37CCE" w:rsidRPr="00B37CCE">
              <w:rPr>
                <w:rFonts w:ascii="Arial" w:hAnsi="Arial" w:cs="Arial"/>
              </w:rPr>
              <w:t>uniquely different value</w:t>
            </w:r>
            <w:r w:rsidR="00D33708">
              <w:rPr>
                <w:rFonts w:ascii="Arial" w:hAnsi="Arial" w:cs="Arial"/>
              </w:rPr>
              <w:t>s</w:t>
            </w:r>
            <w:r w:rsidR="00B37CCE" w:rsidRPr="00B37CCE">
              <w:rPr>
                <w:rFonts w:ascii="Arial" w:hAnsi="Arial" w:cs="Arial"/>
              </w:rPr>
              <w:t xml:space="preserve"> </w:t>
            </w:r>
            <w:r w:rsidR="00D33708">
              <w:rPr>
                <w:rFonts w:ascii="Arial" w:hAnsi="Arial" w:cs="Arial"/>
              </w:rPr>
              <w:t>should be assigned for</w:t>
            </w:r>
            <w:r w:rsidR="00B37CCE" w:rsidRPr="00B37CCE">
              <w:rPr>
                <w:rFonts w:ascii="Arial" w:hAnsi="Arial" w:cs="Arial"/>
              </w:rPr>
              <w:t xml:space="preserve"> the SK-counter-list given to SCPAC</w:t>
            </w:r>
            <w:r w:rsidR="00D33708">
              <w:rPr>
                <w:rFonts w:ascii="Arial" w:hAnsi="Arial" w:cs="Arial"/>
              </w:rPr>
              <w:t>.</w:t>
            </w:r>
          </w:p>
        </w:tc>
      </w:tr>
    </w:tbl>
    <w:p w14:paraId="14A96EF5" w14:textId="77777777" w:rsidR="00BA0469" w:rsidRDefault="00BA0469" w:rsidP="00B9767F">
      <w:pPr>
        <w:rPr>
          <w:rFonts w:ascii="Arial" w:hAnsi="Arial" w:cs="Arial"/>
          <w:b/>
          <w:bCs/>
        </w:rPr>
      </w:pPr>
    </w:p>
    <w:p w14:paraId="0CFC5466" w14:textId="4BD840DF" w:rsidR="004127EC" w:rsidRPr="00CF3051" w:rsidRDefault="004127EC" w:rsidP="00B9767F">
      <w:pPr>
        <w:rPr>
          <w:rFonts w:ascii="Arial" w:hAnsi="Arial" w:cs="Arial"/>
          <w:b/>
          <w:bCs/>
        </w:rPr>
      </w:pPr>
      <w:r>
        <w:rPr>
          <w:rFonts w:ascii="Arial" w:hAnsi="Arial" w:cs="Arial"/>
          <w:b/>
          <w:bCs/>
        </w:rPr>
        <w:t>------------------------------------------------------------------------------------------------------------------------------------------------</w:t>
      </w:r>
    </w:p>
    <w:p w14:paraId="1FA630F8" w14:textId="408D27FA" w:rsidR="000C4BFF" w:rsidRPr="00CF3051" w:rsidRDefault="000C4BFF" w:rsidP="00B9767F">
      <w:pPr>
        <w:rPr>
          <w:rFonts w:ascii="Arial" w:hAnsi="Arial" w:cs="Arial"/>
        </w:rPr>
      </w:pPr>
      <w:r w:rsidRPr="00CF3051">
        <w:rPr>
          <w:rFonts w:ascii="Arial" w:hAnsi="Arial" w:cs="Arial"/>
        </w:rPr>
        <w:t xml:space="preserve">RAN2 is yet to conclude on the failure scenarios related to subsequent CPAC changes as PS-Cell change failure and S-RLF scenario. In such cases depending on the specified UE behaviour there can be additional impacts related to SK-counter management. In </w:t>
      </w:r>
      <w:r w:rsidR="0011639B" w:rsidRPr="00CF3051">
        <w:rPr>
          <w:rFonts w:ascii="Arial" w:hAnsi="Arial" w:cs="Arial"/>
        </w:rPr>
        <w:t xml:space="preserve">the </w:t>
      </w:r>
      <w:r w:rsidRPr="00CF3051">
        <w:rPr>
          <w:rFonts w:ascii="Arial" w:hAnsi="Arial" w:cs="Arial"/>
        </w:rPr>
        <w:t xml:space="preserve">rapporteur view impact to SK-counter management for failure scenario can be revisited once RAN2 </w:t>
      </w:r>
      <w:r w:rsidR="0011639B" w:rsidRPr="00CF3051">
        <w:rPr>
          <w:rFonts w:ascii="Arial" w:hAnsi="Arial" w:cs="Arial"/>
        </w:rPr>
        <w:t>concludes</w:t>
      </w:r>
      <w:r w:rsidRPr="00CF3051">
        <w:rPr>
          <w:rFonts w:ascii="Arial" w:hAnsi="Arial" w:cs="Arial"/>
        </w:rPr>
        <w:t xml:space="preserve"> on the same.  If companies </w:t>
      </w:r>
      <w:r w:rsidR="0011639B" w:rsidRPr="00CF3051">
        <w:rPr>
          <w:rFonts w:ascii="Arial" w:hAnsi="Arial" w:cs="Arial"/>
        </w:rPr>
        <w:t>think</w:t>
      </w:r>
      <w:r w:rsidRPr="00CF3051">
        <w:rPr>
          <w:rFonts w:ascii="Arial" w:hAnsi="Arial" w:cs="Arial"/>
        </w:rPr>
        <w:t xml:space="preserve"> some failure scenarios </w:t>
      </w:r>
      <w:r w:rsidR="0011639B" w:rsidRPr="00CF3051">
        <w:rPr>
          <w:rFonts w:ascii="Arial" w:hAnsi="Arial" w:cs="Arial"/>
        </w:rPr>
        <w:t>require</w:t>
      </w:r>
      <w:r w:rsidRPr="00CF3051">
        <w:rPr>
          <w:rFonts w:ascii="Arial" w:hAnsi="Arial" w:cs="Arial"/>
        </w:rPr>
        <w:t xml:space="preserve"> early attention for SK-counter management, it can be indicated here.</w:t>
      </w:r>
    </w:p>
    <w:p w14:paraId="035BC041" w14:textId="36DAD78A" w:rsidR="000C4BFF" w:rsidRPr="00CF3051" w:rsidRDefault="000C4BFF" w:rsidP="00B9767F">
      <w:pPr>
        <w:rPr>
          <w:rFonts w:ascii="Arial" w:hAnsi="Arial" w:cs="Arial"/>
          <w:b/>
          <w:bCs/>
        </w:rPr>
      </w:pPr>
      <w:r w:rsidRPr="00CF3051">
        <w:rPr>
          <w:rFonts w:ascii="Arial" w:hAnsi="Arial" w:cs="Arial"/>
          <w:b/>
          <w:bCs/>
        </w:rPr>
        <w:t>Q</w:t>
      </w:r>
      <w:r w:rsidR="004127EC">
        <w:rPr>
          <w:rFonts w:ascii="Arial" w:hAnsi="Arial" w:cs="Arial"/>
          <w:b/>
          <w:bCs/>
        </w:rPr>
        <w:t>6</w:t>
      </w:r>
      <w:r w:rsidRPr="00CF3051">
        <w:rPr>
          <w:rFonts w:ascii="Arial" w:hAnsi="Arial" w:cs="Arial"/>
          <w:b/>
          <w:bCs/>
        </w:rPr>
        <w:t>. Do companies think some additional changes or issues to be addressed related to SK-counter management for failure scenarios (S-RLF and SCG-change failure) ? If yes, the issues can be captured here.</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96"/>
        <w:gridCol w:w="1739"/>
        <w:gridCol w:w="6480"/>
      </w:tblGrid>
      <w:tr w:rsidR="0011639B" w:rsidRPr="00CF3051" w14:paraId="7CEF82E5" w14:textId="77777777" w:rsidTr="00CB49D4">
        <w:tc>
          <w:tcPr>
            <w:tcW w:w="1496" w:type="dxa"/>
            <w:shd w:val="clear" w:color="auto" w:fill="E7E6E6"/>
          </w:tcPr>
          <w:p w14:paraId="456A2911" w14:textId="77777777" w:rsidR="0011639B" w:rsidRPr="00CF3051" w:rsidRDefault="0011639B" w:rsidP="00CB49D4">
            <w:pPr>
              <w:jc w:val="center"/>
              <w:rPr>
                <w:rFonts w:ascii="Arial" w:hAnsi="Arial" w:cs="Arial"/>
                <w:b/>
                <w:lang w:eastAsia="sv-SE"/>
              </w:rPr>
            </w:pPr>
            <w:r w:rsidRPr="00CF3051">
              <w:rPr>
                <w:rFonts w:ascii="Arial" w:hAnsi="Arial" w:cs="Arial"/>
                <w:b/>
                <w:lang w:eastAsia="sv-SE"/>
              </w:rPr>
              <w:t>Company</w:t>
            </w:r>
          </w:p>
        </w:tc>
        <w:tc>
          <w:tcPr>
            <w:tcW w:w="1739" w:type="dxa"/>
            <w:shd w:val="clear" w:color="auto" w:fill="E7E6E6"/>
          </w:tcPr>
          <w:p w14:paraId="14B658CE" w14:textId="77777777" w:rsidR="0011639B" w:rsidRPr="00CF3051" w:rsidRDefault="0011639B" w:rsidP="00CB49D4">
            <w:pPr>
              <w:jc w:val="center"/>
              <w:rPr>
                <w:rFonts w:ascii="Arial" w:hAnsi="Arial" w:cs="Arial"/>
                <w:b/>
                <w:lang w:eastAsia="sv-SE"/>
              </w:rPr>
            </w:pPr>
            <w:r w:rsidRPr="00CF3051">
              <w:rPr>
                <w:rFonts w:ascii="Arial" w:hAnsi="Arial" w:cs="Arial"/>
                <w:b/>
                <w:lang w:eastAsia="sv-SE"/>
              </w:rPr>
              <w:t>Answer (Yes/No)</w:t>
            </w:r>
          </w:p>
        </w:tc>
        <w:tc>
          <w:tcPr>
            <w:tcW w:w="6480" w:type="dxa"/>
            <w:shd w:val="clear" w:color="auto" w:fill="E7E6E6"/>
          </w:tcPr>
          <w:p w14:paraId="32799255" w14:textId="77777777" w:rsidR="0011639B" w:rsidRPr="00CF3051" w:rsidRDefault="0011639B" w:rsidP="00CB49D4">
            <w:pPr>
              <w:jc w:val="center"/>
              <w:rPr>
                <w:rFonts w:ascii="Arial" w:hAnsi="Arial" w:cs="Arial"/>
                <w:b/>
                <w:i/>
                <w:iCs/>
                <w:lang w:eastAsia="sv-SE"/>
              </w:rPr>
            </w:pPr>
            <w:r w:rsidRPr="00CF3051">
              <w:rPr>
                <w:rFonts w:ascii="Arial" w:hAnsi="Arial" w:cs="Arial"/>
                <w:b/>
                <w:lang w:eastAsia="sv-SE"/>
              </w:rPr>
              <w:t>Additional comments</w:t>
            </w:r>
          </w:p>
        </w:tc>
      </w:tr>
      <w:tr w:rsidR="0011639B" w:rsidRPr="00CF3051" w14:paraId="6E91B80E" w14:textId="77777777" w:rsidTr="00CB49D4">
        <w:tc>
          <w:tcPr>
            <w:tcW w:w="1496" w:type="dxa"/>
          </w:tcPr>
          <w:p w14:paraId="0B7D77FE" w14:textId="7B430E85" w:rsidR="0011639B" w:rsidRPr="00CF3051" w:rsidRDefault="00B25AA2" w:rsidP="00CB49D4">
            <w:pPr>
              <w:rPr>
                <w:rFonts w:ascii="Arial" w:eastAsia="等线" w:hAnsi="Arial" w:cs="Arial"/>
                <w:lang w:eastAsia="zh-CN"/>
              </w:rPr>
            </w:pPr>
            <w:r>
              <w:rPr>
                <w:rFonts w:ascii="Arial" w:eastAsia="等线" w:hAnsi="Arial" w:cs="Arial" w:hint="eastAsia"/>
                <w:lang w:eastAsia="zh-CN"/>
              </w:rPr>
              <w:t>O</w:t>
            </w:r>
            <w:r>
              <w:rPr>
                <w:rFonts w:ascii="Arial" w:eastAsia="等线" w:hAnsi="Arial" w:cs="Arial"/>
                <w:lang w:eastAsia="zh-CN"/>
              </w:rPr>
              <w:t>PPO</w:t>
            </w:r>
          </w:p>
        </w:tc>
        <w:tc>
          <w:tcPr>
            <w:tcW w:w="1739" w:type="dxa"/>
          </w:tcPr>
          <w:p w14:paraId="6770F4DB" w14:textId="77777777" w:rsidR="0011639B" w:rsidRPr="00CF3051" w:rsidRDefault="0011639B" w:rsidP="00CB49D4">
            <w:pPr>
              <w:rPr>
                <w:rFonts w:ascii="Arial" w:eastAsia="等线" w:hAnsi="Arial" w:cs="Arial"/>
              </w:rPr>
            </w:pPr>
          </w:p>
        </w:tc>
        <w:tc>
          <w:tcPr>
            <w:tcW w:w="6480" w:type="dxa"/>
          </w:tcPr>
          <w:p w14:paraId="736E6E7D" w14:textId="162E48BC" w:rsidR="0011639B" w:rsidRPr="00CF3051" w:rsidRDefault="00EA0341" w:rsidP="00CB49D4">
            <w:pPr>
              <w:rPr>
                <w:rFonts w:ascii="Arial" w:eastAsia="等线" w:hAnsi="Arial" w:cs="Arial"/>
                <w:lang w:eastAsia="zh-CN"/>
              </w:rPr>
            </w:pPr>
            <w:r>
              <w:rPr>
                <w:rFonts w:ascii="Arial" w:eastAsia="等线" w:hAnsi="Arial" w:cs="Arial"/>
                <w:lang w:eastAsia="zh-CN"/>
              </w:rPr>
              <w:t xml:space="preserve">This can be discussed after we </w:t>
            </w:r>
            <w:r w:rsidR="00EB5691">
              <w:rPr>
                <w:rFonts w:ascii="Arial" w:eastAsia="等线" w:hAnsi="Arial" w:cs="Arial"/>
                <w:lang w:eastAsia="zh-CN"/>
              </w:rPr>
              <w:t>have progress on failure cases.</w:t>
            </w:r>
          </w:p>
        </w:tc>
      </w:tr>
    </w:tbl>
    <w:p w14:paraId="03D17767" w14:textId="77777777" w:rsidR="000C4BFF" w:rsidRDefault="000C4BFF" w:rsidP="00B9767F">
      <w:pPr>
        <w:rPr>
          <w:rFonts w:ascii="Arial" w:hAnsi="Arial" w:cs="Arial"/>
        </w:rPr>
      </w:pPr>
    </w:p>
    <w:p w14:paraId="4F3238F1" w14:textId="2F3290E5" w:rsidR="004127EC" w:rsidRPr="00CF3051" w:rsidRDefault="004127EC" w:rsidP="00B9767F">
      <w:pPr>
        <w:rPr>
          <w:rFonts w:ascii="Arial" w:hAnsi="Arial" w:cs="Arial"/>
        </w:rPr>
      </w:pPr>
      <w:r>
        <w:rPr>
          <w:rFonts w:ascii="Arial" w:hAnsi="Arial" w:cs="Arial"/>
        </w:rPr>
        <w:t>------------------------------------------------------------------------------------------------------------------------------------------------</w:t>
      </w:r>
    </w:p>
    <w:p w14:paraId="7B541393" w14:textId="41ED793B" w:rsidR="000C4BFF" w:rsidRPr="00CF3051" w:rsidRDefault="000C4BFF" w:rsidP="00B9767F">
      <w:pPr>
        <w:rPr>
          <w:rFonts w:ascii="Arial" w:hAnsi="Arial" w:cs="Arial"/>
        </w:rPr>
      </w:pPr>
      <w:r w:rsidRPr="00CF3051">
        <w:rPr>
          <w:rFonts w:ascii="Arial" w:hAnsi="Arial" w:cs="Arial"/>
        </w:rPr>
        <w:t xml:space="preserve">If any specific scenario /issue not handled in the above list of questions can be provided as part of </w:t>
      </w:r>
      <w:r w:rsidR="004127EC">
        <w:rPr>
          <w:rFonts w:ascii="Arial" w:hAnsi="Arial" w:cs="Arial"/>
        </w:rPr>
        <w:t xml:space="preserve">the </w:t>
      </w:r>
      <w:r w:rsidRPr="00CF3051">
        <w:rPr>
          <w:rFonts w:ascii="Arial" w:hAnsi="Arial" w:cs="Arial"/>
        </w:rPr>
        <w:t>below question.</w:t>
      </w:r>
    </w:p>
    <w:p w14:paraId="1958A4B9" w14:textId="7D650BB3" w:rsidR="000C4BFF" w:rsidRPr="00CF3051" w:rsidRDefault="000C4BFF" w:rsidP="00B9767F">
      <w:pPr>
        <w:rPr>
          <w:rFonts w:ascii="Arial" w:hAnsi="Arial" w:cs="Arial"/>
          <w:b/>
          <w:bCs/>
        </w:rPr>
      </w:pPr>
      <w:r w:rsidRPr="00CF3051">
        <w:rPr>
          <w:rFonts w:ascii="Arial" w:hAnsi="Arial" w:cs="Arial"/>
          <w:b/>
          <w:bCs/>
        </w:rPr>
        <w:t>Q</w:t>
      </w:r>
      <w:r w:rsidR="004127EC">
        <w:rPr>
          <w:rFonts w:ascii="Arial" w:hAnsi="Arial" w:cs="Arial"/>
          <w:b/>
          <w:bCs/>
        </w:rPr>
        <w:t>7</w:t>
      </w:r>
      <w:r w:rsidR="0011639B" w:rsidRPr="00CF3051">
        <w:rPr>
          <w:rFonts w:ascii="Arial" w:hAnsi="Arial" w:cs="Arial"/>
          <w:b/>
          <w:bCs/>
        </w:rPr>
        <w:t>.</w:t>
      </w:r>
      <w:r w:rsidRPr="00CF3051">
        <w:rPr>
          <w:rFonts w:ascii="Arial" w:hAnsi="Arial" w:cs="Arial"/>
          <w:b/>
          <w:bCs/>
        </w:rPr>
        <w:t xml:space="preserve"> Any additional issues /scenarios impacted due to subsequent CPAC </w:t>
      </w:r>
      <w:r w:rsidR="0011639B" w:rsidRPr="00CF3051">
        <w:rPr>
          <w:rFonts w:ascii="Arial" w:hAnsi="Arial" w:cs="Arial"/>
          <w:b/>
          <w:bCs/>
        </w:rPr>
        <w:t xml:space="preserve">for security key management </w:t>
      </w:r>
      <w:r w:rsidRPr="00CF3051">
        <w:rPr>
          <w:rFonts w:ascii="Arial" w:hAnsi="Arial" w:cs="Arial"/>
          <w:b/>
          <w:bCs/>
        </w:rPr>
        <w:t>and specific comments for the same.</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96"/>
        <w:gridCol w:w="1739"/>
        <w:gridCol w:w="6480"/>
      </w:tblGrid>
      <w:tr w:rsidR="000C4BFF" w:rsidRPr="00CF3051" w14:paraId="521A2E2C" w14:textId="77777777" w:rsidTr="00CB49D4">
        <w:tc>
          <w:tcPr>
            <w:tcW w:w="1496" w:type="dxa"/>
            <w:shd w:val="clear" w:color="auto" w:fill="E7E6E6"/>
          </w:tcPr>
          <w:p w14:paraId="60AB4B2C" w14:textId="77777777" w:rsidR="000C4BFF" w:rsidRPr="00CF3051" w:rsidRDefault="000C4BFF" w:rsidP="00CB49D4">
            <w:pPr>
              <w:jc w:val="center"/>
              <w:rPr>
                <w:rFonts w:ascii="Arial" w:hAnsi="Arial" w:cs="Arial"/>
                <w:b/>
                <w:lang w:eastAsia="sv-SE"/>
              </w:rPr>
            </w:pPr>
            <w:r w:rsidRPr="00CF3051">
              <w:rPr>
                <w:rFonts w:ascii="Arial" w:hAnsi="Arial" w:cs="Arial"/>
                <w:b/>
                <w:lang w:eastAsia="sv-SE"/>
              </w:rPr>
              <w:t>Company</w:t>
            </w:r>
          </w:p>
        </w:tc>
        <w:tc>
          <w:tcPr>
            <w:tcW w:w="1739" w:type="dxa"/>
            <w:shd w:val="clear" w:color="auto" w:fill="E7E6E6"/>
          </w:tcPr>
          <w:p w14:paraId="266FB89E" w14:textId="77777777" w:rsidR="000C4BFF" w:rsidRPr="00CF3051" w:rsidRDefault="000C4BFF" w:rsidP="00CB49D4">
            <w:pPr>
              <w:jc w:val="center"/>
              <w:rPr>
                <w:rFonts w:ascii="Arial" w:hAnsi="Arial" w:cs="Arial"/>
                <w:b/>
                <w:lang w:eastAsia="sv-SE"/>
              </w:rPr>
            </w:pPr>
            <w:r w:rsidRPr="00CF3051">
              <w:rPr>
                <w:rFonts w:ascii="Arial" w:hAnsi="Arial" w:cs="Arial"/>
                <w:b/>
                <w:lang w:eastAsia="sv-SE"/>
              </w:rPr>
              <w:t>Answer (Yes/No)</w:t>
            </w:r>
          </w:p>
        </w:tc>
        <w:tc>
          <w:tcPr>
            <w:tcW w:w="6480" w:type="dxa"/>
            <w:shd w:val="clear" w:color="auto" w:fill="E7E6E6"/>
          </w:tcPr>
          <w:p w14:paraId="270A52E0" w14:textId="77777777" w:rsidR="000C4BFF" w:rsidRPr="00CF3051" w:rsidRDefault="000C4BFF" w:rsidP="00CB49D4">
            <w:pPr>
              <w:jc w:val="center"/>
              <w:rPr>
                <w:rFonts w:ascii="Arial" w:hAnsi="Arial" w:cs="Arial"/>
                <w:b/>
                <w:i/>
                <w:iCs/>
                <w:lang w:eastAsia="sv-SE"/>
              </w:rPr>
            </w:pPr>
            <w:r w:rsidRPr="00CF3051">
              <w:rPr>
                <w:rFonts w:ascii="Arial" w:hAnsi="Arial" w:cs="Arial"/>
                <w:b/>
                <w:lang w:eastAsia="sv-SE"/>
              </w:rPr>
              <w:t>Additional comments</w:t>
            </w:r>
          </w:p>
        </w:tc>
      </w:tr>
      <w:tr w:rsidR="000C4BFF" w:rsidRPr="00CF3051" w14:paraId="2E73CD11" w14:textId="77777777" w:rsidTr="00CB49D4">
        <w:tc>
          <w:tcPr>
            <w:tcW w:w="1496" w:type="dxa"/>
          </w:tcPr>
          <w:p w14:paraId="516A1CCF" w14:textId="77777777" w:rsidR="000C4BFF" w:rsidRPr="00CF3051" w:rsidRDefault="000C4BFF" w:rsidP="00CB49D4">
            <w:pPr>
              <w:rPr>
                <w:rFonts w:ascii="Arial" w:eastAsia="等线" w:hAnsi="Arial" w:cs="Arial"/>
              </w:rPr>
            </w:pPr>
          </w:p>
        </w:tc>
        <w:tc>
          <w:tcPr>
            <w:tcW w:w="1739" w:type="dxa"/>
          </w:tcPr>
          <w:p w14:paraId="6EE00E55" w14:textId="77777777" w:rsidR="000C4BFF" w:rsidRPr="00CF3051" w:rsidRDefault="000C4BFF" w:rsidP="00CB49D4">
            <w:pPr>
              <w:rPr>
                <w:rFonts w:ascii="Arial" w:eastAsia="等线" w:hAnsi="Arial" w:cs="Arial"/>
              </w:rPr>
            </w:pPr>
          </w:p>
        </w:tc>
        <w:tc>
          <w:tcPr>
            <w:tcW w:w="6480" w:type="dxa"/>
          </w:tcPr>
          <w:p w14:paraId="2492CA9E" w14:textId="77777777" w:rsidR="000C4BFF" w:rsidRPr="00CF3051" w:rsidRDefault="000C4BFF" w:rsidP="00CB49D4">
            <w:pPr>
              <w:rPr>
                <w:rFonts w:ascii="Arial" w:eastAsia="等线" w:hAnsi="Arial" w:cs="Arial"/>
              </w:rPr>
            </w:pPr>
          </w:p>
        </w:tc>
      </w:tr>
    </w:tbl>
    <w:p w14:paraId="117D66EA" w14:textId="77777777" w:rsidR="000C4BFF" w:rsidRPr="00CF3051" w:rsidRDefault="000C4BFF" w:rsidP="00B9767F">
      <w:pPr>
        <w:rPr>
          <w:rFonts w:ascii="Arial" w:hAnsi="Arial" w:cs="Arial"/>
          <w:b/>
          <w:bCs/>
        </w:rPr>
      </w:pPr>
    </w:p>
    <w:p w14:paraId="69B7B8E6" w14:textId="1FBC5D35" w:rsidR="009339CB" w:rsidRPr="00CF3051" w:rsidRDefault="007263F3">
      <w:pPr>
        <w:pStyle w:val="1"/>
        <w:jc w:val="both"/>
        <w:rPr>
          <w:rFonts w:cs="Arial"/>
        </w:rPr>
      </w:pPr>
      <w:r w:rsidRPr="00CF3051">
        <w:rPr>
          <w:rFonts w:cs="Arial"/>
        </w:rPr>
        <w:t>4</w:t>
      </w:r>
      <w:r w:rsidR="009339CB" w:rsidRPr="00CF3051">
        <w:rPr>
          <w:rFonts w:cs="Arial"/>
        </w:rPr>
        <w:tab/>
        <w:t>Conclusion</w:t>
      </w:r>
    </w:p>
    <w:p w14:paraId="0196FC3F" w14:textId="2F3D4632" w:rsidR="00116291" w:rsidRPr="00CF3051" w:rsidRDefault="00116291" w:rsidP="00116291">
      <w:pPr>
        <w:jc w:val="both"/>
        <w:rPr>
          <w:rFonts w:ascii="Arial" w:hAnsi="Arial" w:cs="Arial"/>
          <w:b/>
          <w:bCs/>
        </w:rPr>
      </w:pPr>
    </w:p>
    <w:p w14:paraId="259EEE34" w14:textId="77777777" w:rsidR="009339CB" w:rsidRPr="00CF3051" w:rsidRDefault="009339CB">
      <w:pPr>
        <w:jc w:val="both"/>
        <w:rPr>
          <w:rFonts w:ascii="Arial" w:hAnsi="Arial" w:cs="Arial"/>
        </w:rPr>
      </w:pPr>
    </w:p>
    <w:p w14:paraId="21A1BE37" w14:textId="2CFD90F2" w:rsidR="002F4C92" w:rsidRPr="00CF3051" w:rsidRDefault="002F4C92">
      <w:pPr>
        <w:pStyle w:val="1"/>
        <w:jc w:val="both"/>
        <w:rPr>
          <w:rFonts w:cs="Arial"/>
        </w:rPr>
      </w:pPr>
    </w:p>
    <w:p w14:paraId="6143BC50" w14:textId="44D911C5" w:rsidR="00337CF2" w:rsidRPr="00CF3051" w:rsidRDefault="00337CF2" w:rsidP="00BF1964">
      <w:pPr>
        <w:overflowPunct w:val="0"/>
        <w:autoSpaceDE w:val="0"/>
        <w:autoSpaceDN w:val="0"/>
        <w:adjustRightInd w:val="0"/>
        <w:ind w:left="357"/>
        <w:jc w:val="both"/>
        <w:textAlignment w:val="baseline"/>
        <w:rPr>
          <w:rFonts w:ascii="Arial" w:hAnsi="Arial" w:cs="Arial"/>
        </w:rPr>
      </w:pPr>
    </w:p>
    <w:sectPr w:rsidR="00337CF2" w:rsidRPr="00CF3051" w:rsidSect="009058A2">
      <w:footnotePr>
        <w:numRestart w:val="eachSect"/>
      </w:footnotePr>
      <w:pgSz w:w="11907" w:h="16840" w:code="9"/>
      <w:pgMar w:top="1133" w:right="1133" w:bottom="1416"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F78895" w14:textId="77777777" w:rsidR="00467D2D" w:rsidRDefault="00467D2D">
      <w:r>
        <w:separator/>
      </w:r>
    </w:p>
  </w:endnote>
  <w:endnote w:type="continuationSeparator" w:id="0">
    <w:p w14:paraId="7A9C57E8" w14:textId="77777777" w:rsidR="00467D2D" w:rsidRDefault="00467D2D">
      <w:r>
        <w:continuationSeparator/>
      </w:r>
    </w:p>
  </w:endnote>
  <w:endnote w:type="continuationNotice" w:id="1">
    <w:p w14:paraId="28F23362" w14:textId="77777777" w:rsidR="00467D2D" w:rsidRDefault="00467D2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8E6BC1" w14:textId="77777777" w:rsidR="00467D2D" w:rsidRDefault="00467D2D">
      <w:r>
        <w:separator/>
      </w:r>
    </w:p>
  </w:footnote>
  <w:footnote w:type="continuationSeparator" w:id="0">
    <w:p w14:paraId="63A31166" w14:textId="77777777" w:rsidR="00467D2D" w:rsidRDefault="00467D2D">
      <w:r>
        <w:continuationSeparator/>
      </w:r>
    </w:p>
  </w:footnote>
  <w:footnote w:type="continuationNotice" w:id="1">
    <w:p w14:paraId="719B183F" w14:textId="77777777" w:rsidR="00467D2D" w:rsidRDefault="00467D2D">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53905C8"/>
    <w:multiLevelType w:val="hybridMultilevel"/>
    <w:tmpl w:val="EF14822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967622B"/>
    <w:multiLevelType w:val="hybridMultilevel"/>
    <w:tmpl w:val="FE9EB118"/>
    <w:lvl w:ilvl="0" w:tplc="9E98A1B4">
      <w:start w:val="1"/>
      <w:numFmt w:val="decimal"/>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6060817"/>
    <w:multiLevelType w:val="hybridMultilevel"/>
    <w:tmpl w:val="109686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9D097B"/>
    <w:multiLevelType w:val="hybridMultilevel"/>
    <w:tmpl w:val="00565EC8"/>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2B2E2D69"/>
    <w:multiLevelType w:val="hybridMultilevel"/>
    <w:tmpl w:val="8EF24FEE"/>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2D6819CE"/>
    <w:multiLevelType w:val="hybridMultilevel"/>
    <w:tmpl w:val="5068028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2F29707F"/>
    <w:multiLevelType w:val="hybridMultilevel"/>
    <w:tmpl w:val="16AE6872"/>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5F66FE8"/>
    <w:multiLevelType w:val="hybridMultilevel"/>
    <w:tmpl w:val="8A4E322A"/>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42CA7B70"/>
    <w:multiLevelType w:val="multilevel"/>
    <w:tmpl w:val="42CA7B70"/>
    <w:lvl w:ilvl="0">
      <w:start w:val="1"/>
      <w:numFmt w:val="bullet"/>
      <w:lvlText w:val="-"/>
      <w:lvlJc w:val="left"/>
      <w:pPr>
        <w:ind w:left="360" w:hanging="360"/>
      </w:pPr>
      <w:rPr>
        <w:rFonts w:ascii="Arial" w:eastAsia="宋体"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4"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5"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2B1223D"/>
    <w:multiLevelType w:val="hybridMultilevel"/>
    <w:tmpl w:val="6B1457BA"/>
    <w:lvl w:ilvl="0" w:tplc="1D500C1A">
      <w:start w:val="2"/>
      <w:numFmt w:val="bullet"/>
      <w:lvlText w:val="-"/>
      <w:lvlJc w:val="left"/>
      <w:pPr>
        <w:ind w:left="720" w:hanging="36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552F39D4"/>
    <w:multiLevelType w:val="hybridMultilevel"/>
    <w:tmpl w:val="18109332"/>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8" w15:restartNumberingAfterBreak="0">
    <w:nsid w:val="66230A1C"/>
    <w:multiLevelType w:val="multilevel"/>
    <w:tmpl w:val="66230A1C"/>
    <w:lvl w:ilvl="0">
      <w:start w:val="1"/>
      <w:numFmt w:val="bullet"/>
      <w:lvlText w:val="o"/>
      <w:lvlJc w:val="left"/>
      <w:pPr>
        <w:ind w:left="360" w:hanging="360"/>
      </w:pPr>
      <w:rPr>
        <w:rFonts w:ascii="Courier New" w:hAnsi="Courier New" w:cs="Courier New" w:hint="default"/>
      </w:rPr>
    </w:lvl>
    <w:lvl w:ilvl="1">
      <w:start w:val="1"/>
      <w:numFmt w:val="bullet"/>
      <w:lvlText w:val=""/>
      <w:lvlJc w:val="left"/>
      <w:pPr>
        <w:ind w:left="1080" w:hanging="360"/>
      </w:pPr>
      <w:rPr>
        <w:rFonts w:ascii="Symbol" w:hAnsi="Symbol"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6D2855E2"/>
    <w:multiLevelType w:val="multilevel"/>
    <w:tmpl w:val="6D2855E2"/>
    <w:lvl w:ilvl="0">
      <w:start w:val="1"/>
      <w:numFmt w:val="bullet"/>
      <w:lvlText w:val="-"/>
      <w:lvlJc w:val="left"/>
      <w:pPr>
        <w:ind w:left="360" w:hanging="360"/>
      </w:pPr>
      <w:rPr>
        <w:rFonts w:ascii="Arial" w:eastAsia="宋体" w:hAnsi="Arial" w:cs="Arial" w:hint="default"/>
      </w:rPr>
    </w:lvl>
    <w:lvl w:ilvl="1">
      <w:start w:val="1"/>
      <w:numFmt w:val="bullet"/>
      <w:lvlText w:val="-"/>
      <w:lvlJc w:val="left"/>
      <w:pPr>
        <w:ind w:left="840" w:hanging="420"/>
      </w:pPr>
      <w:rPr>
        <w:rFonts w:ascii="等线" w:eastAsia="等线" w:hAnsi="等线" w:cs="Times New Roma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6F026382"/>
    <w:multiLevelType w:val="hybridMultilevel"/>
    <w:tmpl w:val="9C6ED2F8"/>
    <w:lvl w:ilvl="0" w:tplc="1D500C1A">
      <w:start w:val="2"/>
      <w:numFmt w:val="bullet"/>
      <w:lvlText w:val="-"/>
      <w:lvlJc w:val="left"/>
      <w:pPr>
        <w:ind w:left="720" w:hanging="36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70146DC0"/>
    <w:multiLevelType w:val="multilevel"/>
    <w:tmpl w:val="70146DC0"/>
    <w:lvl w:ilvl="0">
      <w:start w:val="1"/>
      <w:numFmt w:val="bullet"/>
      <w:pStyle w:val="Agreement"/>
      <w:lvlText w:val=""/>
      <w:lvlJc w:val="left"/>
      <w:pPr>
        <w:tabs>
          <w:tab w:val="left" w:pos="1780"/>
        </w:tabs>
        <w:ind w:left="1780" w:hanging="360"/>
      </w:pPr>
      <w:rPr>
        <w:rFonts w:ascii="Symbol" w:hAnsi="Symbol" w:hint="default"/>
        <w:b/>
        <w:i w:val="0"/>
        <w:color w:val="auto"/>
        <w:sz w:val="22"/>
      </w:rPr>
    </w:lvl>
    <w:lvl w:ilvl="1">
      <w:start w:val="1"/>
      <w:numFmt w:val="bullet"/>
      <w:lvlText w:val="o"/>
      <w:lvlJc w:val="left"/>
      <w:pPr>
        <w:tabs>
          <w:tab w:val="left" w:pos="1601"/>
        </w:tabs>
        <w:ind w:left="1601" w:hanging="360"/>
      </w:pPr>
      <w:rPr>
        <w:rFonts w:ascii="Courier New" w:hAnsi="Courier New" w:cs="Courier New" w:hint="default"/>
      </w:rPr>
    </w:lvl>
    <w:lvl w:ilvl="2">
      <w:start w:val="1"/>
      <w:numFmt w:val="bullet"/>
      <w:lvlText w:val=""/>
      <w:lvlJc w:val="left"/>
      <w:pPr>
        <w:tabs>
          <w:tab w:val="left" w:pos="2321"/>
        </w:tabs>
        <w:ind w:left="2321" w:hanging="360"/>
      </w:pPr>
      <w:rPr>
        <w:rFonts w:ascii="Wingdings" w:hAnsi="Wingdings" w:hint="default"/>
      </w:rPr>
    </w:lvl>
    <w:lvl w:ilvl="3">
      <w:start w:val="1"/>
      <w:numFmt w:val="bullet"/>
      <w:lvlText w:val=""/>
      <w:lvlJc w:val="left"/>
      <w:pPr>
        <w:tabs>
          <w:tab w:val="left" w:pos="3041"/>
        </w:tabs>
        <w:ind w:left="3041" w:hanging="360"/>
      </w:pPr>
      <w:rPr>
        <w:rFonts w:ascii="Symbol" w:hAnsi="Symbol" w:hint="default"/>
      </w:rPr>
    </w:lvl>
    <w:lvl w:ilvl="4">
      <w:start w:val="1"/>
      <w:numFmt w:val="bullet"/>
      <w:lvlText w:val="o"/>
      <w:lvlJc w:val="left"/>
      <w:pPr>
        <w:tabs>
          <w:tab w:val="left" w:pos="3761"/>
        </w:tabs>
        <w:ind w:left="3761" w:hanging="360"/>
      </w:pPr>
      <w:rPr>
        <w:rFonts w:ascii="Courier New" w:hAnsi="Courier New" w:cs="Courier New" w:hint="default"/>
      </w:rPr>
    </w:lvl>
    <w:lvl w:ilvl="5">
      <w:start w:val="1"/>
      <w:numFmt w:val="bullet"/>
      <w:lvlText w:val=""/>
      <w:lvlJc w:val="left"/>
      <w:pPr>
        <w:tabs>
          <w:tab w:val="left" w:pos="4481"/>
        </w:tabs>
        <w:ind w:left="4481" w:hanging="360"/>
      </w:pPr>
      <w:rPr>
        <w:rFonts w:ascii="Wingdings" w:hAnsi="Wingdings" w:hint="default"/>
      </w:rPr>
    </w:lvl>
    <w:lvl w:ilvl="6">
      <w:start w:val="1"/>
      <w:numFmt w:val="bullet"/>
      <w:lvlText w:val=""/>
      <w:lvlJc w:val="left"/>
      <w:pPr>
        <w:tabs>
          <w:tab w:val="left" w:pos="5201"/>
        </w:tabs>
        <w:ind w:left="5201" w:hanging="360"/>
      </w:pPr>
      <w:rPr>
        <w:rFonts w:ascii="Symbol" w:hAnsi="Symbol" w:hint="default"/>
      </w:rPr>
    </w:lvl>
    <w:lvl w:ilvl="7">
      <w:start w:val="1"/>
      <w:numFmt w:val="bullet"/>
      <w:lvlText w:val="o"/>
      <w:lvlJc w:val="left"/>
      <w:pPr>
        <w:tabs>
          <w:tab w:val="left" w:pos="5921"/>
        </w:tabs>
        <w:ind w:left="5921" w:hanging="360"/>
      </w:pPr>
      <w:rPr>
        <w:rFonts w:ascii="Courier New" w:hAnsi="Courier New" w:cs="Courier New" w:hint="default"/>
      </w:rPr>
    </w:lvl>
    <w:lvl w:ilvl="8">
      <w:start w:val="1"/>
      <w:numFmt w:val="bullet"/>
      <w:lvlText w:val=""/>
      <w:lvlJc w:val="left"/>
      <w:pPr>
        <w:tabs>
          <w:tab w:val="left" w:pos="6641"/>
        </w:tabs>
        <w:ind w:left="6641" w:hanging="360"/>
      </w:pPr>
      <w:rPr>
        <w:rFonts w:ascii="Wingdings" w:hAnsi="Wingdings" w:hint="default"/>
      </w:rPr>
    </w:lvl>
  </w:abstractNum>
  <w:abstractNum w:abstractNumId="22" w15:restartNumberingAfterBreak="0">
    <w:nsid w:val="75AB6E53"/>
    <w:multiLevelType w:val="multilevel"/>
    <w:tmpl w:val="75AB6E53"/>
    <w:lvl w:ilvl="0">
      <w:start w:val="1"/>
      <w:numFmt w:val="decimal"/>
      <w:lvlText w:val="%1)"/>
      <w:lvlJc w:val="left"/>
      <w:pPr>
        <w:ind w:left="720" w:hanging="360"/>
      </w:pPr>
      <w:rPr>
        <w:rFonts w:ascii="Times New Roman" w:hAnsi="Times New Roman" w:hint="default"/>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798231E9"/>
    <w:multiLevelType w:val="hybridMultilevel"/>
    <w:tmpl w:val="296445E2"/>
    <w:lvl w:ilvl="0" w:tplc="9E98A1B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11"/>
  </w:num>
  <w:num w:numId="5">
    <w:abstractNumId w:val="9"/>
  </w:num>
  <w:num w:numId="6">
    <w:abstractNumId w:val="13"/>
  </w:num>
  <w:num w:numId="7">
    <w:abstractNumId w:val="14"/>
  </w:num>
  <w:num w:numId="8">
    <w:abstractNumId w:val="21"/>
  </w:num>
  <w:num w:numId="9">
    <w:abstractNumId w:val="12"/>
  </w:num>
  <w:num w:numId="10">
    <w:abstractNumId w:val="19"/>
  </w:num>
  <w:num w:numId="11">
    <w:abstractNumId w:val="22"/>
  </w:num>
  <w:num w:numId="12">
    <w:abstractNumId w:val="18"/>
  </w:num>
  <w:num w:numId="13">
    <w:abstractNumId w:val="4"/>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num>
  <w:num w:numId="16">
    <w:abstractNumId w:val="7"/>
  </w:num>
  <w:num w:numId="17">
    <w:abstractNumId w:val="21"/>
  </w:num>
  <w:num w:numId="18">
    <w:abstractNumId w:val="8"/>
  </w:num>
  <w:num w:numId="19">
    <w:abstractNumId w:val="6"/>
  </w:num>
  <w:num w:numId="20">
    <w:abstractNumId w:val="20"/>
  </w:num>
  <w:num w:numId="21">
    <w:abstractNumId w:val="16"/>
  </w:num>
  <w:num w:numId="22">
    <w:abstractNumId w:val="3"/>
  </w:num>
  <w:num w:numId="23">
    <w:abstractNumId w:val="10"/>
  </w:num>
  <w:num w:numId="24">
    <w:abstractNumId w:val="2"/>
  </w:num>
  <w:num w:numId="25">
    <w:abstractNumId w:val="5"/>
  </w:num>
  <w:num w:numId="26">
    <w:abstractNumId w:val="15"/>
  </w:num>
  <w:num w:numId="2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intFractionalCharacterWidth/>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128D"/>
    <w:rsid w:val="00004FED"/>
    <w:rsid w:val="00007780"/>
    <w:rsid w:val="00016557"/>
    <w:rsid w:val="000230CE"/>
    <w:rsid w:val="00023C40"/>
    <w:rsid w:val="000250CB"/>
    <w:rsid w:val="00033397"/>
    <w:rsid w:val="00040095"/>
    <w:rsid w:val="00050BA0"/>
    <w:rsid w:val="00054F62"/>
    <w:rsid w:val="00057B59"/>
    <w:rsid w:val="000609C1"/>
    <w:rsid w:val="00063954"/>
    <w:rsid w:val="000646AE"/>
    <w:rsid w:val="00064D6F"/>
    <w:rsid w:val="00065268"/>
    <w:rsid w:val="00066A50"/>
    <w:rsid w:val="00073C9C"/>
    <w:rsid w:val="00076412"/>
    <w:rsid w:val="00080512"/>
    <w:rsid w:val="00082A5B"/>
    <w:rsid w:val="00084FE0"/>
    <w:rsid w:val="000862BE"/>
    <w:rsid w:val="00090468"/>
    <w:rsid w:val="00093190"/>
    <w:rsid w:val="00094568"/>
    <w:rsid w:val="0009614C"/>
    <w:rsid w:val="00096526"/>
    <w:rsid w:val="000A4BDD"/>
    <w:rsid w:val="000A711A"/>
    <w:rsid w:val="000A7304"/>
    <w:rsid w:val="000B183E"/>
    <w:rsid w:val="000B7BCF"/>
    <w:rsid w:val="000C2E4B"/>
    <w:rsid w:val="000C4BFF"/>
    <w:rsid w:val="000C522B"/>
    <w:rsid w:val="000D0699"/>
    <w:rsid w:val="000D3938"/>
    <w:rsid w:val="000D58AB"/>
    <w:rsid w:val="000E1071"/>
    <w:rsid w:val="000E1C7B"/>
    <w:rsid w:val="000E37CD"/>
    <w:rsid w:val="000E7E83"/>
    <w:rsid w:val="000F07DD"/>
    <w:rsid w:val="000F2E63"/>
    <w:rsid w:val="000F7C19"/>
    <w:rsid w:val="00105944"/>
    <w:rsid w:val="00112F1A"/>
    <w:rsid w:val="00116291"/>
    <w:rsid w:val="0011639B"/>
    <w:rsid w:val="001173E7"/>
    <w:rsid w:val="00123C43"/>
    <w:rsid w:val="00127C27"/>
    <w:rsid w:val="00136B78"/>
    <w:rsid w:val="0014006C"/>
    <w:rsid w:val="00144160"/>
    <w:rsid w:val="00145075"/>
    <w:rsid w:val="00150D0F"/>
    <w:rsid w:val="001533CC"/>
    <w:rsid w:val="00156E1D"/>
    <w:rsid w:val="00166A3A"/>
    <w:rsid w:val="001679C1"/>
    <w:rsid w:val="0017259C"/>
    <w:rsid w:val="00172F72"/>
    <w:rsid w:val="001741A0"/>
    <w:rsid w:val="00175FA0"/>
    <w:rsid w:val="001770C9"/>
    <w:rsid w:val="001771FA"/>
    <w:rsid w:val="00187D2E"/>
    <w:rsid w:val="001944A2"/>
    <w:rsid w:val="00194CD0"/>
    <w:rsid w:val="0019506C"/>
    <w:rsid w:val="001A1D2D"/>
    <w:rsid w:val="001A40C2"/>
    <w:rsid w:val="001A7971"/>
    <w:rsid w:val="001B49C9"/>
    <w:rsid w:val="001B6333"/>
    <w:rsid w:val="001C0B29"/>
    <w:rsid w:val="001C168B"/>
    <w:rsid w:val="001C23F4"/>
    <w:rsid w:val="001C4B8D"/>
    <w:rsid w:val="001C4F79"/>
    <w:rsid w:val="001C7156"/>
    <w:rsid w:val="001D52A7"/>
    <w:rsid w:val="001D562C"/>
    <w:rsid w:val="001E231E"/>
    <w:rsid w:val="001E4CB5"/>
    <w:rsid w:val="001E6BA0"/>
    <w:rsid w:val="001F168B"/>
    <w:rsid w:val="001F7831"/>
    <w:rsid w:val="00203687"/>
    <w:rsid w:val="00204045"/>
    <w:rsid w:val="0020712B"/>
    <w:rsid w:val="00207B6C"/>
    <w:rsid w:val="00212A1C"/>
    <w:rsid w:val="002160C1"/>
    <w:rsid w:val="0022041B"/>
    <w:rsid w:val="00220AC3"/>
    <w:rsid w:val="00221027"/>
    <w:rsid w:val="0022606D"/>
    <w:rsid w:val="00231728"/>
    <w:rsid w:val="00244559"/>
    <w:rsid w:val="00244A05"/>
    <w:rsid w:val="00244F6E"/>
    <w:rsid w:val="00250404"/>
    <w:rsid w:val="002535DD"/>
    <w:rsid w:val="00256B74"/>
    <w:rsid w:val="002610D8"/>
    <w:rsid w:val="00262541"/>
    <w:rsid w:val="0026605F"/>
    <w:rsid w:val="002747EC"/>
    <w:rsid w:val="00275262"/>
    <w:rsid w:val="00276AE9"/>
    <w:rsid w:val="00280BFF"/>
    <w:rsid w:val="00283861"/>
    <w:rsid w:val="002855BF"/>
    <w:rsid w:val="0028695D"/>
    <w:rsid w:val="00291CFE"/>
    <w:rsid w:val="00294F50"/>
    <w:rsid w:val="00296153"/>
    <w:rsid w:val="00296CE9"/>
    <w:rsid w:val="002B0515"/>
    <w:rsid w:val="002B096A"/>
    <w:rsid w:val="002B0F8B"/>
    <w:rsid w:val="002B1818"/>
    <w:rsid w:val="002B2988"/>
    <w:rsid w:val="002B3AD8"/>
    <w:rsid w:val="002B5663"/>
    <w:rsid w:val="002C2E12"/>
    <w:rsid w:val="002C394B"/>
    <w:rsid w:val="002C39D1"/>
    <w:rsid w:val="002C7247"/>
    <w:rsid w:val="002D0E10"/>
    <w:rsid w:val="002D7CD7"/>
    <w:rsid w:val="002E01F6"/>
    <w:rsid w:val="002E3AA1"/>
    <w:rsid w:val="002F01D4"/>
    <w:rsid w:val="002F0D22"/>
    <w:rsid w:val="002F3955"/>
    <w:rsid w:val="002F4C92"/>
    <w:rsid w:val="002F6263"/>
    <w:rsid w:val="003002BD"/>
    <w:rsid w:val="003010D8"/>
    <w:rsid w:val="00303954"/>
    <w:rsid w:val="00305180"/>
    <w:rsid w:val="003073C9"/>
    <w:rsid w:val="00307E15"/>
    <w:rsid w:val="00311B17"/>
    <w:rsid w:val="003134C5"/>
    <w:rsid w:val="003172DC"/>
    <w:rsid w:val="00324212"/>
    <w:rsid w:val="00325AE3"/>
    <w:rsid w:val="00326069"/>
    <w:rsid w:val="00326817"/>
    <w:rsid w:val="00330052"/>
    <w:rsid w:val="00335297"/>
    <w:rsid w:val="00337CF2"/>
    <w:rsid w:val="003418BD"/>
    <w:rsid w:val="00351B10"/>
    <w:rsid w:val="0035462D"/>
    <w:rsid w:val="00363CA5"/>
    <w:rsid w:val="0036432C"/>
    <w:rsid w:val="0036459E"/>
    <w:rsid w:val="00364B41"/>
    <w:rsid w:val="0036680D"/>
    <w:rsid w:val="00367A33"/>
    <w:rsid w:val="00383096"/>
    <w:rsid w:val="00383967"/>
    <w:rsid w:val="0039054F"/>
    <w:rsid w:val="0039346C"/>
    <w:rsid w:val="0039437A"/>
    <w:rsid w:val="0039694F"/>
    <w:rsid w:val="003A1494"/>
    <w:rsid w:val="003A2B24"/>
    <w:rsid w:val="003A2D7E"/>
    <w:rsid w:val="003A41EF"/>
    <w:rsid w:val="003A4C8B"/>
    <w:rsid w:val="003A61AB"/>
    <w:rsid w:val="003B0450"/>
    <w:rsid w:val="003B40AD"/>
    <w:rsid w:val="003B511E"/>
    <w:rsid w:val="003C1CA4"/>
    <w:rsid w:val="003C3185"/>
    <w:rsid w:val="003C4E37"/>
    <w:rsid w:val="003C7404"/>
    <w:rsid w:val="003D1FF4"/>
    <w:rsid w:val="003D6E27"/>
    <w:rsid w:val="003E16BE"/>
    <w:rsid w:val="003E51B1"/>
    <w:rsid w:val="003E545C"/>
    <w:rsid w:val="003E6D84"/>
    <w:rsid w:val="003F02EE"/>
    <w:rsid w:val="003F2CE6"/>
    <w:rsid w:val="003F4C46"/>
    <w:rsid w:val="003F4E28"/>
    <w:rsid w:val="003F4E35"/>
    <w:rsid w:val="003F5385"/>
    <w:rsid w:val="004006E8"/>
    <w:rsid w:val="00401855"/>
    <w:rsid w:val="00402F08"/>
    <w:rsid w:val="004039A4"/>
    <w:rsid w:val="00404321"/>
    <w:rsid w:val="0040672D"/>
    <w:rsid w:val="004127EC"/>
    <w:rsid w:val="0041349B"/>
    <w:rsid w:val="00414CBD"/>
    <w:rsid w:val="00415E47"/>
    <w:rsid w:val="00417A95"/>
    <w:rsid w:val="00421376"/>
    <w:rsid w:val="004257B3"/>
    <w:rsid w:val="00433FC8"/>
    <w:rsid w:val="00446903"/>
    <w:rsid w:val="00446C3A"/>
    <w:rsid w:val="004556C3"/>
    <w:rsid w:val="0045770E"/>
    <w:rsid w:val="0046052A"/>
    <w:rsid w:val="0046150D"/>
    <w:rsid w:val="004647D7"/>
    <w:rsid w:val="00465587"/>
    <w:rsid w:val="00467D2D"/>
    <w:rsid w:val="00474D32"/>
    <w:rsid w:val="00477455"/>
    <w:rsid w:val="00483120"/>
    <w:rsid w:val="004A1ACF"/>
    <w:rsid w:val="004A1F7B"/>
    <w:rsid w:val="004A2128"/>
    <w:rsid w:val="004B0212"/>
    <w:rsid w:val="004B2DD2"/>
    <w:rsid w:val="004C16EF"/>
    <w:rsid w:val="004C207A"/>
    <w:rsid w:val="004C30CD"/>
    <w:rsid w:val="004C44D2"/>
    <w:rsid w:val="004C590A"/>
    <w:rsid w:val="004C6EEF"/>
    <w:rsid w:val="004D3578"/>
    <w:rsid w:val="004D380D"/>
    <w:rsid w:val="004E213A"/>
    <w:rsid w:val="004E28E8"/>
    <w:rsid w:val="004F0E2D"/>
    <w:rsid w:val="004F236B"/>
    <w:rsid w:val="004F2562"/>
    <w:rsid w:val="004F2B79"/>
    <w:rsid w:val="004F4540"/>
    <w:rsid w:val="004F73A7"/>
    <w:rsid w:val="005023CC"/>
    <w:rsid w:val="00502996"/>
    <w:rsid w:val="00502D38"/>
    <w:rsid w:val="00503171"/>
    <w:rsid w:val="005064C0"/>
    <w:rsid w:val="00506C28"/>
    <w:rsid w:val="005124F1"/>
    <w:rsid w:val="00516A1F"/>
    <w:rsid w:val="00520484"/>
    <w:rsid w:val="005254BA"/>
    <w:rsid w:val="00532454"/>
    <w:rsid w:val="00534079"/>
    <w:rsid w:val="00534DA0"/>
    <w:rsid w:val="00536D5A"/>
    <w:rsid w:val="00537DCF"/>
    <w:rsid w:val="005439C5"/>
    <w:rsid w:val="00543E6C"/>
    <w:rsid w:val="00544FA7"/>
    <w:rsid w:val="00554E9C"/>
    <w:rsid w:val="00557C56"/>
    <w:rsid w:val="005603C5"/>
    <w:rsid w:val="00565087"/>
    <w:rsid w:val="0056573F"/>
    <w:rsid w:val="00571279"/>
    <w:rsid w:val="005731A1"/>
    <w:rsid w:val="0057465F"/>
    <w:rsid w:val="00584E12"/>
    <w:rsid w:val="005A4419"/>
    <w:rsid w:val="005A49C6"/>
    <w:rsid w:val="005B2967"/>
    <w:rsid w:val="005C32A9"/>
    <w:rsid w:val="005C46DD"/>
    <w:rsid w:val="005C4945"/>
    <w:rsid w:val="005C50AB"/>
    <w:rsid w:val="005C766E"/>
    <w:rsid w:val="005C7CD5"/>
    <w:rsid w:val="005D1EB6"/>
    <w:rsid w:val="005D44A3"/>
    <w:rsid w:val="005D5338"/>
    <w:rsid w:val="005E0730"/>
    <w:rsid w:val="005F11FD"/>
    <w:rsid w:val="005F14D9"/>
    <w:rsid w:val="005F4A9A"/>
    <w:rsid w:val="005F7049"/>
    <w:rsid w:val="00605851"/>
    <w:rsid w:val="00611566"/>
    <w:rsid w:val="00611EAA"/>
    <w:rsid w:val="00616A76"/>
    <w:rsid w:val="0062518B"/>
    <w:rsid w:val="00634A0C"/>
    <w:rsid w:val="006353C8"/>
    <w:rsid w:val="00636FFB"/>
    <w:rsid w:val="00645202"/>
    <w:rsid w:val="00646BFD"/>
    <w:rsid w:val="00646D99"/>
    <w:rsid w:val="00651093"/>
    <w:rsid w:val="006512A4"/>
    <w:rsid w:val="00656910"/>
    <w:rsid w:val="006574C0"/>
    <w:rsid w:val="00664149"/>
    <w:rsid w:val="00667BBB"/>
    <w:rsid w:val="00674388"/>
    <w:rsid w:val="00677D3F"/>
    <w:rsid w:val="00680515"/>
    <w:rsid w:val="0069220B"/>
    <w:rsid w:val="0069486F"/>
    <w:rsid w:val="00696821"/>
    <w:rsid w:val="006977A6"/>
    <w:rsid w:val="006A403B"/>
    <w:rsid w:val="006B5831"/>
    <w:rsid w:val="006C43B1"/>
    <w:rsid w:val="006C66D8"/>
    <w:rsid w:val="006D1E24"/>
    <w:rsid w:val="006D35DE"/>
    <w:rsid w:val="006D7CE5"/>
    <w:rsid w:val="006E1057"/>
    <w:rsid w:val="006E1417"/>
    <w:rsid w:val="006E54FA"/>
    <w:rsid w:val="006F0C71"/>
    <w:rsid w:val="006F317E"/>
    <w:rsid w:val="006F42A2"/>
    <w:rsid w:val="006F6A2C"/>
    <w:rsid w:val="00700A0F"/>
    <w:rsid w:val="00705E28"/>
    <w:rsid w:val="007069DC"/>
    <w:rsid w:val="00710201"/>
    <w:rsid w:val="00712802"/>
    <w:rsid w:val="007162C1"/>
    <w:rsid w:val="00717EC5"/>
    <w:rsid w:val="0072073A"/>
    <w:rsid w:val="007263F3"/>
    <w:rsid w:val="007342B5"/>
    <w:rsid w:val="00734A5B"/>
    <w:rsid w:val="00734E15"/>
    <w:rsid w:val="00741337"/>
    <w:rsid w:val="00744E76"/>
    <w:rsid w:val="007529EC"/>
    <w:rsid w:val="00753BDC"/>
    <w:rsid w:val="007575A8"/>
    <w:rsid w:val="00757D40"/>
    <w:rsid w:val="00762236"/>
    <w:rsid w:val="007632D7"/>
    <w:rsid w:val="0076557A"/>
    <w:rsid w:val="007662B5"/>
    <w:rsid w:val="007668E1"/>
    <w:rsid w:val="00772333"/>
    <w:rsid w:val="007731B1"/>
    <w:rsid w:val="00781F0F"/>
    <w:rsid w:val="00784FCE"/>
    <w:rsid w:val="00784FE2"/>
    <w:rsid w:val="0078727C"/>
    <w:rsid w:val="007877C4"/>
    <w:rsid w:val="0079049D"/>
    <w:rsid w:val="00792844"/>
    <w:rsid w:val="00793DC5"/>
    <w:rsid w:val="00796823"/>
    <w:rsid w:val="007A0D5A"/>
    <w:rsid w:val="007A2E55"/>
    <w:rsid w:val="007A3D11"/>
    <w:rsid w:val="007A4C9E"/>
    <w:rsid w:val="007A57A9"/>
    <w:rsid w:val="007A5F03"/>
    <w:rsid w:val="007A68DA"/>
    <w:rsid w:val="007B043F"/>
    <w:rsid w:val="007B0FCB"/>
    <w:rsid w:val="007B18D8"/>
    <w:rsid w:val="007B2C11"/>
    <w:rsid w:val="007B357C"/>
    <w:rsid w:val="007C04BE"/>
    <w:rsid w:val="007C095F"/>
    <w:rsid w:val="007C2DD0"/>
    <w:rsid w:val="007E386C"/>
    <w:rsid w:val="007E77A8"/>
    <w:rsid w:val="007E7ABD"/>
    <w:rsid w:val="007F26D0"/>
    <w:rsid w:val="007F2E08"/>
    <w:rsid w:val="007F39EA"/>
    <w:rsid w:val="007F4BC1"/>
    <w:rsid w:val="007F57C3"/>
    <w:rsid w:val="008024FA"/>
    <w:rsid w:val="008028A4"/>
    <w:rsid w:val="00813245"/>
    <w:rsid w:val="0082045A"/>
    <w:rsid w:val="00825A63"/>
    <w:rsid w:val="0083463B"/>
    <w:rsid w:val="008352DF"/>
    <w:rsid w:val="00837216"/>
    <w:rsid w:val="00840B73"/>
    <w:rsid w:val="00840DE0"/>
    <w:rsid w:val="00842C2F"/>
    <w:rsid w:val="00847CD0"/>
    <w:rsid w:val="00855BBA"/>
    <w:rsid w:val="008607A8"/>
    <w:rsid w:val="0086354A"/>
    <w:rsid w:val="0087075B"/>
    <w:rsid w:val="008729C2"/>
    <w:rsid w:val="008768CA"/>
    <w:rsid w:val="00877EF9"/>
    <w:rsid w:val="00880559"/>
    <w:rsid w:val="00882134"/>
    <w:rsid w:val="00890873"/>
    <w:rsid w:val="00891273"/>
    <w:rsid w:val="00895113"/>
    <w:rsid w:val="00896147"/>
    <w:rsid w:val="008A72C1"/>
    <w:rsid w:val="008B0B0F"/>
    <w:rsid w:val="008B32DB"/>
    <w:rsid w:val="008B5306"/>
    <w:rsid w:val="008C2E2A"/>
    <w:rsid w:val="008C3057"/>
    <w:rsid w:val="008C4C99"/>
    <w:rsid w:val="008C4F35"/>
    <w:rsid w:val="008D2E4D"/>
    <w:rsid w:val="008D4630"/>
    <w:rsid w:val="008E1587"/>
    <w:rsid w:val="008E6032"/>
    <w:rsid w:val="008E7A39"/>
    <w:rsid w:val="008E7C66"/>
    <w:rsid w:val="008F2100"/>
    <w:rsid w:val="008F396F"/>
    <w:rsid w:val="008F3DCD"/>
    <w:rsid w:val="008F7574"/>
    <w:rsid w:val="00901A8E"/>
    <w:rsid w:val="0090271F"/>
    <w:rsid w:val="00902DB9"/>
    <w:rsid w:val="0090466A"/>
    <w:rsid w:val="00905857"/>
    <w:rsid w:val="009058A2"/>
    <w:rsid w:val="00907460"/>
    <w:rsid w:val="009123D2"/>
    <w:rsid w:val="00923655"/>
    <w:rsid w:val="00924598"/>
    <w:rsid w:val="009264D7"/>
    <w:rsid w:val="0092791C"/>
    <w:rsid w:val="0093069D"/>
    <w:rsid w:val="009339CB"/>
    <w:rsid w:val="00936071"/>
    <w:rsid w:val="00936DED"/>
    <w:rsid w:val="009376CD"/>
    <w:rsid w:val="00940212"/>
    <w:rsid w:val="00942EC2"/>
    <w:rsid w:val="00944E21"/>
    <w:rsid w:val="00945881"/>
    <w:rsid w:val="00953501"/>
    <w:rsid w:val="00953B2D"/>
    <w:rsid w:val="00956084"/>
    <w:rsid w:val="00961B32"/>
    <w:rsid w:val="00962509"/>
    <w:rsid w:val="0096583D"/>
    <w:rsid w:val="00970DB3"/>
    <w:rsid w:val="00974BB0"/>
    <w:rsid w:val="009757BA"/>
    <w:rsid w:val="00975BCD"/>
    <w:rsid w:val="0098041C"/>
    <w:rsid w:val="00982503"/>
    <w:rsid w:val="00982E17"/>
    <w:rsid w:val="0098525E"/>
    <w:rsid w:val="009856AA"/>
    <w:rsid w:val="00986480"/>
    <w:rsid w:val="009921AE"/>
    <w:rsid w:val="009928A9"/>
    <w:rsid w:val="00992A1A"/>
    <w:rsid w:val="00997C88"/>
    <w:rsid w:val="009A07F2"/>
    <w:rsid w:val="009A0AF3"/>
    <w:rsid w:val="009A1306"/>
    <w:rsid w:val="009A1D60"/>
    <w:rsid w:val="009A2064"/>
    <w:rsid w:val="009A3618"/>
    <w:rsid w:val="009A74B0"/>
    <w:rsid w:val="009B07CD"/>
    <w:rsid w:val="009B3292"/>
    <w:rsid w:val="009B3E4C"/>
    <w:rsid w:val="009B40C7"/>
    <w:rsid w:val="009C19E9"/>
    <w:rsid w:val="009C3435"/>
    <w:rsid w:val="009C741A"/>
    <w:rsid w:val="009D49BC"/>
    <w:rsid w:val="009D6D3F"/>
    <w:rsid w:val="009D74A6"/>
    <w:rsid w:val="009D7F74"/>
    <w:rsid w:val="009E0E87"/>
    <w:rsid w:val="009E45DD"/>
    <w:rsid w:val="009F08AF"/>
    <w:rsid w:val="00A10F02"/>
    <w:rsid w:val="00A136D2"/>
    <w:rsid w:val="00A14A3D"/>
    <w:rsid w:val="00A1583F"/>
    <w:rsid w:val="00A204CA"/>
    <w:rsid w:val="00A20634"/>
    <w:rsid w:val="00A209D6"/>
    <w:rsid w:val="00A22738"/>
    <w:rsid w:val="00A230F4"/>
    <w:rsid w:val="00A237D6"/>
    <w:rsid w:val="00A23DCC"/>
    <w:rsid w:val="00A33691"/>
    <w:rsid w:val="00A36F5F"/>
    <w:rsid w:val="00A430EC"/>
    <w:rsid w:val="00A47D72"/>
    <w:rsid w:val="00A51086"/>
    <w:rsid w:val="00A52FE6"/>
    <w:rsid w:val="00A53724"/>
    <w:rsid w:val="00A54B2B"/>
    <w:rsid w:val="00A570B1"/>
    <w:rsid w:val="00A61808"/>
    <w:rsid w:val="00A63B22"/>
    <w:rsid w:val="00A64196"/>
    <w:rsid w:val="00A703B6"/>
    <w:rsid w:val="00A72EA0"/>
    <w:rsid w:val="00A757E7"/>
    <w:rsid w:val="00A82346"/>
    <w:rsid w:val="00A83049"/>
    <w:rsid w:val="00A86B8B"/>
    <w:rsid w:val="00A9671C"/>
    <w:rsid w:val="00A97D14"/>
    <w:rsid w:val="00AA1181"/>
    <w:rsid w:val="00AA1553"/>
    <w:rsid w:val="00AA7F95"/>
    <w:rsid w:val="00AB36FA"/>
    <w:rsid w:val="00AC5F97"/>
    <w:rsid w:val="00AD1688"/>
    <w:rsid w:val="00AE0411"/>
    <w:rsid w:val="00AE234D"/>
    <w:rsid w:val="00AE2E6C"/>
    <w:rsid w:val="00AF20B1"/>
    <w:rsid w:val="00AF6827"/>
    <w:rsid w:val="00B044C8"/>
    <w:rsid w:val="00B04F23"/>
    <w:rsid w:val="00B05380"/>
    <w:rsid w:val="00B05962"/>
    <w:rsid w:val="00B135A3"/>
    <w:rsid w:val="00B15449"/>
    <w:rsid w:val="00B16C2F"/>
    <w:rsid w:val="00B214AD"/>
    <w:rsid w:val="00B25AA2"/>
    <w:rsid w:val="00B2659B"/>
    <w:rsid w:val="00B27303"/>
    <w:rsid w:val="00B300F6"/>
    <w:rsid w:val="00B37CCE"/>
    <w:rsid w:val="00B42186"/>
    <w:rsid w:val="00B422C3"/>
    <w:rsid w:val="00B444E9"/>
    <w:rsid w:val="00B47FD1"/>
    <w:rsid w:val="00B5024B"/>
    <w:rsid w:val="00B516BB"/>
    <w:rsid w:val="00B534D1"/>
    <w:rsid w:val="00B6473E"/>
    <w:rsid w:val="00B74174"/>
    <w:rsid w:val="00B74D3B"/>
    <w:rsid w:val="00B7538C"/>
    <w:rsid w:val="00B77927"/>
    <w:rsid w:val="00B819E0"/>
    <w:rsid w:val="00B8225C"/>
    <w:rsid w:val="00B83588"/>
    <w:rsid w:val="00B84DB2"/>
    <w:rsid w:val="00B86BC5"/>
    <w:rsid w:val="00B94C8D"/>
    <w:rsid w:val="00B951DB"/>
    <w:rsid w:val="00B964B8"/>
    <w:rsid w:val="00B9767F"/>
    <w:rsid w:val="00BA0469"/>
    <w:rsid w:val="00BA3D1B"/>
    <w:rsid w:val="00BA433F"/>
    <w:rsid w:val="00BA5F55"/>
    <w:rsid w:val="00BA69E9"/>
    <w:rsid w:val="00BB2C2E"/>
    <w:rsid w:val="00BB5136"/>
    <w:rsid w:val="00BB5406"/>
    <w:rsid w:val="00BC098E"/>
    <w:rsid w:val="00BC3555"/>
    <w:rsid w:val="00BC57CA"/>
    <w:rsid w:val="00BC587F"/>
    <w:rsid w:val="00BD05CE"/>
    <w:rsid w:val="00BD35E0"/>
    <w:rsid w:val="00BD611B"/>
    <w:rsid w:val="00BE3847"/>
    <w:rsid w:val="00BF1964"/>
    <w:rsid w:val="00BF4164"/>
    <w:rsid w:val="00C050ED"/>
    <w:rsid w:val="00C12B51"/>
    <w:rsid w:val="00C13065"/>
    <w:rsid w:val="00C15086"/>
    <w:rsid w:val="00C15551"/>
    <w:rsid w:val="00C17A26"/>
    <w:rsid w:val="00C24650"/>
    <w:rsid w:val="00C25465"/>
    <w:rsid w:val="00C25DA2"/>
    <w:rsid w:val="00C33073"/>
    <w:rsid w:val="00C33079"/>
    <w:rsid w:val="00C33C99"/>
    <w:rsid w:val="00C3414E"/>
    <w:rsid w:val="00C35554"/>
    <w:rsid w:val="00C46702"/>
    <w:rsid w:val="00C47354"/>
    <w:rsid w:val="00C50168"/>
    <w:rsid w:val="00C52851"/>
    <w:rsid w:val="00C55A12"/>
    <w:rsid w:val="00C6553E"/>
    <w:rsid w:val="00C65932"/>
    <w:rsid w:val="00C66233"/>
    <w:rsid w:val="00C66285"/>
    <w:rsid w:val="00C710A9"/>
    <w:rsid w:val="00C7234D"/>
    <w:rsid w:val="00C73C35"/>
    <w:rsid w:val="00C7575B"/>
    <w:rsid w:val="00C77606"/>
    <w:rsid w:val="00C81028"/>
    <w:rsid w:val="00C83A13"/>
    <w:rsid w:val="00C85D74"/>
    <w:rsid w:val="00C86F10"/>
    <w:rsid w:val="00C9068C"/>
    <w:rsid w:val="00C92967"/>
    <w:rsid w:val="00C934A3"/>
    <w:rsid w:val="00C9488C"/>
    <w:rsid w:val="00C9627E"/>
    <w:rsid w:val="00CA1AA0"/>
    <w:rsid w:val="00CA3D0C"/>
    <w:rsid w:val="00CA3E7B"/>
    <w:rsid w:val="00CA497B"/>
    <w:rsid w:val="00CA654B"/>
    <w:rsid w:val="00CA774D"/>
    <w:rsid w:val="00CB569B"/>
    <w:rsid w:val="00CB65C8"/>
    <w:rsid w:val="00CB72B8"/>
    <w:rsid w:val="00CD070E"/>
    <w:rsid w:val="00CD0BA8"/>
    <w:rsid w:val="00CD4887"/>
    <w:rsid w:val="00CD4C7B"/>
    <w:rsid w:val="00CD58FE"/>
    <w:rsid w:val="00CD731F"/>
    <w:rsid w:val="00CD74EC"/>
    <w:rsid w:val="00CF3051"/>
    <w:rsid w:val="00D00B44"/>
    <w:rsid w:val="00D01A3C"/>
    <w:rsid w:val="00D01CA6"/>
    <w:rsid w:val="00D16741"/>
    <w:rsid w:val="00D17D59"/>
    <w:rsid w:val="00D2020B"/>
    <w:rsid w:val="00D25F13"/>
    <w:rsid w:val="00D26E86"/>
    <w:rsid w:val="00D31B08"/>
    <w:rsid w:val="00D3298D"/>
    <w:rsid w:val="00D33708"/>
    <w:rsid w:val="00D33BE3"/>
    <w:rsid w:val="00D348A9"/>
    <w:rsid w:val="00D34C84"/>
    <w:rsid w:val="00D3728B"/>
    <w:rsid w:val="00D3792D"/>
    <w:rsid w:val="00D41BFC"/>
    <w:rsid w:val="00D4224D"/>
    <w:rsid w:val="00D4778E"/>
    <w:rsid w:val="00D50DF9"/>
    <w:rsid w:val="00D55B6E"/>
    <w:rsid w:val="00D55E47"/>
    <w:rsid w:val="00D57C1E"/>
    <w:rsid w:val="00D603C1"/>
    <w:rsid w:val="00D62E19"/>
    <w:rsid w:val="00D66AF0"/>
    <w:rsid w:val="00D67CD1"/>
    <w:rsid w:val="00D7104B"/>
    <w:rsid w:val="00D71CB7"/>
    <w:rsid w:val="00D738D6"/>
    <w:rsid w:val="00D75705"/>
    <w:rsid w:val="00D80795"/>
    <w:rsid w:val="00D80A41"/>
    <w:rsid w:val="00D80BC3"/>
    <w:rsid w:val="00D854BE"/>
    <w:rsid w:val="00D8582B"/>
    <w:rsid w:val="00D87170"/>
    <w:rsid w:val="00D87E00"/>
    <w:rsid w:val="00D9134D"/>
    <w:rsid w:val="00D95608"/>
    <w:rsid w:val="00D96D11"/>
    <w:rsid w:val="00DA240D"/>
    <w:rsid w:val="00DA2D79"/>
    <w:rsid w:val="00DA3377"/>
    <w:rsid w:val="00DA6132"/>
    <w:rsid w:val="00DA7223"/>
    <w:rsid w:val="00DA7A03"/>
    <w:rsid w:val="00DA7A48"/>
    <w:rsid w:val="00DB0DB8"/>
    <w:rsid w:val="00DB1818"/>
    <w:rsid w:val="00DC309B"/>
    <w:rsid w:val="00DC3C9C"/>
    <w:rsid w:val="00DC4DA2"/>
    <w:rsid w:val="00DC5261"/>
    <w:rsid w:val="00DD74E7"/>
    <w:rsid w:val="00DE25D2"/>
    <w:rsid w:val="00DE4164"/>
    <w:rsid w:val="00DE6B7C"/>
    <w:rsid w:val="00DF2BE7"/>
    <w:rsid w:val="00E00696"/>
    <w:rsid w:val="00E05057"/>
    <w:rsid w:val="00E1705A"/>
    <w:rsid w:val="00E231F3"/>
    <w:rsid w:val="00E2545B"/>
    <w:rsid w:val="00E271AE"/>
    <w:rsid w:val="00E33A1A"/>
    <w:rsid w:val="00E371E7"/>
    <w:rsid w:val="00E419B2"/>
    <w:rsid w:val="00E4537D"/>
    <w:rsid w:val="00E46C08"/>
    <w:rsid w:val="00E471CF"/>
    <w:rsid w:val="00E47D86"/>
    <w:rsid w:val="00E53C46"/>
    <w:rsid w:val="00E54610"/>
    <w:rsid w:val="00E56E29"/>
    <w:rsid w:val="00E609D3"/>
    <w:rsid w:val="00E61A78"/>
    <w:rsid w:val="00E62835"/>
    <w:rsid w:val="00E62CEF"/>
    <w:rsid w:val="00E74C54"/>
    <w:rsid w:val="00E77645"/>
    <w:rsid w:val="00E806D0"/>
    <w:rsid w:val="00E8280C"/>
    <w:rsid w:val="00E83697"/>
    <w:rsid w:val="00E859B6"/>
    <w:rsid w:val="00E86A70"/>
    <w:rsid w:val="00E93B82"/>
    <w:rsid w:val="00E95657"/>
    <w:rsid w:val="00EA0111"/>
    <w:rsid w:val="00EA0341"/>
    <w:rsid w:val="00EA3D41"/>
    <w:rsid w:val="00EA66C9"/>
    <w:rsid w:val="00EB45F7"/>
    <w:rsid w:val="00EB5691"/>
    <w:rsid w:val="00EB5D32"/>
    <w:rsid w:val="00EB60FC"/>
    <w:rsid w:val="00EC17EB"/>
    <w:rsid w:val="00EC4A25"/>
    <w:rsid w:val="00ED267B"/>
    <w:rsid w:val="00ED7426"/>
    <w:rsid w:val="00EE1035"/>
    <w:rsid w:val="00EE1FF9"/>
    <w:rsid w:val="00EE3B77"/>
    <w:rsid w:val="00EE3D4C"/>
    <w:rsid w:val="00EE6760"/>
    <w:rsid w:val="00EF612C"/>
    <w:rsid w:val="00F025A2"/>
    <w:rsid w:val="00F02DC9"/>
    <w:rsid w:val="00F036E9"/>
    <w:rsid w:val="00F07388"/>
    <w:rsid w:val="00F15D9F"/>
    <w:rsid w:val="00F2026E"/>
    <w:rsid w:val="00F206CC"/>
    <w:rsid w:val="00F2210A"/>
    <w:rsid w:val="00F23B1C"/>
    <w:rsid w:val="00F25CEE"/>
    <w:rsid w:val="00F25E12"/>
    <w:rsid w:val="00F31372"/>
    <w:rsid w:val="00F37743"/>
    <w:rsid w:val="00F41ACA"/>
    <w:rsid w:val="00F41B3A"/>
    <w:rsid w:val="00F41BC8"/>
    <w:rsid w:val="00F54A3D"/>
    <w:rsid w:val="00F54BCD"/>
    <w:rsid w:val="00F54CB0"/>
    <w:rsid w:val="00F579CD"/>
    <w:rsid w:val="00F60F2B"/>
    <w:rsid w:val="00F61370"/>
    <w:rsid w:val="00F626B3"/>
    <w:rsid w:val="00F6538E"/>
    <w:rsid w:val="00F653B8"/>
    <w:rsid w:val="00F70F31"/>
    <w:rsid w:val="00F71B89"/>
    <w:rsid w:val="00F7353C"/>
    <w:rsid w:val="00F75820"/>
    <w:rsid w:val="00F758A6"/>
    <w:rsid w:val="00F759A4"/>
    <w:rsid w:val="00F76F8F"/>
    <w:rsid w:val="00F80DA6"/>
    <w:rsid w:val="00F82AD4"/>
    <w:rsid w:val="00F8542F"/>
    <w:rsid w:val="00F87257"/>
    <w:rsid w:val="00F872AE"/>
    <w:rsid w:val="00F91D78"/>
    <w:rsid w:val="00F9329C"/>
    <w:rsid w:val="00F941DF"/>
    <w:rsid w:val="00FA1266"/>
    <w:rsid w:val="00FA329F"/>
    <w:rsid w:val="00FB36FA"/>
    <w:rsid w:val="00FC1192"/>
    <w:rsid w:val="00FC4B88"/>
    <w:rsid w:val="00FC590F"/>
    <w:rsid w:val="00FD1823"/>
    <w:rsid w:val="00FE106D"/>
    <w:rsid w:val="00FE13EE"/>
    <w:rsid w:val="00FE251B"/>
    <w:rsid w:val="00FF03CC"/>
    <w:rsid w:val="00FF59C3"/>
    <w:rsid w:val="13D769AC"/>
    <w:rsid w:val="259C95C1"/>
    <w:rsid w:val="3C29EE58"/>
    <w:rsid w:val="3F26467E"/>
    <w:rsid w:val="42AF6CF4"/>
    <w:rsid w:val="475DF55B"/>
    <w:rsid w:val="507FA88E"/>
    <w:rsid w:val="776F1C27"/>
    <w:rsid w:val="7997618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744DE5"/>
  <w15:chartTrackingRefBased/>
  <w15:docId w15:val="{92F74044-3890-4761-B84D-B998A6B52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qFormat="1"/>
    <w:lsdException w:name="toc 8" w:uiPriority="39"/>
    <w:lsdException w:name="toc 9" w:uiPriority="39" w:qFormat="1"/>
    <w:lsdException w:name="annotation text" w:uiPriority="99" w:qFormat="1"/>
    <w:lsdException w:name="footer" w:qFormat="1"/>
    <w:lsdException w:name="caption" w:semiHidden="1" w:unhideWhenUsed="1" w:qFormat="1"/>
    <w:lsdException w:name="annotation reference"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Title" w:qFormat="1"/>
    <w:lsdException w:name="Default Paragraph Font" w:uiPriority="1"/>
    <w:lsdException w:name="Subtitle" w:qFormat="1"/>
    <w:lsdException w:name="Hyperlink" w:uiPriority="99" w:qFormat="1"/>
    <w:lsdException w:name="FollowedHyperlink" w:qFormat="1"/>
    <w:lsdException w:name="Strong" w:qFormat="1"/>
    <w:lsdException w:name="Emphasis" w:uiPriority="20" w:qFormat="1"/>
    <w:lsdException w:name="Document Map" w:qFormat="1"/>
    <w:lsdException w:name="Normal (Web)" w:uiPriority="99" w:qFormat="1"/>
    <w:lsdException w:name="HTML Sample" w:semiHidden="1" w:unhideWhenUsed="1"/>
    <w:lsdException w:name="HTML Variable" w:semiHidden="1" w:unhideWhenUsed="1"/>
    <w:lsdException w:name="Normal Table" w:semiHidden="1" w:unhideWhenUsed="1"/>
    <w:lsdException w:name="annotation subject" w:qFormat="1"/>
    <w:lsdException w:name="No List" w:uiPriority="99"/>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a">
    <w:name w:val="Normal"/>
    <w:qFormat/>
    <w:pPr>
      <w:spacing w:after="180"/>
    </w:pPr>
    <w:rPr>
      <w:lang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TOC9">
    <w:name w:val="toc 9"/>
    <w:basedOn w:val="TOC8"/>
    <w:uiPriority w:val="39"/>
    <w:qFormat/>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qFormat/>
    <w:pPr>
      <w:keepLines/>
      <w:tabs>
        <w:tab w:val="center" w:pos="4536"/>
        <w:tab w:val="right" w:pos="9072"/>
      </w:tabs>
    </w:pPr>
    <w:rPr>
      <w:noProof/>
    </w:rPr>
  </w:style>
  <w:style w:type="character" w:customStyle="1" w:styleId="ZGSM">
    <w:name w:val="ZGSM"/>
    <w:qFormat/>
  </w:style>
  <w:style w:type="paragraph" w:styleId="a3">
    <w:name w:val="header"/>
    <w:aliases w:val="header odd"/>
    <w:link w:val="a4"/>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qFormat/>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a5">
    <w:name w:val="footer"/>
    <w:basedOn w:val="a3"/>
    <w:link w:val="a6"/>
    <w:qFormat/>
    <w:pPr>
      <w:jc w:val="center"/>
    </w:pPr>
    <w:rPr>
      <w:i/>
    </w:rPr>
  </w:style>
  <w:style w:type="paragraph" w:customStyle="1" w:styleId="TT">
    <w:name w:val="TT"/>
    <w:basedOn w:val="1"/>
    <w:next w:val="a"/>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noProof/>
      <w:lang w:eastAsia="en-US"/>
    </w:r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1"/>
    <w:qFormat/>
    <w:pPr>
      <w:ind w:left="568" w:hanging="284"/>
    </w:pPr>
  </w:style>
  <w:style w:type="paragraph" w:styleId="TOC6">
    <w:name w:val="toc 6"/>
    <w:basedOn w:val="TOC5"/>
    <w:next w:val="a"/>
    <w:uiPriority w:val="39"/>
    <w:pPr>
      <w:ind w:left="1985" w:hanging="1985"/>
    </w:pPr>
  </w:style>
  <w:style w:type="paragraph" w:styleId="TOC7">
    <w:name w:val="toc 7"/>
    <w:basedOn w:val="TOC6"/>
    <w:next w:val="a"/>
    <w:uiPriority w:val="39"/>
    <w:qFormat/>
    <w:pPr>
      <w:ind w:left="2268" w:hanging="2268"/>
    </w:pPr>
  </w:style>
  <w:style w:type="paragraph" w:customStyle="1" w:styleId="EditorsNote">
    <w:name w:val="Editor's Note"/>
    <w:basedOn w:val="NO"/>
    <w:link w:val="EditorsNoteChar"/>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noProof/>
      <w:lang w:eastAsia="en-US"/>
    </w:rPr>
  </w:style>
  <w:style w:type="paragraph" w:customStyle="1" w:styleId="B2">
    <w:name w:val="B2"/>
    <w:basedOn w:val="a"/>
    <w:link w:val="B2Char"/>
    <w:qFormat/>
    <w:pPr>
      <w:ind w:left="851" w:hanging="284"/>
    </w:pPr>
  </w:style>
  <w:style w:type="paragraph" w:customStyle="1" w:styleId="B3">
    <w:name w:val="B3"/>
    <w:basedOn w:val="a"/>
    <w:link w:val="B3Char2"/>
    <w:qFormat/>
    <w:pPr>
      <w:ind w:left="1135" w:hanging="284"/>
    </w:pPr>
  </w:style>
  <w:style w:type="paragraph" w:customStyle="1" w:styleId="B4">
    <w:name w:val="B4"/>
    <w:basedOn w:val="a"/>
    <w:link w:val="B4Char"/>
    <w:qFormat/>
    <w:pPr>
      <w:ind w:left="1418" w:hanging="284"/>
    </w:pPr>
  </w:style>
  <w:style w:type="paragraph" w:customStyle="1" w:styleId="B5">
    <w:name w:val="B5"/>
    <w:basedOn w:val="a"/>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a4">
    <w:name w:val="页眉 字符"/>
    <w:aliases w:val="header odd 字符"/>
    <w:link w:val="a3"/>
    <w:qFormat/>
    <w:rsid w:val="00CD4C7B"/>
    <w:rPr>
      <w:rFonts w:ascii="Arial" w:hAnsi="Arial"/>
      <w:b/>
      <w:noProof/>
      <w:sz w:val="18"/>
      <w:lang w:val="en-GB" w:eastAsia="ja-JP" w:bidi="ar-SA"/>
    </w:rPr>
  </w:style>
  <w:style w:type="paragraph" w:customStyle="1" w:styleId="CRCoverPage">
    <w:name w:val="CR Cover Page"/>
    <w:link w:val="CRCoverPageZchn"/>
    <w:qFormat/>
    <w:rsid w:val="00CD4C7B"/>
    <w:pPr>
      <w:spacing w:after="120"/>
    </w:pPr>
    <w:rPr>
      <w:rFonts w:ascii="Arial" w:eastAsia="MS Mincho" w:hAnsi="Arial"/>
      <w:lang w:eastAsia="en-US"/>
    </w:rPr>
  </w:style>
  <w:style w:type="character" w:styleId="a7">
    <w:name w:val="Hyperlink"/>
    <w:uiPriority w:val="99"/>
    <w:qFormat/>
    <w:rsid w:val="0056573F"/>
    <w:rPr>
      <w:color w:val="0000FF"/>
      <w:u w:val="single"/>
    </w:rPr>
  </w:style>
  <w:style w:type="paragraph" w:styleId="a8">
    <w:name w:val="Document Map"/>
    <w:basedOn w:val="a"/>
    <w:link w:val="a9"/>
    <w:qFormat/>
    <w:rsid w:val="009D74A6"/>
    <w:pPr>
      <w:spacing w:after="0"/>
    </w:pPr>
    <w:rPr>
      <w:sz w:val="24"/>
      <w:szCs w:val="24"/>
    </w:rPr>
  </w:style>
  <w:style w:type="character" w:customStyle="1" w:styleId="a9">
    <w:name w:val="文档结构图 字符"/>
    <w:basedOn w:val="a0"/>
    <w:link w:val="a8"/>
    <w:rsid w:val="009D74A6"/>
    <w:rPr>
      <w:sz w:val="24"/>
      <w:szCs w:val="24"/>
      <w:lang w:eastAsia="en-US"/>
    </w:rPr>
  </w:style>
  <w:style w:type="paragraph" w:styleId="aa">
    <w:name w:val="Balloon Text"/>
    <w:basedOn w:val="a"/>
    <w:link w:val="ab"/>
    <w:qFormat/>
    <w:rsid w:val="00B27303"/>
    <w:pPr>
      <w:spacing w:after="0"/>
    </w:pPr>
    <w:rPr>
      <w:rFonts w:ascii="Helvetica" w:hAnsi="Helvetica"/>
      <w:sz w:val="18"/>
      <w:szCs w:val="18"/>
    </w:rPr>
  </w:style>
  <w:style w:type="character" w:customStyle="1" w:styleId="ab">
    <w:name w:val="批注框文本 字符"/>
    <w:basedOn w:val="a0"/>
    <w:link w:val="aa"/>
    <w:rsid w:val="00B27303"/>
    <w:rPr>
      <w:rFonts w:ascii="Helvetica" w:hAnsi="Helvetica"/>
      <w:sz w:val="18"/>
      <w:szCs w:val="18"/>
      <w:lang w:eastAsia="en-US"/>
    </w:rPr>
  </w:style>
  <w:style w:type="character" w:styleId="ac">
    <w:name w:val="Unresolved Mention"/>
    <w:basedOn w:val="a0"/>
    <w:rsid w:val="00DE25D2"/>
    <w:rPr>
      <w:color w:val="605E5C"/>
      <w:shd w:val="clear" w:color="auto" w:fill="E1DFDD"/>
    </w:rPr>
  </w:style>
  <w:style w:type="table" w:styleId="ad">
    <w:name w:val="Table Grid"/>
    <w:aliases w:val="TableGrid"/>
    <w:basedOn w:val="a1"/>
    <w:uiPriority w:val="59"/>
    <w:qFormat/>
    <w:rsid w:val="00AA11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link w:val="B1"/>
    <w:qFormat/>
    <w:rsid w:val="00AA1181"/>
    <w:rPr>
      <w:lang w:eastAsia="en-US"/>
    </w:rPr>
  </w:style>
  <w:style w:type="character" w:customStyle="1" w:styleId="EditorsNoteChar">
    <w:name w:val="Editor's Note Char"/>
    <w:aliases w:val="EN Char"/>
    <w:link w:val="EditorsNote"/>
    <w:qFormat/>
    <w:rsid w:val="00AA1181"/>
    <w:rPr>
      <w:color w:val="FF0000"/>
      <w:lang w:eastAsia="en-US"/>
    </w:rPr>
  </w:style>
  <w:style w:type="character" w:customStyle="1" w:styleId="B2Char">
    <w:name w:val="B2 Char"/>
    <w:link w:val="B2"/>
    <w:qFormat/>
    <w:rsid w:val="00AA1181"/>
    <w:rPr>
      <w:lang w:eastAsia="en-US"/>
    </w:rPr>
  </w:style>
  <w:style w:type="paragraph" w:styleId="31">
    <w:name w:val="List 3"/>
    <w:basedOn w:val="21"/>
    <w:qFormat/>
    <w:rsid w:val="00C934A3"/>
    <w:pPr>
      <w:ind w:left="1135"/>
    </w:pPr>
  </w:style>
  <w:style w:type="paragraph" w:styleId="21">
    <w:name w:val="List 2"/>
    <w:basedOn w:val="ae"/>
    <w:qFormat/>
    <w:rsid w:val="00C934A3"/>
    <w:pPr>
      <w:ind w:left="851"/>
    </w:pPr>
  </w:style>
  <w:style w:type="paragraph" w:styleId="ae">
    <w:name w:val="List"/>
    <w:basedOn w:val="a"/>
    <w:qFormat/>
    <w:rsid w:val="00C934A3"/>
    <w:pPr>
      <w:ind w:left="568" w:hanging="284"/>
    </w:pPr>
    <w:rPr>
      <w:rFonts w:eastAsiaTheme="minorEastAsia"/>
    </w:rPr>
  </w:style>
  <w:style w:type="paragraph" w:styleId="22">
    <w:name w:val="List Number 2"/>
    <w:basedOn w:val="af"/>
    <w:rsid w:val="00C934A3"/>
    <w:pPr>
      <w:ind w:left="851"/>
    </w:pPr>
  </w:style>
  <w:style w:type="paragraph" w:styleId="af">
    <w:name w:val="List Number"/>
    <w:basedOn w:val="ae"/>
    <w:qFormat/>
    <w:rsid w:val="00C934A3"/>
  </w:style>
  <w:style w:type="paragraph" w:styleId="41">
    <w:name w:val="List Bullet 4"/>
    <w:basedOn w:val="32"/>
    <w:qFormat/>
    <w:rsid w:val="00C934A3"/>
    <w:pPr>
      <w:ind w:left="1418"/>
    </w:pPr>
  </w:style>
  <w:style w:type="paragraph" w:styleId="32">
    <w:name w:val="List Bullet 3"/>
    <w:basedOn w:val="23"/>
    <w:qFormat/>
    <w:rsid w:val="00C934A3"/>
    <w:pPr>
      <w:ind w:left="1135"/>
    </w:pPr>
  </w:style>
  <w:style w:type="paragraph" w:styleId="23">
    <w:name w:val="List Bullet 2"/>
    <w:basedOn w:val="af0"/>
    <w:qFormat/>
    <w:rsid w:val="00C934A3"/>
    <w:pPr>
      <w:ind w:left="851"/>
    </w:pPr>
  </w:style>
  <w:style w:type="paragraph" w:styleId="af0">
    <w:name w:val="List Bullet"/>
    <w:basedOn w:val="ae"/>
    <w:qFormat/>
    <w:rsid w:val="00C934A3"/>
  </w:style>
  <w:style w:type="paragraph" w:styleId="af1">
    <w:name w:val="annotation text"/>
    <w:basedOn w:val="a"/>
    <w:link w:val="af2"/>
    <w:uiPriority w:val="99"/>
    <w:qFormat/>
    <w:rsid w:val="00C934A3"/>
    <w:rPr>
      <w:rFonts w:eastAsiaTheme="minorEastAsia"/>
    </w:rPr>
  </w:style>
  <w:style w:type="character" w:customStyle="1" w:styleId="af2">
    <w:name w:val="批注文字 字符"/>
    <w:basedOn w:val="a0"/>
    <w:link w:val="af1"/>
    <w:uiPriority w:val="99"/>
    <w:qFormat/>
    <w:rsid w:val="00C934A3"/>
    <w:rPr>
      <w:rFonts w:eastAsiaTheme="minorEastAsia"/>
      <w:lang w:eastAsia="en-US"/>
    </w:rPr>
  </w:style>
  <w:style w:type="paragraph" w:styleId="51">
    <w:name w:val="List Bullet 5"/>
    <w:basedOn w:val="41"/>
    <w:qFormat/>
    <w:rsid w:val="00C934A3"/>
    <w:pPr>
      <w:ind w:left="1702"/>
    </w:pPr>
  </w:style>
  <w:style w:type="paragraph" w:styleId="af3">
    <w:name w:val="footnote text"/>
    <w:basedOn w:val="a"/>
    <w:link w:val="af4"/>
    <w:rsid w:val="00C934A3"/>
    <w:pPr>
      <w:keepLines/>
      <w:spacing w:after="0"/>
      <w:ind w:left="454" w:hanging="454"/>
    </w:pPr>
    <w:rPr>
      <w:rFonts w:eastAsiaTheme="minorEastAsia"/>
      <w:sz w:val="16"/>
    </w:rPr>
  </w:style>
  <w:style w:type="character" w:customStyle="1" w:styleId="af4">
    <w:name w:val="脚注文本 字符"/>
    <w:basedOn w:val="a0"/>
    <w:link w:val="af3"/>
    <w:qFormat/>
    <w:rsid w:val="00C934A3"/>
    <w:rPr>
      <w:rFonts w:eastAsiaTheme="minorEastAsia"/>
      <w:sz w:val="16"/>
      <w:lang w:eastAsia="en-US"/>
    </w:rPr>
  </w:style>
  <w:style w:type="paragraph" w:styleId="52">
    <w:name w:val="List 5"/>
    <w:basedOn w:val="42"/>
    <w:qFormat/>
    <w:rsid w:val="00C934A3"/>
    <w:pPr>
      <w:ind w:left="1702"/>
    </w:pPr>
  </w:style>
  <w:style w:type="paragraph" w:styleId="42">
    <w:name w:val="List 4"/>
    <w:basedOn w:val="31"/>
    <w:qFormat/>
    <w:rsid w:val="00C934A3"/>
    <w:pPr>
      <w:ind w:left="1418"/>
    </w:pPr>
  </w:style>
  <w:style w:type="paragraph" w:styleId="af5">
    <w:name w:val="Normal (Web)"/>
    <w:basedOn w:val="a"/>
    <w:uiPriority w:val="99"/>
    <w:unhideWhenUsed/>
    <w:qFormat/>
    <w:rsid w:val="00C934A3"/>
    <w:pPr>
      <w:overflowPunct w:val="0"/>
      <w:autoSpaceDE w:val="0"/>
      <w:autoSpaceDN w:val="0"/>
      <w:adjustRightInd w:val="0"/>
      <w:spacing w:before="100" w:beforeAutospacing="1" w:after="100" w:afterAutospacing="1" w:line="259" w:lineRule="auto"/>
      <w:textAlignment w:val="baseline"/>
    </w:pPr>
    <w:rPr>
      <w:rFonts w:eastAsiaTheme="minorEastAsia"/>
      <w:sz w:val="24"/>
      <w:szCs w:val="24"/>
      <w:lang w:eastAsia="en-GB"/>
    </w:rPr>
  </w:style>
  <w:style w:type="paragraph" w:styleId="11">
    <w:name w:val="index 1"/>
    <w:basedOn w:val="a"/>
    <w:next w:val="a"/>
    <w:rsid w:val="00C934A3"/>
    <w:pPr>
      <w:keepLines/>
      <w:spacing w:after="0"/>
    </w:pPr>
    <w:rPr>
      <w:rFonts w:eastAsiaTheme="minorEastAsia"/>
    </w:rPr>
  </w:style>
  <w:style w:type="paragraph" w:styleId="24">
    <w:name w:val="index 2"/>
    <w:basedOn w:val="11"/>
    <w:next w:val="a"/>
    <w:qFormat/>
    <w:rsid w:val="00C934A3"/>
    <w:pPr>
      <w:ind w:left="284"/>
    </w:pPr>
  </w:style>
  <w:style w:type="paragraph" w:styleId="af6">
    <w:name w:val="annotation subject"/>
    <w:basedOn w:val="af1"/>
    <w:next w:val="af1"/>
    <w:link w:val="af7"/>
    <w:qFormat/>
    <w:rsid w:val="00C934A3"/>
    <w:rPr>
      <w:b/>
      <w:bCs/>
    </w:rPr>
  </w:style>
  <w:style w:type="character" w:customStyle="1" w:styleId="af7">
    <w:name w:val="批注主题 字符"/>
    <w:basedOn w:val="af2"/>
    <w:link w:val="af6"/>
    <w:qFormat/>
    <w:rsid w:val="00C934A3"/>
    <w:rPr>
      <w:rFonts w:eastAsiaTheme="minorEastAsia"/>
      <w:b/>
      <w:bCs/>
      <w:lang w:eastAsia="en-US"/>
    </w:rPr>
  </w:style>
  <w:style w:type="character" w:styleId="af8">
    <w:name w:val="FollowedHyperlink"/>
    <w:qFormat/>
    <w:rsid w:val="00C934A3"/>
    <w:rPr>
      <w:color w:val="800080"/>
      <w:u w:val="single"/>
    </w:rPr>
  </w:style>
  <w:style w:type="character" w:styleId="af9">
    <w:name w:val="Emphasis"/>
    <w:basedOn w:val="a0"/>
    <w:uiPriority w:val="20"/>
    <w:qFormat/>
    <w:rsid w:val="00C934A3"/>
    <w:rPr>
      <w:i/>
      <w:iCs/>
    </w:rPr>
  </w:style>
  <w:style w:type="character" w:styleId="afa">
    <w:name w:val="annotation reference"/>
    <w:qFormat/>
    <w:rsid w:val="00C934A3"/>
    <w:rPr>
      <w:sz w:val="16"/>
    </w:rPr>
  </w:style>
  <w:style w:type="character" w:styleId="afb">
    <w:name w:val="footnote reference"/>
    <w:rsid w:val="00C934A3"/>
    <w:rPr>
      <w:b/>
      <w:position w:val="6"/>
      <w:sz w:val="16"/>
    </w:rPr>
  </w:style>
  <w:style w:type="paragraph" w:customStyle="1" w:styleId="tdoc-header">
    <w:name w:val="tdoc-header"/>
    <w:qFormat/>
    <w:rsid w:val="00C934A3"/>
    <w:rPr>
      <w:rFonts w:ascii="Arial" w:eastAsiaTheme="minorEastAsia" w:hAnsi="Arial"/>
      <w:sz w:val="24"/>
      <w:lang w:eastAsia="en-US"/>
    </w:rPr>
  </w:style>
  <w:style w:type="character" w:customStyle="1" w:styleId="CRCoverPageZchn">
    <w:name w:val="CR Cover Page Zchn"/>
    <w:link w:val="CRCoverPage"/>
    <w:qFormat/>
    <w:locked/>
    <w:rsid w:val="00C934A3"/>
    <w:rPr>
      <w:rFonts w:ascii="Arial" w:eastAsia="MS Mincho" w:hAnsi="Arial"/>
      <w:lang w:eastAsia="en-US"/>
    </w:rPr>
  </w:style>
  <w:style w:type="paragraph" w:styleId="afc">
    <w:name w:val="List Paragraph"/>
    <w:basedOn w:val="a"/>
    <w:link w:val="afd"/>
    <w:uiPriority w:val="34"/>
    <w:qFormat/>
    <w:rsid w:val="00C934A3"/>
    <w:pPr>
      <w:overflowPunct w:val="0"/>
      <w:autoSpaceDE w:val="0"/>
      <w:autoSpaceDN w:val="0"/>
      <w:adjustRightInd w:val="0"/>
      <w:ind w:left="720"/>
      <w:contextualSpacing/>
      <w:textAlignment w:val="baseline"/>
    </w:pPr>
    <w:rPr>
      <w:rFonts w:eastAsiaTheme="minorEastAsia"/>
      <w:lang w:eastAsia="ja-JP"/>
    </w:rPr>
  </w:style>
  <w:style w:type="character" w:customStyle="1" w:styleId="afd">
    <w:name w:val="列表段落 字符"/>
    <w:link w:val="afc"/>
    <w:uiPriority w:val="34"/>
    <w:qFormat/>
    <w:rsid w:val="00C934A3"/>
    <w:rPr>
      <w:rFonts w:eastAsiaTheme="minorEastAsia"/>
      <w:lang w:eastAsia="ja-JP"/>
    </w:rPr>
  </w:style>
  <w:style w:type="paragraph" w:customStyle="1" w:styleId="Doc-text2">
    <w:name w:val="Doc-text2"/>
    <w:basedOn w:val="a"/>
    <w:link w:val="Doc-text2Char"/>
    <w:qFormat/>
    <w:rsid w:val="00C934A3"/>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C934A3"/>
    <w:rPr>
      <w:rFonts w:ascii="Arial" w:eastAsia="MS Mincho" w:hAnsi="Arial"/>
      <w:szCs w:val="24"/>
    </w:rPr>
  </w:style>
  <w:style w:type="paragraph" w:customStyle="1" w:styleId="Agreement">
    <w:name w:val="Agreement"/>
    <w:basedOn w:val="a"/>
    <w:next w:val="Doc-text2"/>
    <w:uiPriority w:val="99"/>
    <w:qFormat/>
    <w:rsid w:val="00C934A3"/>
    <w:pPr>
      <w:numPr>
        <w:numId w:val="8"/>
      </w:numPr>
      <w:spacing w:before="60" w:after="0"/>
    </w:pPr>
    <w:rPr>
      <w:rFonts w:ascii="Arial" w:eastAsia="MS Mincho" w:hAnsi="Arial"/>
      <w:b/>
      <w:szCs w:val="24"/>
      <w:lang w:eastAsia="en-GB"/>
    </w:rPr>
  </w:style>
  <w:style w:type="paragraph" w:customStyle="1" w:styleId="Note-Boxed">
    <w:name w:val="Note - Boxed"/>
    <w:basedOn w:val="a"/>
    <w:next w:val="a"/>
    <w:qFormat/>
    <w:rsid w:val="00C934A3"/>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pPr>
    <w:rPr>
      <w:rFonts w:ascii="Monotype Sorts" w:eastAsia="Calibri" w:hAnsi="Monotype Sorts" w:cs="Monotype Sorts"/>
      <w:bCs/>
      <w:i/>
      <w:sz w:val="22"/>
      <w:szCs w:val="22"/>
      <w:lang w:val="sv-SE" w:eastAsia="ko-KR"/>
    </w:rPr>
  </w:style>
  <w:style w:type="character" w:customStyle="1" w:styleId="EXChar">
    <w:name w:val="EX Char"/>
    <w:link w:val="EX"/>
    <w:qFormat/>
    <w:locked/>
    <w:rsid w:val="00C934A3"/>
    <w:rPr>
      <w:lang w:eastAsia="en-US"/>
    </w:rPr>
  </w:style>
  <w:style w:type="character" w:customStyle="1" w:styleId="NOChar">
    <w:name w:val="NO Char"/>
    <w:link w:val="NO"/>
    <w:qFormat/>
    <w:rsid w:val="00C934A3"/>
    <w:rPr>
      <w:lang w:eastAsia="en-US"/>
    </w:rPr>
  </w:style>
  <w:style w:type="character" w:customStyle="1" w:styleId="B3Char2">
    <w:name w:val="B3 Char2"/>
    <w:link w:val="B3"/>
    <w:qFormat/>
    <w:rsid w:val="00C934A3"/>
    <w:rPr>
      <w:lang w:eastAsia="en-US"/>
    </w:rPr>
  </w:style>
  <w:style w:type="character" w:customStyle="1" w:styleId="B4Char">
    <w:name w:val="B4 Char"/>
    <w:link w:val="B4"/>
    <w:qFormat/>
    <w:rsid w:val="00C934A3"/>
    <w:rPr>
      <w:lang w:eastAsia="en-US"/>
    </w:rPr>
  </w:style>
  <w:style w:type="character" w:customStyle="1" w:styleId="TALCar">
    <w:name w:val="TAL Car"/>
    <w:link w:val="TAL"/>
    <w:qFormat/>
    <w:rsid w:val="00C934A3"/>
    <w:rPr>
      <w:rFonts w:ascii="Arial" w:hAnsi="Arial"/>
      <w:sz w:val="18"/>
      <w:lang w:eastAsia="en-US"/>
    </w:rPr>
  </w:style>
  <w:style w:type="character" w:customStyle="1" w:styleId="20">
    <w:name w:val="标题 2 字符"/>
    <w:link w:val="2"/>
    <w:qFormat/>
    <w:rsid w:val="00C934A3"/>
    <w:rPr>
      <w:rFonts w:ascii="Arial" w:hAnsi="Arial"/>
      <w:sz w:val="32"/>
      <w:lang w:eastAsia="en-US"/>
    </w:rPr>
  </w:style>
  <w:style w:type="character" w:customStyle="1" w:styleId="extrainfo">
    <w:name w:val="extrainfo"/>
    <w:basedOn w:val="a0"/>
    <w:qFormat/>
    <w:rsid w:val="00C934A3"/>
  </w:style>
  <w:style w:type="character" w:customStyle="1" w:styleId="B2Car">
    <w:name w:val="B2 Car"/>
    <w:qFormat/>
    <w:rsid w:val="00C934A3"/>
    <w:rPr>
      <w:rFonts w:ascii="Times New Roman" w:hAnsi="Times New Roman"/>
      <w:lang w:val="en-GB" w:eastAsia="en-US"/>
    </w:rPr>
  </w:style>
  <w:style w:type="character" w:customStyle="1" w:styleId="B3Char">
    <w:name w:val="B3 Char"/>
    <w:qFormat/>
    <w:rsid w:val="00C934A3"/>
    <w:rPr>
      <w:rFonts w:ascii="Times New Roman" w:hAnsi="Times New Roman"/>
      <w:lang w:val="en-GB" w:eastAsia="en-US"/>
    </w:rPr>
  </w:style>
  <w:style w:type="character" w:customStyle="1" w:styleId="10">
    <w:name w:val="标题 1 字符"/>
    <w:link w:val="1"/>
    <w:qFormat/>
    <w:rsid w:val="00C934A3"/>
    <w:rPr>
      <w:rFonts w:ascii="Arial" w:hAnsi="Arial"/>
      <w:sz w:val="36"/>
      <w:lang w:eastAsia="en-US"/>
    </w:rPr>
  </w:style>
  <w:style w:type="character" w:customStyle="1" w:styleId="30">
    <w:name w:val="标题 3 字符"/>
    <w:link w:val="3"/>
    <w:qFormat/>
    <w:rsid w:val="00C934A3"/>
    <w:rPr>
      <w:rFonts w:ascii="Arial" w:hAnsi="Arial"/>
      <w:sz w:val="28"/>
      <w:lang w:eastAsia="en-US"/>
    </w:rPr>
  </w:style>
  <w:style w:type="character" w:customStyle="1" w:styleId="40">
    <w:name w:val="标题 4 字符"/>
    <w:link w:val="4"/>
    <w:qFormat/>
    <w:locked/>
    <w:rsid w:val="00C934A3"/>
    <w:rPr>
      <w:rFonts w:ascii="Arial" w:hAnsi="Arial"/>
      <w:sz w:val="24"/>
      <w:lang w:eastAsia="en-US"/>
    </w:rPr>
  </w:style>
  <w:style w:type="character" w:customStyle="1" w:styleId="50">
    <w:name w:val="标题 5 字符"/>
    <w:link w:val="5"/>
    <w:qFormat/>
    <w:rsid w:val="00C934A3"/>
    <w:rPr>
      <w:rFonts w:ascii="Arial" w:hAnsi="Arial"/>
      <w:sz w:val="22"/>
      <w:lang w:eastAsia="en-US"/>
    </w:rPr>
  </w:style>
  <w:style w:type="character" w:customStyle="1" w:styleId="60">
    <w:name w:val="标题 6 字符"/>
    <w:link w:val="6"/>
    <w:qFormat/>
    <w:rsid w:val="00C934A3"/>
    <w:rPr>
      <w:rFonts w:ascii="Arial" w:hAnsi="Arial"/>
      <w:lang w:eastAsia="en-US"/>
    </w:rPr>
  </w:style>
  <w:style w:type="character" w:customStyle="1" w:styleId="70">
    <w:name w:val="标题 7 字符"/>
    <w:link w:val="7"/>
    <w:qFormat/>
    <w:rsid w:val="00C934A3"/>
    <w:rPr>
      <w:rFonts w:ascii="Arial" w:hAnsi="Arial"/>
      <w:lang w:eastAsia="en-US"/>
    </w:rPr>
  </w:style>
  <w:style w:type="character" w:customStyle="1" w:styleId="80">
    <w:name w:val="标题 8 字符"/>
    <w:link w:val="8"/>
    <w:qFormat/>
    <w:rsid w:val="00C934A3"/>
    <w:rPr>
      <w:rFonts w:ascii="Arial" w:hAnsi="Arial"/>
      <w:sz w:val="36"/>
      <w:lang w:eastAsia="en-US"/>
    </w:rPr>
  </w:style>
  <w:style w:type="character" w:customStyle="1" w:styleId="90">
    <w:name w:val="标题 9 字符"/>
    <w:link w:val="9"/>
    <w:qFormat/>
    <w:rsid w:val="00C934A3"/>
    <w:rPr>
      <w:rFonts w:ascii="Arial" w:hAnsi="Arial"/>
      <w:sz w:val="36"/>
      <w:lang w:eastAsia="en-US"/>
    </w:rPr>
  </w:style>
  <w:style w:type="character" w:customStyle="1" w:styleId="a6">
    <w:name w:val="页脚 字符"/>
    <w:link w:val="a5"/>
    <w:rsid w:val="00C934A3"/>
    <w:rPr>
      <w:rFonts w:ascii="Arial" w:hAnsi="Arial"/>
      <w:b/>
      <w:i/>
      <w:noProof/>
      <w:sz w:val="18"/>
      <w:lang w:eastAsia="ja-JP"/>
    </w:rPr>
  </w:style>
  <w:style w:type="character" w:customStyle="1" w:styleId="PLChar">
    <w:name w:val="PL Char"/>
    <w:link w:val="PL"/>
    <w:qFormat/>
    <w:rsid w:val="00C934A3"/>
    <w:rPr>
      <w:rFonts w:ascii="Courier New" w:hAnsi="Courier New"/>
      <w:noProof/>
      <w:sz w:val="16"/>
      <w:lang w:eastAsia="en-US"/>
    </w:rPr>
  </w:style>
  <w:style w:type="character" w:customStyle="1" w:styleId="TACChar">
    <w:name w:val="TAC Char"/>
    <w:link w:val="TAC"/>
    <w:qFormat/>
    <w:locked/>
    <w:rsid w:val="00C934A3"/>
    <w:rPr>
      <w:rFonts w:ascii="Arial" w:hAnsi="Arial"/>
      <w:sz w:val="18"/>
      <w:lang w:eastAsia="en-US"/>
    </w:rPr>
  </w:style>
  <w:style w:type="character" w:customStyle="1" w:styleId="TAHCar">
    <w:name w:val="TAH Car"/>
    <w:link w:val="TAH"/>
    <w:qFormat/>
    <w:locked/>
    <w:rsid w:val="00C934A3"/>
    <w:rPr>
      <w:rFonts w:ascii="Arial" w:hAnsi="Arial"/>
      <w:b/>
      <w:sz w:val="18"/>
      <w:lang w:eastAsia="en-US"/>
    </w:rPr>
  </w:style>
  <w:style w:type="character" w:customStyle="1" w:styleId="THChar">
    <w:name w:val="TH Char"/>
    <w:link w:val="TH"/>
    <w:qFormat/>
    <w:rsid w:val="00C934A3"/>
    <w:rPr>
      <w:rFonts w:ascii="Arial" w:hAnsi="Arial"/>
      <w:b/>
      <w:lang w:eastAsia="en-US"/>
    </w:rPr>
  </w:style>
  <w:style w:type="character" w:customStyle="1" w:styleId="TFChar">
    <w:name w:val="TF Char"/>
    <w:link w:val="TF"/>
    <w:qFormat/>
    <w:rsid w:val="00C934A3"/>
    <w:rPr>
      <w:rFonts w:ascii="Arial" w:hAnsi="Arial"/>
      <w:b/>
      <w:lang w:eastAsia="en-US"/>
    </w:rPr>
  </w:style>
  <w:style w:type="character" w:customStyle="1" w:styleId="B5Char">
    <w:name w:val="B5 Char"/>
    <w:link w:val="B5"/>
    <w:qFormat/>
    <w:rsid w:val="00C934A3"/>
    <w:rPr>
      <w:lang w:eastAsia="en-US"/>
    </w:rPr>
  </w:style>
  <w:style w:type="paragraph" w:customStyle="1" w:styleId="B6">
    <w:name w:val="B6"/>
    <w:basedOn w:val="B5"/>
    <w:link w:val="B6Char"/>
    <w:qFormat/>
    <w:rsid w:val="00C934A3"/>
    <w:pPr>
      <w:overflowPunct w:val="0"/>
      <w:autoSpaceDE w:val="0"/>
      <w:autoSpaceDN w:val="0"/>
      <w:adjustRightInd w:val="0"/>
      <w:ind w:left="1985"/>
      <w:textAlignment w:val="baseline"/>
    </w:pPr>
    <w:rPr>
      <w:rFonts w:eastAsiaTheme="minorEastAsia"/>
      <w:lang w:val="en-US" w:eastAsia="ja-JP"/>
    </w:rPr>
  </w:style>
  <w:style w:type="character" w:customStyle="1" w:styleId="B6Char">
    <w:name w:val="B6 Char"/>
    <w:link w:val="B6"/>
    <w:qFormat/>
    <w:rsid w:val="00C934A3"/>
    <w:rPr>
      <w:rFonts w:eastAsiaTheme="minorEastAsia"/>
      <w:lang w:val="en-US" w:eastAsia="ja-JP"/>
    </w:rPr>
  </w:style>
  <w:style w:type="paragraph" w:customStyle="1" w:styleId="B7">
    <w:name w:val="B7"/>
    <w:basedOn w:val="B6"/>
    <w:link w:val="B7Char"/>
    <w:qFormat/>
    <w:rsid w:val="00C934A3"/>
    <w:pPr>
      <w:ind w:left="2269"/>
    </w:pPr>
  </w:style>
  <w:style w:type="character" w:customStyle="1" w:styleId="B7Char">
    <w:name w:val="B7 Char"/>
    <w:link w:val="B7"/>
    <w:qFormat/>
    <w:rsid w:val="00C934A3"/>
    <w:rPr>
      <w:rFonts w:eastAsiaTheme="minorEastAsia"/>
      <w:lang w:val="en-US" w:eastAsia="ja-JP"/>
    </w:rPr>
  </w:style>
  <w:style w:type="paragraph" w:customStyle="1" w:styleId="Revision1">
    <w:name w:val="Revision1"/>
    <w:hidden/>
    <w:uiPriority w:val="99"/>
    <w:semiHidden/>
    <w:qFormat/>
    <w:rsid w:val="00C934A3"/>
    <w:rPr>
      <w:rFonts w:eastAsia="Batang"/>
      <w:lang w:eastAsia="en-US"/>
    </w:rPr>
  </w:style>
  <w:style w:type="paragraph" w:customStyle="1" w:styleId="B8">
    <w:name w:val="B8"/>
    <w:basedOn w:val="B7"/>
    <w:qFormat/>
    <w:rsid w:val="00C934A3"/>
    <w:pPr>
      <w:ind w:left="2552"/>
    </w:pPr>
  </w:style>
  <w:style w:type="paragraph" w:customStyle="1" w:styleId="B9">
    <w:name w:val="B9"/>
    <w:basedOn w:val="B8"/>
    <w:qFormat/>
    <w:rsid w:val="00C934A3"/>
    <w:pPr>
      <w:ind w:left="2836"/>
    </w:pPr>
  </w:style>
  <w:style w:type="paragraph" w:customStyle="1" w:styleId="B10">
    <w:name w:val="B10"/>
    <w:basedOn w:val="B5"/>
    <w:link w:val="B10Char"/>
    <w:qFormat/>
    <w:rsid w:val="00C934A3"/>
    <w:pPr>
      <w:overflowPunct w:val="0"/>
      <w:autoSpaceDE w:val="0"/>
      <w:autoSpaceDN w:val="0"/>
      <w:adjustRightInd w:val="0"/>
      <w:ind w:left="3119"/>
      <w:textAlignment w:val="baseline"/>
    </w:pPr>
    <w:rPr>
      <w:rFonts w:eastAsiaTheme="minorEastAsia"/>
      <w:lang w:eastAsia="ja-JP"/>
    </w:rPr>
  </w:style>
  <w:style w:type="character" w:customStyle="1" w:styleId="B10Char">
    <w:name w:val="B10 Char"/>
    <w:basedOn w:val="B5Char"/>
    <w:link w:val="B10"/>
    <w:qFormat/>
    <w:rsid w:val="00C934A3"/>
    <w:rPr>
      <w:rFonts w:eastAsiaTheme="minorEastAsia"/>
      <w:lang w:eastAsia="ja-JP"/>
    </w:rPr>
  </w:style>
  <w:style w:type="character" w:customStyle="1" w:styleId="B1Char">
    <w:name w:val="B1 Char"/>
    <w:qFormat/>
    <w:rsid w:val="00C934A3"/>
    <w:rPr>
      <w:rFonts w:ascii="Times New Roman" w:hAnsi="Times New Roman"/>
      <w:lang w:val="en-GB" w:eastAsia="en-US"/>
    </w:rPr>
  </w:style>
  <w:style w:type="character" w:customStyle="1" w:styleId="TALChar">
    <w:name w:val="TAL Char"/>
    <w:qFormat/>
    <w:rsid w:val="00C934A3"/>
    <w:rPr>
      <w:rFonts w:ascii="Arial" w:hAnsi="Arial"/>
      <w:sz w:val="18"/>
      <w:lang w:val="en-GB" w:eastAsia="en-US" w:bidi="ar-SA"/>
    </w:rPr>
  </w:style>
  <w:style w:type="character" w:customStyle="1" w:styleId="normaltextrun">
    <w:name w:val="normaltextrun"/>
    <w:basedOn w:val="a0"/>
    <w:qFormat/>
    <w:rsid w:val="00C934A3"/>
  </w:style>
  <w:style w:type="character" w:customStyle="1" w:styleId="CharChar3">
    <w:name w:val="Char Char3"/>
    <w:qFormat/>
    <w:rsid w:val="00C934A3"/>
    <w:rPr>
      <w:rFonts w:ascii="Courier New" w:hAnsi="Courier New"/>
      <w:lang w:val="nb-NO"/>
    </w:rPr>
  </w:style>
  <w:style w:type="character" w:customStyle="1" w:styleId="apple-converted-space">
    <w:name w:val="apple-converted-space"/>
    <w:basedOn w:val="a0"/>
    <w:qFormat/>
    <w:rsid w:val="00C934A3"/>
  </w:style>
  <w:style w:type="paragraph" w:customStyle="1" w:styleId="Doc-title">
    <w:name w:val="Doc-title"/>
    <w:basedOn w:val="a"/>
    <w:next w:val="a"/>
    <w:link w:val="Doc-titleChar"/>
    <w:qFormat/>
    <w:rsid w:val="00C934A3"/>
    <w:pPr>
      <w:overflowPunct w:val="0"/>
      <w:autoSpaceDE w:val="0"/>
      <w:autoSpaceDN w:val="0"/>
      <w:adjustRightInd w:val="0"/>
      <w:spacing w:before="60" w:after="100" w:afterAutospacing="1" w:line="259" w:lineRule="auto"/>
      <w:ind w:left="1259" w:hanging="1259"/>
      <w:textAlignment w:val="baseline"/>
    </w:pPr>
    <w:rPr>
      <w:rFonts w:ascii="Arial" w:eastAsiaTheme="minorEastAsia" w:hAnsi="Arial"/>
      <w:sz w:val="24"/>
      <w:szCs w:val="24"/>
      <w:lang w:val="en-US" w:eastAsia="zh-CN"/>
    </w:rPr>
  </w:style>
  <w:style w:type="character" w:customStyle="1" w:styleId="Doc-titleChar">
    <w:name w:val="Doc-title Char"/>
    <w:link w:val="Doc-title"/>
    <w:qFormat/>
    <w:rsid w:val="00C934A3"/>
    <w:rPr>
      <w:rFonts w:ascii="Arial" w:eastAsiaTheme="minorEastAsia" w:hAnsi="Arial"/>
      <w:sz w:val="24"/>
      <w:szCs w:val="24"/>
      <w:lang w:val="en-US" w:eastAsia="zh-CN"/>
    </w:rPr>
  </w:style>
  <w:style w:type="paragraph" w:customStyle="1" w:styleId="Comments">
    <w:name w:val="Comments"/>
    <w:basedOn w:val="a"/>
    <w:link w:val="CommentsChar"/>
    <w:qFormat/>
    <w:rsid w:val="00C934A3"/>
    <w:pPr>
      <w:spacing w:before="40" w:after="0"/>
    </w:pPr>
    <w:rPr>
      <w:rFonts w:ascii="Arial" w:eastAsia="MS Mincho" w:hAnsi="Arial"/>
      <w:i/>
      <w:sz w:val="18"/>
      <w:szCs w:val="24"/>
      <w:lang w:eastAsia="en-GB"/>
    </w:rPr>
  </w:style>
  <w:style w:type="character" w:customStyle="1" w:styleId="CommentsChar">
    <w:name w:val="Comments Char"/>
    <w:link w:val="Comments"/>
    <w:qFormat/>
    <w:rsid w:val="00C934A3"/>
    <w:rPr>
      <w:rFonts w:ascii="Arial" w:eastAsia="MS Mincho" w:hAnsi="Arial"/>
      <w:i/>
      <w:sz w:val="18"/>
      <w:szCs w:val="24"/>
    </w:rPr>
  </w:style>
  <w:style w:type="paragraph" w:styleId="afe">
    <w:name w:val="caption"/>
    <w:basedOn w:val="a"/>
    <w:next w:val="a"/>
    <w:semiHidden/>
    <w:unhideWhenUsed/>
    <w:qFormat/>
    <w:rsid w:val="009B40C7"/>
    <w:pPr>
      <w:spacing w:after="200"/>
    </w:pPr>
    <w:rPr>
      <w:i/>
      <w:iCs/>
      <w:color w:val="44546A" w:themeColor="text2"/>
      <w:sz w:val="18"/>
      <w:szCs w:val="18"/>
    </w:rPr>
  </w:style>
  <w:style w:type="character" w:styleId="aff">
    <w:name w:val="Mention"/>
    <w:basedOn w:val="a0"/>
    <w:uiPriority w:val="99"/>
    <w:unhideWhenUsed/>
    <w:rsid w:val="00E2545B"/>
    <w:rPr>
      <w:color w:val="2B579A"/>
      <w:shd w:val="clear" w:color="auto" w:fill="E1DFDD"/>
    </w:rPr>
  </w:style>
  <w:style w:type="paragraph" w:styleId="aff0">
    <w:name w:val="Revision"/>
    <w:hidden/>
    <w:uiPriority w:val="99"/>
    <w:semiHidden/>
    <w:rsid w:val="00324212"/>
    <w:rPr>
      <w:lang w:eastAsia="en-US"/>
    </w:rPr>
  </w:style>
  <w:style w:type="paragraph" w:customStyle="1" w:styleId="EmailDiscussion">
    <w:name w:val="EmailDiscussion"/>
    <w:basedOn w:val="a"/>
    <w:next w:val="Doc-text2"/>
    <w:link w:val="EmailDiscussionChar"/>
    <w:qFormat/>
    <w:rsid w:val="00BA0469"/>
    <w:pPr>
      <w:numPr>
        <w:numId w:val="26"/>
      </w:numPr>
      <w:spacing w:before="40" w:after="0"/>
    </w:pPr>
    <w:rPr>
      <w:rFonts w:ascii="Arial" w:eastAsia="MS Mincho" w:hAnsi="Arial"/>
      <w:b/>
      <w:szCs w:val="24"/>
      <w:lang w:eastAsia="en-GB"/>
    </w:rPr>
  </w:style>
  <w:style w:type="character" w:customStyle="1" w:styleId="EmailDiscussionChar">
    <w:name w:val="EmailDiscussion Char"/>
    <w:link w:val="EmailDiscussion"/>
    <w:qFormat/>
    <w:rsid w:val="00BA0469"/>
    <w:rPr>
      <w:rFonts w:ascii="Arial" w:eastAsia="MS Mincho" w:hAnsi="Arial"/>
      <w:b/>
      <w:szCs w:val="24"/>
    </w:rPr>
  </w:style>
  <w:style w:type="paragraph" w:customStyle="1" w:styleId="EmailDiscussion2">
    <w:name w:val="EmailDiscussion2"/>
    <w:basedOn w:val="Doc-text2"/>
    <w:uiPriority w:val="99"/>
    <w:qFormat/>
    <w:rsid w:val="00BA04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006445396">
      <w:bodyDiv w:val="1"/>
      <w:marLeft w:val="0"/>
      <w:marRight w:val="0"/>
      <w:marTop w:val="0"/>
      <w:marBottom w:val="0"/>
      <w:divBdr>
        <w:top w:val="none" w:sz="0" w:space="0" w:color="auto"/>
        <w:left w:val="none" w:sz="0" w:space="0" w:color="auto"/>
        <w:bottom w:val="none" w:sz="0" w:space="0" w:color="auto"/>
        <w:right w:val="none" w:sz="0" w:space="0" w:color="auto"/>
      </w:divBdr>
    </w:div>
    <w:div w:id="1117093608">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404791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34c87397-5fc1-491e-85e7-d6110dbe9cbd" ContentTypeId="0x0101" PreviousValue="false" LastSyncTimeStamp="2018-03-09T14:36:50.893Z"/>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5AIRPNAIUNRU-592008100-1554</_dlc_DocId>
    <_dlc_DocIdUrl xmlns="71c5aaf6-e6ce-465b-b873-5148d2a4c105">
      <Url>https://nokia.sharepoint.com/sites/c5g/projects/Devices/_layouts/15/DocIdRedir.aspx?ID=5AIRPNAIUNRU-592008100-1554</Url>
      <Description>5AIRPNAIUNRU-592008100-1554</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6E2C5DC0683EC4DB954915FACCF4C18" ma:contentTypeVersion="7" ma:contentTypeDescription="Create a new document." ma:contentTypeScope="" ma:versionID="4c02c679e8ecaa9f6ec8f1610a47c353">
  <xsd:schema xmlns:xsd="http://www.w3.org/2001/XMLSchema" xmlns:xs="http://www.w3.org/2001/XMLSchema" xmlns:p="http://schemas.microsoft.com/office/2006/metadata/properties" xmlns:ns2="71c5aaf6-e6ce-465b-b873-5148d2a4c105" xmlns:ns3="564736c3-9fc8-447e-9c0f-a4f38701cf78" xmlns:ns4="3b34c8f0-1ef5-4d1e-bb66-517ce7fe7356" targetNamespace="http://schemas.microsoft.com/office/2006/metadata/properties" ma:root="true" ma:fieldsID="bd36c51f69d53ccc9ad3a3913ed8f39a" ns2:_="" ns3:_="" ns4:_="">
    <xsd:import namespace="71c5aaf6-e6ce-465b-b873-5148d2a4c105"/>
    <xsd:import namespace="564736c3-9fc8-447e-9c0f-a4f38701cf78"/>
    <xsd:import namespace="3b34c8f0-1ef5-4d1e-bb66-517ce7fe7356"/>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4:SharedWithUsers" minOccurs="0"/>
                <xsd:element ref="ns4:SharedWithDetails" minOccurs="0"/>
                <xsd:element ref="ns3:MediaServiceDateTaken" minOccurs="0"/>
                <xsd:element ref="ns3:MediaServiceObjectDetectorVersion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64736c3-9fc8-447e-9c0f-a4f38701cf78"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0735C5-D6B0-4002-BA90-5444CA212281}">
  <ds:schemaRefs>
    <ds:schemaRef ds:uri="Microsoft.SharePoint.Taxonomy.ContentTypeSync"/>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4.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FA057D8D-9ABD-40F5-ABF2-6F070C5D15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64736c3-9fc8-447e-9c0f-a4f38701cf78"/>
    <ds:schemaRef ds:uri="3b34c8f0-1ef5-4d1e-bb66-517ce7fe73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Template>
  <TotalTime>48</TotalTime>
  <Pages>5</Pages>
  <Words>2079</Words>
  <Characters>11852</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Manager/>
  <Company>Nokia</Company>
  <LinksUpToDate>false</LinksUpToDate>
  <CharactersWithSpaces>13904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Benoist</dc:creator>
  <cp:keywords/>
  <dc:description/>
  <cp:lastModifiedBy>RAN2#123-OPPO</cp:lastModifiedBy>
  <cp:revision>5</cp:revision>
  <dcterms:created xsi:type="dcterms:W3CDTF">2023-09-13T02:04:00Z</dcterms:created>
  <dcterms:modified xsi:type="dcterms:W3CDTF">2023-09-14T07:01:00Z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0x01010056E2C5DC0683EC4DB954915FACCF4C18</vt:lpwstr>
  </property>
  <property fmtid="{D5CDD505-2E9C-101B-9397-08002B2CF9AE}" pid="3" name="_dlc_DocIdItemGuid">
    <vt:lpwstr>d0fe689e-97fc-4aed-8b8f-7cfcb464614e</vt:lpwstr>
  </property>
  <property fmtid="{D5CDD505-2E9C-101B-9397-08002B2CF9AE}" pid="4" name="GrammarlyDocumentId">
    <vt:lpwstr>3b4618ed07e16e33d9d6d8dabe7d489397678145f452ba4b6d48efc47bddf27c</vt:lpwstr>
  </property>
</Properties>
</file>