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proofErr w:type="spellStart"/>
            <w:r>
              <w:t>Chunli</w:t>
            </w:r>
            <w:proofErr w:type="spellEnd"/>
            <w:r>
              <w:t xml:space="preserve">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 xml:space="preserve">Anil </w:t>
            </w:r>
            <w:proofErr w:type="spellStart"/>
            <w:r>
              <w:t>Agiwal</w:t>
            </w:r>
            <w:proofErr w:type="spellEnd"/>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proofErr w:type="spellStart"/>
            <w:r>
              <w:t>Sherif</w:t>
            </w:r>
            <w:proofErr w:type="spellEnd"/>
            <w:r>
              <w:t xml:space="preserve"> </w:t>
            </w:r>
            <w:proofErr w:type="spellStart"/>
            <w:r>
              <w:t>ElAzzouni</w:t>
            </w:r>
            <w:proofErr w:type="spellEnd"/>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맑은 고딕" w:eastAsia="맑은 고딕" w:hAnsi="맑은 고딕" w:cs="맑은 고딕" w:hint="eastAsia"/>
                <w:lang w:eastAsia="ko-KR"/>
              </w:rPr>
              <w:t>E</w:t>
            </w:r>
            <w:r>
              <w:rPr>
                <w:rFonts w:ascii="맑은 고딕" w:eastAsia="맑은 고딕" w:hAnsi="맑은 고딕" w:cs="맑은 고딕"/>
                <w:lang w:eastAsia="ko-KR"/>
              </w:rPr>
              <w:t>TRI</w:t>
            </w:r>
          </w:p>
        </w:tc>
        <w:tc>
          <w:tcPr>
            <w:tcW w:w="2405" w:type="dxa"/>
          </w:tcPr>
          <w:p w14:paraId="743EB37F" w14:textId="5524F9B6" w:rsidR="009079CF" w:rsidRPr="00753D02" w:rsidRDefault="00753D02" w:rsidP="009079CF">
            <w:pPr>
              <w:pStyle w:val="a0"/>
              <w:rPr>
                <w:rFonts w:eastAsia="맑은 고딕"/>
                <w:lang w:eastAsia="ko-KR"/>
              </w:rPr>
            </w:pPr>
            <w:proofErr w:type="spellStart"/>
            <w:r>
              <w:rPr>
                <w:rFonts w:eastAsia="맑은 고딕" w:hint="eastAsia"/>
                <w:lang w:eastAsia="ko-KR"/>
              </w:rPr>
              <w:t>J</w:t>
            </w:r>
            <w:r>
              <w:rPr>
                <w:rFonts w:eastAsia="맑은 고딕"/>
                <w:lang w:eastAsia="ko-KR"/>
              </w:rPr>
              <w:t>aeheung</w:t>
            </w:r>
            <w:proofErr w:type="spellEnd"/>
            <w:r>
              <w:rPr>
                <w:rFonts w:eastAsia="맑은 고딕"/>
                <w:lang w:eastAsia="ko-KR"/>
              </w:rPr>
              <w:t xml:space="preserve"> Kim</w:t>
            </w:r>
          </w:p>
        </w:tc>
        <w:tc>
          <w:tcPr>
            <w:tcW w:w="4766" w:type="dxa"/>
          </w:tcPr>
          <w:p w14:paraId="2479114A" w14:textId="39A8F34B" w:rsidR="009079CF" w:rsidRPr="00753D02" w:rsidRDefault="00753D02" w:rsidP="009079CF">
            <w:pPr>
              <w:pStyle w:val="a0"/>
              <w:rPr>
                <w:rFonts w:eastAsia="맑은 고딕"/>
                <w:lang w:eastAsia="ko-KR"/>
              </w:rPr>
            </w:pPr>
            <w:r>
              <w:rPr>
                <w:rFonts w:eastAsia="맑은 고딕" w:hint="eastAsia"/>
                <w:lang w:eastAsia="ko-KR"/>
              </w:rPr>
              <w:t>k</w:t>
            </w:r>
            <w:r>
              <w:rPr>
                <w:rFonts w:eastAsia="맑은 고딕"/>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맑은 고딕" w:hint="eastAsia"/>
                <w:lang w:eastAsia="ko-KR"/>
              </w:rPr>
            </w:pPr>
            <w:r>
              <w:rPr>
                <w:rFonts w:eastAsia="맑은 고딕" w:hint="eastAsia"/>
                <w:lang w:eastAsia="ko-KR"/>
              </w:rPr>
              <w:t>L</w:t>
            </w:r>
            <w:r>
              <w:rPr>
                <w:rFonts w:eastAsia="맑은 고딕"/>
                <w:lang w:eastAsia="ko-KR"/>
              </w:rPr>
              <w:t>GE</w:t>
            </w:r>
          </w:p>
        </w:tc>
        <w:tc>
          <w:tcPr>
            <w:tcW w:w="2405" w:type="dxa"/>
          </w:tcPr>
          <w:p w14:paraId="6F2AA0A5" w14:textId="5C12A164" w:rsidR="009079CF" w:rsidRPr="0097700B" w:rsidRDefault="0097700B" w:rsidP="009079CF">
            <w:pPr>
              <w:pStyle w:val="a0"/>
              <w:rPr>
                <w:rFonts w:eastAsia="맑은 고딕" w:hint="eastAsia"/>
                <w:lang w:eastAsia="ko-KR"/>
              </w:rPr>
            </w:pPr>
            <w:r>
              <w:rPr>
                <w:rFonts w:eastAsia="맑은 고딕" w:hint="eastAsia"/>
                <w:lang w:eastAsia="ko-KR"/>
              </w:rPr>
              <w:t>S</w:t>
            </w:r>
            <w:r>
              <w:rPr>
                <w:rFonts w:eastAsia="맑은 고딕"/>
                <w:lang w:eastAsia="ko-KR"/>
              </w:rPr>
              <w:t>eong Kim</w:t>
            </w:r>
          </w:p>
        </w:tc>
        <w:tc>
          <w:tcPr>
            <w:tcW w:w="4766" w:type="dxa"/>
          </w:tcPr>
          <w:p w14:paraId="5161C696" w14:textId="07F470F5" w:rsidR="009079CF" w:rsidRPr="0097700B" w:rsidRDefault="0097700B" w:rsidP="009079CF">
            <w:pPr>
              <w:pStyle w:val="a0"/>
              <w:rPr>
                <w:rFonts w:eastAsia="맑은 고딕" w:hint="eastAsia"/>
                <w:lang w:eastAsia="ko-KR"/>
              </w:rPr>
            </w:pPr>
            <w:r>
              <w:rPr>
                <w:rFonts w:eastAsia="맑은 고딕"/>
                <w:lang w:eastAsia="ko-KR"/>
              </w:rPr>
              <w:t>sj117.kim@lge.com</w:t>
            </w:r>
          </w:p>
        </w:tc>
      </w:tr>
      <w:tr w:rsidR="009079CF" w:rsidRPr="0047642A" w14:paraId="3DEFFE0C" w14:textId="77777777" w:rsidTr="009079CF">
        <w:tc>
          <w:tcPr>
            <w:tcW w:w="2458" w:type="dxa"/>
          </w:tcPr>
          <w:p w14:paraId="784B8D6A" w14:textId="77777777" w:rsidR="009079CF" w:rsidRPr="0047642A" w:rsidRDefault="009079CF" w:rsidP="009079CF">
            <w:pPr>
              <w:pStyle w:val="a0"/>
            </w:pPr>
          </w:p>
        </w:tc>
        <w:tc>
          <w:tcPr>
            <w:tcW w:w="2405" w:type="dxa"/>
          </w:tcPr>
          <w:p w14:paraId="057D035D" w14:textId="77777777" w:rsidR="009079CF" w:rsidRPr="0047642A" w:rsidRDefault="009079CF" w:rsidP="009079CF">
            <w:pPr>
              <w:pStyle w:val="a0"/>
            </w:pPr>
          </w:p>
        </w:tc>
        <w:tc>
          <w:tcPr>
            <w:tcW w:w="4766" w:type="dxa"/>
          </w:tcPr>
          <w:p w14:paraId="27F6B0F9" w14:textId="77777777" w:rsidR="009079CF" w:rsidRPr="0047642A" w:rsidRDefault="009079CF" w:rsidP="009079CF">
            <w:pPr>
              <w:pStyle w:val="a0"/>
            </w:pPr>
          </w:p>
        </w:tc>
      </w:tr>
      <w:tr w:rsidR="009079CF" w:rsidRPr="0047642A" w14:paraId="5568EA21" w14:textId="77777777" w:rsidTr="009079CF">
        <w:tc>
          <w:tcPr>
            <w:tcW w:w="2458" w:type="dxa"/>
          </w:tcPr>
          <w:p w14:paraId="189130B6" w14:textId="77777777" w:rsidR="009079CF" w:rsidRPr="0047642A" w:rsidRDefault="009079CF" w:rsidP="009079CF">
            <w:pPr>
              <w:pStyle w:val="a0"/>
            </w:pPr>
          </w:p>
        </w:tc>
        <w:tc>
          <w:tcPr>
            <w:tcW w:w="2405" w:type="dxa"/>
          </w:tcPr>
          <w:p w14:paraId="15067583" w14:textId="77777777" w:rsidR="009079CF" w:rsidRPr="0047642A" w:rsidRDefault="009079CF" w:rsidP="009079CF">
            <w:pPr>
              <w:pStyle w:val="a0"/>
            </w:pPr>
          </w:p>
        </w:tc>
        <w:tc>
          <w:tcPr>
            <w:tcW w:w="4766" w:type="dxa"/>
          </w:tcPr>
          <w:p w14:paraId="33D6E055" w14:textId="77777777" w:rsidR="009079CF" w:rsidRPr="0047642A" w:rsidRDefault="009079CF" w:rsidP="009079CF">
            <w:pPr>
              <w:pStyle w:val="a0"/>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lastRenderedPageBreak/>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w:t>
      </w:r>
      <w:proofErr w:type="spellStart"/>
      <w:r>
        <w:t>signalled</w:t>
      </w:r>
      <w:proofErr w:type="spellEnd"/>
      <w:r>
        <w:t xml:space="preserve">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w:t>
      </w:r>
      <w:proofErr w:type="spellStart"/>
      <w:r>
        <w:t>signalling</w:t>
      </w:r>
      <w:proofErr w:type="spellEnd"/>
      <w:r>
        <w:t xml:space="preserve">.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w:t>
      </w:r>
      <w:proofErr w:type="spellStart"/>
      <w:r w:rsidRPr="00FF291E">
        <w:t>signalling</w:t>
      </w:r>
      <w:proofErr w:type="spellEnd"/>
      <w:r w:rsidRPr="00FF291E">
        <w:t xml:space="preserve">,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 xml:space="preserve">From RAN2 point of view, majority companies see a benefit with L1 </w:t>
      </w:r>
      <w:proofErr w:type="spellStart"/>
      <w:r w:rsidRPr="00A175BC">
        <w:t>signalling</w:t>
      </w:r>
      <w:proofErr w:type="spellEnd"/>
      <w:r w:rsidRPr="00A175BC">
        <w:t xml:space="preserve">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lastRenderedPageBreak/>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1"/>
          <w:b/>
          <w:bCs/>
        </w:rPr>
      </w:pPr>
    </w:p>
    <w:p w14:paraId="36E02FAF" w14:textId="37283587" w:rsidR="00F12BEF" w:rsidRDefault="00F12BEF" w:rsidP="00F12BEF">
      <w:pPr>
        <w:pStyle w:val="a0"/>
        <w:rPr>
          <w:i/>
        </w:rPr>
      </w:pPr>
      <w:r w:rsidRPr="009A17A1">
        <w:rPr>
          <w:rStyle w:val="af1"/>
          <w:b/>
          <w:bCs/>
        </w:rPr>
        <w:t xml:space="preserve">Question </w:t>
      </w:r>
      <w:r w:rsidR="00837AF8">
        <w:rPr>
          <w:rStyle w:val="af1"/>
          <w:b/>
          <w:bCs/>
        </w:rPr>
        <w:t>1</w:t>
      </w:r>
      <w:r w:rsidRPr="009A17A1">
        <w:rPr>
          <w:rStyle w:val="af1"/>
          <w:b/>
          <w:bCs/>
        </w:rPr>
        <w:t>:</w:t>
      </w:r>
      <w:r w:rsidRPr="009A17A1">
        <w:rPr>
          <w:rStyle w:val="af1"/>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9"/>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r>
              <w:t>Yes</w:t>
            </w:r>
          </w:p>
        </w:tc>
        <w:tc>
          <w:tcPr>
            <w:tcW w:w="6636" w:type="dxa"/>
          </w:tcPr>
          <w:p w14:paraId="0F8E4A5F" w14:textId="7308F8C1" w:rsidR="000B57A4" w:rsidRDefault="000B57A4" w:rsidP="000B57A4">
            <w:pPr>
              <w:pStyle w:val="aa"/>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a"/>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ko-KR"/>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맑은 고딕"/>
                <w:lang w:eastAsia="ko-KR"/>
              </w:rPr>
            </w:pPr>
            <w:r>
              <w:rPr>
                <w:rFonts w:eastAsia="맑은 고딕" w:hint="eastAsia"/>
                <w:lang w:eastAsia="ko-KR"/>
              </w:rPr>
              <w:t xml:space="preserve">We believe the NW </w:t>
            </w:r>
            <w:r>
              <w:rPr>
                <w:rFonts w:eastAsia="맑은 고딕"/>
                <w:lang w:eastAsia="ko-KR"/>
              </w:rPr>
              <w:t>is capable</w:t>
            </w:r>
            <w:r>
              <w:rPr>
                <w:rFonts w:eastAsia="맑은 고딕" w:hint="eastAsia"/>
                <w:lang w:eastAsia="ko-KR"/>
              </w:rPr>
              <w:t xml:space="preserve"> </w:t>
            </w:r>
            <w:r>
              <w:rPr>
                <w:rFonts w:eastAsia="맑은 고딕"/>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a"/>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a"/>
              <w:numPr>
                <w:ilvl w:val="0"/>
                <w:numId w:val="22"/>
              </w:numPr>
            </w:pPr>
            <w:r>
              <w:t xml:space="preserve">For </w:t>
            </w:r>
            <w:r w:rsidR="009121CC">
              <w:t>cell DTX</w:t>
            </w:r>
            <w:r>
              <w:t>/DRX</w:t>
            </w:r>
            <w:r w:rsidR="009121CC">
              <w:t xml:space="preserve"> activation/deactivation</w:t>
            </w:r>
            <w:r>
              <w:t xml:space="preserve"> L1 </w:t>
            </w:r>
            <w:proofErr w:type="spellStart"/>
            <w:r>
              <w:t>signalling</w:t>
            </w:r>
            <w:proofErr w:type="spellEnd"/>
            <w:r>
              <w:t xml:space="preserve">,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a"/>
              <w:numPr>
                <w:ilvl w:val="1"/>
                <w:numId w:val="22"/>
              </w:numPr>
            </w:pPr>
            <w:r>
              <w:t>Does the UE still decode WUS PDCCH i</w:t>
            </w:r>
            <w:r w:rsidR="00903793">
              <w:t>f it falls into a cell DTX non-active period?</w:t>
            </w:r>
          </w:p>
          <w:p w14:paraId="15D046B2" w14:textId="55D969AF" w:rsidR="00903793" w:rsidRDefault="00F052B3" w:rsidP="00AB0BC4">
            <w:pPr>
              <w:pStyle w:val="aa"/>
              <w:numPr>
                <w:ilvl w:val="1"/>
                <w:numId w:val="22"/>
              </w:numPr>
            </w:pPr>
            <w:r>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a"/>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a"/>
            </w:pPr>
          </w:p>
        </w:tc>
      </w:tr>
      <w:tr w:rsidR="00AB0BC4" w:rsidRPr="00C147C3" w14:paraId="02BFD4AD" w14:textId="77777777" w:rsidTr="0097700B">
        <w:tc>
          <w:tcPr>
            <w:tcW w:w="1529" w:type="dxa"/>
          </w:tcPr>
          <w:p w14:paraId="5B0BD071" w14:textId="01B6274C" w:rsidR="00AB0BC4" w:rsidRPr="001E648D" w:rsidRDefault="001E648D" w:rsidP="000D36DB">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464" w:type="dxa"/>
          </w:tcPr>
          <w:p w14:paraId="6F485F42" w14:textId="70216DA6" w:rsidR="00AB0BC4" w:rsidRPr="001E648D" w:rsidRDefault="001E648D" w:rsidP="000D36DB">
            <w:pPr>
              <w:rPr>
                <w:rFonts w:eastAsia="맑은 고딕"/>
                <w:lang w:eastAsia="ko-KR"/>
              </w:rPr>
            </w:pPr>
            <w:r>
              <w:rPr>
                <w:rFonts w:eastAsia="맑은 고딕" w:hint="eastAsia"/>
                <w:lang w:eastAsia="ko-KR"/>
              </w:rPr>
              <w:t>N</w:t>
            </w:r>
            <w:r>
              <w:rPr>
                <w:rFonts w:eastAsia="맑은 고딕"/>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맑은 고딕"/>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rPr>
              <w:drawing>
                <wp:inline distT="0" distB="0" distL="0" distR="0" wp14:anchorId="73BE916F" wp14:editId="70DE4389">
                  <wp:extent cx="4074251" cy="877069"/>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hint="eastAsia"/>
              </w:rPr>
            </w:pPr>
            <w:r>
              <w:rPr>
                <w:rFonts w:eastAsia="맑은 고딕" w:hint="eastAsia"/>
                <w:lang w:eastAsia="ko-KR"/>
              </w:rPr>
              <w:t>L</w:t>
            </w:r>
            <w:r>
              <w:rPr>
                <w:rFonts w:eastAsia="맑은 고딕"/>
                <w:lang w:eastAsia="ko-KR"/>
              </w:rPr>
              <w:t>GE</w:t>
            </w:r>
          </w:p>
        </w:tc>
        <w:tc>
          <w:tcPr>
            <w:tcW w:w="1464" w:type="dxa"/>
          </w:tcPr>
          <w:p w14:paraId="48C0FCEE" w14:textId="0E4E8FC6" w:rsidR="0097700B" w:rsidRDefault="0097700B" w:rsidP="0097700B">
            <w:pPr>
              <w:rPr>
                <w:rFonts w:eastAsiaTheme="minorEastAsia" w:hint="eastAsia"/>
              </w:rPr>
            </w:pPr>
            <w:r>
              <w:rPr>
                <w:rFonts w:eastAsia="맑은 고딕" w:hint="eastAsia"/>
                <w:lang w:eastAsia="ko-KR"/>
              </w:rPr>
              <w:t>-</w:t>
            </w:r>
          </w:p>
        </w:tc>
        <w:tc>
          <w:tcPr>
            <w:tcW w:w="6636" w:type="dxa"/>
          </w:tcPr>
          <w:p w14:paraId="2EB4153F" w14:textId="76EE5FE4" w:rsidR="0097700B" w:rsidRDefault="0097700B" w:rsidP="0097700B">
            <w:pPr>
              <w:spacing w:after="0" w:line="240" w:lineRule="atLeast"/>
              <w:rPr>
                <w:rFonts w:eastAsiaTheme="minorEastAsia" w:hint="eastAsia"/>
              </w:rPr>
            </w:pPr>
            <w:r>
              <w:rPr>
                <w:rFonts w:eastAsia="맑은 고딕" w:hint="eastAsia"/>
                <w:lang w:eastAsia="ko-KR"/>
              </w:rPr>
              <w:t>T</w:t>
            </w:r>
            <w:r>
              <w:rPr>
                <w:rFonts w:eastAsia="맑은 고딕"/>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맑은 고딕"/>
                <w:lang w:eastAsia="ko-KR"/>
              </w:rPr>
              <w:t>the alignment</w:t>
            </w:r>
            <w:r>
              <w:rPr>
                <w:rFonts w:eastAsia="맑은 고딕"/>
                <w:lang w:eastAsia="ko-KR"/>
              </w:rPr>
              <w:t xml:space="preserve"> </w:t>
            </w:r>
            <w:r w:rsidRPr="000B7C48">
              <w:rPr>
                <w:rFonts w:eastAsia="맑은 고딕"/>
                <w:lang w:eastAsia="ko-KR"/>
              </w:rPr>
              <w:t xml:space="preserve">mechanism </w:t>
            </w:r>
            <w:r>
              <w:rPr>
                <w:rFonts w:eastAsia="맑은 고딕"/>
                <w:lang w:eastAsia="ko-KR"/>
              </w:rPr>
              <w:t xml:space="preserve">is left to </w:t>
            </w:r>
            <w:r w:rsidRPr="000B7C48">
              <w:rPr>
                <w:rFonts w:eastAsia="맑은 고딕"/>
                <w:lang w:eastAsia="ko-KR"/>
              </w:rPr>
              <w:t>NW implementation</w:t>
            </w:r>
            <w:r>
              <w:rPr>
                <w:rFonts w:eastAsia="맑은 고딕"/>
                <w:lang w:eastAsia="ko-KR"/>
              </w:rPr>
              <w:t>, the alignment is achieved by NW implementation and no new UE behaviour is needed.</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1"/>
          <w:b/>
          <w:bCs/>
        </w:rPr>
      </w:pPr>
    </w:p>
    <w:p w14:paraId="7F837E66" w14:textId="707AC4FD" w:rsidR="009D4337" w:rsidRPr="009A17A1" w:rsidRDefault="009D4337" w:rsidP="009D4337">
      <w:pPr>
        <w:pStyle w:val="a0"/>
        <w:rPr>
          <w:i/>
        </w:rPr>
      </w:pPr>
      <w:r w:rsidRPr="009A17A1">
        <w:rPr>
          <w:rStyle w:val="af1"/>
          <w:b/>
          <w:bCs/>
        </w:rPr>
        <w:t xml:space="preserve">Question </w:t>
      </w:r>
      <w:r w:rsidR="00837AF8">
        <w:rPr>
          <w:rStyle w:val="af1"/>
          <w:b/>
          <w:bCs/>
        </w:rPr>
        <w:t>2</w:t>
      </w:r>
      <w:r w:rsidRPr="009A17A1">
        <w:rPr>
          <w:rStyle w:val="af1"/>
          <w:b/>
          <w:bCs/>
        </w:rPr>
        <w:t>:</w:t>
      </w:r>
      <w:r w:rsidRPr="009D4337">
        <w:rPr>
          <w:rStyle w:val="af1"/>
        </w:rPr>
        <w:t xml:space="preserve"> Do you agree with proposals 6 and 7 from [6]</w:t>
      </w:r>
      <w:r>
        <w:rPr>
          <w:rStyle w:val="af1"/>
        </w:rPr>
        <w:t xml:space="preserve">? </w:t>
      </w:r>
      <w:r w:rsidRPr="009D4337">
        <w:rPr>
          <w:rStyle w:val="af1"/>
        </w:rPr>
        <w:t>If not, please comment on your proposed alignment specification</w:t>
      </w:r>
      <w:r w:rsidR="00D4238A">
        <w:rPr>
          <w:rStyle w:val="af1"/>
        </w:rPr>
        <w:t>, if any</w:t>
      </w:r>
      <w:r w:rsidRPr="009D4337">
        <w:t xml:space="preserve">. </w:t>
      </w:r>
    </w:p>
    <w:tbl>
      <w:tblPr>
        <w:tblStyle w:val="a9"/>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lastRenderedPageBreak/>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lastRenderedPageBreak/>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 xml:space="preserve">the UE to wake up in the middle of </w:t>
            </w:r>
            <w:proofErr w:type="spellStart"/>
            <w:r w:rsidR="00894D2A">
              <w:t>it’s</w:t>
            </w:r>
            <w:proofErr w:type="spellEnd"/>
            <w:r w:rsidR="00894D2A">
              <w:t xml:space="preserve">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436CB6A3" w14:textId="73146551" w:rsidR="0042111A" w:rsidRPr="0042111A" w:rsidRDefault="0042111A" w:rsidP="007C3112">
            <w:pPr>
              <w:rPr>
                <w:rFonts w:eastAsia="맑은 고딕"/>
                <w:lang w:eastAsia="ko-KR"/>
              </w:rPr>
            </w:pPr>
            <w:r>
              <w:rPr>
                <w:rFonts w:eastAsia="맑은 고딕" w:hint="eastAsia"/>
                <w:lang w:eastAsia="ko-KR"/>
              </w:rPr>
              <w:t>Y</w:t>
            </w:r>
            <w:r>
              <w:rPr>
                <w:rFonts w:eastAsia="맑은 고딕"/>
                <w:lang w:eastAsia="ko-KR"/>
              </w:rPr>
              <w:t>es (only P</w:t>
            </w:r>
            <w:r w:rsidR="009D1313">
              <w:rPr>
                <w:rFonts w:eastAsia="맑은 고딕" w:hint="eastAsia"/>
                <w:lang w:eastAsia="ko-KR"/>
              </w:rPr>
              <w:t>r</w:t>
            </w:r>
            <w:r w:rsidR="009D1313">
              <w:rPr>
                <w:rFonts w:eastAsia="맑은 고딕"/>
                <w:lang w:eastAsia="ko-KR"/>
              </w:rPr>
              <w:t xml:space="preserve">oposal </w:t>
            </w:r>
            <w:r>
              <w:rPr>
                <w:rFonts w:eastAsia="맑은 고딕"/>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맑은 고딕"/>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맑은 고딕"/>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hint="eastAsia"/>
              </w:rPr>
            </w:pPr>
            <w:r>
              <w:rPr>
                <w:rFonts w:eastAsia="맑은 고딕" w:hint="eastAsia"/>
                <w:lang w:eastAsia="ko-KR"/>
              </w:rPr>
              <w:t>L</w:t>
            </w:r>
            <w:r>
              <w:rPr>
                <w:rFonts w:eastAsia="맑은 고딕"/>
                <w:lang w:eastAsia="ko-KR"/>
              </w:rPr>
              <w:t>GE</w:t>
            </w:r>
          </w:p>
        </w:tc>
        <w:tc>
          <w:tcPr>
            <w:tcW w:w="1652" w:type="dxa"/>
          </w:tcPr>
          <w:p w14:paraId="55B24AED" w14:textId="617BC7DF" w:rsidR="0097700B" w:rsidRDefault="0097700B" w:rsidP="0097700B">
            <w:pPr>
              <w:rPr>
                <w:rFonts w:eastAsiaTheme="minorEastAsia" w:hint="eastAsia"/>
              </w:rPr>
            </w:pPr>
            <w:proofErr w:type="gramStart"/>
            <w:r>
              <w:rPr>
                <w:rFonts w:eastAsia="맑은 고딕" w:hint="eastAsia"/>
                <w:lang w:eastAsia="ko-KR"/>
              </w:rPr>
              <w:t>Y</w:t>
            </w:r>
            <w:r>
              <w:rPr>
                <w:rFonts w:eastAsia="맑은 고딕"/>
                <w:lang w:eastAsia="ko-KR"/>
              </w:rPr>
              <w:t>es</w:t>
            </w:r>
            <w:proofErr w:type="gramEnd"/>
            <w:r>
              <w:rPr>
                <w:rFonts w:eastAsia="맑은 고딕"/>
                <w:lang w:eastAsia="ko-KR"/>
              </w:rPr>
              <w:t xml:space="preserve"> with comment on P6</w:t>
            </w:r>
          </w:p>
        </w:tc>
        <w:tc>
          <w:tcPr>
            <w:tcW w:w="6304" w:type="dxa"/>
          </w:tcPr>
          <w:p w14:paraId="64AFA428" w14:textId="77777777" w:rsidR="0097700B" w:rsidRDefault="0097700B" w:rsidP="0097700B">
            <w:pPr>
              <w:rPr>
                <w:rFonts w:eastAsia="맑은 고딕"/>
                <w:lang w:eastAsia="ko-KR"/>
              </w:rPr>
            </w:pPr>
            <w:r>
              <w:rPr>
                <w:rFonts w:eastAsia="맑은 고딕" w:hint="eastAsia"/>
                <w:lang w:eastAsia="ko-KR"/>
              </w:rPr>
              <w:t>F</w:t>
            </w:r>
            <w:r>
              <w:rPr>
                <w:rFonts w:eastAsia="맑은 고딕"/>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w:t>
            </w:r>
            <w:proofErr w:type="spellStart"/>
            <w:r>
              <w:rPr>
                <w:rFonts w:eastAsia="맑은 고딕"/>
                <w:lang w:eastAsia="ko-KR"/>
              </w:rPr>
              <w:t>gNB</w:t>
            </w:r>
            <w:proofErr w:type="spellEnd"/>
            <w:r>
              <w:rPr>
                <w:rFonts w:eastAsia="맑은 고딕"/>
                <w:lang w:eastAsia="ko-KR"/>
              </w:rPr>
              <w:t xml:space="preserve"> scheduling (i.e., network implementation). If an exceptional case such as </w:t>
            </w:r>
            <w:r w:rsidRPr="00C266BD">
              <w:rPr>
                <w:rFonts w:eastAsia="맑은 고딕"/>
                <w:lang w:eastAsia="ko-KR"/>
              </w:rPr>
              <w:t>overlap between UE C-DRX Active time and cell DTX/DRX non-active period happens</w:t>
            </w:r>
            <w:r>
              <w:rPr>
                <w:rFonts w:eastAsia="맑은 고딕"/>
                <w:lang w:eastAsia="ko-KR"/>
              </w:rPr>
              <w:t xml:space="preserve">, </w:t>
            </w:r>
            <w:r w:rsidRPr="00C266BD">
              <w:rPr>
                <w:rFonts w:eastAsia="맑은 고딕"/>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맑은 고딕"/>
                <w:lang w:eastAsia="ko-KR"/>
              </w:rPr>
              <w:t>For retransmissions</w:t>
            </w:r>
            <w:r w:rsidRPr="00C266BD">
              <w:rPr>
                <w:rFonts w:eastAsia="맑은 고딕"/>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hint="eastAsia"/>
              </w:rPr>
            </w:pPr>
            <w:r>
              <w:rPr>
                <w:rFonts w:eastAsia="맑은 고딕" w:hint="eastAsia"/>
                <w:lang w:eastAsia="ko-KR"/>
              </w:rPr>
              <w:lastRenderedPageBreak/>
              <w:t>F</w:t>
            </w:r>
            <w:r>
              <w:rPr>
                <w:rFonts w:eastAsia="맑은 고딕"/>
                <w:lang w:eastAsia="ko-KR"/>
              </w:rPr>
              <w:t>or the FFS point (extension of cell DTX active time) of P6, w</w:t>
            </w:r>
            <w:r w:rsidRPr="00BB1DE3">
              <w:rPr>
                <w:rFonts w:eastAsia="맑은 고딕"/>
                <w:lang w:eastAsia="ko-KR"/>
              </w:rPr>
              <w:t>e prefer no extension of cell active time duration for clear cell DTX/DRX operation.</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1"/>
          <w:bCs/>
          <w:i w:val="0"/>
        </w:rPr>
      </w:pPr>
      <w:r w:rsidRPr="008B1641">
        <w:rPr>
          <w:rStyle w:val="af1"/>
          <w:bCs/>
          <w:i w:val="0"/>
        </w:rPr>
        <w:t>When cell DTX is activated, UEs should adopt an aligned C-DRX that may differ from the current C-DRX pattern</w:t>
      </w:r>
      <w:r w:rsidR="00F54418">
        <w:rPr>
          <w:rStyle w:val="af1"/>
          <w:bCs/>
          <w:i w:val="0"/>
        </w:rPr>
        <w:t xml:space="preserve"> (at least in terms of offset)</w:t>
      </w:r>
      <w:r w:rsidRPr="008B1641">
        <w:rPr>
          <w:rStyle w:val="af1"/>
          <w:bCs/>
          <w:i w:val="0"/>
        </w:rPr>
        <w:t xml:space="preserve">. The existing mechanism is to reconfigure C-DRX of UEs by UE-specific RRC messages. </w:t>
      </w:r>
      <w:r w:rsidR="00F54418">
        <w:rPr>
          <w:rStyle w:val="af1"/>
          <w:bCs/>
          <w:i w:val="0"/>
        </w:rPr>
        <w:t>This procedure</w:t>
      </w:r>
      <w:r w:rsidRPr="008B1641">
        <w:rPr>
          <w:rStyle w:val="af1"/>
          <w:bCs/>
          <w:i w:val="0"/>
        </w:rPr>
        <w:t xml:space="preserve"> may cause high signalling overhead when cell DTX is activated/deactivated.</w:t>
      </w:r>
      <w:r>
        <w:rPr>
          <w:rStyle w:val="af1"/>
          <w:bCs/>
          <w:i w:val="0"/>
        </w:rPr>
        <w:t xml:space="preserve"> The Rapporteur would like to establish a baseline </w:t>
      </w:r>
      <w:r w:rsidRPr="008B1641">
        <w:rPr>
          <w:rStyle w:val="af1"/>
          <w:bCs/>
          <w:i w:val="0"/>
        </w:rPr>
        <w:t xml:space="preserve">how to efficiently change the C-DRX of </w:t>
      </w:r>
      <w:r>
        <w:rPr>
          <w:rStyle w:val="af1"/>
          <w:bCs/>
          <w:i w:val="0"/>
        </w:rPr>
        <w:t xml:space="preserve">multiple </w:t>
      </w:r>
      <w:r w:rsidRPr="008B1641">
        <w:rPr>
          <w:rStyle w:val="af1"/>
          <w:bCs/>
          <w:i w:val="0"/>
        </w:rPr>
        <w:t>UEs to align the C-DRX when cell DTX is activated/deactivated without increasing signalling overhead</w:t>
      </w:r>
      <w:r>
        <w:rPr>
          <w:rStyle w:val="af1"/>
          <w:bCs/>
          <w:i w:val="0"/>
        </w:rPr>
        <w:t>.</w:t>
      </w:r>
    </w:p>
    <w:p w14:paraId="0EEA2F1C" w14:textId="77777777" w:rsidR="0089526B" w:rsidRDefault="0089526B" w:rsidP="00505891">
      <w:pPr>
        <w:pStyle w:val="a0"/>
        <w:rPr>
          <w:rStyle w:val="af1"/>
          <w:b/>
          <w:bCs/>
        </w:rPr>
      </w:pPr>
    </w:p>
    <w:p w14:paraId="0EAE7995" w14:textId="385779D8" w:rsidR="00505891" w:rsidRPr="009A17A1" w:rsidRDefault="00505891" w:rsidP="00505891">
      <w:pPr>
        <w:pStyle w:val="a0"/>
        <w:rPr>
          <w:i/>
        </w:rPr>
      </w:pPr>
      <w:r w:rsidRPr="009A17A1">
        <w:rPr>
          <w:rStyle w:val="af1"/>
          <w:b/>
          <w:bCs/>
        </w:rPr>
        <w:t xml:space="preserve">Question </w:t>
      </w:r>
      <w:r>
        <w:rPr>
          <w:rStyle w:val="af1"/>
          <w:b/>
          <w:bCs/>
        </w:rPr>
        <w:t>3</w:t>
      </w:r>
      <w:r w:rsidRPr="009A17A1">
        <w:rPr>
          <w:rStyle w:val="af1"/>
          <w:b/>
          <w:bCs/>
        </w:rPr>
        <w:t>:</w:t>
      </w:r>
      <w:r w:rsidRPr="009D4337">
        <w:rPr>
          <w:rStyle w:val="af1"/>
        </w:rPr>
        <w:t xml:space="preserve"> </w:t>
      </w:r>
      <w:r w:rsidR="008B1641">
        <w:rPr>
          <w:rStyle w:val="af1"/>
        </w:rPr>
        <w:t xml:space="preserve">What is your preferred solution to reconfigure </w:t>
      </w:r>
      <w:r w:rsidR="008B1641" w:rsidRPr="008B1641">
        <w:rPr>
          <w:rStyle w:val="af1"/>
        </w:rPr>
        <w:t>multiple UE C-DRX</w:t>
      </w:r>
      <w:r w:rsidR="008B1641">
        <w:rPr>
          <w:rStyle w:val="af1"/>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9"/>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맑은 고딕"/>
                <w:lang w:eastAsia="ko-KR"/>
              </w:rPr>
            </w:pPr>
            <w:r>
              <w:rPr>
                <w:rFonts w:eastAsia="맑은 고딕" w:hint="eastAsia"/>
                <w:lang w:eastAsia="ko-KR"/>
              </w:rPr>
              <w:t>Samsung</w:t>
            </w:r>
          </w:p>
        </w:tc>
        <w:tc>
          <w:tcPr>
            <w:tcW w:w="1652" w:type="dxa"/>
          </w:tcPr>
          <w:p w14:paraId="01643A2B" w14:textId="44191A5F" w:rsidR="00106C17" w:rsidRPr="00212AD2" w:rsidRDefault="00CC0D0A" w:rsidP="00106C17">
            <w:pPr>
              <w:rPr>
                <w:rFonts w:eastAsia="맑은 고딕"/>
                <w:lang w:eastAsia="ko-KR"/>
              </w:rPr>
            </w:pPr>
            <w:r>
              <w:rPr>
                <w:rFonts w:eastAsia="맑은 고딕" w:hint="eastAsia"/>
                <w:lang w:eastAsia="ko-KR"/>
              </w:rPr>
              <w:t>-</w:t>
            </w:r>
          </w:p>
        </w:tc>
        <w:tc>
          <w:tcPr>
            <w:tcW w:w="6304" w:type="dxa"/>
          </w:tcPr>
          <w:p w14:paraId="7D182BA1" w14:textId="281C3288" w:rsidR="00106C17" w:rsidRPr="00212AD2" w:rsidRDefault="00CC0D0A" w:rsidP="00CC0D0A">
            <w:pPr>
              <w:rPr>
                <w:rFonts w:eastAsia="맑은 고딕"/>
                <w:lang w:eastAsia="ko-KR"/>
              </w:rPr>
            </w:pPr>
            <w:r>
              <w:rPr>
                <w:rFonts w:eastAsia="맑은 고딕" w:hint="eastAsia"/>
                <w:lang w:eastAsia="ko-KR"/>
              </w:rPr>
              <w:t>Not sure this</w:t>
            </w:r>
            <w:r>
              <w:rPr>
                <w:rFonts w:eastAsia="맑은 고딕"/>
                <w:lang w:eastAsia="ko-KR"/>
              </w:rPr>
              <w:t xml:space="preserve"> enhancement</w:t>
            </w:r>
            <w:r>
              <w:rPr>
                <w:rFonts w:eastAsia="맑은 고딕" w:hint="eastAsia"/>
                <w:lang w:eastAsia="ko-KR"/>
              </w:rPr>
              <w:t xml:space="preserve"> is </w:t>
            </w:r>
            <w:r>
              <w:rPr>
                <w:rFonts w:eastAsia="맑은 고딕"/>
                <w:lang w:eastAsia="ko-KR"/>
              </w:rPr>
              <w:t xml:space="preserve">within </w:t>
            </w:r>
            <w:r>
              <w:rPr>
                <w:rFonts w:eastAsia="맑은 고딕" w:hint="eastAsia"/>
                <w:lang w:eastAsia="ko-KR"/>
              </w:rPr>
              <w:t xml:space="preserve">the scope of NES WI. </w:t>
            </w:r>
            <w:r>
              <w:rPr>
                <w:rFonts w:eastAsia="맑은 고딕"/>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3EB9C371" w14:textId="4AA19BB2" w:rsidR="00FE1407" w:rsidRPr="00FE1407" w:rsidRDefault="00FE1407" w:rsidP="00106C17">
            <w:pPr>
              <w:rPr>
                <w:rFonts w:eastAsia="맑은 고딕"/>
                <w:lang w:eastAsia="ko-KR"/>
              </w:rPr>
            </w:pPr>
            <w:r>
              <w:rPr>
                <w:rFonts w:eastAsia="맑은 고딕" w:hint="eastAsia"/>
                <w:lang w:eastAsia="ko-KR"/>
              </w:rPr>
              <w:t>O</w:t>
            </w:r>
            <w:r>
              <w:rPr>
                <w:rFonts w:eastAsia="맑은 고딕"/>
                <w:lang w:eastAsia="ko-KR"/>
              </w:rPr>
              <w:t>ption 1</w:t>
            </w:r>
          </w:p>
        </w:tc>
        <w:tc>
          <w:tcPr>
            <w:tcW w:w="6304" w:type="dxa"/>
          </w:tcPr>
          <w:p w14:paraId="778B9F4A" w14:textId="045BDB76" w:rsidR="00FE1407" w:rsidRPr="00FE1407" w:rsidRDefault="00B2466E" w:rsidP="00EA5E89">
            <w:pPr>
              <w:rPr>
                <w:rFonts w:eastAsia="맑은 고딕"/>
                <w:lang w:eastAsia="ko-KR"/>
              </w:rPr>
            </w:pPr>
            <w:r w:rsidRPr="00B2466E">
              <w:rPr>
                <w:rFonts w:eastAsia="맑은 고딕"/>
                <w:lang w:eastAsia="ko-KR"/>
              </w:rPr>
              <w:t xml:space="preserve">If a network node with an intention to apply the Cell DTX/DRX function determines that C-DRX parameter adjustment of some </w:t>
            </w:r>
            <w:r>
              <w:rPr>
                <w:rFonts w:eastAsia="맑은 고딕"/>
                <w:lang w:eastAsia="ko-KR"/>
              </w:rPr>
              <w:t>UE</w:t>
            </w:r>
            <w:r w:rsidRPr="00B2466E">
              <w:rPr>
                <w:rFonts w:eastAsia="맑은 고딕"/>
                <w:lang w:eastAsia="ko-KR"/>
              </w:rPr>
              <w:t xml:space="preserve">s is necessary, a legacy C-DRX reconfiguration message can be transmitted to the corresponding </w:t>
            </w:r>
            <w:r>
              <w:rPr>
                <w:rFonts w:eastAsia="맑은 고딕"/>
                <w:lang w:eastAsia="ko-KR"/>
              </w:rPr>
              <w:t>UE</w:t>
            </w:r>
            <w:r w:rsidRPr="00B2466E">
              <w:rPr>
                <w:rFonts w:eastAsia="맑은 고딕"/>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맑은 고딕"/>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lastRenderedPageBreak/>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a"/>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a"/>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맑은 고딕"/>
                <w:lang w:eastAsia="ko-KR"/>
              </w:rPr>
            </w:pPr>
            <w:r w:rsidRPr="00873CA3">
              <w:rPr>
                <w:rStyle w:val="af1"/>
                <w:rFonts w:eastAsiaTheme="minorEastAsia"/>
                <w:i w:val="0"/>
                <w:iCs w:val="0"/>
              </w:rPr>
              <w:t>How to reconfigure UE C-DRX patterns when activating/deactivating cell DTX</w:t>
            </w:r>
            <w:r w:rsidRPr="00873CA3">
              <w:rPr>
                <w:rStyle w:val="af1"/>
                <w:rFonts w:eastAsiaTheme="minorEastAsia" w:hint="eastAsia"/>
                <w:i w:val="0"/>
                <w:iCs w:val="0"/>
              </w:rPr>
              <w:t xml:space="preserve"> b</w:t>
            </w:r>
            <w:r w:rsidRPr="00873CA3">
              <w:rPr>
                <w:rStyle w:val="af1"/>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hint="eastAsia"/>
              </w:rPr>
            </w:pPr>
            <w:r>
              <w:rPr>
                <w:rFonts w:eastAsia="맑은 고딕" w:hint="eastAsia"/>
                <w:lang w:eastAsia="ko-KR"/>
              </w:rPr>
              <w:lastRenderedPageBreak/>
              <w:t>L</w:t>
            </w:r>
            <w:r>
              <w:rPr>
                <w:rFonts w:eastAsia="맑은 고딕"/>
                <w:lang w:eastAsia="ko-KR"/>
              </w:rPr>
              <w:t>GE</w:t>
            </w:r>
          </w:p>
        </w:tc>
        <w:tc>
          <w:tcPr>
            <w:tcW w:w="1652" w:type="dxa"/>
          </w:tcPr>
          <w:p w14:paraId="65129E64" w14:textId="47F1CAD6" w:rsidR="0097700B" w:rsidRDefault="0097700B" w:rsidP="0097700B">
            <w:pPr>
              <w:rPr>
                <w:rFonts w:eastAsiaTheme="minorEastAsia" w:hint="eastAsia"/>
              </w:rPr>
            </w:pPr>
            <w:r>
              <w:rPr>
                <w:rFonts w:eastAsia="맑은 고딕" w:hint="eastAsia"/>
                <w:lang w:eastAsia="ko-KR"/>
              </w:rPr>
              <w:t>O</w:t>
            </w:r>
            <w:r>
              <w:rPr>
                <w:rFonts w:eastAsia="맑은 고딕"/>
                <w:lang w:eastAsia="ko-KR"/>
              </w:rPr>
              <w:t>ption 3</w:t>
            </w:r>
          </w:p>
        </w:tc>
        <w:tc>
          <w:tcPr>
            <w:tcW w:w="6304" w:type="dxa"/>
          </w:tcPr>
          <w:p w14:paraId="21FF5394" w14:textId="77777777" w:rsidR="0097700B" w:rsidRDefault="0097700B" w:rsidP="0097700B">
            <w:pPr>
              <w:rPr>
                <w:rFonts w:eastAsia="맑은 고딕"/>
                <w:lang w:eastAsia="ko-KR"/>
              </w:rPr>
            </w:pPr>
            <w:r>
              <w:rPr>
                <w:rFonts w:eastAsia="맑은 고딕"/>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hint="eastAsia"/>
              </w:rPr>
            </w:pPr>
            <w:r>
              <w:rPr>
                <w:rFonts w:eastAsia="맑은 고딕" w:hint="eastAsia"/>
                <w:lang w:eastAsia="ko-KR"/>
              </w:rPr>
              <w:t>B</w:t>
            </w:r>
            <w:r>
              <w:rPr>
                <w:rFonts w:eastAsia="맑은 고딕"/>
                <w:lang w:eastAsia="ko-KR"/>
              </w:rPr>
              <w:t xml:space="preserve">ased on the recent RAN1 discussion, </w:t>
            </w:r>
            <w:r w:rsidRPr="00622561">
              <w:rPr>
                <w:rFonts w:eastAsia="맑은 고딕"/>
                <w:lang w:eastAsia="ko-KR"/>
              </w:rPr>
              <w:t xml:space="preserve">RAN1 agreed to </w:t>
            </w:r>
            <w:r>
              <w:rPr>
                <w:rFonts w:eastAsia="맑은 고딕"/>
                <w:lang w:eastAsia="ko-KR"/>
              </w:rPr>
              <w:t>adopt L1 signalling</w:t>
            </w:r>
            <w:r w:rsidRPr="00622561">
              <w:rPr>
                <w:rFonts w:eastAsia="맑은 고딕"/>
                <w:lang w:eastAsia="ko-KR"/>
              </w:rPr>
              <w:t xml:space="preserve"> for activation/deactivation</w:t>
            </w:r>
            <w:r>
              <w:rPr>
                <w:rFonts w:eastAsia="맑은 고딕"/>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ko-KR"/>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2"/>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1"/>
          <w:b/>
          <w:bCs/>
        </w:rPr>
      </w:pPr>
    </w:p>
    <w:p w14:paraId="544B6E59" w14:textId="0B84A2EE" w:rsidR="00B60F6E" w:rsidRDefault="00B60F6E" w:rsidP="00B60F6E">
      <w:pPr>
        <w:pStyle w:val="a0"/>
        <w:rPr>
          <w:rStyle w:val="af1"/>
          <w:bCs/>
        </w:rPr>
      </w:pPr>
      <w:r w:rsidRPr="0074693D">
        <w:rPr>
          <w:rStyle w:val="af1"/>
          <w:b/>
          <w:bCs/>
        </w:rPr>
        <w:t xml:space="preserve">Question </w:t>
      </w:r>
      <w:r w:rsidR="00505891">
        <w:rPr>
          <w:rStyle w:val="af1"/>
          <w:b/>
          <w:bCs/>
        </w:rPr>
        <w:t>4</w:t>
      </w:r>
      <w:r w:rsidRPr="0074693D">
        <w:rPr>
          <w:rStyle w:val="af1"/>
          <w:b/>
          <w:bCs/>
        </w:rPr>
        <w:t xml:space="preserve">: </w:t>
      </w:r>
      <w:r>
        <w:rPr>
          <w:rStyle w:val="af1"/>
          <w:bCs/>
        </w:rPr>
        <w:t>S</w:t>
      </w:r>
      <w:r w:rsidRPr="00B60F6E">
        <w:rPr>
          <w:rStyle w:val="af1"/>
          <w:bCs/>
        </w:rPr>
        <w:t>eparate DTX and DRX configuration</w:t>
      </w:r>
      <w:r>
        <w:rPr>
          <w:rStyle w:val="af1"/>
          <w:bCs/>
        </w:rPr>
        <w:t xml:space="preserve"> means:</w:t>
      </w:r>
    </w:p>
    <w:p w14:paraId="6D92E295" w14:textId="7D132576" w:rsidR="00B60F6E" w:rsidRPr="00840043" w:rsidRDefault="00905515" w:rsidP="00B60F6E">
      <w:pPr>
        <w:pStyle w:val="a0"/>
        <w:numPr>
          <w:ilvl w:val="0"/>
          <w:numId w:val="16"/>
        </w:numPr>
        <w:rPr>
          <w:i/>
        </w:rPr>
      </w:pPr>
      <w:r w:rsidRPr="00905515">
        <w:rPr>
          <w:b/>
          <w:i/>
        </w:rPr>
        <w:lastRenderedPageBreak/>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1"/>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9"/>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7677DC24" w:rsidR="0020470A" w:rsidRPr="00C147C3" w:rsidRDefault="0020470A" w:rsidP="0042111A">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069B1743" w14:textId="1352FB8F" w:rsidR="00B0229D" w:rsidRPr="00B0229D" w:rsidRDefault="00B0229D" w:rsidP="007D4126">
            <w:pPr>
              <w:rPr>
                <w:rFonts w:eastAsia="맑은 고딕"/>
                <w:lang w:eastAsia="ko-KR"/>
              </w:rPr>
            </w:pPr>
            <w:r>
              <w:rPr>
                <w:rFonts w:eastAsia="맑은 고딕" w:hint="eastAsia"/>
                <w:lang w:eastAsia="ko-KR"/>
              </w:rPr>
              <w:t>B</w:t>
            </w:r>
            <w:r>
              <w:rPr>
                <w:rFonts w:eastAsia="맑은 고딕"/>
                <w:lang w:eastAsia="ko-KR"/>
              </w:rPr>
              <w:t>oth</w:t>
            </w:r>
          </w:p>
        </w:tc>
        <w:tc>
          <w:tcPr>
            <w:tcW w:w="6304" w:type="dxa"/>
          </w:tcPr>
          <w:p w14:paraId="06D81393" w14:textId="60DD3704" w:rsidR="00B0229D" w:rsidRPr="00B0229D" w:rsidRDefault="004850D8" w:rsidP="00ED79AC">
            <w:pPr>
              <w:rPr>
                <w:rFonts w:eastAsia="맑은 고딕"/>
                <w:lang w:eastAsia="ko-KR"/>
              </w:rPr>
            </w:pPr>
            <w:r>
              <w:rPr>
                <w:rFonts w:eastAsia="맑은 고딕" w:hint="eastAsia"/>
                <w:lang w:eastAsia="ko-KR"/>
              </w:rPr>
              <w:t>A</w:t>
            </w:r>
            <w:r>
              <w:rPr>
                <w:rFonts w:eastAsia="맑은 고딕"/>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맑은 고딕"/>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맑은 고딕"/>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맑은 고딕"/>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hint="eastAsia"/>
              </w:rPr>
            </w:pPr>
            <w:r>
              <w:rPr>
                <w:rFonts w:eastAsia="맑은 고딕" w:hint="eastAsia"/>
                <w:lang w:eastAsia="ko-KR"/>
              </w:rPr>
              <w:t>L</w:t>
            </w:r>
            <w:r>
              <w:rPr>
                <w:rFonts w:eastAsia="맑은 고딕"/>
                <w:lang w:eastAsia="ko-KR"/>
              </w:rPr>
              <w:t>GE</w:t>
            </w:r>
          </w:p>
        </w:tc>
        <w:tc>
          <w:tcPr>
            <w:tcW w:w="1652" w:type="dxa"/>
          </w:tcPr>
          <w:p w14:paraId="6DAFB827" w14:textId="6E1DFCE3" w:rsidR="0097700B" w:rsidRDefault="0097700B" w:rsidP="0097700B">
            <w:pPr>
              <w:rPr>
                <w:rFonts w:eastAsiaTheme="minorEastAsia" w:hint="eastAsia"/>
              </w:rPr>
            </w:pPr>
            <w:r>
              <w:rPr>
                <w:rFonts w:eastAsia="맑은 고딕" w:hint="eastAsia"/>
                <w:lang w:eastAsia="ko-KR"/>
              </w:rPr>
              <w:t>O</w:t>
            </w:r>
            <w:r>
              <w:rPr>
                <w:rFonts w:eastAsia="맑은 고딕"/>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맑은 고딕"/>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맑은 고딕"/>
                <w:lang w:eastAsia="ko-KR"/>
              </w:rPr>
              <w:t>, we prefer configuring cell DTX and cell DRX with the same parameters (e.g., same periodicity, same on-duration, and same offset).</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1"/>
          <w:bCs/>
        </w:rPr>
      </w:pPr>
      <w:r w:rsidRPr="0074693D">
        <w:rPr>
          <w:rStyle w:val="af1"/>
          <w:b/>
          <w:bCs/>
        </w:rPr>
        <w:t xml:space="preserve">Question </w:t>
      </w:r>
      <w:r w:rsidR="00505891">
        <w:rPr>
          <w:rStyle w:val="af1"/>
          <w:b/>
          <w:bCs/>
        </w:rPr>
        <w:t>5</w:t>
      </w:r>
      <w:r w:rsidRPr="0074693D">
        <w:rPr>
          <w:rStyle w:val="af1"/>
          <w:b/>
          <w:bCs/>
        </w:rPr>
        <w:t xml:space="preserve">: </w:t>
      </w:r>
      <w:r w:rsidRPr="00840043">
        <w:rPr>
          <w:rStyle w:val="af1"/>
          <w:bCs/>
        </w:rPr>
        <w:t xml:space="preserve">Do you agree that when Cell DRX is configured together with Cell DTX it must be fully aligned with Cell DTX (i.e. exactly the same </w:t>
      </w:r>
      <w:r w:rsidR="00905515" w:rsidRPr="00905515">
        <w:rPr>
          <w:rStyle w:val="af1"/>
          <w:bCs/>
        </w:rPr>
        <w:t>periodicity, offset and on</w:t>
      </w:r>
      <w:r w:rsidR="00905515">
        <w:rPr>
          <w:rStyle w:val="af1"/>
          <w:bCs/>
        </w:rPr>
        <w:t>-</w:t>
      </w:r>
      <w:r w:rsidR="00905515" w:rsidRPr="00905515">
        <w:rPr>
          <w:rStyle w:val="af1"/>
          <w:bCs/>
        </w:rPr>
        <w:t>duration</w:t>
      </w:r>
      <w:r w:rsidRPr="00840043">
        <w:rPr>
          <w:rStyle w:val="af1"/>
          <w:bCs/>
        </w:rPr>
        <w:t xml:space="preserve">) </w:t>
      </w:r>
      <w:r w:rsidR="005365F4" w:rsidRPr="005365F4">
        <w:rPr>
          <w:rStyle w:val="af1"/>
          <w:bCs/>
        </w:rPr>
        <w:t>for one serving cell</w:t>
      </w:r>
      <w:r w:rsidR="0015215C">
        <w:rPr>
          <w:rStyle w:val="af1"/>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1"/>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9"/>
        <w:tblW w:w="0" w:type="auto"/>
        <w:tblLook w:val="04A0" w:firstRow="1" w:lastRow="0" w:firstColumn="1" w:lastColumn="0" w:noHBand="0" w:noVBand="1"/>
      </w:tblPr>
      <w:tblGrid>
        <w:gridCol w:w="1673"/>
        <w:gridCol w:w="1652"/>
        <w:gridCol w:w="6304"/>
      </w:tblGrid>
      <w:tr w:rsidR="00905515" w:rsidRPr="00C147C3" w14:paraId="55277D05" w14:textId="77777777" w:rsidTr="0042111A">
        <w:tc>
          <w:tcPr>
            <w:tcW w:w="1673"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42111A">
        <w:tc>
          <w:tcPr>
            <w:tcW w:w="1673" w:type="dxa"/>
          </w:tcPr>
          <w:p w14:paraId="66F41C47" w14:textId="57316C29" w:rsidR="00905515" w:rsidRPr="00C147C3" w:rsidRDefault="00B02C26" w:rsidP="0042111A">
            <w:r>
              <w:t>Apple</w:t>
            </w:r>
          </w:p>
        </w:tc>
        <w:tc>
          <w:tcPr>
            <w:tcW w:w="1652" w:type="dxa"/>
          </w:tcPr>
          <w:p w14:paraId="3DEDCC79" w14:textId="710C9389" w:rsidR="00905515" w:rsidRPr="00C147C3" w:rsidRDefault="00B02C26" w:rsidP="0042111A">
            <w:r>
              <w:t>Yes</w:t>
            </w:r>
          </w:p>
        </w:tc>
        <w:tc>
          <w:tcPr>
            <w:tcW w:w="6304" w:type="dxa"/>
          </w:tcPr>
          <w:p w14:paraId="692433EA" w14:textId="77777777" w:rsidR="00905515" w:rsidRDefault="006D7CD6" w:rsidP="0042111A">
            <w:r>
              <w:t>Proponent</w:t>
            </w:r>
          </w:p>
          <w:p w14:paraId="2355B1BE" w14:textId="1D45DD45" w:rsidR="006D7CD6" w:rsidRDefault="006D7CD6" w:rsidP="0042111A">
            <w:r>
              <w:lastRenderedPageBreak/>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a"/>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aa"/>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42111A">
        <w:tc>
          <w:tcPr>
            <w:tcW w:w="1673" w:type="dxa"/>
          </w:tcPr>
          <w:p w14:paraId="1E7BCA0E" w14:textId="597A51C2" w:rsidR="00BC3A78" w:rsidRPr="00C147C3" w:rsidRDefault="00BC3A78" w:rsidP="00BC3A78">
            <w:r>
              <w:lastRenderedPageBreak/>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42111A">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42111A">
        <w:tc>
          <w:tcPr>
            <w:tcW w:w="1673" w:type="dxa"/>
          </w:tcPr>
          <w:p w14:paraId="33F9DF38" w14:textId="34F3BA11" w:rsidR="00493704" w:rsidRPr="00C147C3" w:rsidRDefault="004B173E" w:rsidP="00493704">
            <w:r>
              <w:t>Samsung</w:t>
            </w:r>
          </w:p>
        </w:tc>
        <w:tc>
          <w:tcPr>
            <w:tcW w:w="1652" w:type="dxa"/>
          </w:tcPr>
          <w:p w14:paraId="13F5363F" w14:textId="7EC3EDCD" w:rsidR="00493704" w:rsidRPr="00C147C3" w:rsidRDefault="004B173E" w:rsidP="00493704">
            <w:r>
              <w:t>No</w:t>
            </w:r>
          </w:p>
        </w:tc>
        <w:tc>
          <w:tcPr>
            <w:tcW w:w="6304" w:type="dxa"/>
          </w:tcPr>
          <w:p w14:paraId="412ECCA1" w14:textId="42D597F8" w:rsidR="00493704" w:rsidRPr="00C147C3" w:rsidRDefault="004B173E" w:rsidP="00493704">
            <w:r>
              <w:t>Leave it to NW implementation</w:t>
            </w:r>
          </w:p>
        </w:tc>
      </w:tr>
      <w:tr w:rsidR="00493704" w:rsidRPr="00C147C3" w14:paraId="0351FF4A" w14:textId="77777777" w:rsidTr="0042111A">
        <w:tc>
          <w:tcPr>
            <w:tcW w:w="1673" w:type="dxa"/>
          </w:tcPr>
          <w:p w14:paraId="611B7BEA" w14:textId="0F2B2710" w:rsidR="00493704" w:rsidRPr="00C147C3" w:rsidRDefault="00E86C75" w:rsidP="00493704">
            <w:r>
              <w:t xml:space="preserve">Qualcomm </w:t>
            </w:r>
          </w:p>
        </w:tc>
        <w:tc>
          <w:tcPr>
            <w:tcW w:w="1652" w:type="dxa"/>
          </w:tcPr>
          <w:p w14:paraId="766D9B31" w14:textId="0C86BCB2" w:rsidR="00493704" w:rsidRPr="00C147C3" w:rsidRDefault="00E86C75" w:rsidP="00493704">
            <w:r>
              <w:t>Yes</w:t>
            </w:r>
          </w:p>
        </w:tc>
        <w:tc>
          <w:tcPr>
            <w:tcW w:w="6304" w:type="dxa"/>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a"/>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a"/>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w:t>
            </w:r>
            <w:proofErr w:type="spellStart"/>
            <w:r w:rsidR="00FE519E">
              <w:t>TBs.</w:t>
            </w:r>
            <w:proofErr w:type="spellEnd"/>
            <w:r w:rsidR="00FE519E">
              <w:t xml:space="preserve">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proofErr w:type="spellStart"/>
            <w:r w:rsidR="00507D94">
              <w:t>retx</w:t>
            </w:r>
            <w:proofErr w:type="spellEnd"/>
            <w:r w:rsidR="00507D94">
              <w:t xml:space="preserve">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42111A">
        <w:tc>
          <w:tcPr>
            <w:tcW w:w="1673" w:type="dxa"/>
          </w:tcPr>
          <w:p w14:paraId="39744A70" w14:textId="435FE241" w:rsidR="004969BB" w:rsidRPr="004969BB" w:rsidRDefault="004969BB" w:rsidP="00493704">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3D5882A8" w14:textId="19C2ED9E" w:rsidR="004969BB" w:rsidRPr="004969BB" w:rsidRDefault="004969BB" w:rsidP="00493704">
            <w:pPr>
              <w:rPr>
                <w:rFonts w:eastAsia="맑은 고딕"/>
                <w:lang w:eastAsia="ko-KR"/>
              </w:rPr>
            </w:pPr>
            <w:r>
              <w:rPr>
                <w:rFonts w:eastAsia="맑은 고딕" w:hint="eastAsia"/>
                <w:lang w:eastAsia="ko-KR"/>
              </w:rPr>
              <w:t>N</w:t>
            </w:r>
            <w:r>
              <w:rPr>
                <w:rFonts w:eastAsia="맑은 고딕"/>
                <w:lang w:eastAsia="ko-KR"/>
              </w:rPr>
              <w:t>o</w:t>
            </w:r>
          </w:p>
        </w:tc>
        <w:tc>
          <w:tcPr>
            <w:tcW w:w="6304" w:type="dxa"/>
          </w:tcPr>
          <w:p w14:paraId="07992F6A" w14:textId="3440F1B4" w:rsidR="004969BB" w:rsidRPr="004969BB" w:rsidRDefault="00CB0A88" w:rsidP="00E86C75">
            <w:pPr>
              <w:rPr>
                <w:rFonts w:eastAsia="맑은 고딕"/>
                <w:lang w:eastAsia="ko-KR"/>
              </w:rPr>
            </w:pPr>
            <w:r>
              <w:rPr>
                <w:rFonts w:eastAsia="맑은 고딕"/>
                <w:lang w:eastAsia="ko-KR"/>
              </w:rPr>
              <w:t>A</w:t>
            </w:r>
            <w:r w:rsidR="00553740" w:rsidRPr="00553740">
              <w:rPr>
                <w:rFonts w:eastAsia="맑은 고딕"/>
                <w:lang w:eastAsia="ko-KR"/>
              </w:rPr>
              <w:t xml:space="preserve">gree with Nokia's </w:t>
            </w:r>
            <w:r w:rsidR="00553740">
              <w:rPr>
                <w:rFonts w:eastAsia="맑은 고딕"/>
                <w:lang w:eastAsia="ko-KR"/>
              </w:rPr>
              <w:t>comments</w:t>
            </w:r>
            <w:r w:rsidR="00553740" w:rsidRPr="00553740">
              <w:rPr>
                <w:rFonts w:eastAsia="맑은 고딕"/>
                <w:lang w:eastAsia="ko-KR"/>
              </w:rPr>
              <w:t xml:space="preserve">, and </w:t>
            </w:r>
            <w:r w:rsidR="00553740">
              <w:t>separate configurations</w:t>
            </w:r>
            <w:r w:rsidR="00553740" w:rsidRPr="00553740">
              <w:rPr>
                <w:rFonts w:eastAsia="맑은 고딕"/>
                <w:lang w:eastAsia="ko-KR"/>
              </w:rPr>
              <w:t xml:space="preserve"> </w:t>
            </w:r>
            <w:r w:rsidR="00553740">
              <w:rPr>
                <w:rFonts w:eastAsia="맑은 고딕"/>
                <w:lang w:eastAsia="ko-KR"/>
              </w:rPr>
              <w:t xml:space="preserve">should be considered </w:t>
            </w:r>
            <w:r w:rsidR="00553740" w:rsidRPr="00553740">
              <w:rPr>
                <w:rFonts w:eastAsia="맑은 고딕"/>
                <w:lang w:eastAsia="ko-KR"/>
              </w:rPr>
              <w:t>for RA reception of network node</w:t>
            </w:r>
            <w:r w:rsidR="004969BB">
              <w:rPr>
                <w:rFonts w:eastAsia="맑은 고딕" w:hint="eastAsia"/>
                <w:lang w:eastAsia="ko-KR"/>
              </w:rPr>
              <w:t>.</w:t>
            </w:r>
          </w:p>
        </w:tc>
      </w:tr>
      <w:tr w:rsidR="00B80DA7" w:rsidRPr="00C147C3" w14:paraId="22ED72EA" w14:textId="77777777" w:rsidTr="0042111A">
        <w:tc>
          <w:tcPr>
            <w:tcW w:w="1673" w:type="dxa"/>
          </w:tcPr>
          <w:p w14:paraId="655FEDB6" w14:textId="39040B19" w:rsidR="00B80DA7" w:rsidRDefault="00B80DA7" w:rsidP="00B80DA7">
            <w:pPr>
              <w:rPr>
                <w:rFonts w:eastAsia="맑은 고딕"/>
                <w:lang w:eastAsia="ko-KR"/>
              </w:rPr>
            </w:pPr>
            <w:r>
              <w:rPr>
                <w:rFonts w:eastAsiaTheme="minorEastAsia" w:hint="eastAsia"/>
              </w:rPr>
              <w:t>N</w:t>
            </w:r>
            <w:r>
              <w:rPr>
                <w:rFonts w:eastAsiaTheme="minorEastAsia"/>
              </w:rPr>
              <w:t>EC</w:t>
            </w:r>
          </w:p>
        </w:tc>
        <w:tc>
          <w:tcPr>
            <w:tcW w:w="1652" w:type="dxa"/>
          </w:tcPr>
          <w:p w14:paraId="2C2F5EDF" w14:textId="6B2A9033" w:rsidR="00B80DA7" w:rsidRDefault="00B80DA7" w:rsidP="00B80DA7">
            <w:pPr>
              <w:rPr>
                <w:rFonts w:eastAsia="맑은 고딕"/>
                <w:lang w:eastAsia="ko-KR"/>
              </w:rPr>
            </w:pPr>
            <w:r>
              <w:rPr>
                <w:rFonts w:eastAsiaTheme="minorEastAsia"/>
              </w:rPr>
              <w:t>Partially Yes</w:t>
            </w:r>
          </w:p>
        </w:tc>
        <w:tc>
          <w:tcPr>
            <w:tcW w:w="6304" w:type="dxa"/>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t xml:space="preserve">Yes for </w:t>
            </w:r>
            <w:r w:rsidRPr="00902B9E">
              <w:t>on-duration, periodicity</w:t>
            </w:r>
          </w:p>
          <w:p w14:paraId="30575F3D" w14:textId="28852E32" w:rsidR="00B80DA7" w:rsidRDefault="00B80DA7" w:rsidP="00B80DA7">
            <w:pPr>
              <w:rPr>
                <w:rFonts w:eastAsia="맑은 고딕"/>
                <w:lang w:eastAsia="ko-KR"/>
              </w:rPr>
            </w:pPr>
            <w:r>
              <w:t xml:space="preserve">No for </w:t>
            </w:r>
            <w:r w:rsidRPr="00902B9E">
              <w:t xml:space="preserve">start offset </w:t>
            </w:r>
          </w:p>
        </w:tc>
      </w:tr>
      <w:tr w:rsidR="0097700B" w:rsidRPr="00C147C3" w14:paraId="37504CD4" w14:textId="77777777" w:rsidTr="0042111A">
        <w:tc>
          <w:tcPr>
            <w:tcW w:w="1673" w:type="dxa"/>
          </w:tcPr>
          <w:p w14:paraId="6034D0CA" w14:textId="3DCE588C" w:rsidR="0097700B" w:rsidRDefault="0097700B" w:rsidP="0097700B">
            <w:pPr>
              <w:rPr>
                <w:rFonts w:eastAsiaTheme="minorEastAsia" w:hint="eastAsia"/>
              </w:rPr>
            </w:pPr>
            <w:r>
              <w:rPr>
                <w:rFonts w:eastAsia="맑은 고딕" w:hint="eastAsia"/>
                <w:lang w:eastAsia="ko-KR"/>
              </w:rPr>
              <w:t>L</w:t>
            </w:r>
            <w:r>
              <w:rPr>
                <w:rFonts w:eastAsia="맑은 고딕"/>
                <w:lang w:eastAsia="ko-KR"/>
              </w:rPr>
              <w:t>GE</w:t>
            </w:r>
          </w:p>
        </w:tc>
        <w:tc>
          <w:tcPr>
            <w:tcW w:w="1652" w:type="dxa"/>
          </w:tcPr>
          <w:p w14:paraId="653AC5B3" w14:textId="3027C163" w:rsidR="0097700B" w:rsidRDefault="0097700B" w:rsidP="0097700B">
            <w:pPr>
              <w:rPr>
                <w:rFonts w:eastAsiaTheme="minorEastAsia"/>
              </w:rPr>
            </w:pPr>
            <w:r>
              <w:rPr>
                <w:rFonts w:eastAsia="맑은 고딕" w:hint="eastAsia"/>
                <w:lang w:eastAsia="ko-KR"/>
              </w:rPr>
              <w:t>Y</w:t>
            </w:r>
            <w:r>
              <w:rPr>
                <w:rFonts w:eastAsia="맑은 고딕"/>
                <w:lang w:eastAsia="ko-KR"/>
              </w:rPr>
              <w:t>es</w:t>
            </w:r>
          </w:p>
        </w:tc>
        <w:tc>
          <w:tcPr>
            <w:tcW w:w="6304" w:type="dxa"/>
          </w:tcPr>
          <w:p w14:paraId="1ABF4895" w14:textId="0032B43B" w:rsidR="0097700B" w:rsidRDefault="0097700B" w:rsidP="0097700B">
            <w:pPr>
              <w:spacing w:after="0" w:line="240" w:lineRule="atLeast"/>
              <w:rPr>
                <w:rFonts w:eastAsiaTheme="minorEastAsia" w:hint="eastAsia"/>
              </w:rPr>
            </w:pPr>
            <w:r>
              <w:rPr>
                <w:rFonts w:eastAsia="맑은 고딕"/>
                <w:lang w:eastAsia="ko-KR"/>
              </w:rPr>
              <w:t>Configuring cell DTX and cell DRX with the same parameters (e.g., same periodicity, same on-duration, and same offset) is preferred for simple and clear cell DTX/DRX operation.</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1"/>
          <w:b/>
          <w:bCs/>
          <w:i w:val="0"/>
        </w:rPr>
      </w:pPr>
      <w:r w:rsidRPr="0074693D">
        <w:rPr>
          <w:rStyle w:val="af1"/>
          <w:b/>
          <w:bCs/>
        </w:rPr>
        <w:t xml:space="preserve">Question </w:t>
      </w:r>
      <w:r w:rsidR="00505891">
        <w:rPr>
          <w:rStyle w:val="af1"/>
          <w:b/>
          <w:bCs/>
        </w:rPr>
        <w:t>6</w:t>
      </w:r>
      <w:r w:rsidRPr="0074693D">
        <w:rPr>
          <w:rStyle w:val="af1"/>
          <w:b/>
          <w:bCs/>
        </w:rPr>
        <w:t xml:space="preserve">: </w:t>
      </w:r>
      <w:r w:rsidR="00D157FF" w:rsidRPr="0074693D">
        <w:rPr>
          <w:rStyle w:val="af1"/>
          <w:bCs/>
        </w:rPr>
        <w:t xml:space="preserve">Do you support </w:t>
      </w:r>
      <w:r w:rsidR="00D157FF" w:rsidRPr="0074693D">
        <w:rPr>
          <w:rStyle w:val="af1"/>
          <w:bCs/>
          <w:u w:val="single"/>
        </w:rPr>
        <w:t>single</w:t>
      </w:r>
      <w:r w:rsidR="00D157FF" w:rsidRPr="0074693D">
        <w:rPr>
          <w:rStyle w:val="af1"/>
          <w:bCs/>
        </w:rPr>
        <w:t xml:space="preserve"> or </w:t>
      </w:r>
      <w:r w:rsidR="00D157FF" w:rsidRPr="0074693D">
        <w:rPr>
          <w:rStyle w:val="af1"/>
          <w:bCs/>
          <w:u w:val="single"/>
        </w:rPr>
        <w:t>multiple</w:t>
      </w:r>
      <w:r w:rsidR="00D157FF" w:rsidRPr="0074693D">
        <w:rPr>
          <w:rStyle w:val="af1"/>
          <w:bCs/>
        </w:rPr>
        <w:t xml:space="preserve"> Cell DTX/DRX parameter sets to be configured?</w:t>
      </w:r>
    </w:p>
    <w:tbl>
      <w:tblPr>
        <w:tblStyle w:val="a9"/>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77777777" w:rsidR="0074693D" w:rsidRDefault="00935EF4" w:rsidP="0042111A">
            <w:r>
              <w:t>First, we want to clarify our understanding that irrespective of whether multiple configuration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맑은 고딕" w:hint="eastAsia"/>
                <w:lang w:eastAsia="ko-KR"/>
              </w:rPr>
              <w:t xml:space="preserve">With the </w:t>
            </w:r>
            <w:r>
              <w:rPr>
                <w:rFonts w:eastAsia="맑은 고딕"/>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맑은 고딕"/>
                <w:lang w:eastAsia="ko-KR"/>
              </w:rPr>
            </w:pPr>
            <w:r>
              <w:rPr>
                <w:rFonts w:eastAsia="맑은 고딕"/>
                <w:lang w:eastAsia="ko-KR"/>
              </w:rPr>
              <w:t xml:space="preserve">Realistically, </w:t>
            </w:r>
            <w:r w:rsidR="003419EA">
              <w:rPr>
                <w:rFonts w:eastAsia="맑은 고딕"/>
                <w:lang w:eastAsia="ko-KR"/>
              </w:rPr>
              <w:t xml:space="preserve">L1 </w:t>
            </w:r>
            <w:r w:rsidR="001700BF">
              <w:rPr>
                <w:rFonts w:eastAsia="맑은 고딕"/>
                <w:lang w:eastAsia="ko-KR"/>
              </w:rPr>
              <w:t xml:space="preserve">change of DRX parameters </w:t>
            </w:r>
            <w:r w:rsidR="00037A0F">
              <w:rPr>
                <w:rFonts w:eastAsia="맑은 고딕"/>
                <w:lang w:eastAsia="ko-KR"/>
              </w:rPr>
              <w:t>is not favo</w:t>
            </w:r>
            <w:r w:rsidR="00650BC9">
              <w:rPr>
                <w:rFonts w:eastAsia="맑은 고딕"/>
                <w:lang w:eastAsia="ko-KR"/>
              </w:rPr>
              <w:t xml:space="preserve">urable since MAC state changes on the MAC time scale which is slower than the </w:t>
            </w:r>
            <w:r w:rsidR="004E4F1C">
              <w:rPr>
                <w:rFonts w:eastAsia="맑은 고딕"/>
                <w:lang w:eastAsia="ko-KR"/>
              </w:rPr>
              <w:t xml:space="preserve">L1 time scale. We have concerns that an abrupt L1 modification of cell DTX/DRX configuration can make the timing after configuration change ambiguous </w:t>
            </w:r>
            <w:r w:rsidR="004E4F1C">
              <w:rPr>
                <w:rFonts w:eastAsia="맑은 고딕"/>
                <w:lang w:eastAsia="ko-KR"/>
              </w:rPr>
              <w:lastRenderedPageBreak/>
              <w:t xml:space="preserve">for MAC, especially with the reliability issue for group signalling the UE </w:t>
            </w:r>
            <w:r w:rsidR="00BE5935">
              <w:rPr>
                <w:rFonts w:eastAsia="맑은 고딕"/>
                <w:lang w:eastAsia="ko-KR"/>
              </w:rPr>
              <w:t xml:space="preserve">can miss this change in configuration and fall out of sync with </w:t>
            </w:r>
            <w:proofErr w:type="spellStart"/>
            <w:r w:rsidR="00BE5935">
              <w:rPr>
                <w:rFonts w:eastAsia="맑은 고딕"/>
                <w:lang w:eastAsia="ko-KR"/>
              </w:rPr>
              <w:t>gNB</w:t>
            </w:r>
            <w:proofErr w:type="spellEnd"/>
            <w:r w:rsidR="00BE5935">
              <w:rPr>
                <w:rFonts w:eastAsia="맑은 고딕"/>
                <w:lang w:eastAsia="ko-KR"/>
              </w:rPr>
              <w:t xml:space="preserve">. </w:t>
            </w:r>
          </w:p>
        </w:tc>
      </w:tr>
      <w:tr w:rsidR="00435DA2" w:rsidRPr="00C147C3" w14:paraId="5D6457B0" w14:textId="77777777" w:rsidTr="0042111A">
        <w:tc>
          <w:tcPr>
            <w:tcW w:w="1673" w:type="dxa"/>
          </w:tcPr>
          <w:p w14:paraId="4F8F4F56" w14:textId="3043C6B3" w:rsidR="00435DA2" w:rsidRPr="00435DA2" w:rsidRDefault="00435DA2" w:rsidP="00CC0D0A">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47E36B10" w14:textId="25B48EB8" w:rsidR="00435DA2" w:rsidRPr="00435DA2" w:rsidRDefault="00435DA2" w:rsidP="00CC0D0A">
            <w:pPr>
              <w:rPr>
                <w:rFonts w:eastAsia="맑은 고딕"/>
                <w:lang w:eastAsia="ko-KR"/>
              </w:rPr>
            </w:pPr>
            <w:r>
              <w:rPr>
                <w:rFonts w:eastAsia="맑은 고딕" w:hint="eastAsia"/>
                <w:lang w:eastAsia="ko-KR"/>
              </w:rPr>
              <w:t>M</w:t>
            </w:r>
            <w:r>
              <w:rPr>
                <w:rFonts w:eastAsia="맑은 고딕"/>
                <w:lang w:eastAsia="ko-KR"/>
              </w:rPr>
              <w:t>ultiple</w:t>
            </w:r>
          </w:p>
        </w:tc>
        <w:tc>
          <w:tcPr>
            <w:tcW w:w="6304" w:type="dxa"/>
          </w:tcPr>
          <w:p w14:paraId="7A8F0FF6" w14:textId="77777777" w:rsidR="00435DA2" w:rsidRDefault="00435DA2" w:rsidP="00CC0D0A">
            <w:pPr>
              <w:rPr>
                <w:rFonts w:eastAsia="맑은 고딕"/>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맑은 고딕"/>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맑은 고딕"/>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맑은 고딕"/>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hint="eastAsia"/>
              </w:rPr>
            </w:pPr>
            <w:r>
              <w:rPr>
                <w:rFonts w:eastAsia="맑은 고딕" w:hint="eastAsia"/>
                <w:lang w:eastAsia="ko-KR"/>
              </w:rPr>
              <w:t>L</w:t>
            </w:r>
            <w:r>
              <w:rPr>
                <w:rFonts w:eastAsia="맑은 고딕"/>
                <w:lang w:eastAsia="ko-KR"/>
              </w:rPr>
              <w:t>GE</w:t>
            </w:r>
          </w:p>
        </w:tc>
        <w:tc>
          <w:tcPr>
            <w:tcW w:w="1652" w:type="dxa"/>
          </w:tcPr>
          <w:p w14:paraId="4E988969" w14:textId="6149F3CF" w:rsidR="0097700B" w:rsidRDefault="0097700B" w:rsidP="0097700B">
            <w:pPr>
              <w:rPr>
                <w:rFonts w:eastAsiaTheme="minorEastAsia" w:hint="eastAsia"/>
              </w:rPr>
            </w:pPr>
            <w:r>
              <w:rPr>
                <w:rFonts w:eastAsia="맑은 고딕" w:hint="eastAsia"/>
                <w:lang w:eastAsia="ko-KR"/>
              </w:rPr>
              <w:t>S</w:t>
            </w:r>
            <w:r>
              <w:rPr>
                <w:rFonts w:eastAsia="맑은 고딕"/>
                <w:lang w:eastAsia="ko-KR"/>
              </w:rPr>
              <w:t>ingle</w:t>
            </w:r>
          </w:p>
        </w:tc>
        <w:tc>
          <w:tcPr>
            <w:tcW w:w="6304" w:type="dxa"/>
          </w:tcPr>
          <w:p w14:paraId="4CDC5CA2" w14:textId="6D1B2D74" w:rsidR="0097700B" w:rsidRPr="00B80DA7" w:rsidRDefault="0097700B" w:rsidP="0097700B">
            <w:pPr>
              <w:rPr>
                <w:rFonts w:eastAsiaTheme="minorEastAsia"/>
              </w:rPr>
            </w:pPr>
            <w:r>
              <w:rPr>
                <w:rFonts w:eastAsia="맑은 고딕"/>
                <w:lang w:eastAsia="ko-KR"/>
              </w:rPr>
              <w:t xml:space="preserve">If traffic load of a cell is changed very dynamically, multiple configurations </w:t>
            </w:r>
            <w:r>
              <w:rPr>
                <w:rFonts w:eastAsia="맑은 고딕" w:hint="eastAsia"/>
                <w:lang w:eastAsia="ko-KR"/>
              </w:rPr>
              <w:t>ma</w:t>
            </w:r>
            <w:r>
              <w:rPr>
                <w:rFonts w:eastAsia="맑은 고딕"/>
                <w:lang w:eastAsia="ko-KR"/>
              </w:rPr>
              <w:t>y have benefit. Considering that traffic load of a cell is aggregation of multiple UE’s traffic in the cell, we think that traffic load of a cell does not change dynamically. So, single cell DTX/DRX configuration may be sufficient.</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1"/>
          <w:bCs/>
          <w:i w:val="0"/>
        </w:rPr>
      </w:pPr>
      <w:r>
        <w:rPr>
          <w:rStyle w:val="af1"/>
          <w:bCs/>
          <w:i w:val="0"/>
        </w:rPr>
        <w:t xml:space="preserve">As part of offline discussion </w:t>
      </w:r>
      <w:r w:rsidR="003A2422" w:rsidRPr="003A2422">
        <w:rPr>
          <w:rStyle w:val="af1"/>
          <w:bCs/>
          <w:i w:val="0"/>
        </w:rPr>
        <w:t>[AT122][305]</w:t>
      </w:r>
      <w:r w:rsidR="003A2422">
        <w:rPr>
          <w:rStyle w:val="af1"/>
          <w:bCs/>
          <w:i w:val="0"/>
        </w:rPr>
        <w:t xml:space="preserve"> </w:t>
      </w:r>
      <w:r>
        <w:rPr>
          <w:rStyle w:val="af1"/>
          <w:bCs/>
          <w:i w:val="0"/>
        </w:rPr>
        <w:t xml:space="preserve">some companies </w:t>
      </w:r>
      <w:r w:rsidR="006D5B0A">
        <w:rPr>
          <w:rStyle w:val="af1"/>
          <w:bCs/>
          <w:i w:val="0"/>
        </w:rPr>
        <w:t xml:space="preserve">commented that </w:t>
      </w:r>
      <w:r>
        <w:rPr>
          <w:rStyle w:val="af1"/>
          <w:bCs/>
          <w:i w:val="0"/>
        </w:rPr>
        <w:t xml:space="preserve">the </w:t>
      </w:r>
      <w:r w:rsidRPr="00FD4EA9">
        <w:rPr>
          <w:rStyle w:val="af1"/>
          <w:bCs/>
          <w:i w:val="0"/>
          <w:u w:val="single"/>
        </w:rPr>
        <w:t>value range of cell DTX/DRX parameters</w:t>
      </w:r>
      <w:r>
        <w:rPr>
          <w:rStyle w:val="af1"/>
          <w:bCs/>
          <w:i w:val="0"/>
        </w:rPr>
        <w:t xml:space="preserve"> </w:t>
      </w:r>
      <w:r w:rsidR="006D5B0A">
        <w:rPr>
          <w:rStyle w:val="af1"/>
          <w:bCs/>
          <w:i w:val="0"/>
        </w:rPr>
        <w:t xml:space="preserve">is not decided yet and it is needed </w:t>
      </w:r>
      <w:r>
        <w:rPr>
          <w:rStyle w:val="af1"/>
          <w:bCs/>
          <w:i w:val="0"/>
        </w:rPr>
        <w:t xml:space="preserve">to be able to estimate the maximum delay a connected mode UE can have when the </w:t>
      </w:r>
      <w:proofErr w:type="spellStart"/>
      <w:r>
        <w:rPr>
          <w:rStyle w:val="af1"/>
          <w:bCs/>
          <w:i w:val="0"/>
        </w:rPr>
        <w:t>gNB</w:t>
      </w:r>
      <w:proofErr w:type="spellEnd"/>
      <w:r>
        <w:rPr>
          <w:rStyle w:val="af1"/>
          <w:bCs/>
          <w:i w:val="0"/>
        </w:rPr>
        <w:t xml:space="preserve"> has configured</w:t>
      </w:r>
      <w:r w:rsidR="00FA2C46">
        <w:rPr>
          <w:rStyle w:val="af1"/>
          <w:bCs/>
          <w:i w:val="0"/>
        </w:rPr>
        <w:t xml:space="preserve"> cell</w:t>
      </w:r>
      <w:r>
        <w:rPr>
          <w:rStyle w:val="af1"/>
          <w:bCs/>
          <w:i w:val="0"/>
        </w:rPr>
        <w:t xml:space="preserve"> DTX/DRX. Parameters were also mentioned in [</w:t>
      </w:r>
      <w:r w:rsidR="00BA1D44">
        <w:rPr>
          <w:rStyle w:val="af1"/>
          <w:bCs/>
          <w:i w:val="0"/>
        </w:rPr>
        <w:t>12</w:t>
      </w:r>
      <w:r>
        <w:rPr>
          <w:rStyle w:val="af1"/>
          <w:bCs/>
          <w:i w:val="0"/>
        </w:rPr>
        <w:t>].</w:t>
      </w:r>
      <w:r w:rsidR="0074693D">
        <w:rPr>
          <w:rStyle w:val="af1"/>
          <w:bCs/>
          <w:i w:val="0"/>
        </w:rPr>
        <w:t xml:space="preserve"> The </w:t>
      </w:r>
      <w:r w:rsidR="006D5B0A">
        <w:rPr>
          <w:rStyle w:val="af1"/>
          <w:bCs/>
          <w:i w:val="0"/>
        </w:rPr>
        <w:t xml:space="preserve">previously </w:t>
      </w:r>
      <w:r w:rsidR="0074693D">
        <w:rPr>
          <w:rStyle w:val="af1"/>
          <w:bCs/>
          <w:i w:val="0"/>
        </w:rPr>
        <w:t xml:space="preserve">agreed parameters being: </w:t>
      </w:r>
      <w:r w:rsidR="0074693D" w:rsidRPr="0074693D">
        <w:rPr>
          <w:rStyle w:val="af1"/>
          <w:bCs/>
          <w:i w:val="0"/>
        </w:rPr>
        <w:t>periodicity, start slot/offset, on duration</w:t>
      </w:r>
      <w:r w:rsidR="0074693D">
        <w:rPr>
          <w:rStyle w:val="af1"/>
          <w:bCs/>
          <w:i w:val="0"/>
        </w:rPr>
        <w:t xml:space="preserve">. </w:t>
      </w:r>
      <w:r w:rsidR="006D5B0A">
        <w:rPr>
          <w:rStyle w:val="af1"/>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1"/>
          <w:bCs/>
          <w:i w:val="0"/>
          <w:u w:val="single"/>
        </w:rPr>
      </w:pPr>
      <w:proofErr w:type="spellStart"/>
      <w:r w:rsidRPr="00A0687A">
        <w:rPr>
          <w:rStyle w:val="af1"/>
          <w:bCs/>
          <w:i w:val="0"/>
          <w:u w:val="single"/>
        </w:rPr>
        <w:t>cellDTX-</w:t>
      </w:r>
      <w:r w:rsidR="00E36859" w:rsidRPr="00A0687A">
        <w:rPr>
          <w:rStyle w:val="af1"/>
          <w:bCs/>
          <w:i w:val="0"/>
          <w:u w:val="single"/>
        </w:rPr>
        <w:t>onDuration</w:t>
      </w:r>
      <w:r w:rsidRPr="00A0687A">
        <w:rPr>
          <w:rStyle w:val="af1"/>
          <w:bCs/>
          <w:i w:val="0"/>
          <w:u w:val="single"/>
        </w:rPr>
        <w:t>Timer</w:t>
      </w:r>
      <w:proofErr w:type="spellEnd"/>
      <w:r w:rsidRPr="00A0687A">
        <w:rPr>
          <w:rStyle w:val="af1"/>
          <w:bCs/>
          <w:i w:val="0"/>
          <w:u w:val="single"/>
        </w:rPr>
        <w:t xml:space="preserve"> (and </w:t>
      </w:r>
      <w:proofErr w:type="spellStart"/>
      <w:r w:rsidRPr="00A0687A">
        <w:rPr>
          <w:rStyle w:val="af1"/>
          <w:bCs/>
          <w:i w:val="0"/>
          <w:u w:val="single"/>
        </w:rPr>
        <w:t>cellDRX-onDurationTimer</w:t>
      </w:r>
      <w:proofErr w:type="spellEnd"/>
      <w:r w:rsidR="00BB79D4">
        <w:rPr>
          <w:rStyle w:val="af1"/>
          <w:bCs/>
          <w:i w:val="0"/>
          <w:u w:val="single"/>
        </w:rPr>
        <w:t xml:space="preserve"> if applicable</w:t>
      </w:r>
      <w:r w:rsidRPr="00A0687A">
        <w:rPr>
          <w:rStyle w:val="af1"/>
          <w:bCs/>
          <w:i w:val="0"/>
          <w:u w:val="single"/>
        </w:rPr>
        <w:t>)</w:t>
      </w:r>
    </w:p>
    <w:p w14:paraId="44C8F90D" w14:textId="4B33978B" w:rsidR="00F71674" w:rsidRDefault="00BC55CB" w:rsidP="007564E5">
      <w:pPr>
        <w:pStyle w:val="a0"/>
        <w:rPr>
          <w:rStyle w:val="af1"/>
          <w:bCs/>
          <w:i w:val="0"/>
        </w:rPr>
      </w:pPr>
      <w:r>
        <w:rPr>
          <w:rStyle w:val="af1"/>
          <w:bCs/>
          <w:i w:val="0"/>
        </w:rPr>
        <w:t xml:space="preserve">UE C-DRX </w:t>
      </w:r>
      <w:r w:rsidR="00361E66">
        <w:rPr>
          <w:rStyle w:val="af1"/>
          <w:bCs/>
          <w:i w:val="0"/>
        </w:rPr>
        <w:t xml:space="preserve">has </w:t>
      </w:r>
      <w:r w:rsidR="00FE6AD4">
        <w:rPr>
          <w:rStyle w:val="af1"/>
          <w:bCs/>
          <w:i w:val="0"/>
        </w:rPr>
        <w:t>on</w:t>
      </w:r>
      <w:r w:rsidR="00ED6E9A">
        <w:rPr>
          <w:rStyle w:val="af1"/>
          <w:bCs/>
          <w:i w:val="0"/>
        </w:rPr>
        <w:t>-</w:t>
      </w:r>
      <w:r w:rsidR="00FE6AD4">
        <w:rPr>
          <w:rStyle w:val="af1"/>
          <w:bCs/>
          <w:i w:val="0"/>
        </w:rPr>
        <w:t xml:space="preserve">duration </w:t>
      </w:r>
      <w:r>
        <w:rPr>
          <w:rStyle w:val="af1"/>
          <w:bCs/>
          <w:i w:val="0"/>
        </w:rPr>
        <w:t xml:space="preserve">values </w:t>
      </w:r>
      <w:r w:rsidR="00A0687A">
        <w:rPr>
          <w:rStyle w:val="af1"/>
          <w:bCs/>
          <w:i w:val="0"/>
        </w:rPr>
        <w:t>from 1</w:t>
      </w:r>
      <w:r w:rsidR="00453831">
        <w:rPr>
          <w:rStyle w:val="af1"/>
          <w:bCs/>
          <w:i w:val="0"/>
        </w:rPr>
        <w:t>/32</w:t>
      </w:r>
      <w:r w:rsidR="00A0687A">
        <w:rPr>
          <w:rStyle w:val="af1"/>
          <w:bCs/>
          <w:i w:val="0"/>
        </w:rPr>
        <w:t xml:space="preserve"> </w:t>
      </w:r>
      <w:proofErr w:type="spellStart"/>
      <w:r w:rsidR="00A0687A">
        <w:rPr>
          <w:rStyle w:val="af1"/>
          <w:bCs/>
          <w:i w:val="0"/>
        </w:rPr>
        <w:t>ms</w:t>
      </w:r>
      <w:proofErr w:type="spellEnd"/>
      <w:r w:rsidR="00A0687A">
        <w:rPr>
          <w:rStyle w:val="af1"/>
          <w:bCs/>
          <w:i w:val="0"/>
        </w:rPr>
        <w:t xml:space="preserve"> to 1600 </w:t>
      </w:r>
      <w:proofErr w:type="spellStart"/>
      <w:r w:rsidR="00A0687A">
        <w:rPr>
          <w:rStyle w:val="af1"/>
          <w:bCs/>
          <w:i w:val="0"/>
        </w:rPr>
        <w:t>ms</w:t>
      </w:r>
      <w:proofErr w:type="spellEnd"/>
      <w:r w:rsidR="00A0687A">
        <w:rPr>
          <w:rStyle w:val="af1"/>
          <w:bCs/>
          <w:i w:val="0"/>
        </w:rPr>
        <w:t xml:space="preserve">. </w:t>
      </w:r>
    </w:p>
    <w:p w14:paraId="1243F4C6" w14:textId="43B30CDF" w:rsidR="006D5B0A" w:rsidRPr="00C147C3" w:rsidRDefault="006D5B0A" w:rsidP="006D5B0A">
      <w:pPr>
        <w:pStyle w:val="a0"/>
        <w:rPr>
          <w:i/>
        </w:rPr>
      </w:pPr>
      <w:r w:rsidRPr="009A17A1">
        <w:rPr>
          <w:rStyle w:val="af1"/>
          <w:b/>
          <w:bCs/>
        </w:rPr>
        <w:t xml:space="preserve">Question </w:t>
      </w:r>
      <w:r w:rsidR="00505891">
        <w:rPr>
          <w:rStyle w:val="af1"/>
          <w:b/>
          <w:bCs/>
        </w:rPr>
        <w:t>7</w:t>
      </w:r>
      <w:r w:rsidRPr="009A17A1">
        <w:rPr>
          <w:rStyle w:val="af1"/>
          <w:b/>
          <w:bCs/>
        </w:rPr>
        <w:t>:</w:t>
      </w:r>
      <w:r w:rsidRPr="009A17A1">
        <w:rPr>
          <w:rStyle w:val="af1"/>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맑은 고딕"/>
                <w:lang w:eastAsia="ko-KR"/>
              </w:rPr>
            </w:pPr>
            <w:r>
              <w:rPr>
                <w:rFonts w:eastAsia="맑은 고딕" w:hint="eastAsia"/>
                <w:lang w:eastAsia="ko-KR"/>
              </w:rPr>
              <w:t>Proponent</w:t>
            </w:r>
            <w:r>
              <w:rPr>
                <w:rFonts w:eastAsia="맑은 고딕"/>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맑은 고딕"/>
                <w:lang w:eastAsia="ko-KR"/>
              </w:rPr>
            </w:pPr>
            <w:r>
              <w:rPr>
                <w:rFonts w:asciiTheme="minorEastAsia" w:eastAsiaTheme="minorEastAsia" w:hAnsiTheme="minorEastAsia" w:hint="eastAsia"/>
              </w:rPr>
              <w:lastRenderedPageBreak/>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hint="eastAsia"/>
              </w:rPr>
            </w:pPr>
            <w:r>
              <w:rPr>
                <w:rFonts w:eastAsia="맑은 고딕" w:hint="eastAsia"/>
                <w:lang w:eastAsia="ko-KR"/>
              </w:rPr>
              <w:t>L</w:t>
            </w:r>
            <w:r>
              <w:rPr>
                <w:rFonts w:eastAsia="맑은 고딕"/>
                <w:lang w:eastAsia="ko-KR"/>
              </w:rPr>
              <w:t>GE</w:t>
            </w:r>
          </w:p>
        </w:tc>
        <w:tc>
          <w:tcPr>
            <w:tcW w:w="1652" w:type="dxa"/>
          </w:tcPr>
          <w:p w14:paraId="3711B434" w14:textId="081BF378" w:rsidR="0097700B" w:rsidRDefault="0097700B" w:rsidP="0097700B">
            <w:r>
              <w:rPr>
                <w:rFonts w:eastAsia="맑은 고딕"/>
                <w:lang w:eastAsia="ko-KR"/>
              </w:rPr>
              <w:t>Longer cell DTX on-duration timer value is needed.</w:t>
            </w:r>
          </w:p>
        </w:tc>
        <w:tc>
          <w:tcPr>
            <w:tcW w:w="6304" w:type="dxa"/>
          </w:tcPr>
          <w:p w14:paraId="3D3B05E2" w14:textId="3357EC8E" w:rsidR="0097700B" w:rsidRPr="00C147C3" w:rsidRDefault="0097700B" w:rsidP="0097700B">
            <w:r>
              <w:rPr>
                <w:rFonts w:eastAsia="맑은 고딕"/>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bl>
    <w:p w14:paraId="15264B8E" w14:textId="77777777" w:rsidR="00A0687A" w:rsidRDefault="00A0687A" w:rsidP="007564E5">
      <w:pPr>
        <w:pStyle w:val="a0"/>
        <w:rPr>
          <w:rStyle w:val="af1"/>
          <w:bCs/>
          <w:i w:val="0"/>
        </w:rPr>
      </w:pPr>
    </w:p>
    <w:p w14:paraId="48D5B538" w14:textId="30526F10" w:rsidR="00F71674" w:rsidRPr="00A0687A" w:rsidRDefault="00F71674" w:rsidP="007564E5">
      <w:pPr>
        <w:pStyle w:val="a0"/>
        <w:rPr>
          <w:rStyle w:val="af1"/>
          <w:bCs/>
          <w:i w:val="0"/>
          <w:u w:val="single"/>
        </w:rPr>
      </w:pPr>
      <w:bookmarkStart w:id="1" w:name="_Hlk136609632"/>
      <w:proofErr w:type="spellStart"/>
      <w:r w:rsidRPr="00A0687A">
        <w:rPr>
          <w:rStyle w:val="af1"/>
          <w:bCs/>
          <w:i w:val="0"/>
          <w:u w:val="single"/>
        </w:rPr>
        <w:t>cellDTX</w:t>
      </w:r>
      <w:proofErr w:type="spellEnd"/>
      <w:r w:rsidR="00BC55CB" w:rsidRPr="00A0687A">
        <w:rPr>
          <w:rStyle w:val="af1"/>
          <w:bCs/>
          <w:i w:val="0"/>
          <w:u w:val="single"/>
        </w:rPr>
        <w:t>-C</w:t>
      </w:r>
      <w:r w:rsidRPr="00A0687A">
        <w:rPr>
          <w:rStyle w:val="af1"/>
          <w:bCs/>
          <w:i w:val="0"/>
          <w:u w:val="single"/>
        </w:rPr>
        <w:t>ycle</w:t>
      </w:r>
      <w:bookmarkEnd w:id="1"/>
      <w:r w:rsidR="00BB79D4">
        <w:rPr>
          <w:rStyle w:val="af1"/>
          <w:bCs/>
          <w:i w:val="0"/>
          <w:u w:val="single"/>
        </w:rPr>
        <w:t xml:space="preserve"> (and </w:t>
      </w:r>
      <w:proofErr w:type="spellStart"/>
      <w:r w:rsidR="00BB79D4" w:rsidRPr="00A0687A">
        <w:rPr>
          <w:rStyle w:val="af1"/>
          <w:bCs/>
          <w:i w:val="0"/>
          <w:u w:val="single"/>
        </w:rPr>
        <w:t>cellD</w:t>
      </w:r>
      <w:r w:rsidR="00BB79D4">
        <w:rPr>
          <w:rStyle w:val="af1"/>
          <w:bCs/>
          <w:i w:val="0"/>
          <w:u w:val="single"/>
        </w:rPr>
        <w:t>R</w:t>
      </w:r>
      <w:r w:rsidR="00BB79D4" w:rsidRPr="00A0687A">
        <w:rPr>
          <w:rStyle w:val="af1"/>
          <w:bCs/>
          <w:i w:val="0"/>
          <w:u w:val="single"/>
        </w:rPr>
        <w:t>X</w:t>
      </w:r>
      <w:proofErr w:type="spellEnd"/>
      <w:r w:rsidR="00BB79D4" w:rsidRPr="00A0687A">
        <w:rPr>
          <w:rStyle w:val="af1"/>
          <w:bCs/>
          <w:i w:val="0"/>
          <w:u w:val="single"/>
        </w:rPr>
        <w:t>-Cycle</w:t>
      </w:r>
      <w:r w:rsidR="00BB79D4">
        <w:rPr>
          <w:rStyle w:val="af1"/>
          <w:bCs/>
          <w:i w:val="0"/>
          <w:u w:val="single"/>
        </w:rPr>
        <w:t xml:space="preserve"> if applicable)</w:t>
      </w:r>
    </w:p>
    <w:p w14:paraId="534A3E75" w14:textId="5B1FE36F" w:rsidR="00E36859" w:rsidRDefault="00A0687A" w:rsidP="007564E5">
      <w:pPr>
        <w:pStyle w:val="a0"/>
        <w:rPr>
          <w:rStyle w:val="af1"/>
          <w:bCs/>
          <w:i w:val="0"/>
        </w:rPr>
      </w:pPr>
      <w:r>
        <w:rPr>
          <w:rStyle w:val="af1"/>
          <w:bCs/>
          <w:i w:val="0"/>
        </w:rPr>
        <w:t xml:space="preserve">UE C-DRX </w:t>
      </w:r>
      <w:r w:rsidR="004750D0">
        <w:rPr>
          <w:rStyle w:val="af1"/>
          <w:bCs/>
          <w:i w:val="0"/>
        </w:rPr>
        <w:t xml:space="preserve">has </w:t>
      </w:r>
      <w:r w:rsidR="005E096C">
        <w:rPr>
          <w:rStyle w:val="af1"/>
          <w:bCs/>
          <w:i w:val="0"/>
        </w:rPr>
        <w:t xml:space="preserve">Long cycle </w:t>
      </w:r>
      <w:r>
        <w:rPr>
          <w:rStyle w:val="af1"/>
          <w:bCs/>
          <w:i w:val="0"/>
        </w:rPr>
        <w:t xml:space="preserve">values from 10 </w:t>
      </w:r>
      <w:proofErr w:type="spellStart"/>
      <w:r>
        <w:rPr>
          <w:rStyle w:val="af1"/>
          <w:bCs/>
          <w:i w:val="0"/>
        </w:rPr>
        <w:t>ms</w:t>
      </w:r>
      <w:proofErr w:type="spellEnd"/>
      <w:r>
        <w:rPr>
          <w:rStyle w:val="af1"/>
          <w:bCs/>
          <w:i w:val="0"/>
        </w:rPr>
        <w:t xml:space="preserve"> to 10240 </w:t>
      </w:r>
      <w:proofErr w:type="spellStart"/>
      <w:r>
        <w:rPr>
          <w:rStyle w:val="af1"/>
          <w:bCs/>
          <w:i w:val="0"/>
        </w:rPr>
        <w:t>ms</w:t>
      </w:r>
      <w:proofErr w:type="spellEnd"/>
      <w:r>
        <w:rPr>
          <w:rStyle w:val="af1"/>
          <w:bCs/>
          <w:i w:val="0"/>
        </w:rPr>
        <w:t>.</w:t>
      </w:r>
    </w:p>
    <w:p w14:paraId="3789330F" w14:textId="7FF2EB02" w:rsidR="006D5B0A" w:rsidRPr="00C147C3" w:rsidRDefault="006D5B0A" w:rsidP="006D5B0A">
      <w:pPr>
        <w:pStyle w:val="a0"/>
        <w:rPr>
          <w:i/>
        </w:rPr>
      </w:pPr>
      <w:r w:rsidRPr="009A17A1">
        <w:rPr>
          <w:rStyle w:val="af1"/>
          <w:b/>
          <w:bCs/>
        </w:rPr>
        <w:t xml:space="preserve">Question </w:t>
      </w:r>
      <w:r w:rsidR="00505891">
        <w:rPr>
          <w:rStyle w:val="af1"/>
          <w:b/>
          <w:bCs/>
        </w:rPr>
        <w:t>8</w:t>
      </w:r>
      <w:r w:rsidRPr="009A17A1">
        <w:rPr>
          <w:rStyle w:val="af1"/>
          <w:b/>
          <w:bCs/>
        </w:rPr>
        <w:t>:</w:t>
      </w:r>
      <w:r w:rsidRPr="009A17A1">
        <w:rPr>
          <w:rStyle w:val="af1"/>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NES, but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맑은 고딕" w:hint="eastAsia"/>
                <w:lang w:eastAsia="ko-KR"/>
              </w:rPr>
              <w:t>Proponent</w:t>
            </w:r>
            <w:r>
              <w:rPr>
                <w:rFonts w:eastAsia="맑은 고딕"/>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맑은 고딕" w:hint="eastAsia"/>
                <w:lang w:eastAsia="ko-KR"/>
              </w:rPr>
              <w:t>E</w:t>
            </w:r>
            <w:r>
              <w:rPr>
                <w:rFonts w:eastAsia="맑은 고딕"/>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맑은 고딕"/>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hint="eastAsia"/>
              </w:rPr>
            </w:pPr>
            <w:r>
              <w:rPr>
                <w:rFonts w:eastAsia="맑은 고딕" w:hint="eastAsia"/>
                <w:lang w:eastAsia="ko-KR"/>
              </w:rPr>
              <w:t>L</w:t>
            </w:r>
            <w:r>
              <w:rPr>
                <w:rFonts w:eastAsia="맑은 고딕"/>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맑은 고딕" w:hint="eastAsia"/>
                <w:lang w:eastAsia="ko-KR"/>
              </w:rPr>
              <w:t>W</w:t>
            </w:r>
            <w:r>
              <w:rPr>
                <w:rFonts w:eastAsia="맑은 고딕"/>
                <w:lang w:eastAsia="ko-KR"/>
              </w:rPr>
              <w:t xml:space="preserve">e think that </w:t>
            </w:r>
            <w:proofErr w:type="spellStart"/>
            <w:r>
              <w:rPr>
                <w:rFonts w:eastAsia="맑은 고딕"/>
                <w:lang w:eastAsia="ko-KR"/>
              </w:rPr>
              <w:t>cellDTX</w:t>
            </w:r>
            <w:proofErr w:type="spellEnd"/>
            <w:r>
              <w:rPr>
                <w:rFonts w:eastAsia="맑은 고딕"/>
                <w:lang w:eastAsia="ko-KR"/>
              </w:rPr>
              <w:t>-</w:t>
            </w:r>
            <w:r>
              <w:rPr>
                <w:rFonts w:eastAsia="맑은 고딕"/>
                <w:lang w:eastAsia="ko-KR"/>
              </w:rPr>
              <w:t>C</w:t>
            </w:r>
            <w:r>
              <w:rPr>
                <w:rFonts w:eastAsia="맑은 고딕"/>
                <w:lang w:eastAsia="ko-KR"/>
              </w:rPr>
              <w:t>ycle can be equal to or shorter than UE C-DRX periodicity considering that the periodicity of UE C-DRX is the same or a multiple of the periodicity of cell DTX in Q2.</w:t>
            </w:r>
          </w:p>
        </w:tc>
      </w:tr>
    </w:tbl>
    <w:p w14:paraId="06EF2E6D" w14:textId="77777777" w:rsidR="00A0687A" w:rsidRDefault="00A0687A" w:rsidP="007564E5">
      <w:pPr>
        <w:pStyle w:val="a0"/>
        <w:rPr>
          <w:rStyle w:val="af1"/>
          <w:bCs/>
          <w:i w:val="0"/>
        </w:rPr>
      </w:pPr>
    </w:p>
    <w:p w14:paraId="3FDDFA30" w14:textId="0A2EA564" w:rsidR="00FD4EA9" w:rsidRDefault="003B0F08" w:rsidP="007564E5">
      <w:pPr>
        <w:pStyle w:val="a0"/>
        <w:rPr>
          <w:rStyle w:val="af1"/>
          <w:bCs/>
          <w:i w:val="0"/>
          <w:u w:val="single"/>
        </w:rPr>
      </w:pPr>
      <w:proofErr w:type="spellStart"/>
      <w:r>
        <w:rPr>
          <w:rStyle w:val="af1"/>
          <w:bCs/>
          <w:i w:val="0"/>
          <w:u w:val="single"/>
        </w:rPr>
        <w:t>cellDTX-</w:t>
      </w:r>
      <w:r w:rsidR="00F71674" w:rsidRPr="00F71674">
        <w:rPr>
          <w:rStyle w:val="af1"/>
          <w:bCs/>
          <w:i w:val="0"/>
          <w:u w:val="single"/>
        </w:rPr>
        <w:t>StartOffset</w:t>
      </w:r>
      <w:proofErr w:type="spellEnd"/>
    </w:p>
    <w:p w14:paraId="36E88462" w14:textId="4441B0D3" w:rsidR="00B345F6" w:rsidRDefault="00FD4EA9" w:rsidP="007564E5">
      <w:pPr>
        <w:pStyle w:val="a0"/>
        <w:rPr>
          <w:rStyle w:val="af1"/>
          <w:bCs/>
          <w:i w:val="0"/>
        </w:rPr>
      </w:pPr>
      <w:r>
        <w:rPr>
          <w:rStyle w:val="af1"/>
          <w:bCs/>
          <w:i w:val="0"/>
        </w:rPr>
        <w:t xml:space="preserve">RAN2 needs to define timers for cell DTX/DRX, </w:t>
      </w:r>
      <w:r w:rsidRPr="00FD4EA9">
        <w:rPr>
          <w:rStyle w:val="af1"/>
          <w:bCs/>
          <w:i w:val="0"/>
        </w:rPr>
        <w:t xml:space="preserve">e.g. </w:t>
      </w:r>
      <w:proofErr w:type="spellStart"/>
      <w:r w:rsidRPr="00FD4EA9">
        <w:rPr>
          <w:rStyle w:val="af1"/>
          <w:bCs/>
          <w:i w:val="0"/>
        </w:rPr>
        <w:t>cell</w:t>
      </w:r>
      <w:r w:rsidR="00BB79D4">
        <w:rPr>
          <w:rStyle w:val="af1"/>
          <w:bCs/>
          <w:i w:val="0"/>
        </w:rPr>
        <w:t>DTX</w:t>
      </w:r>
      <w:r w:rsidRPr="00FD4EA9">
        <w:rPr>
          <w:rStyle w:val="af1"/>
          <w:bCs/>
          <w:i w:val="0"/>
        </w:rPr>
        <w:t>-onDurationTimer</w:t>
      </w:r>
      <w:proofErr w:type="spellEnd"/>
      <w:r w:rsidRPr="00FD4EA9">
        <w:rPr>
          <w:rStyle w:val="af1"/>
          <w:bCs/>
          <w:i w:val="0"/>
        </w:rPr>
        <w:t xml:space="preserve"> and </w:t>
      </w:r>
      <w:proofErr w:type="spellStart"/>
      <w:r w:rsidRPr="00FD4EA9">
        <w:rPr>
          <w:rStyle w:val="af1"/>
          <w:bCs/>
          <w:i w:val="0"/>
        </w:rPr>
        <w:t>cell</w:t>
      </w:r>
      <w:r w:rsidR="00BB79D4">
        <w:rPr>
          <w:rStyle w:val="af1"/>
          <w:bCs/>
          <w:i w:val="0"/>
        </w:rPr>
        <w:t>DRX</w:t>
      </w:r>
      <w:r w:rsidRPr="00FD4EA9">
        <w:rPr>
          <w:rStyle w:val="af1"/>
          <w:bCs/>
          <w:i w:val="0"/>
        </w:rPr>
        <w:t>-onDurationTimer</w:t>
      </w:r>
      <w:proofErr w:type="spellEnd"/>
      <w:r>
        <w:rPr>
          <w:rStyle w:val="af1"/>
          <w:bCs/>
          <w:i w:val="0"/>
        </w:rPr>
        <w:t>. It was proposed [</w:t>
      </w:r>
      <w:r w:rsidR="009E3C75">
        <w:rPr>
          <w:rStyle w:val="af1"/>
          <w:bCs/>
          <w:i w:val="0"/>
        </w:rPr>
        <w:t>8</w:t>
      </w:r>
      <w:r>
        <w:rPr>
          <w:rStyle w:val="af1"/>
          <w:bCs/>
          <w:i w:val="0"/>
        </w:rPr>
        <w:t>] [</w:t>
      </w:r>
      <w:r w:rsidR="009E3C75">
        <w:rPr>
          <w:rStyle w:val="af1"/>
          <w:bCs/>
          <w:i w:val="0"/>
        </w:rPr>
        <w:t>9</w:t>
      </w:r>
      <w:r>
        <w:rPr>
          <w:rStyle w:val="af1"/>
          <w:bCs/>
          <w:i w:val="0"/>
        </w:rPr>
        <w:t xml:space="preserve">] to reuse the </w:t>
      </w:r>
      <w:r w:rsidRPr="00FD4EA9">
        <w:rPr>
          <w:rStyle w:val="af1"/>
          <w:bCs/>
          <w:i w:val="0"/>
        </w:rPr>
        <w:t xml:space="preserve">start timer formula of the </w:t>
      </w:r>
      <w:proofErr w:type="spellStart"/>
      <w:r w:rsidRPr="00FD4EA9">
        <w:rPr>
          <w:rStyle w:val="af1"/>
          <w:bCs/>
          <w:i w:val="0"/>
        </w:rPr>
        <w:t>onDurationTimer</w:t>
      </w:r>
      <w:proofErr w:type="spellEnd"/>
      <w:r w:rsidRPr="00FD4EA9">
        <w:rPr>
          <w:rStyle w:val="af1"/>
          <w:bCs/>
          <w:i w:val="0"/>
        </w:rPr>
        <w:t xml:space="preserve"> from UE C-DRX</w:t>
      </w:r>
      <w:r w:rsidR="00B345F6">
        <w:rPr>
          <w:rStyle w:val="af1"/>
          <w:bCs/>
          <w:i w:val="0"/>
        </w:rPr>
        <w:t>:</w:t>
      </w:r>
    </w:p>
    <w:p w14:paraId="653EDDAB" w14:textId="6EA594C1" w:rsidR="00FD4EA9" w:rsidRPr="00FD4EA9" w:rsidRDefault="00FD4EA9" w:rsidP="007564E5">
      <w:pPr>
        <w:pStyle w:val="a0"/>
        <w:rPr>
          <w:rStyle w:val="af1"/>
          <w:bCs/>
          <w:i w:val="0"/>
        </w:rPr>
      </w:pPr>
      <w:r w:rsidRPr="00FD4EA9">
        <w:rPr>
          <w:rStyle w:val="af1"/>
          <w:bCs/>
          <w:i w:val="0"/>
        </w:rPr>
        <w:t xml:space="preserve">[(SFN </w:t>
      </w:r>
      <w:r w:rsidR="00B345F6">
        <w:rPr>
          <w:rStyle w:val="af1"/>
          <w:bCs/>
          <w:i w:val="0"/>
        </w:rPr>
        <w:t>*</w:t>
      </w:r>
      <w:r w:rsidRPr="00FD4EA9">
        <w:rPr>
          <w:rStyle w:val="af1"/>
          <w:bCs/>
          <w:i w:val="0"/>
        </w:rPr>
        <w:t xml:space="preserve"> 10) + subframe number] modulo (</w:t>
      </w:r>
      <w:proofErr w:type="spellStart"/>
      <w:r w:rsidR="00BB79D4" w:rsidRPr="00BB79D4">
        <w:rPr>
          <w:rStyle w:val="af1"/>
          <w:bCs/>
          <w:i w:val="0"/>
        </w:rPr>
        <w:t>cellDTX</w:t>
      </w:r>
      <w:proofErr w:type="spellEnd"/>
      <w:r w:rsidR="00BB79D4" w:rsidRPr="00BB79D4">
        <w:rPr>
          <w:rStyle w:val="af1"/>
          <w:bCs/>
          <w:i w:val="0"/>
        </w:rPr>
        <w:t>-Cycle</w:t>
      </w:r>
      <w:r w:rsidRPr="00FD4EA9">
        <w:rPr>
          <w:rStyle w:val="af1"/>
          <w:bCs/>
          <w:i w:val="0"/>
        </w:rPr>
        <w:t xml:space="preserve">) = </w:t>
      </w:r>
      <w:proofErr w:type="spellStart"/>
      <w:r w:rsidR="00BB79D4" w:rsidRPr="00BB79D4">
        <w:rPr>
          <w:rStyle w:val="af1"/>
          <w:bCs/>
          <w:i w:val="0"/>
        </w:rPr>
        <w:t>cellDTX-StartOffset</w:t>
      </w:r>
      <w:proofErr w:type="spellEnd"/>
    </w:p>
    <w:p w14:paraId="1544DD54" w14:textId="082256D5" w:rsidR="007564E5" w:rsidRPr="00C147C3" w:rsidRDefault="007564E5" w:rsidP="007564E5">
      <w:pPr>
        <w:pStyle w:val="a0"/>
        <w:rPr>
          <w:i/>
        </w:rPr>
      </w:pPr>
      <w:r w:rsidRPr="009A17A1">
        <w:rPr>
          <w:rStyle w:val="af1"/>
          <w:b/>
          <w:bCs/>
        </w:rPr>
        <w:t xml:space="preserve">Question </w:t>
      </w:r>
      <w:r w:rsidR="00505891">
        <w:rPr>
          <w:rStyle w:val="af1"/>
          <w:b/>
          <w:bCs/>
        </w:rPr>
        <w:t>9</w:t>
      </w:r>
      <w:r w:rsidRPr="009A17A1">
        <w:rPr>
          <w:rStyle w:val="af1"/>
          <w:b/>
          <w:bCs/>
        </w:rPr>
        <w:t>:</w:t>
      </w:r>
      <w:r w:rsidRPr="009A17A1">
        <w:rPr>
          <w:rStyle w:val="af1"/>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lastRenderedPageBreak/>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맑은 고딕"/>
                <w:lang w:eastAsia="ko-KR"/>
              </w:rPr>
            </w:pPr>
            <w:r>
              <w:rPr>
                <w:rFonts w:eastAsia="맑은 고딕"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0D9BFEE8" w14:textId="55D43EAE" w:rsidR="00851A36" w:rsidRPr="00851A36" w:rsidRDefault="00851A36" w:rsidP="00E40E55">
            <w:pPr>
              <w:rPr>
                <w:rFonts w:eastAsia="맑은 고딕"/>
                <w:lang w:eastAsia="ko-KR"/>
              </w:rPr>
            </w:pPr>
            <w:r>
              <w:rPr>
                <w:rFonts w:eastAsia="맑은 고딕" w:hint="eastAsia"/>
                <w:lang w:eastAsia="ko-KR"/>
              </w:rPr>
              <w:t>Y</w:t>
            </w:r>
            <w:r>
              <w:rPr>
                <w:rFonts w:eastAsia="맑은 고딕"/>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맑은 고딕"/>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맑은 고딕"/>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hint="eastAsia"/>
              </w:rPr>
            </w:pPr>
            <w:r>
              <w:rPr>
                <w:rFonts w:eastAsia="맑은 고딕" w:hint="eastAsia"/>
                <w:lang w:eastAsia="ko-KR"/>
              </w:rPr>
              <w:t>L</w:t>
            </w:r>
            <w:r>
              <w:rPr>
                <w:rFonts w:eastAsia="맑은 고딕"/>
                <w:lang w:eastAsia="ko-KR"/>
              </w:rPr>
              <w:t>GE</w:t>
            </w:r>
          </w:p>
        </w:tc>
        <w:tc>
          <w:tcPr>
            <w:tcW w:w="1652" w:type="dxa"/>
          </w:tcPr>
          <w:p w14:paraId="047C31DA" w14:textId="58DE21FE" w:rsidR="0097700B" w:rsidRDefault="0097700B" w:rsidP="0097700B">
            <w:pPr>
              <w:rPr>
                <w:rFonts w:asciiTheme="minorEastAsia" w:eastAsiaTheme="minorEastAsia" w:hAnsiTheme="minorEastAsia" w:hint="eastAsia"/>
              </w:rPr>
            </w:pPr>
            <w:r>
              <w:rPr>
                <w:rFonts w:eastAsia="맑은 고딕" w:hint="eastAsia"/>
                <w:lang w:eastAsia="ko-KR"/>
              </w:rPr>
              <w:t>Y</w:t>
            </w:r>
            <w:r>
              <w:rPr>
                <w:rFonts w:eastAsia="맑은 고딕"/>
                <w:lang w:eastAsia="ko-KR"/>
              </w:rPr>
              <w:t>es</w:t>
            </w:r>
          </w:p>
        </w:tc>
        <w:tc>
          <w:tcPr>
            <w:tcW w:w="6304" w:type="dxa"/>
          </w:tcPr>
          <w:p w14:paraId="2B913018" w14:textId="77777777" w:rsidR="0097700B" w:rsidRPr="00C147C3" w:rsidRDefault="0097700B" w:rsidP="0097700B"/>
        </w:tc>
      </w:tr>
    </w:tbl>
    <w:p w14:paraId="0C59DEE8" w14:textId="77777777" w:rsidR="007564E5" w:rsidRPr="00C147C3" w:rsidRDefault="007564E5" w:rsidP="007564E5">
      <w:pPr>
        <w:pStyle w:val="a0"/>
      </w:pPr>
    </w:p>
    <w:p w14:paraId="6EC92B3E" w14:textId="77777777" w:rsidR="007564E5" w:rsidRPr="009A17A1" w:rsidRDefault="007564E5" w:rsidP="007564E5">
      <w:pPr>
        <w:pStyle w:val="a0"/>
        <w:rPr>
          <w:i/>
          <w:iCs/>
        </w:rPr>
      </w:pPr>
      <w:r w:rsidRPr="009A17A1">
        <w:rPr>
          <w:i/>
          <w:iCs/>
          <w:highlight w:val="yellow"/>
        </w:rPr>
        <w:t>[Rapporteur’s summary and proposals]</w:t>
      </w:r>
    </w:p>
    <w:p w14:paraId="368CD5DF" w14:textId="77777777" w:rsidR="007564E5" w:rsidRPr="00C147C3" w:rsidRDefault="007564E5" w:rsidP="007564E5">
      <w:pPr>
        <w:pStyle w:val="a0"/>
      </w:pPr>
    </w:p>
    <w:p w14:paraId="533E32BE" w14:textId="77777777" w:rsidR="007564E5" w:rsidRPr="00C147C3" w:rsidRDefault="007564E5" w:rsidP="00073E3F">
      <w:pPr>
        <w:pStyle w:val="a0"/>
      </w:pPr>
    </w:p>
    <w:p w14:paraId="4F720EB2" w14:textId="6CF0223E" w:rsidR="003267A6" w:rsidRPr="00C147C3" w:rsidRDefault="003267A6" w:rsidP="00671856">
      <w:pPr>
        <w:pStyle w:val="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lastRenderedPageBreak/>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F257" w14:textId="77777777" w:rsidR="00D14ACE" w:rsidRDefault="00D14ACE">
      <w:pPr>
        <w:spacing w:after="0"/>
      </w:pPr>
      <w:r>
        <w:separator/>
      </w:r>
    </w:p>
  </w:endnote>
  <w:endnote w:type="continuationSeparator" w:id="0">
    <w:p w14:paraId="538B1040" w14:textId="77777777" w:rsidR="00D14ACE" w:rsidRDefault="00D14ACE">
      <w:pPr>
        <w:spacing w:after="0"/>
      </w:pPr>
      <w:r>
        <w:continuationSeparator/>
      </w:r>
    </w:p>
  </w:endnote>
  <w:endnote w:type="continuationNotice" w:id="1">
    <w:p w14:paraId="7C61257A" w14:textId="77777777" w:rsidR="00D14ACE" w:rsidRDefault="00D14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1F8A506" w:rsidR="0042111A" w:rsidRDefault="0042111A"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10</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1220" w14:textId="77777777" w:rsidR="00D14ACE" w:rsidRDefault="00D14ACE">
      <w:pPr>
        <w:spacing w:after="0"/>
      </w:pPr>
      <w:r>
        <w:separator/>
      </w:r>
    </w:p>
  </w:footnote>
  <w:footnote w:type="continuationSeparator" w:id="0">
    <w:p w14:paraId="662799E7" w14:textId="77777777" w:rsidR="00D14ACE" w:rsidRDefault="00D14ACE">
      <w:pPr>
        <w:spacing w:after="0"/>
      </w:pPr>
      <w:r>
        <w:continuationSeparator/>
      </w:r>
    </w:p>
  </w:footnote>
  <w:footnote w:type="continuationNotice" w:id="1">
    <w:p w14:paraId="22293D1A" w14:textId="77777777" w:rsidR="00D14ACE" w:rsidRDefault="00D14A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42111A" w:rsidRDefault="004211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095542204">
    <w:abstractNumId w:val="13"/>
  </w:num>
  <w:num w:numId="2" w16cid:durableId="1052313107">
    <w:abstractNumId w:val="9"/>
  </w:num>
  <w:num w:numId="3" w16cid:durableId="90047940">
    <w:abstractNumId w:val="14"/>
  </w:num>
  <w:num w:numId="4" w16cid:durableId="1019501548">
    <w:abstractNumId w:val="22"/>
  </w:num>
  <w:num w:numId="5" w16cid:durableId="449665017">
    <w:abstractNumId w:val="15"/>
  </w:num>
  <w:num w:numId="6" w16cid:durableId="211231380">
    <w:abstractNumId w:val="3"/>
  </w:num>
  <w:num w:numId="7" w16cid:durableId="71239856">
    <w:abstractNumId w:val="20"/>
  </w:num>
  <w:num w:numId="8" w16cid:durableId="333606608">
    <w:abstractNumId w:val="21"/>
  </w:num>
  <w:num w:numId="9" w16cid:durableId="560215363">
    <w:abstractNumId w:val="4"/>
  </w:num>
  <w:num w:numId="10" w16cid:durableId="376124234">
    <w:abstractNumId w:val="10"/>
  </w:num>
  <w:num w:numId="11" w16cid:durableId="581111611">
    <w:abstractNumId w:val="5"/>
  </w:num>
  <w:num w:numId="12" w16cid:durableId="522788781">
    <w:abstractNumId w:val="1"/>
  </w:num>
  <w:num w:numId="13" w16cid:durableId="516962857">
    <w:abstractNumId w:val="24"/>
  </w:num>
  <w:num w:numId="14" w16cid:durableId="1670526029">
    <w:abstractNumId w:val="17"/>
  </w:num>
  <w:num w:numId="15" w16cid:durableId="768233623">
    <w:abstractNumId w:val="7"/>
  </w:num>
  <w:num w:numId="16" w16cid:durableId="536162964">
    <w:abstractNumId w:val="11"/>
  </w:num>
  <w:num w:numId="17" w16cid:durableId="760032422">
    <w:abstractNumId w:val="8"/>
  </w:num>
  <w:num w:numId="18" w16cid:durableId="1476028944">
    <w:abstractNumId w:val="16"/>
  </w:num>
  <w:num w:numId="19" w16cid:durableId="498469098">
    <w:abstractNumId w:val="18"/>
  </w:num>
  <w:num w:numId="20" w16cid:durableId="1624187919">
    <w:abstractNumId w:val="23"/>
  </w:num>
  <w:num w:numId="21" w16cid:durableId="1898201694">
    <w:abstractNumId w:val="2"/>
  </w:num>
  <w:num w:numId="22" w16cid:durableId="1089354674">
    <w:abstractNumId w:val="19"/>
  </w:num>
  <w:num w:numId="23" w16cid:durableId="339041454">
    <w:abstractNumId w:val="0"/>
  </w:num>
  <w:num w:numId="24" w16cid:durableId="877086441">
    <w:abstractNumId w:val="6"/>
  </w:num>
  <w:num w:numId="25" w16cid:durableId="132304149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A0F"/>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9A3"/>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1B2"/>
    <w:rsid w:val="00123611"/>
    <w:rsid w:val="00124724"/>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DB5"/>
    <w:rsid w:val="00176556"/>
    <w:rsid w:val="0017655E"/>
    <w:rsid w:val="001776FE"/>
    <w:rsid w:val="00177713"/>
    <w:rsid w:val="0018147A"/>
    <w:rsid w:val="00181B9E"/>
    <w:rsid w:val="00185267"/>
    <w:rsid w:val="00186CAF"/>
    <w:rsid w:val="00187589"/>
    <w:rsid w:val="001875F2"/>
    <w:rsid w:val="0018769C"/>
    <w:rsid w:val="001918DF"/>
    <w:rsid w:val="001923D9"/>
    <w:rsid w:val="0019324F"/>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07F82"/>
    <w:rsid w:val="00210049"/>
    <w:rsid w:val="002117C0"/>
    <w:rsid w:val="00211892"/>
    <w:rsid w:val="00211941"/>
    <w:rsid w:val="00212AD2"/>
    <w:rsid w:val="0021418E"/>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5D2E"/>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5E35"/>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20A0E"/>
    <w:rsid w:val="003211A1"/>
    <w:rsid w:val="00321C69"/>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9EA"/>
    <w:rsid w:val="00341A17"/>
    <w:rsid w:val="00342D2B"/>
    <w:rsid w:val="00346B9A"/>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82"/>
    <w:rsid w:val="003706FB"/>
    <w:rsid w:val="00370D33"/>
    <w:rsid w:val="003734BD"/>
    <w:rsid w:val="00376087"/>
    <w:rsid w:val="003806E0"/>
    <w:rsid w:val="00380FAD"/>
    <w:rsid w:val="003813B3"/>
    <w:rsid w:val="00381608"/>
    <w:rsid w:val="00382855"/>
    <w:rsid w:val="00383C5D"/>
    <w:rsid w:val="00384365"/>
    <w:rsid w:val="00390019"/>
    <w:rsid w:val="00390279"/>
    <w:rsid w:val="0039140F"/>
    <w:rsid w:val="003929E8"/>
    <w:rsid w:val="00393483"/>
    <w:rsid w:val="00393EC3"/>
    <w:rsid w:val="003950BA"/>
    <w:rsid w:val="003A144C"/>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16E8"/>
    <w:rsid w:val="003C28C1"/>
    <w:rsid w:val="003C2C73"/>
    <w:rsid w:val="003C3195"/>
    <w:rsid w:val="003C38FE"/>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0D8"/>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969BB"/>
    <w:rsid w:val="004A06CF"/>
    <w:rsid w:val="004A109D"/>
    <w:rsid w:val="004A1C59"/>
    <w:rsid w:val="004A46B4"/>
    <w:rsid w:val="004A4A36"/>
    <w:rsid w:val="004A789D"/>
    <w:rsid w:val="004B173E"/>
    <w:rsid w:val="004B1EAC"/>
    <w:rsid w:val="004B2123"/>
    <w:rsid w:val="004B2C00"/>
    <w:rsid w:val="004B2F32"/>
    <w:rsid w:val="004B3EA6"/>
    <w:rsid w:val="004B4184"/>
    <w:rsid w:val="004B50F2"/>
    <w:rsid w:val="004B53C6"/>
    <w:rsid w:val="004B5D7E"/>
    <w:rsid w:val="004B71CA"/>
    <w:rsid w:val="004B76C4"/>
    <w:rsid w:val="004B7B23"/>
    <w:rsid w:val="004C0027"/>
    <w:rsid w:val="004C1984"/>
    <w:rsid w:val="004C19BF"/>
    <w:rsid w:val="004C1EBF"/>
    <w:rsid w:val="004C272A"/>
    <w:rsid w:val="004C597E"/>
    <w:rsid w:val="004C6DDC"/>
    <w:rsid w:val="004D0433"/>
    <w:rsid w:val="004D10F7"/>
    <w:rsid w:val="004D2614"/>
    <w:rsid w:val="004D41CB"/>
    <w:rsid w:val="004D60ED"/>
    <w:rsid w:val="004D721A"/>
    <w:rsid w:val="004E00C0"/>
    <w:rsid w:val="004E0412"/>
    <w:rsid w:val="004E1BA4"/>
    <w:rsid w:val="004E273F"/>
    <w:rsid w:val="004E4320"/>
    <w:rsid w:val="004E4BF7"/>
    <w:rsid w:val="004E4F1C"/>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3740"/>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A1"/>
    <w:rsid w:val="005B071F"/>
    <w:rsid w:val="005B1795"/>
    <w:rsid w:val="005B4421"/>
    <w:rsid w:val="005B4669"/>
    <w:rsid w:val="005B48A5"/>
    <w:rsid w:val="005B59B5"/>
    <w:rsid w:val="005B78B9"/>
    <w:rsid w:val="005C16AA"/>
    <w:rsid w:val="005C2517"/>
    <w:rsid w:val="005C40B7"/>
    <w:rsid w:val="005C4D4D"/>
    <w:rsid w:val="005C50F9"/>
    <w:rsid w:val="005C5321"/>
    <w:rsid w:val="005C58F5"/>
    <w:rsid w:val="005C7AEC"/>
    <w:rsid w:val="005D1B4A"/>
    <w:rsid w:val="005D3CC6"/>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AD1"/>
    <w:rsid w:val="006B1C47"/>
    <w:rsid w:val="006B2237"/>
    <w:rsid w:val="006B2B5D"/>
    <w:rsid w:val="006B45E6"/>
    <w:rsid w:val="006B4765"/>
    <w:rsid w:val="006B49C5"/>
    <w:rsid w:val="006B5864"/>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5DA3"/>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1A36"/>
    <w:rsid w:val="00852529"/>
    <w:rsid w:val="008564F2"/>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4E9"/>
    <w:rsid w:val="00871A79"/>
    <w:rsid w:val="00873205"/>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7162"/>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827"/>
    <w:rsid w:val="00911AC4"/>
    <w:rsid w:val="009121CC"/>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A02AA"/>
    <w:rsid w:val="009A06F2"/>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7349"/>
    <w:rsid w:val="00A97A11"/>
    <w:rsid w:val="00AA0DFA"/>
    <w:rsid w:val="00AA1BE7"/>
    <w:rsid w:val="00AA26FD"/>
    <w:rsid w:val="00AA2D2B"/>
    <w:rsid w:val="00AA2DC9"/>
    <w:rsid w:val="00AA303B"/>
    <w:rsid w:val="00AA3E24"/>
    <w:rsid w:val="00AA45E2"/>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728"/>
    <w:rsid w:val="00AF7222"/>
    <w:rsid w:val="00AF7DA6"/>
    <w:rsid w:val="00B00A89"/>
    <w:rsid w:val="00B0229D"/>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37EA6"/>
    <w:rsid w:val="00B404A1"/>
    <w:rsid w:val="00B412E1"/>
    <w:rsid w:val="00B425B1"/>
    <w:rsid w:val="00B45B81"/>
    <w:rsid w:val="00B45B9C"/>
    <w:rsid w:val="00B45C7B"/>
    <w:rsid w:val="00B46DFE"/>
    <w:rsid w:val="00B47ACC"/>
    <w:rsid w:val="00B50F00"/>
    <w:rsid w:val="00B5295C"/>
    <w:rsid w:val="00B52D77"/>
    <w:rsid w:val="00B53D02"/>
    <w:rsid w:val="00B53D40"/>
    <w:rsid w:val="00B53DC6"/>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ADB"/>
    <w:rsid w:val="00C137F7"/>
    <w:rsid w:val="00C13B7B"/>
    <w:rsid w:val="00C13BE1"/>
    <w:rsid w:val="00C13EB2"/>
    <w:rsid w:val="00C147C3"/>
    <w:rsid w:val="00C158A9"/>
    <w:rsid w:val="00C17A77"/>
    <w:rsid w:val="00C2028B"/>
    <w:rsid w:val="00C20E42"/>
    <w:rsid w:val="00C24A6E"/>
    <w:rsid w:val="00C269A9"/>
    <w:rsid w:val="00C26AC9"/>
    <w:rsid w:val="00C2795B"/>
    <w:rsid w:val="00C3074E"/>
    <w:rsid w:val="00C30859"/>
    <w:rsid w:val="00C31B7C"/>
    <w:rsid w:val="00C320BD"/>
    <w:rsid w:val="00C32FCF"/>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079F"/>
    <w:rsid w:val="00CA1097"/>
    <w:rsid w:val="00CA143B"/>
    <w:rsid w:val="00CA2489"/>
    <w:rsid w:val="00CA2658"/>
    <w:rsid w:val="00CA26B7"/>
    <w:rsid w:val="00CA5B8E"/>
    <w:rsid w:val="00CA63D0"/>
    <w:rsid w:val="00CA6D62"/>
    <w:rsid w:val="00CA7613"/>
    <w:rsid w:val="00CB01EC"/>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D0A"/>
    <w:rsid w:val="00CC0F70"/>
    <w:rsid w:val="00CC2AF3"/>
    <w:rsid w:val="00CC2D32"/>
    <w:rsid w:val="00CC2FAC"/>
    <w:rsid w:val="00CC394C"/>
    <w:rsid w:val="00CC3C0E"/>
    <w:rsid w:val="00CC3C9D"/>
    <w:rsid w:val="00CC40A4"/>
    <w:rsid w:val="00CC4BA8"/>
    <w:rsid w:val="00CC5C8D"/>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19F"/>
    <w:rsid w:val="00CF6612"/>
    <w:rsid w:val="00D00E6B"/>
    <w:rsid w:val="00D02BD0"/>
    <w:rsid w:val="00D0361D"/>
    <w:rsid w:val="00D03762"/>
    <w:rsid w:val="00D04C2B"/>
    <w:rsid w:val="00D04D04"/>
    <w:rsid w:val="00D060E3"/>
    <w:rsid w:val="00D105CA"/>
    <w:rsid w:val="00D11CC4"/>
    <w:rsid w:val="00D12919"/>
    <w:rsid w:val="00D1460F"/>
    <w:rsid w:val="00D14ACE"/>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65F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770E2"/>
    <w:rsid w:val="00D800C9"/>
    <w:rsid w:val="00D80296"/>
    <w:rsid w:val="00D81530"/>
    <w:rsid w:val="00D818DE"/>
    <w:rsid w:val="00D844D1"/>
    <w:rsid w:val="00D84A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6EA8"/>
    <w:rsid w:val="00F40849"/>
    <w:rsid w:val="00F40A2B"/>
    <w:rsid w:val="00F40B50"/>
    <w:rsid w:val="00F43FED"/>
    <w:rsid w:val="00F44F6E"/>
    <w:rsid w:val="00F45251"/>
    <w:rsid w:val="00F45AB1"/>
    <w:rsid w:val="00F45D3D"/>
    <w:rsid w:val="00F46277"/>
    <w:rsid w:val="00F467F3"/>
    <w:rsid w:val="00F47947"/>
    <w:rsid w:val="00F47F73"/>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列表段落"/>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unhideWhenUsed/>
    <w:rsid w:val="00971B0F"/>
  </w:style>
  <w:style w:type="character" w:customStyle="1" w:styleId="Char3">
    <w:name w:val="메모 텍스트 Char"/>
    <w:basedOn w:val="a1"/>
    <w:link w:val="ad"/>
    <w:uiPriority w:val="99"/>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customStyle="1" w:styleId="ui-provider">
    <w:name w:val="ui-provider"/>
    <w:basedOn w:val="a1"/>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116</TotalTime>
  <Pages>15</Pages>
  <Words>5663</Words>
  <Characters>32281</Characters>
  <Application>Microsoft Office Word</Application>
  <DocSecurity>0</DocSecurity>
  <Lines>269</Lines>
  <Paragraphs>75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LGE</cp:lastModifiedBy>
  <cp:revision>20</cp:revision>
  <dcterms:created xsi:type="dcterms:W3CDTF">2023-06-29T22:17:00Z</dcterms:created>
  <dcterms:modified xsi:type="dcterms:W3CDTF">2023-07-04T07:02:00Z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