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BodyText"/>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BodyText"/>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BodyText"/>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 xml:space="preserve">Editor’s Note: FFS on whether the release of an </w:t>
      </w:r>
      <w:proofErr w:type="spellStart"/>
      <w:r>
        <w:rPr>
          <w:i/>
          <w:iCs/>
          <w:lang w:val="en-US"/>
        </w:rPr>
        <w:t>SCell</w:t>
      </w:r>
      <w:proofErr w:type="spellEnd"/>
      <w:r>
        <w:rPr>
          <w:i/>
          <w:iCs/>
          <w:lang w:val="en-US"/>
        </w:rPr>
        <w:t xml:space="preserve"> by an LTM candidate cell configuration is a valid case.</w:t>
      </w:r>
    </w:p>
    <w:p w14:paraId="4C19274D" w14:textId="77777777" w:rsidR="00E32495" w:rsidRDefault="000151DF">
      <w:pPr>
        <w:pStyle w:val="BodyText"/>
        <w:rPr>
          <w:lang w:val="en-US"/>
        </w:rPr>
      </w:pPr>
      <w:r>
        <w:rPr>
          <w:lang w:val="en-US"/>
        </w:rPr>
        <w:t xml:space="preserve">According to legacy </w:t>
      </w:r>
      <w:proofErr w:type="spellStart"/>
      <w:r>
        <w:rPr>
          <w:lang w:val="en-US"/>
        </w:rPr>
        <w:t>CellGroupConfig</w:t>
      </w:r>
      <w:proofErr w:type="spellEnd"/>
      <w:r>
        <w:rPr>
          <w:lang w:val="en-US"/>
        </w:rPr>
        <w:t xml:space="preserve"> IE the </w:t>
      </w:r>
      <w:proofErr w:type="spellStart"/>
      <w:r>
        <w:rPr>
          <w:lang w:val="en-US"/>
        </w:rPr>
        <w:t>SCell</w:t>
      </w:r>
      <w:proofErr w:type="spellEnd"/>
      <w:r>
        <w:rPr>
          <w:lang w:val="en-US"/>
        </w:rPr>
        <w:t xml:space="preserve">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w:t>
      </w:r>
      <w:proofErr w:type="spellStart"/>
      <w:r>
        <w:rPr>
          <w:lang w:val="en-US"/>
        </w:rPr>
        <w:t>SCell</w:t>
      </w:r>
      <w:proofErr w:type="spellEnd"/>
      <w:r>
        <w:rPr>
          <w:lang w:val="en-US"/>
        </w:rPr>
        <w:t xml:space="preserve">(s)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 xml:space="preserve">Question 2: Do companies agree that it is possible for an LTM candidate cell configuration to add/modify/release </w:t>
      </w:r>
      <w:proofErr w:type="spellStart"/>
      <w:r>
        <w:rPr>
          <w:b/>
          <w:bCs/>
          <w:lang w:val="en-US"/>
        </w:rPr>
        <w:t>SCell</w:t>
      </w:r>
      <w:proofErr w:type="spellEnd"/>
      <w:r>
        <w:rPr>
          <w:b/>
          <w:bCs/>
          <w:lang w:val="en-US"/>
        </w:rPr>
        <w:t>(s)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60DE4894" w14:textId="7700577A"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7DA923A" w14:textId="77777777" w:rsid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7DF94D81" w14:textId="77777777"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365E4D06" w14:textId="49176111" w:rsidR="00823462" w:rsidRDefault="0082346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bl>
    <w:p w14:paraId="4C192760" w14:textId="77777777" w:rsidR="00E32495" w:rsidRDefault="00E32495">
      <w:pPr>
        <w:pStyle w:val="BodyText"/>
      </w:pPr>
    </w:p>
    <w:p w14:paraId="4C192761" w14:textId="77777777" w:rsidR="00E32495" w:rsidRPr="00586A24" w:rsidRDefault="00E32495">
      <w:pPr>
        <w:pStyle w:val="BodyText"/>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w:t>
      </w:r>
      <w:r>
        <w:rPr>
          <w:lang w:val="en-US"/>
        </w:rPr>
        <w:lastRenderedPageBreak/>
        <w:t xml:space="preserve">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E9F454" w14:textId="3383E5CD"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BodyText"/>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4F915C4" w14:textId="77777777" w:rsid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559E55A" w14:textId="0D295370"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5C33299" w14:textId="27586E6C" w:rsidR="00933B4B" w:rsidRDefault="00933B4B"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w:t>
            </w:r>
            <w:r>
              <w:rPr>
                <w:lang w:val="en-US"/>
              </w:rPr>
              <w:lastRenderedPageBreak/>
              <w:t>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lastRenderedPageBreak/>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1A4DB88" w14:textId="5FD0DD45" w:rsidR="00586A24" w:rsidRDefault="00586A24" w:rsidP="00FB1CC5">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0CF4F8D" w14:textId="77777777"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08B732" w14:textId="59BD5407" w:rsidR="00B515A2" w:rsidRPr="00B515A2" w:rsidRDefault="00B515A2" w:rsidP="00FB1CC5">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0ECCBB08" w14:textId="77777777"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732C33" w14:textId="162E6BBE" w:rsidR="00463D2A" w:rsidRPr="00463D2A" w:rsidRDefault="00463D2A" w:rsidP="00FB1CC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33F06F4" w14:textId="5F8C16CE"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2188D" w14:textId="207A25A0" w:rsidR="00455371" w:rsidRPr="00455371" w:rsidRDefault="00455371" w:rsidP="00FB1CC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A8B1A46" w14:textId="6E173BFF" w:rsidR="00455371" w:rsidRDefault="00455371"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commentRangeEnd w:id="4"/>
      <w:r w:rsidR="00543C36">
        <w:rPr>
          <w:rStyle w:val="CommentReference"/>
          <w:color w:val="auto"/>
          <w:lang w:val="en-GB" w:eastAsia="ja-JP"/>
        </w:rPr>
        <w:commentReference w:id="4"/>
      </w:r>
    </w:p>
    <w:p w14:paraId="4C19279F" w14:textId="77777777" w:rsidR="00E32495" w:rsidRDefault="000151DF">
      <w:pPr>
        <w:pStyle w:val="BodyText"/>
        <w:rPr>
          <w:lang w:val="en-US"/>
        </w:rPr>
      </w:pPr>
      <w:r>
        <w:rPr>
          <w:lang w:val="en-US"/>
        </w:rPr>
        <w:t xml:space="preserve">This issue is pretty much related to MAC and UE actions needs to be captured in TS 38.321 rather than in RRC. The proposal is to delete these </w:t>
      </w:r>
      <w:proofErr w:type="spellStart"/>
      <w:proofErr w:type="gramStart"/>
      <w:r>
        <w:rPr>
          <w:lang w:val="en-US"/>
        </w:rPr>
        <w:t>issuee</w:t>
      </w:r>
      <w:proofErr w:type="spellEnd"/>
      <w:r>
        <w:rPr>
          <w:lang w:val="en-US"/>
        </w:rPr>
        <w:t>, unless</w:t>
      </w:r>
      <w:proofErr w:type="gramEnd"/>
      <w:r>
        <w:rPr>
          <w:lang w:val="en-US"/>
        </w:rPr>
        <w:t xml:space="preserve">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lastRenderedPageBreak/>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5"/>
      <w:r>
        <w:rPr>
          <w:rStyle w:val="CommentReference"/>
          <w:color w:val="auto"/>
          <w:lang w:val="en-GB" w:eastAsia="ja-JP"/>
        </w:rPr>
        <w:commentReference w:id="5"/>
      </w:r>
      <w:commentRangeEnd w:id="6"/>
      <w:r w:rsidR="00AD0066">
        <w:rPr>
          <w:rStyle w:val="CommentReference"/>
          <w:color w:val="auto"/>
          <w:lang w:val="en-GB" w:eastAsia="ja-JP"/>
        </w:rPr>
        <w:commentReference w:id="6"/>
      </w:r>
    </w:p>
    <w:p w14:paraId="4C1927A3" w14:textId="77777777" w:rsidR="00E32495" w:rsidRDefault="000151DF">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xml:space="preserve">] Our understanding is that the legacy </w:t>
            </w:r>
            <w:proofErr w:type="spellStart"/>
            <w:r w:rsidRPr="008907B8">
              <w:rPr>
                <w:color w:val="FF0000"/>
                <w:lang w:val="en-US"/>
              </w:rPr>
              <w:t>fullConfig</w:t>
            </w:r>
            <w:proofErr w:type="spellEnd"/>
            <w:r w:rsidRPr="008907B8">
              <w:rPr>
                <w:color w:val="FF0000"/>
                <w:lang w:val="en-US"/>
              </w:rPr>
              <w:t xml:space="preserve">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w:t>
            </w:r>
            <w:r>
              <w:rPr>
                <w:lang w:val="en-US"/>
              </w:rPr>
              <w:lastRenderedPageBreak/>
              <w:t xml:space="preserve">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lastRenderedPageBreak/>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FA10D91" w14:textId="73A00C04" w:rsidR="00586A24" w:rsidRDefault="008E43FD"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r w:rsidR="00252A65" w14:paraId="2B28134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160A7B47" w14:textId="77777777" w:rsid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BodyText"/>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D533539" w14:textId="77777777"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4C1927C4" w14:textId="77777777" w:rsidR="00E32495" w:rsidRDefault="000151DF">
      <w:pPr>
        <w:pStyle w:val="BodyText"/>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7"/>
      <w:r>
        <w:rPr>
          <w:rStyle w:val="CommentReference"/>
          <w:rFonts w:ascii="Times New Roman" w:hAnsi="Times New Roman"/>
          <w:lang w:eastAsia="ja-JP"/>
        </w:rPr>
        <w:commentReference w:id="7"/>
      </w:r>
      <w:commentRangeEnd w:id="8"/>
      <w:r w:rsidR="00EB3538">
        <w:rPr>
          <w:rStyle w:val="CommentReference"/>
          <w:rFonts w:ascii="Times New Roman" w:hAnsi="Times New Roman"/>
          <w:lang w:eastAsia="ja-JP"/>
        </w:rPr>
        <w:commentReference w:id="8"/>
      </w:r>
      <w:r>
        <w:rPr>
          <w:lang w:val="en-US"/>
        </w:rPr>
        <w:t xml:space="preserve">. Nevertheless, it is also questionable whether the </w:t>
      </w:r>
      <w:proofErr w:type="spellStart"/>
      <w:r>
        <w:rPr>
          <w:lang w:val="en-US"/>
        </w:rPr>
        <w:t>RadioBearerConfig</w:t>
      </w:r>
      <w:proofErr w:type="spellEnd"/>
      <w:r>
        <w:rPr>
          <w:lang w:val="en-US"/>
        </w:rPr>
        <w:t xml:space="preserve">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lastRenderedPageBreak/>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C3111" w14:textId="37C7143E" w:rsidR="0081316D" w:rsidRDefault="0081316D" w:rsidP="00BE2B08">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6CA98EB" w14:textId="75B7B2DE" w:rsidR="0081316D" w:rsidRDefault="00504FA9"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45D6B4" w14:textId="7358CB44" w:rsidR="00252A65" w:rsidRPr="00252A65" w:rsidRDefault="00252A65" w:rsidP="00BE2B08">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7" w:type="dxa"/>
            <w:shd w:val="clear" w:color="auto" w:fill="auto"/>
            <w:vAlign w:val="center"/>
          </w:tcPr>
          <w:p w14:paraId="55954074" w14:textId="18205A20" w:rsidR="00252A65" w:rsidRPr="0078116B"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2432971" w14:textId="412A7FA2" w:rsidR="001932C1" w:rsidRPr="001932C1" w:rsidRDefault="001932C1" w:rsidP="00BE2B08">
            <w:pPr>
              <w:pStyle w:val="BodyText"/>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7" w:type="dxa"/>
            <w:shd w:val="clear" w:color="auto" w:fill="auto"/>
            <w:vAlign w:val="center"/>
          </w:tcPr>
          <w:p w14:paraId="232C9B73" w14:textId="2921A8DB" w:rsidR="001932C1" w:rsidRPr="0078116B"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Probably the easiest way would be to always release the </w:t>
            </w:r>
            <w:proofErr w:type="spellStart"/>
            <w:r>
              <w:rPr>
                <w:lang w:val="en-US"/>
              </w:rPr>
              <w:t>radi</w:t>
            </w:r>
            <w:r w:rsidR="002233AF">
              <w:rPr>
                <w:lang w:val="en-US"/>
              </w:rPr>
              <w:t>oBearerConfig</w:t>
            </w:r>
            <w:proofErr w:type="spellEnd"/>
            <w:r w:rsidR="002233AF">
              <w:rPr>
                <w:lang w:val="en-US"/>
              </w:rPr>
              <w:t xml:space="preserve">,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r w:rsidR="00933B4B" w14:paraId="322B84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EC25D84" w14:textId="046C6279" w:rsidR="00933B4B" w:rsidRPr="00933B4B" w:rsidRDefault="00933B4B" w:rsidP="00BE2B08">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7" w:type="dxa"/>
            <w:shd w:val="clear" w:color="auto" w:fill="auto"/>
            <w:vAlign w:val="center"/>
          </w:tcPr>
          <w:p w14:paraId="785D6653" w14:textId="343C80AF" w:rsidR="00933B4B" w:rsidRDefault="00933B4B"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w:t>
            </w:r>
            <w:proofErr w:type="spellStart"/>
            <w:r>
              <w:rPr>
                <w:lang w:val="en-US"/>
              </w:rPr>
              <w:t>atleast</w:t>
            </w:r>
            <w:proofErr w:type="spellEnd"/>
            <w:r>
              <w:rPr>
                <w:lang w:val="en-US"/>
              </w:rPr>
              <w:t xml:space="preserve"> for R18.</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Any configuration other than </w:t>
            </w:r>
            <w:proofErr w:type="spellStart"/>
            <w:r>
              <w:rPr>
                <w:lang w:val="en-US"/>
              </w:rPr>
              <w:t>CellGroupConfig</w:t>
            </w:r>
            <w:proofErr w:type="spellEnd"/>
            <w:r>
              <w:rPr>
                <w:lang w:val="en-US"/>
              </w:rPr>
              <w:t xml:space="preserve"> can be kept.</w:t>
            </w:r>
          </w:p>
        </w:tc>
        <w:tc>
          <w:tcPr>
            <w:tcW w:w="5666" w:type="dxa"/>
            <w:shd w:val="clear" w:color="auto" w:fill="auto"/>
            <w:vAlign w:val="center"/>
          </w:tcPr>
          <w:p w14:paraId="3D262D29" w14:textId="68C93D79" w:rsidR="0078116B" w:rsidRDefault="0078116B"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only Intra-gNB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w:t>
            </w:r>
            <w:proofErr w:type="spellStart"/>
            <w:r>
              <w:rPr>
                <w:lang w:val="en-US"/>
              </w:rPr>
              <w:t>CellGroupConfig</w:t>
            </w:r>
            <w:proofErr w:type="spellEnd"/>
            <w:r>
              <w:rPr>
                <w:lang w:val="en-US"/>
              </w:rPr>
              <w:t>.</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Maybe </w:t>
            </w:r>
            <w:proofErr w:type="spellStart"/>
            <w:r>
              <w:rPr>
                <w:lang w:val="en-US"/>
              </w:rPr>
              <w:t>MeasConfig</w:t>
            </w:r>
            <w:proofErr w:type="spellEnd"/>
            <w:r>
              <w:rPr>
                <w:lang w:val="en-US"/>
              </w:rPr>
              <w:t xml:space="preserve"> but no strong view</w:t>
            </w:r>
          </w:p>
        </w:tc>
        <w:tc>
          <w:tcPr>
            <w:tcW w:w="5666" w:type="dxa"/>
            <w:shd w:val="clear" w:color="auto" w:fill="auto"/>
            <w:vAlign w:val="center"/>
          </w:tcPr>
          <w:p w14:paraId="6BD3CF85" w14:textId="271C01A5"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Similar to</w:t>
            </w:r>
            <w:proofErr w:type="gramEnd"/>
            <w:r>
              <w:rPr>
                <w:lang w:val="en-US"/>
              </w:rPr>
              <w:t xml:space="preserve">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w:t>
            </w:r>
            <w:proofErr w:type="spellStart"/>
            <w:r w:rsidR="00D56575">
              <w:rPr>
                <w:lang w:val="en-US"/>
              </w:rPr>
              <w:t>MeasConfig</w:t>
            </w:r>
            <w:proofErr w:type="spellEnd"/>
            <w:r w:rsidR="00D56575">
              <w:rPr>
                <w:lang w:val="en-US"/>
              </w:rPr>
              <w:t xml:space="preserve">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BodyText"/>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 xml:space="preserve">LTM candidate configuration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BodyText"/>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CommentReference"/>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t xml:space="preserve">However, about the supervision timer, one open issue that is still open is when the supervision timer should be stopped. Last time this topic was discussed, the outcome was that the UE should stop the supervision timer </w:t>
      </w:r>
      <w:r>
        <w:rPr>
          <w:lang w:val="en-US"/>
        </w:rPr>
        <w:lastRenderedPageBreak/>
        <w:t>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proofErr w:type="spellStart"/>
      <w:r>
        <w:rPr>
          <w:i/>
          <w:iCs/>
          <w:lang w:val="en-US"/>
        </w:rPr>
        <w:t>RRCReconfigurationComplete</w:t>
      </w:r>
      <w:proofErr w:type="spellEnd"/>
      <w:r>
        <w:rPr>
          <w:lang w:val="en-US"/>
        </w:rPr>
        <w:t xml:space="preserve"> message</w:t>
      </w:r>
    </w:p>
    <w:p w14:paraId="4C19283F" w14:textId="77777777" w:rsidR="00E32495" w:rsidRDefault="000151DF">
      <w:pPr>
        <w:pStyle w:val="BodyText"/>
        <w:numPr>
          <w:ilvl w:val="0"/>
          <w:numId w:val="16"/>
        </w:numPr>
        <w:rPr>
          <w:lang w:val="en-US"/>
        </w:rPr>
      </w:pPr>
      <w:r>
        <w:rPr>
          <w:lang w:val="en-US"/>
        </w:rPr>
        <w:t xml:space="preserve">With this solution the UE determines that the </w:t>
      </w:r>
      <w:proofErr w:type="spellStart"/>
      <w:r>
        <w:rPr>
          <w:i/>
          <w:iCs/>
          <w:lang w:val="en-US"/>
        </w:rPr>
        <w:t>RRCReconfigurationComplete</w:t>
      </w:r>
      <w:proofErr w:type="spellEnd"/>
      <w:r>
        <w:rPr>
          <w:lang w:val="en-US"/>
        </w:rPr>
        <w:t xml:space="preserve"> has been received by the network and that the </w:t>
      </w:r>
      <w:proofErr w:type="spellStart"/>
      <w:r>
        <w:rPr>
          <w:i/>
          <w:iCs/>
          <w:lang w:val="en-US"/>
        </w:rPr>
        <w:t>RRCReconfiguration</w:t>
      </w:r>
      <w:proofErr w:type="spellEnd"/>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BodyText"/>
        <w:rPr>
          <w:lang w:val="en-US"/>
        </w:rPr>
      </w:pPr>
      <w:r>
        <w:rPr>
          <w:lang w:val="en-US"/>
        </w:rPr>
        <w:t xml:space="preserve">Option 2. C-RNTI addressed </w:t>
      </w:r>
      <w:proofErr w:type="gramStart"/>
      <w:r>
        <w:rPr>
          <w:lang w:val="en-US"/>
        </w:rPr>
        <w:t>PDCCH</w:t>
      </w:r>
      <w:proofErr w:type="gramEnd"/>
    </w:p>
    <w:p w14:paraId="4C192841" w14:textId="77777777" w:rsidR="00E32495" w:rsidRDefault="000151DF">
      <w:pPr>
        <w:pStyle w:val="BodyText"/>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4C192842" w14:textId="77777777" w:rsidR="00E32495" w:rsidRDefault="000151DF">
      <w:pPr>
        <w:pStyle w:val="BodyText"/>
        <w:rPr>
          <w:lang w:val="en-US"/>
        </w:rPr>
      </w:pPr>
      <w:r>
        <w:rPr>
          <w:lang w:val="en-US"/>
        </w:rPr>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CommentReference"/>
          <w:rFonts w:ascii="Times New Roman" w:hAnsi="Times New Roman"/>
          <w:lang w:eastAsia="ja-JP"/>
        </w:rPr>
        <w:commentReference w:id="12"/>
      </w:r>
      <w:commentRangeEnd w:id="13"/>
      <w:r w:rsidR="00B04863">
        <w:rPr>
          <w:rStyle w:val="CommentReference"/>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BodyText"/>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579BA97B" w14:textId="171E9046"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is </w:t>
            </w:r>
            <w:proofErr w:type="gramStart"/>
            <w:r>
              <w:rPr>
                <w:lang w:val="en-US"/>
              </w:rPr>
              <w:t>preferred</w:t>
            </w:r>
            <w:proofErr w:type="gramEnd"/>
            <w:r>
              <w:rPr>
                <w:lang w:val="en-US"/>
              </w:rPr>
              <w:t xml:space="preserve">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BodyText"/>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proofErr w:type="spellStart"/>
            <w:r>
              <w:rPr>
                <w:rFonts w:hint="eastAsia"/>
                <w:i/>
                <w:lang w:val="en-US"/>
              </w:rPr>
              <w:t>RRCReconfigurationComplete</w:t>
            </w:r>
            <w:proofErr w:type="spellEnd"/>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lastRenderedPageBreak/>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BodyTex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proofErr w:type="spellStart"/>
            <w:r w:rsidRPr="0091049B">
              <w:rPr>
                <w:i/>
                <w:lang w:val="en-US"/>
              </w:rPr>
              <w:t>MCGFailureInformation</w:t>
            </w:r>
            <w:proofErr w:type="spellEnd"/>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BodyText"/>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 xml:space="preserve">1.  So </w:t>
      </w:r>
      <w:proofErr w:type="gramStart"/>
      <w:r>
        <w:rPr>
          <w:lang w:val="en-US"/>
        </w:rPr>
        <w:t>far</w:t>
      </w:r>
      <w:proofErr w:type="gramEnd"/>
      <w:r>
        <w:rPr>
          <w:lang w:val="en-US"/>
        </w:rPr>
        <w:t xml:space="preserve"> the presence of the </w:t>
      </w:r>
      <w:proofErr w:type="spellStart"/>
      <w:r>
        <w:rPr>
          <w:lang w:val="en-US"/>
        </w:rPr>
        <w:t>reconfigurationWithSync</w:t>
      </w:r>
      <w:proofErr w:type="spellEnd"/>
      <w:r>
        <w:rPr>
          <w:lang w:val="en-US"/>
        </w:rPr>
        <w:t xml:space="preserve"> within an </w:t>
      </w:r>
      <w:proofErr w:type="spellStart"/>
      <w:r>
        <w:rPr>
          <w:lang w:val="en-US"/>
        </w:rPr>
        <w:t>RRCReconfiguration</w:t>
      </w:r>
      <w:proofErr w:type="spellEnd"/>
      <w:r>
        <w:rPr>
          <w:lang w:val="en-US"/>
        </w:rPr>
        <w:t xml:space="preserve"> message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 xml:space="preserve">2. The UE actions upon the presence of the field </w:t>
      </w:r>
      <w:proofErr w:type="spellStart"/>
      <w:r>
        <w:rPr>
          <w:lang w:val="en-US"/>
        </w:rPr>
        <w:t>reconfigurationWithSync</w:t>
      </w:r>
      <w:proofErr w:type="spellEnd"/>
      <w:r>
        <w:rPr>
          <w:lang w:val="en-US"/>
        </w:rPr>
        <w:t xml:space="preserve"> are widely spread in the procedural text and ASN.1 field description (there are current about 125 </w:t>
      </w:r>
      <w:proofErr w:type="gramStart"/>
      <w:r>
        <w:rPr>
          <w:lang w:val="en-US"/>
        </w:rPr>
        <w:t>where ”</w:t>
      </w:r>
      <w:proofErr w:type="spellStart"/>
      <w:r>
        <w:rPr>
          <w:lang w:val="en-US"/>
        </w:rPr>
        <w:t>reconfigurationWithSync</w:t>
      </w:r>
      <w:proofErr w:type="spellEnd"/>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lastRenderedPageBreak/>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7" w:type="dxa"/>
            <w:shd w:val="clear" w:color="auto" w:fill="auto"/>
            <w:vAlign w:val="center"/>
          </w:tcPr>
          <w:p w14:paraId="31D170D0" w14:textId="77777777"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0A1F506D" w14:textId="77777777" w:rsid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17673E2A" w14:textId="77777777"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 xml:space="preserve">Editor’s Note: FFS on whether the sending of the </w:t>
      </w:r>
      <w:proofErr w:type="spellStart"/>
      <w:r>
        <w:rPr>
          <w:i/>
          <w:iCs/>
          <w:lang w:val="en-US"/>
        </w:rPr>
        <w:t>RRCReconfigurationComplete</w:t>
      </w:r>
      <w:proofErr w:type="spellEnd"/>
      <w:r>
        <w:rPr>
          <w:i/>
          <w:iCs/>
          <w:lang w:val="en-US"/>
        </w:rPr>
        <w:t xml:space="preserve"> message should be triggered in this section or in section 5.3.5.3 (i.e., Reception of an </w:t>
      </w:r>
      <w:proofErr w:type="spellStart"/>
      <w:r>
        <w:rPr>
          <w:i/>
          <w:iCs/>
          <w:lang w:val="en-US"/>
        </w:rPr>
        <w:t>RRCReconfiguration</w:t>
      </w:r>
      <w:proofErr w:type="spellEnd"/>
      <w:r>
        <w:rPr>
          <w:i/>
          <w:iCs/>
          <w:lang w:val="en-US"/>
        </w:rPr>
        <w:t xml:space="preserve"> by the UE).</w:t>
      </w:r>
    </w:p>
    <w:p w14:paraId="4C192892" w14:textId="77777777" w:rsidR="00E32495" w:rsidRDefault="000151DF">
      <w:pPr>
        <w:pStyle w:val="BodyText"/>
        <w:rPr>
          <w:lang w:val="en-US"/>
        </w:rPr>
      </w:pPr>
      <w:r>
        <w:rPr>
          <w:lang w:val="en-US"/>
        </w:rPr>
        <w:t xml:space="preserve">In current RRC Running CR the assumption is that the </w:t>
      </w:r>
      <w:proofErr w:type="spellStart"/>
      <w:r>
        <w:rPr>
          <w:i/>
          <w:iCs/>
          <w:lang w:val="en-US"/>
        </w:rPr>
        <w:t>RRCReconfigurationComplete</w:t>
      </w:r>
      <w:proofErr w:type="spellEnd"/>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Pr>
          <w:i/>
          <w:iCs/>
          <w:lang w:val="en-US"/>
        </w:rPr>
        <w:t>RRCReconfigurationComplete</w:t>
      </w:r>
      <w:proofErr w:type="spellEnd"/>
      <w:r>
        <w:rPr>
          <w:i/>
          <w:iCs/>
          <w:lang w:val="en-US"/>
        </w:rPr>
        <w:t xml:space="preserv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 xml:space="preserve">Question 13: Do companies agree to have the sending of the </w:t>
      </w:r>
      <w:proofErr w:type="spellStart"/>
      <w:r>
        <w:rPr>
          <w:b/>
          <w:bCs/>
          <w:i/>
          <w:iCs/>
          <w:lang w:val="en-US"/>
        </w:rPr>
        <w:t>RRCReconfigurationComplete</w:t>
      </w:r>
      <w:proofErr w:type="spellEnd"/>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proofErr w:type="spellStart"/>
            <w:r>
              <w:rPr>
                <w:i/>
                <w:iCs/>
                <w:lang w:val="en-US"/>
              </w:rPr>
              <w:t>RRCReconfigurationComplete</w:t>
            </w:r>
            <w:proofErr w:type="spellEnd"/>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proofErr w:type="spellStart"/>
            <w:r>
              <w:rPr>
                <w:rFonts w:hint="eastAsia"/>
                <w:lang w:val="en-US"/>
              </w:rPr>
              <w:t>RRCReconfigurationComplete</w:t>
            </w:r>
            <w:proofErr w:type="spellEnd"/>
            <w:r>
              <w:rPr>
                <w:rFonts w:hint="eastAsia"/>
                <w:lang w:val="en-US"/>
              </w:rPr>
              <w:t xml:space="preserv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w:t>
            </w:r>
            <w:proofErr w:type="spellStart"/>
            <w:r>
              <w:rPr>
                <w:rFonts w:hint="eastAsia"/>
                <w:lang w:val="en-US"/>
              </w:rPr>
              <w:t>RRCReconfigurationComplete</w:t>
            </w:r>
            <w:proofErr w:type="spellEnd"/>
            <w:r>
              <w:rPr>
                <w:rFonts w:hint="eastAsia"/>
                <w:lang w:val="en-US"/>
              </w:rPr>
              <w:t xml:space="preserv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BodyText"/>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3CF84F64" w14:textId="279D95D7" w:rsidR="00710A25"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w:t>
            </w:r>
            <w:r>
              <w:rPr>
                <w:bCs/>
                <w:lang w:val="en-US"/>
              </w:rPr>
              <w:lastRenderedPageBreak/>
              <w:t>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BodyText"/>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w:t>
      </w:r>
      <w:proofErr w:type="gramStart"/>
      <w:r>
        <w:rPr>
          <w:lang w:val="en-US"/>
        </w:rPr>
        <w:t>optimization</w:t>
      </w:r>
      <w:proofErr w:type="gramEnd"/>
      <w:r>
        <w:rPr>
          <w:lang w:val="en-US"/>
        </w:rPr>
        <w:t xml:space="preserve">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lastRenderedPageBreak/>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proofErr w:type="spellStart"/>
      <w:r>
        <w:rPr>
          <w:i/>
          <w:iCs/>
        </w:rPr>
        <w:t>RRCReconfiguration</w:t>
      </w:r>
      <w:proofErr w:type="spellEnd"/>
      <w:r>
        <w:rPr>
          <w:i/>
          <w:iCs/>
        </w:rPr>
        <w:t xml:space="preserve"> </w:t>
      </w:r>
      <w:r>
        <w:t xml:space="preserve">via SRB3, or within an SCG </w:t>
      </w:r>
      <w:proofErr w:type="spellStart"/>
      <w:r>
        <w:rPr>
          <w:i/>
          <w:iCs/>
        </w:rPr>
        <w:t>RRCReconfiguration</w:t>
      </w:r>
      <w:proofErr w:type="spellEnd"/>
      <w:r>
        <w:rPr>
          <w:i/>
          <w:iCs/>
        </w:rPr>
        <w:t xml:space="preserve"> </w:t>
      </w:r>
      <w:r>
        <w:t xml:space="preserve">that is embedded within an MCG </w:t>
      </w:r>
      <w:proofErr w:type="spellStart"/>
      <w:r>
        <w:rPr>
          <w:i/>
          <w:iCs/>
        </w:rPr>
        <w:t>RRCReconfiguration</w:t>
      </w:r>
      <w:proofErr w:type="spellEnd"/>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w:t>
            </w:r>
            <w:r>
              <w:rPr>
                <w:rFonts w:hint="eastAsia"/>
                <w:lang w:val="en-US"/>
              </w:rPr>
              <w:lastRenderedPageBreak/>
              <w:t xml:space="preserve">impact the current SCG configuration, and then there is no need to release SCG due to MCG LTM execution. </w:t>
            </w:r>
          </w:p>
          <w:p w14:paraId="5737735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proofErr w:type="spellStart"/>
      <w:r>
        <w:rPr>
          <w:b/>
          <w:bCs/>
          <w:i/>
          <w:iCs/>
          <w:lang w:val="en-US"/>
        </w:rPr>
        <w:t>RRCReconfiguration</w:t>
      </w:r>
      <w:proofErr w:type="spellEnd"/>
      <w:r>
        <w:rPr>
          <w:b/>
          <w:bCs/>
          <w:lang w:val="en-US"/>
        </w:rPr>
        <w:t xml:space="preserve"> via SRB3 or embedded via an MCG </w:t>
      </w:r>
      <w:proofErr w:type="spellStart"/>
      <w:r>
        <w:rPr>
          <w:b/>
          <w:bCs/>
          <w:i/>
          <w:iCs/>
          <w:lang w:val="en-US"/>
        </w:rPr>
        <w:t>RRCReconfiguration</w:t>
      </w:r>
      <w:proofErr w:type="spellEnd"/>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proofErr w:type="spellStart"/>
            <w:r w:rsidRPr="00FD13AB">
              <w:rPr>
                <w:i/>
                <w:iCs/>
                <w:lang w:val="en-US"/>
              </w:rPr>
              <w:t>RRCReconfiguration</w:t>
            </w:r>
            <w:proofErr w:type="spellEnd"/>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w:t>
      </w:r>
      <w:proofErr w:type="gramStart"/>
      <w:r>
        <w:rPr>
          <w:i/>
          <w:iCs/>
          <w:lang w:val="en-US"/>
        </w:rPr>
        <w:t>actually is</w:t>
      </w:r>
      <w:proofErr w:type="gramEnd"/>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t xml:space="preserve">Editor’s Note: This is a placeholder the advance TCI state pool configuration for LTM and what this IE should exactly include is </w:t>
      </w:r>
      <w:proofErr w:type="gramStart"/>
      <w:r>
        <w:rPr>
          <w:i/>
          <w:iCs/>
          <w:lang w:val="en-US"/>
        </w:rPr>
        <w:t>FFS</w:t>
      </w:r>
      <w:proofErr w:type="gramEnd"/>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report configuration for LTM and what this IE should exactly include is </w:t>
      </w:r>
      <w:proofErr w:type="gramStart"/>
      <w:r>
        <w:rPr>
          <w:i/>
          <w:iCs/>
          <w:lang w:val="en-US"/>
        </w:rPr>
        <w:t>FFS</w:t>
      </w:r>
      <w:proofErr w:type="gramEnd"/>
    </w:p>
    <w:p w14:paraId="4C19290F" w14:textId="77777777" w:rsidR="00E32495" w:rsidRDefault="000151DF">
      <w:pPr>
        <w:pStyle w:val="EditorsNote"/>
        <w:rPr>
          <w:i/>
          <w:iCs/>
          <w:lang w:val="en-US"/>
        </w:rPr>
      </w:pPr>
      <w:r>
        <w:rPr>
          <w:i/>
          <w:iCs/>
          <w:lang w:val="en-US"/>
        </w:rPr>
        <w:lastRenderedPageBreak/>
        <w:t>Editor’s Note: This is a placeholder</w:t>
      </w:r>
      <w:r>
        <w:rPr>
          <w:lang w:val="en-US"/>
        </w:rPr>
        <w:t xml:space="preserve"> </w:t>
      </w:r>
      <w:r>
        <w:rPr>
          <w:i/>
          <w:iCs/>
          <w:lang w:val="en-US"/>
        </w:rPr>
        <w:t xml:space="preserve">for the CSI resource configuration for LTM and what this IE should exactly include is </w:t>
      </w:r>
      <w:proofErr w:type="gramStart"/>
      <w:r>
        <w:rPr>
          <w:i/>
          <w:iCs/>
          <w:lang w:val="en-US"/>
        </w:rPr>
        <w:t>FFS</w:t>
      </w:r>
      <w:proofErr w:type="gramEnd"/>
    </w:p>
    <w:p w14:paraId="4C192910" w14:textId="77777777" w:rsidR="00E32495" w:rsidRDefault="000151DF">
      <w:pPr>
        <w:pStyle w:val="Heading1"/>
        <w:rPr>
          <w:lang w:val="en-US"/>
        </w:rPr>
      </w:pPr>
      <w:r>
        <w:rPr>
          <w:lang w:val="en-US"/>
        </w:rPr>
        <w:t>3</w:t>
      </w:r>
      <w:r>
        <w:rPr>
          <w:lang w:val="en-US"/>
        </w:rPr>
        <w:tab/>
        <w:t>Conclusion</w:t>
      </w:r>
    </w:p>
    <w:p w14:paraId="4C192911" w14:textId="77777777" w:rsidR="00E32495" w:rsidRDefault="000151DF">
      <w:pPr>
        <w:pStyle w:val="BodyText"/>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14" w:name="_In-sequence_SDU_delivery"/>
      <w:bookmarkEnd w:id="14"/>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CommentText"/>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CommentText"/>
      </w:pPr>
      <w:r>
        <w:rPr>
          <w:rStyle w:val="CommentReference"/>
        </w:rPr>
        <w:annotationRef/>
      </w:r>
      <w:r>
        <w:t>It may</w:t>
      </w:r>
      <w:r w:rsidR="00AD0066">
        <w:t xml:space="preserve"> b</w:t>
      </w:r>
      <w:r>
        <w:t xml:space="preserve">e </w:t>
      </w:r>
      <w:r>
        <w:t xml:space="preserve">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CommentText"/>
      </w:pPr>
      <w:r>
        <w:rPr>
          <w:rStyle w:val="CommentReference"/>
        </w:rPr>
        <w:annotationRef/>
      </w:r>
      <w:r>
        <w:t xml:space="preserve">I think there are cases where full configuration is preferrable, rather than having a delta with respect to the reference configuration. This this should be up to the </w:t>
      </w:r>
      <w:r>
        <w:t>network and we should not limit this possibility.</w:t>
      </w:r>
    </w:p>
  </w:comment>
  <w:comment w:id="7" w:author="CATT-Bufang Zhang" w:date="2023-07-10T15:04:00Z" w:initials="CATT">
    <w:p w14:paraId="4C192918" w14:textId="77777777" w:rsidR="00B515A2" w:rsidRDefault="00B515A2">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w:t>
      </w:r>
      <w:r>
        <w:rPr>
          <w:rFonts w:ascii="Arial" w:eastAsia="MS Mincho" w:hAnsi="Arial"/>
          <w:b/>
          <w:szCs w:val="24"/>
          <w:lang w:eastAsia="en-GB"/>
        </w:rPr>
        <w:t xml:space="preserve">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w:t>
      </w:r>
      <w:r>
        <w:rPr>
          <w:rFonts w:hint="eastAsia"/>
          <w:lang w:eastAsia="zh-CN"/>
        </w:rPr>
        <w:t xml:space="preserve">RadioBearerConfig is must present within the complete LTM configuration. </w:t>
      </w:r>
    </w:p>
    <w:p w14:paraId="4C19291B" w14:textId="77777777" w:rsidR="00B515A2" w:rsidRDefault="00B515A2">
      <w:pPr>
        <w:pStyle w:val="CommentText"/>
        <w:rPr>
          <w:lang w:eastAsia="zh-CN"/>
        </w:rPr>
      </w:pPr>
    </w:p>
  </w:comment>
  <w:comment w:id="8" w:author="Ericsson (Tony)" w:date="2023-07-31T18:13:00Z" w:initials="E">
    <w:p w14:paraId="6E135E20" w14:textId="2628A49B" w:rsidR="00EB3538" w:rsidRDefault="00EB3538">
      <w:pPr>
        <w:pStyle w:val="CommentText"/>
      </w:pPr>
      <w:r>
        <w:rPr>
          <w:rStyle w:val="CommentReference"/>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CommentReference"/>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CommentText"/>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CommentText"/>
      </w:pPr>
      <w:r>
        <w:rPr>
          <w:rStyle w:val="CommentReference"/>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C9F9" w14:textId="77777777" w:rsidR="00D35F1D" w:rsidRDefault="00D35F1D">
      <w:pPr>
        <w:spacing w:after="0" w:line="240" w:lineRule="auto"/>
      </w:pPr>
      <w:r>
        <w:separator/>
      </w:r>
    </w:p>
  </w:endnote>
  <w:endnote w:type="continuationSeparator" w:id="0">
    <w:p w14:paraId="59BDDA54" w14:textId="77777777" w:rsidR="00D35F1D" w:rsidRDefault="00D3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6FD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FD6">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6F5E" w14:textId="77777777" w:rsidR="00D35F1D" w:rsidRDefault="00D35F1D">
      <w:pPr>
        <w:spacing w:after="0" w:line="240" w:lineRule="auto"/>
      </w:pPr>
      <w:r>
        <w:separator/>
      </w:r>
    </w:p>
  </w:footnote>
  <w:footnote w:type="continuationSeparator" w:id="0">
    <w:p w14:paraId="3333B9AA" w14:textId="77777777" w:rsidR="00D35F1D" w:rsidRDefault="00D3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6898967">
    <w:abstractNumId w:val="16"/>
  </w:num>
  <w:num w:numId="2" w16cid:durableId="1378161210">
    <w:abstractNumId w:val="9"/>
  </w:num>
  <w:num w:numId="3" w16cid:durableId="2071803984">
    <w:abstractNumId w:val="5"/>
  </w:num>
  <w:num w:numId="4" w16cid:durableId="1444156857">
    <w:abstractNumId w:val="8"/>
  </w:num>
  <w:num w:numId="5" w16cid:durableId="1323775350">
    <w:abstractNumId w:val="7"/>
  </w:num>
  <w:num w:numId="6" w16cid:durableId="1734692405">
    <w:abstractNumId w:val="15"/>
  </w:num>
  <w:num w:numId="7" w16cid:durableId="823081602">
    <w:abstractNumId w:val="1"/>
  </w:num>
  <w:num w:numId="8" w16cid:durableId="1661692366">
    <w:abstractNumId w:val="19"/>
  </w:num>
  <w:num w:numId="9" w16cid:durableId="1710955243">
    <w:abstractNumId w:val="11"/>
  </w:num>
  <w:num w:numId="10" w16cid:durableId="331572681">
    <w:abstractNumId w:val="10"/>
  </w:num>
  <w:num w:numId="11" w16cid:durableId="1494175030">
    <w:abstractNumId w:val="12"/>
  </w:num>
  <w:num w:numId="12" w16cid:durableId="1722829896">
    <w:abstractNumId w:val="14"/>
  </w:num>
  <w:num w:numId="13" w16cid:durableId="1490095444">
    <w:abstractNumId w:val="17"/>
  </w:num>
  <w:num w:numId="14" w16cid:durableId="1270359954">
    <w:abstractNumId w:val="2"/>
  </w:num>
  <w:num w:numId="15" w16cid:durableId="1021928600">
    <w:abstractNumId w:val="3"/>
  </w:num>
  <w:num w:numId="16" w16cid:durableId="1118723445">
    <w:abstractNumId w:val="18"/>
  </w:num>
  <w:num w:numId="17" w16cid:durableId="519514486">
    <w:abstractNumId w:val="6"/>
  </w:num>
  <w:num w:numId="18" w16cid:durableId="714740466">
    <w:abstractNumId w:val="13"/>
  </w:num>
  <w:num w:numId="19" w16cid:durableId="1622610707">
    <w:abstractNumId w:val="4"/>
  </w:num>
  <w:num w:numId="20" w16cid:durableId="678518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4450EF87-A3E1-4FBD-8406-94D5CFBE70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55</TotalTime>
  <Pages>20</Pages>
  <Words>6670</Words>
  <Characters>38022</Characters>
  <Application>Microsoft Office Word</Application>
  <DocSecurity>0</DocSecurity>
  <Lines>316</Lines>
  <Paragraphs>89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Apple - Naveen Palle</cp:lastModifiedBy>
  <cp:revision>45</cp:revision>
  <cp:lastPrinted>2008-02-01T03:09:00Z</cp:lastPrinted>
  <dcterms:created xsi:type="dcterms:W3CDTF">2023-07-28T03:06:00Z</dcterms:created>
  <dcterms:modified xsi:type="dcterms:W3CDTF">2023-08-01T03:14:00Z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