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AB4E0" w14:textId="043E0F0E" w:rsidR="00AE7758" w:rsidRPr="00A958C0" w:rsidRDefault="00AE7758" w:rsidP="00D82764">
      <w:pPr>
        <w:pStyle w:val="CRCoverPage"/>
        <w:tabs>
          <w:tab w:val="right" w:pos="9781"/>
        </w:tabs>
        <w:spacing w:after="0"/>
        <w:rPr>
          <w:b/>
          <w:noProof/>
          <w:sz w:val="24"/>
        </w:rPr>
      </w:pPr>
      <w:bookmarkStart w:id="0" w:name="_Hlk127524601"/>
      <w:bookmarkStart w:id="1" w:name="_Hlk31821325"/>
      <w:bookmarkStart w:id="2" w:name="_Hlk31821338"/>
      <w:r>
        <w:rPr>
          <w:b/>
          <w:noProof/>
          <w:sz w:val="24"/>
        </w:rPr>
        <w:t>3GPP TSG-RAN WG2 Meeting #121</w:t>
      </w:r>
      <w:r w:rsidR="001A7A6C">
        <w:rPr>
          <w:b/>
          <w:noProof/>
          <w:sz w:val="24"/>
        </w:rPr>
        <w:t>bis-e</w:t>
      </w:r>
      <w:r w:rsidRPr="00A958C0">
        <w:rPr>
          <w:b/>
          <w:noProof/>
          <w:sz w:val="24"/>
        </w:rPr>
        <w:tab/>
      </w:r>
      <w:r w:rsidR="00D82764">
        <w:rPr>
          <w:b/>
          <w:noProof/>
          <w:sz w:val="24"/>
        </w:rPr>
        <w:t xml:space="preserve"> </w:t>
      </w:r>
      <w:r w:rsidR="00611C34" w:rsidRPr="00611C34">
        <w:rPr>
          <w:b/>
          <w:noProof/>
          <w:sz w:val="24"/>
        </w:rPr>
        <w:t>R2-230</w:t>
      </w:r>
      <w:r w:rsidR="00F81650" w:rsidRPr="00CA451E">
        <w:rPr>
          <w:b/>
          <w:noProof/>
          <w:sz w:val="24"/>
          <w:highlight w:val="yellow"/>
        </w:rPr>
        <w:t>xxxx</w:t>
      </w:r>
    </w:p>
    <w:bookmarkEnd w:id="0"/>
    <w:p w14:paraId="7B1C082D" w14:textId="4BBFE907" w:rsidR="002801C0" w:rsidRDefault="001A7A6C" w:rsidP="00AE7758">
      <w:pPr>
        <w:pStyle w:val="Header"/>
        <w:pBdr>
          <w:bottom w:val="single" w:sz="6" w:space="1" w:color="auto"/>
        </w:pBdr>
        <w:tabs>
          <w:tab w:val="left" w:pos="1800"/>
        </w:tabs>
        <w:ind w:left="1961" w:hangingChars="814" w:hanging="1961"/>
        <w:rPr>
          <w:rFonts w:eastAsia="MS Mincho"/>
          <w:sz w:val="24"/>
          <w:szCs w:val="24"/>
          <w:lang w:val="sv-SE" w:eastAsia="sv-SE"/>
        </w:rPr>
      </w:pPr>
      <w:r w:rsidRPr="008F6C46">
        <w:rPr>
          <w:rFonts w:eastAsia="MS Mincho"/>
          <w:sz w:val="24"/>
          <w:szCs w:val="24"/>
          <w:lang w:val="en-US" w:eastAsia="x-none"/>
        </w:rPr>
        <w:t>Online, 17 - 26 April, 2023</w:t>
      </w:r>
    </w:p>
    <w:bookmarkEnd w:id="1"/>
    <w:bookmarkEnd w:id="2"/>
    <w:p w14:paraId="790C9FAB" w14:textId="77777777" w:rsidR="00A66DA8" w:rsidRPr="00493EB5" w:rsidRDefault="00A66DA8">
      <w:pPr>
        <w:rPr>
          <w:rFonts w:ascii="Arial" w:hAnsi="Arial" w:cs="Arial"/>
          <w:lang w:val="en-US"/>
        </w:rPr>
      </w:pPr>
    </w:p>
    <w:p w14:paraId="01435736" w14:textId="6476A677" w:rsidR="004E3939" w:rsidRPr="00EC4E8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1A7A6C" w:rsidRPr="00DA7F7C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1A7A6C">
        <w:rPr>
          <w:rFonts w:ascii="Arial" w:hAnsi="Arial" w:cs="Arial"/>
          <w:b/>
          <w:sz w:val="22"/>
          <w:szCs w:val="22"/>
        </w:rPr>
        <w:t xml:space="preserve"> </w:t>
      </w:r>
      <w:r w:rsidR="001A7A6C" w:rsidRPr="001A7A6C">
        <w:rPr>
          <w:rFonts w:ascii="Arial" w:hAnsi="Arial" w:cs="Arial"/>
          <w:sz w:val="22"/>
          <w:szCs w:val="22"/>
        </w:rPr>
        <w:t xml:space="preserve">LS </w:t>
      </w:r>
      <w:r w:rsidR="004A712E" w:rsidRPr="00452E91">
        <w:rPr>
          <w:rFonts w:ascii="Arial" w:hAnsi="Arial" w:cs="Arial"/>
          <w:sz w:val="22"/>
          <w:szCs w:val="22"/>
        </w:rPr>
        <w:t xml:space="preserve">on </w:t>
      </w:r>
      <w:r w:rsidR="00CA451E">
        <w:rPr>
          <w:rFonts w:ascii="Arial" w:hAnsi="Arial" w:cs="Arial"/>
          <w:sz w:val="22"/>
          <w:szCs w:val="22"/>
        </w:rPr>
        <w:t>carrier mapping for unicast SL CA</w:t>
      </w:r>
    </w:p>
    <w:p w14:paraId="0F756858" w14:textId="69E1B25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630B484" w14:textId="473670D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93EB5" w:rsidRPr="00493EB5">
        <w:rPr>
          <w:rFonts w:ascii="Arial" w:eastAsia="SimSun" w:hAnsi="Arial" w:cs="Arial"/>
          <w:bCs/>
          <w:sz w:val="22"/>
          <w:szCs w:val="22"/>
          <w:lang w:val="en-US" w:eastAsia="zh-CN"/>
        </w:rPr>
        <w:t>Rel-1</w:t>
      </w:r>
      <w:r w:rsidR="001A7A6C">
        <w:rPr>
          <w:rFonts w:ascii="Arial" w:eastAsia="SimSun" w:hAnsi="Arial" w:cs="Arial"/>
          <w:bCs/>
          <w:sz w:val="22"/>
          <w:szCs w:val="22"/>
          <w:lang w:val="en-US" w:eastAsia="zh-CN"/>
        </w:rPr>
        <w:t>8</w:t>
      </w:r>
    </w:p>
    <w:bookmarkEnd w:id="5"/>
    <w:bookmarkEnd w:id="6"/>
    <w:bookmarkEnd w:id="7"/>
    <w:p w14:paraId="3589E1F1" w14:textId="6C6C33A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A7A6C" w:rsidRPr="00827712">
        <w:rPr>
          <w:rFonts w:ascii="Arial" w:hAnsi="Arial" w:cs="Arial"/>
          <w:bCs/>
          <w:sz w:val="22"/>
          <w:szCs w:val="22"/>
        </w:rPr>
        <w:t>NR_SL_enh2</w:t>
      </w:r>
    </w:p>
    <w:p w14:paraId="05AD9C4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0520B8A" w14:textId="683524E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A451E" w:rsidRPr="00794318">
        <w:rPr>
          <w:rFonts w:ascii="Arial" w:eastAsia="SimSun" w:hAnsi="Arial" w:cs="Arial"/>
          <w:sz w:val="22"/>
          <w:szCs w:val="22"/>
          <w:highlight w:val="yellow"/>
          <w:lang w:val="en-US" w:eastAsia="en-US"/>
        </w:rPr>
        <w:t>Apple</w:t>
      </w:r>
      <w:r w:rsidR="001A7A6C" w:rsidRPr="00794318">
        <w:rPr>
          <w:rFonts w:ascii="Arial" w:eastAsia="SimSun" w:hAnsi="Arial" w:cs="Arial"/>
          <w:sz w:val="22"/>
          <w:szCs w:val="22"/>
          <w:highlight w:val="yellow"/>
          <w:lang w:val="en-US" w:eastAsia="en-US"/>
        </w:rPr>
        <w:t xml:space="preserve"> </w:t>
      </w:r>
      <w:r w:rsidR="001A7A6C" w:rsidRPr="00794318">
        <w:rPr>
          <w:rFonts w:ascii="Arial" w:eastAsia="SimSun" w:hAnsi="Arial" w:cs="Arial"/>
          <w:b/>
          <w:sz w:val="22"/>
          <w:szCs w:val="22"/>
          <w:highlight w:val="yellow"/>
          <w:lang w:val="en-US" w:eastAsia="en-US"/>
        </w:rPr>
        <w:t>[To be</w:t>
      </w:r>
      <w:r w:rsidR="001A7A6C" w:rsidRPr="00794318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="00493EB5" w:rsidRPr="00794318">
        <w:rPr>
          <w:rFonts w:ascii="Arial" w:eastAsia="SimSun" w:hAnsi="Arial" w:cs="Arial"/>
          <w:b/>
          <w:sz w:val="22"/>
          <w:szCs w:val="22"/>
          <w:highlight w:val="yellow"/>
          <w:lang w:val="en-US" w:eastAsia="en-US"/>
        </w:rPr>
        <w:t>RAN</w:t>
      </w:r>
      <w:r w:rsidR="002100A2" w:rsidRPr="00794318">
        <w:rPr>
          <w:rFonts w:ascii="Arial" w:eastAsia="SimSun" w:hAnsi="Arial" w:cs="Arial"/>
          <w:b/>
          <w:sz w:val="22"/>
          <w:szCs w:val="22"/>
          <w:highlight w:val="yellow"/>
          <w:lang w:val="en-US" w:eastAsia="en-US"/>
        </w:rPr>
        <w:t>2</w:t>
      </w:r>
      <w:r w:rsidR="001A7A6C" w:rsidRPr="00794318">
        <w:rPr>
          <w:rFonts w:ascii="Arial" w:eastAsia="SimSun" w:hAnsi="Arial" w:cs="Arial"/>
          <w:b/>
          <w:sz w:val="22"/>
          <w:szCs w:val="22"/>
          <w:highlight w:val="yellow"/>
          <w:lang w:val="en-US" w:eastAsia="en-US"/>
        </w:rPr>
        <w:t>]</w:t>
      </w:r>
    </w:p>
    <w:p w14:paraId="1691979C" w14:textId="04D953D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A451E">
        <w:rPr>
          <w:rFonts w:ascii="Arial" w:eastAsia="SimSun" w:hAnsi="Arial" w:cs="Arial"/>
          <w:bCs/>
          <w:sz w:val="22"/>
          <w:szCs w:val="22"/>
          <w:lang w:val="en-US" w:eastAsia="zh-CN"/>
        </w:rPr>
        <w:t>SA2</w:t>
      </w:r>
    </w:p>
    <w:p w14:paraId="6A71F37E" w14:textId="7C444CB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A451E">
        <w:rPr>
          <w:rFonts w:ascii="Arial" w:hAnsi="Arial" w:cs="Arial"/>
          <w:bCs/>
          <w:sz w:val="22"/>
          <w:szCs w:val="22"/>
        </w:rPr>
        <w:t>CT1</w:t>
      </w:r>
    </w:p>
    <w:bookmarkEnd w:id="8"/>
    <w:bookmarkEnd w:id="9"/>
    <w:p w14:paraId="30970EFA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E265D5F" w14:textId="70AC4B0C" w:rsidR="00B97703" w:rsidRPr="00493EB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A451E">
        <w:rPr>
          <w:rFonts w:ascii="Arial" w:eastAsia="SimSun" w:hAnsi="Arial" w:cs="Arial"/>
          <w:sz w:val="22"/>
          <w:lang w:val="en-US" w:eastAsia="en-US"/>
        </w:rPr>
        <w:t>Peng Cheng</w:t>
      </w:r>
    </w:p>
    <w:p w14:paraId="10D8C31B" w14:textId="2C87889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CA451E">
        <w:rPr>
          <w:rFonts w:ascii="Arial" w:eastAsia="SimSun" w:hAnsi="Arial" w:cs="Arial"/>
          <w:sz w:val="22"/>
          <w:lang w:val="en-US" w:eastAsia="en-US"/>
        </w:rPr>
        <w:t>pcheng24</w:t>
      </w:r>
      <w:r w:rsidR="00493EB5" w:rsidRPr="00493EB5">
        <w:rPr>
          <w:rFonts w:ascii="Arial" w:eastAsia="SimSun" w:hAnsi="Arial" w:cs="Arial"/>
          <w:sz w:val="22"/>
          <w:lang w:val="en-US" w:eastAsia="en-US"/>
        </w:rPr>
        <w:t>@</w:t>
      </w:r>
      <w:r w:rsidR="00CA451E">
        <w:rPr>
          <w:rFonts w:ascii="Arial" w:eastAsia="SimSun" w:hAnsi="Arial" w:cs="Arial"/>
          <w:sz w:val="22"/>
          <w:lang w:val="en-US" w:eastAsia="en-US"/>
        </w:rPr>
        <w:t>apple</w:t>
      </w:r>
      <w:r w:rsidR="00493EB5" w:rsidRPr="00493EB5">
        <w:rPr>
          <w:rFonts w:ascii="Arial" w:eastAsia="SimSun" w:hAnsi="Arial" w:cs="Arial"/>
          <w:sz w:val="22"/>
          <w:lang w:val="en-US" w:eastAsia="en-US"/>
        </w:rPr>
        <w:t>.com</w:t>
      </w:r>
    </w:p>
    <w:p w14:paraId="66C1A21F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D756BC2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CB3CBEB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8A2B310" w14:textId="70C23FB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03F00">
        <w:rPr>
          <w:rFonts w:ascii="Arial" w:hAnsi="Arial" w:cs="Arial"/>
          <w:bCs/>
        </w:rPr>
        <w:t>-</w:t>
      </w:r>
    </w:p>
    <w:p w14:paraId="44BC4B99" w14:textId="77777777" w:rsidR="00B97703" w:rsidRDefault="00B97703">
      <w:pPr>
        <w:rPr>
          <w:rFonts w:ascii="Arial" w:hAnsi="Arial" w:cs="Arial"/>
        </w:rPr>
      </w:pPr>
    </w:p>
    <w:p w14:paraId="06ACFDCF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6B6E572" w14:textId="077A9158" w:rsidR="00611C34" w:rsidRDefault="00493EB5" w:rsidP="00596B9B">
      <w:pPr>
        <w:overflowPunct/>
        <w:snapToGrid w:val="0"/>
        <w:spacing w:before="120" w:after="120"/>
        <w:jc w:val="both"/>
        <w:textAlignment w:val="auto"/>
        <w:rPr>
          <w:rFonts w:ascii="Arial" w:eastAsia="SimSun" w:hAnsi="Arial" w:cs="Arial"/>
          <w:bCs/>
          <w:szCs w:val="22"/>
          <w:lang w:val="en-US" w:eastAsia="zh-CN"/>
        </w:rPr>
      </w:pPr>
      <w:r w:rsidRPr="00497A79">
        <w:rPr>
          <w:rFonts w:ascii="Arial" w:eastAsia="SimSun" w:hAnsi="Arial" w:cs="Arial"/>
          <w:bCs/>
          <w:szCs w:val="22"/>
          <w:lang w:val="en-US" w:eastAsia="zh-CN"/>
        </w:rPr>
        <w:t>RAN</w:t>
      </w:r>
      <w:r w:rsidR="0094510B">
        <w:rPr>
          <w:rFonts w:ascii="Arial" w:eastAsia="SimSun" w:hAnsi="Arial" w:cs="Arial"/>
          <w:bCs/>
          <w:szCs w:val="22"/>
          <w:lang w:val="en-US" w:eastAsia="zh-CN"/>
        </w:rPr>
        <w:t>2</w:t>
      </w:r>
      <w:r w:rsidRPr="00497A79">
        <w:rPr>
          <w:rFonts w:ascii="Arial" w:eastAsia="SimSun" w:hAnsi="Arial" w:cs="Arial"/>
          <w:bCs/>
          <w:szCs w:val="22"/>
          <w:lang w:val="en-US" w:eastAsia="zh-CN"/>
        </w:rPr>
        <w:t xml:space="preserve"> </w:t>
      </w:r>
      <w:r w:rsidR="00CA451E">
        <w:rPr>
          <w:rFonts w:ascii="Arial" w:eastAsia="SimSun" w:hAnsi="Arial" w:cs="Arial"/>
          <w:bCs/>
          <w:szCs w:val="22"/>
          <w:lang w:val="en-US" w:eastAsia="zh-CN"/>
        </w:rPr>
        <w:t>discussed NR SL CA in RAN2#121, and agreed that the carrier mapping configured by V2X layer can be used for NR broadcast/groupcast SL CA, as in LTE SL CA.</w:t>
      </w:r>
    </w:p>
    <w:p w14:paraId="06CEC949" w14:textId="77777777" w:rsidR="00CA451E" w:rsidRDefault="00CA451E" w:rsidP="00CA451E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A</w:t>
      </w:r>
      <w:r>
        <w:rPr>
          <w:rFonts w:eastAsia="SimSun"/>
          <w:lang w:eastAsia="zh-CN"/>
        </w:rPr>
        <w:t>greement:</w:t>
      </w:r>
    </w:p>
    <w:p w14:paraId="72064A51" w14:textId="765E0C38" w:rsidR="00CA451E" w:rsidRPr="00CA451E" w:rsidRDefault="00CA451E" w:rsidP="00CA451E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rPr>
          <w:rFonts w:eastAsia="SimSun"/>
          <w:lang w:eastAsia="zh-CN"/>
        </w:rPr>
      </w:pPr>
      <w:r w:rsidRPr="00C70366">
        <w:rPr>
          <w:rFonts w:eastAsia="SimSun"/>
          <w:lang w:eastAsia="zh-CN"/>
        </w:rPr>
        <w:t>Proposal 3:</w:t>
      </w:r>
      <w:r w:rsidRPr="00C70366">
        <w:rPr>
          <w:rFonts w:eastAsia="SimSun"/>
          <w:lang w:eastAsia="zh-CN"/>
        </w:rPr>
        <w:tab/>
        <w:t xml:space="preserve">For groupcast/broadcast, </w:t>
      </w:r>
      <w:r>
        <w:rPr>
          <w:rFonts w:eastAsia="SimSun"/>
          <w:lang w:eastAsia="zh-CN"/>
        </w:rPr>
        <w:t xml:space="preserve">as in LTE SL CA, </w:t>
      </w:r>
      <w:r w:rsidRPr="00C70366">
        <w:rPr>
          <w:rFonts w:eastAsia="SimSun"/>
          <w:lang w:eastAsia="zh-CN"/>
        </w:rPr>
        <w:t xml:space="preserve">the carrier(s) that can be used for transmitting data are configured by </w:t>
      </w:r>
      <w:r>
        <w:rPr>
          <w:rFonts w:eastAsia="SimSun"/>
          <w:lang w:eastAsia="zh-CN"/>
        </w:rPr>
        <w:t>V2X</w:t>
      </w:r>
      <w:r w:rsidRPr="00C70366">
        <w:rPr>
          <w:rFonts w:eastAsia="SimSun"/>
          <w:lang w:eastAsia="zh-CN"/>
        </w:rPr>
        <w:t xml:space="preserve"> layer for the L2 destination.</w:t>
      </w:r>
      <w:r>
        <w:rPr>
          <w:rFonts w:eastAsia="SimSun"/>
          <w:lang w:eastAsia="zh-CN"/>
        </w:rPr>
        <w:t xml:space="preserve"> FFS on backwards compatibility issue. </w:t>
      </w:r>
    </w:p>
    <w:p w14:paraId="07C07092" w14:textId="338BB489" w:rsidR="00002865" w:rsidRDefault="00CA451E" w:rsidP="0031762C">
      <w:pPr>
        <w:overflowPunct/>
        <w:snapToGrid w:val="0"/>
        <w:spacing w:before="120" w:after="120"/>
        <w:jc w:val="both"/>
        <w:textAlignment w:val="auto"/>
        <w:rPr>
          <w:rFonts w:ascii="Arial" w:eastAsia="SimSun" w:hAnsi="Arial" w:cs="Arial"/>
          <w:bCs/>
          <w:szCs w:val="22"/>
          <w:lang w:val="en-US" w:eastAsia="zh-CN"/>
        </w:rPr>
      </w:pPr>
      <w:r>
        <w:rPr>
          <w:rFonts w:ascii="Arial" w:eastAsia="SimSun" w:hAnsi="Arial" w:cs="Arial"/>
          <w:bCs/>
          <w:szCs w:val="22"/>
          <w:lang w:val="en-US" w:eastAsia="zh-CN"/>
        </w:rPr>
        <w:t xml:space="preserve">RAN2 also discussed NR unicast SL CA. </w:t>
      </w:r>
      <w:r w:rsidR="00D60643" w:rsidRPr="00D60643">
        <w:rPr>
          <w:rFonts w:ascii="Arial" w:eastAsia="SimSun" w:hAnsi="Arial" w:cs="Arial"/>
          <w:bCs/>
          <w:szCs w:val="22"/>
          <w:lang w:eastAsia="zh-CN"/>
        </w:rPr>
        <w:t>Based on observation that section 6.1.2.12 of TS 24.587-v18.0.0 has captured V2X layer can be provisioned with service to frequency mapping for unicast</w:t>
      </w:r>
      <w:r w:rsidR="00D60643">
        <w:rPr>
          <w:rFonts w:ascii="Arial" w:eastAsia="SimSun" w:hAnsi="Arial" w:cs="Arial"/>
          <w:bCs/>
          <w:szCs w:val="22"/>
          <w:lang w:val="en-US" w:eastAsia="zh-CN"/>
        </w:rPr>
        <w:t>,</w:t>
      </w:r>
      <w:r w:rsidR="00D60643">
        <w:rPr>
          <w:rFonts w:ascii="Arial" w:eastAsia="SimSun" w:hAnsi="Arial" w:cs="Arial"/>
          <w:bCs/>
          <w:szCs w:val="22"/>
          <w:lang w:eastAsia="zh-CN"/>
        </w:rPr>
        <w:t xml:space="preserve"> </w:t>
      </w:r>
      <w:r w:rsidR="00D60643" w:rsidRPr="00D60643">
        <w:rPr>
          <w:rFonts w:ascii="Arial" w:eastAsia="SimSun" w:hAnsi="Arial" w:cs="Arial"/>
          <w:bCs/>
          <w:szCs w:val="22"/>
          <w:lang w:eastAsia="zh-CN"/>
        </w:rPr>
        <w:t>RAN2 assume it is applicable to PC5 unicast SL CA after link has been established</w:t>
      </w:r>
      <w:r w:rsidR="0031762C" w:rsidRPr="0031762C">
        <w:rPr>
          <w:rFonts w:ascii="Arial" w:eastAsia="SimSun" w:hAnsi="Arial" w:cs="Arial"/>
          <w:bCs/>
          <w:szCs w:val="22"/>
          <w:lang w:val="en-US" w:eastAsia="zh-CN"/>
        </w:rPr>
        <w:t xml:space="preserve">. </w:t>
      </w:r>
      <w:r w:rsidR="00002865">
        <w:rPr>
          <w:rFonts w:ascii="Arial" w:eastAsia="SimSun" w:hAnsi="Arial" w:cs="Arial"/>
          <w:bCs/>
          <w:szCs w:val="22"/>
          <w:lang w:val="en-US" w:eastAsia="zh-CN"/>
        </w:rPr>
        <w:t xml:space="preserve">However, RAN2 also identify below 2 questions to </w:t>
      </w:r>
      <w:r w:rsidR="00427B37">
        <w:rPr>
          <w:rFonts w:ascii="Arial" w:eastAsia="SimSun" w:hAnsi="Arial" w:cs="Arial"/>
          <w:bCs/>
          <w:szCs w:val="22"/>
          <w:lang w:val="en-US" w:eastAsia="zh-CN"/>
        </w:rPr>
        <w:t>ask</w:t>
      </w:r>
      <w:r w:rsidR="00002865">
        <w:rPr>
          <w:rFonts w:ascii="Arial" w:eastAsia="SimSun" w:hAnsi="Arial" w:cs="Arial"/>
          <w:bCs/>
          <w:szCs w:val="22"/>
          <w:lang w:val="en-US" w:eastAsia="zh-CN"/>
        </w:rPr>
        <w:t xml:space="preserve"> SA2 </w:t>
      </w:r>
      <w:r w:rsidR="00427B37">
        <w:rPr>
          <w:rFonts w:ascii="Arial" w:eastAsia="SimSun" w:hAnsi="Arial" w:cs="Arial"/>
          <w:bCs/>
          <w:szCs w:val="22"/>
          <w:lang w:val="en-US" w:eastAsia="zh-CN"/>
        </w:rPr>
        <w:t>input</w:t>
      </w:r>
      <w:r w:rsidR="00002865">
        <w:rPr>
          <w:rFonts w:ascii="Arial" w:eastAsia="SimSun" w:hAnsi="Arial" w:cs="Arial"/>
          <w:bCs/>
          <w:szCs w:val="22"/>
          <w:lang w:val="en-US" w:eastAsia="zh-CN"/>
        </w:rPr>
        <w:t>:</w:t>
      </w:r>
    </w:p>
    <w:p w14:paraId="59196D69" w14:textId="610ACAC5" w:rsidR="00002865" w:rsidRPr="00002865" w:rsidRDefault="00002865" w:rsidP="00002865">
      <w:pPr>
        <w:pStyle w:val="ListParagraph"/>
        <w:numPr>
          <w:ilvl w:val="0"/>
          <w:numId w:val="13"/>
        </w:numPr>
        <w:overflowPunct/>
        <w:snapToGrid w:val="0"/>
        <w:spacing w:before="120" w:after="120"/>
        <w:ind w:firstLineChars="0"/>
        <w:jc w:val="both"/>
        <w:textAlignment w:val="auto"/>
        <w:rPr>
          <w:rFonts w:ascii="Arial" w:eastAsia="SimSun" w:hAnsi="Arial" w:cs="Arial"/>
          <w:bCs/>
          <w:sz w:val="20"/>
          <w:szCs w:val="20"/>
          <w:lang w:eastAsia="zh-CN"/>
        </w:rPr>
      </w:pPr>
      <w:r>
        <w:rPr>
          <w:rFonts w:ascii="Arial" w:eastAsia="SimSun" w:hAnsi="Arial" w:cs="Arial"/>
          <w:bCs/>
          <w:sz w:val="20"/>
          <w:szCs w:val="20"/>
          <w:lang w:eastAsia="zh-CN"/>
        </w:rPr>
        <w:t xml:space="preserve">Question 1: </w:t>
      </w:r>
      <w:r w:rsidR="00F97191" w:rsidRPr="00F97191">
        <w:rPr>
          <w:rFonts w:ascii="Arial" w:eastAsia="SimSun" w:hAnsi="Arial" w:cs="Arial"/>
          <w:bCs/>
          <w:sz w:val="20"/>
          <w:szCs w:val="20"/>
          <w:lang w:val="en-GB" w:eastAsia="zh-CN"/>
        </w:rPr>
        <w:t>According to TS 24.588, V2X layer is only provisioned with a mapping between service identifier and initial L2 address used for unicast. But service identifier is invisible to AS-layer, and the initial L2 ID will only be used in DCR and be replaced by a self-chosen L2 ID in PC5-S link establishment procedure. Then, after L2 ID changes, whether/how UE's AS layer can obtain the mapping between L2 ID and frequencies</w:t>
      </w:r>
      <w:r w:rsidR="00F97191">
        <w:rPr>
          <w:rFonts w:ascii="Arial" w:eastAsia="SimSun" w:hAnsi="Arial" w:cs="Arial"/>
          <w:bCs/>
          <w:sz w:val="20"/>
          <w:szCs w:val="20"/>
          <w:lang w:val="en-GB" w:eastAsia="zh-CN"/>
        </w:rPr>
        <w:t>?</w:t>
      </w:r>
    </w:p>
    <w:p w14:paraId="24837BB9" w14:textId="5589439D" w:rsidR="00F75DDA" w:rsidRDefault="00002865" w:rsidP="00002865">
      <w:pPr>
        <w:pStyle w:val="ListParagraph"/>
        <w:numPr>
          <w:ilvl w:val="0"/>
          <w:numId w:val="13"/>
        </w:numPr>
        <w:overflowPunct/>
        <w:snapToGrid w:val="0"/>
        <w:spacing w:before="120" w:after="120"/>
        <w:ind w:firstLineChars="0"/>
        <w:jc w:val="both"/>
        <w:textAlignment w:val="auto"/>
        <w:rPr>
          <w:rFonts w:ascii="Arial" w:eastAsia="SimSun" w:hAnsi="Arial" w:cs="Arial"/>
          <w:bCs/>
          <w:sz w:val="20"/>
          <w:szCs w:val="20"/>
          <w:lang w:eastAsia="zh-CN"/>
        </w:rPr>
      </w:pPr>
      <w:r>
        <w:rPr>
          <w:rFonts w:ascii="Arial" w:eastAsia="SimSun" w:hAnsi="Arial" w:cs="Arial"/>
          <w:bCs/>
          <w:sz w:val="20"/>
          <w:szCs w:val="20"/>
          <w:lang w:eastAsia="zh-CN"/>
        </w:rPr>
        <w:t xml:space="preserve">Question 2: </w:t>
      </w:r>
      <w:r w:rsidRPr="00002865">
        <w:rPr>
          <w:rFonts w:ascii="Arial" w:eastAsia="SimSun" w:hAnsi="Arial" w:cs="Arial"/>
          <w:bCs/>
          <w:sz w:val="20"/>
          <w:szCs w:val="20"/>
          <w:lang w:eastAsia="zh-CN"/>
        </w:rPr>
        <w:t xml:space="preserve">According to TS 24.587, PC5 unicast allows UEs to add/modify/remove V2X services/PC5 QoS flows to the same L2 ID pair. </w:t>
      </w:r>
      <w:r w:rsidR="00CD6653" w:rsidRPr="00CD6653">
        <w:rPr>
          <w:rFonts w:ascii="Arial" w:eastAsia="SimSun" w:hAnsi="Arial" w:cs="Arial"/>
          <w:bCs/>
          <w:sz w:val="20"/>
          <w:szCs w:val="20"/>
          <w:lang w:eastAsia="zh-CN"/>
        </w:rPr>
        <w:t>Then, given service info is invisible to AS layer, how can the UE ensure the modified V2X services to be transmitted only on the corresponding frequencies in the V2X layer?</w:t>
      </w:r>
    </w:p>
    <w:p w14:paraId="5D2098AC" w14:textId="77777777" w:rsidR="00F75DDA" w:rsidRPr="00F75DDA" w:rsidRDefault="00F75DDA" w:rsidP="00F75DDA">
      <w:pPr>
        <w:overflowPunct/>
        <w:snapToGrid w:val="0"/>
        <w:spacing w:before="120" w:after="120"/>
        <w:ind w:left="360"/>
        <w:jc w:val="both"/>
        <w:textAlignment w:val="auto"/>
        <w:rPr>
          <w:rFonts w:ascii="Arial" w:eastAsia="SimSun" w:hAnsi="Arial" w:cs="Arial"/>
          <w:bCs/>
          <w:lang w:eastAsia="zh-CN"/>
        </w:rPr>
      </w:pPr>
    </w:p>
    <w:p w14:paraId="3451BCBD" w14:textId="77777777" w:rsidR="00B97703" w:rsidRPr="00497A79" w:rsidRDefault="002F1940" w:rsidP="000F6242">
      <w:pPr>
        <w:pStyle w:val="Heading1"/>
        <w:rPr>
          <w:lang w:val="en-US"/>
        </w:rPr>
      </w:pPr>
      <w:r w:rsidRPr="00497A79">
        <w:rPr>
          <w:lang w:val="en-US"/>
        </w:rPr>
        <w:t>2</w:t>
      </w:r>
      <w:r w:rsidRPr="00497A79">
        <w:rPr>
          <w:lang w:val="en-US"/>
        </w:rPr>
        <w:tab/>
      </w:r>
      <w:r w:rsidR="000F6242" w:rsidRPr="00497A79">
        <w:rPr>
          <w:lang w:val="en-US"/>
        </w:rPr>
        <w:t>Actions</w:t>
      </w:r>
    </w:p>
    <w:p w14:paraId="3EC27581" w14:textId="100A58A1" w:rsidR="00B97703" w:rsidRPr="00497A79" w:rsidRDefault="00B97703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497A79">
        <w:rPr>
          <w:rFonts w:ascii="Arial" w:hAnsi="Arial" w:cs="Arial"/>
          <w:b/>
          <w:lang w:val="en-US"/>
        </w:rPr>
        <w:t>To</w:t>
      </w:r>
      <w:r w:rsidR="000F6242" w:rsidRPr="00497A79">
        <w:rPr>
          <w:rFonts w:ascii="Arial" w:hAnsi="Arial" w:cs="Arial"/>
          <w:b/>
          <w:lang w:val="en-US"/>
        </w:rPr>
        <w:t xml:space="preserve"> </w:t>
      </w:r>
      <w:r w:rsidR="00846FBC">
        <w:rPr>
          <w:rFonts w:ascii="Arial" w:eastAsia="SimSun" w:hAnsi="Arial" w:cs="Arial"/>
          <w:b/>
          <w:bCs/>
          <w:szCs w:val="22"/>
          <w:lang w:val="en-US" w:eastAsia="zh-CN"/>
        </w:rPr>
        <w:t>SA2:</w:t>
      </w:r>
      <w:r w:rsidRPr="00497A79">
        <w:rPr>
          <w:rFonts w:ascii="Arial" w:hAnsi="Arial" w:cs="Arial"/>
          <w:b/>
          <w:lang w:val="en-US"/>
        </w:rPr>
        <w:t xml:space="preserve"> </w:t>
      </w:r>
    </w:p>
    <w:p w14:paraId="4E915F8E" w14:textId="2999DF33" w:rsidR="00FC117E" w:rsidRDefault="00A136EC" w:rsidP="00FE2C54">
      <w:pPr>
        <w:ind w:left="994" w:hanging="99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C0554E" w:rsidRPr="00497A79">
        <w:rPr>
          <w:rFonts w:ascii="Arial" w:eastAsia="SimSun" w:hAnsi="Arial" w:cs="Arial"/>
          <w:bCs/>
          <w:szCs w:val="22"/>
          <w:lang w:val="en-US" w:eastAsia="zh-CN"/>
        </w:rPr>
        <w:t>RAN</w:t>
      </w:r>
      <w:r w:rsidR="00B64B93">
        <w:rPr>
          <w:rFonts w:ascii="Arial" w:eastAsia="SimSun" w:hAnsi="Arial" w:cs="Arial"/>
          <w:bCs/>
          <w:szCs w:val="22"/>
          <w:lang w:val="en-US" w:eastAsia="zh-CN"/>
        </w:rPr>
        <w:t>2</w:t>
      </w:r>
      <w:r w:rsidR="00C0554E" w:rsidRPr="00497A79">
        <w:rPr>
          <w:rFonts w:ascii="Arial" w:eastAsia="SimSun" w:hAnsi="Arial" w:cs="Arial"/>
          <w:bCs/>
          <w:szCs w:val="22"/>
          <w:lang w:val="en-US" w:eastAsia="zh-CN"/>
        </w:rPr>
        <w:t xml:space="preserve"> respectfully asks </w:t>
      </w:r>
      <w:r w:rsidR="00FF2B6C">
        <w:rPr>
          <w:rFonts w:ascii="Arial" w:eastAsia="SimSun" w:hAnsi="Arial" w:cs="Arial"/>
          <w:bCs/>
          <w:szCs w:val="22"/>
          <w:lang w:val="en-US" w:eastAsia="zh-CN"/>
        </w:rPr>
        <w:t>SA2</w:t>
      </w:r>
      <w:r w:rsidR="00C0554E" w:rsidRPr="00497A79">
        <w:rPr>
          <w:rFonts w:ascii="Arial" w:eastAsia="SimSun" w:hAnsi="Arial" w:cs="Arial"/>
          <w:bCs/>
          <w:szCs w:val="22"/>
          <w:lang w:val="en-US" w:eastAsia="zh-CN"/>
        </w:rPr>
        <w:t xml:space="preserve"> to </w:t>
      </w:r>
      <w:r w:rsidR="00FC117E">
        <w:rPr>
          <w:rFonts w:ascii="Arial" w:hAnsi="Arial" w:cs="Arial"/>
        </w:rPr>
        <w:t xml:space="preserve">provide </w:t>
      </w:r>
      <w:r w:rsidR="00F0372C">
        <w:rPr>
          <w:rFonts w:ascii="Arial" w:hAnsi="Arial" w:cs="Arial"/>
        </w:rPr>
        <w:t>response</w:t>
      </w:r>
      <w:r w:rsidR="00FC117E">
        <w:rPr>
          <w:rFonts w:ascii="Arial" w:hAnsi="Arial" w:cs="Arial"/>
        </w:rPr>
        <w:t xml:space="preserve"> on the questions.</w:t>
      </w:r>
    </w:p>
    <w:p w14:paraId="4BB10DFD" w14:textId="33F89F20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>TSG</w:t>
      </w:r>
      <w:r w:rsidR="00C0554E">
        <w:rPr>
          <w:rFonts w:cs="Arial"/>
          <w:bCs/>
          <w:szCs w:val="36"/>
        </w:rPr>
        <w:t xml:space="preserve">-RAN </w:t>
      </w:r>
      <w:r w:rsidR="000F6242" w:rsidRPr="000F6242">
        <w:rPr>
          <w:rFonts w:cs="Arial"/>
          <w:bCs/>
          <w:szCs w:val="36"/>
        </w:rPr>
        <w:t>WG</w:t>
      </w:r>
      <w:r w:rsidR="0094510B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2DFAC692" w14:textId="2F2B9EE1" w:rsidR="002F1940" w:rsidRDefault="0094618B" w:rsidP="00973252">
      <w:pPr>
        <w:tabs>
          <w:tab w:val="left" w:pos="3544"/>
          <w:tab w:val="left" w:pos="3969"/>
          <w:tab w:val="left" w:pos="4395"/>
          <w:tab w:val="left" w:pos="6521"/>
        </w:tabs>
        <w:ind w:left="2268" w:hanging="2268"/>
        <w:rPr>
          <w:rFonts w:ascii="Arial" w:hAnsi="Arial" w:cs="Arial"/>
          <w:bCs/>
          <w:lang w:eastAsia="zh-CN"/>
        </w:rPr>
      </w:pPr>
      <w:r w:rsidRPr="0094618B">
        <w:rPr>
          <w:rFonts w:ascii="Arial" w:hAnsi="Arial" w:cs="Arial"/>
          <w:lang w:eastAsia="zh-CN"/>
        </w:rPr>
        <w:t>TSG RAN WG2 Meeting #12</w:t>
      </w:r>
      <w:r>
        <w:rPr>
          <w:rFonts w:ascii="Arial" w:hAnsi="Arial" w:cs="Arial"/>
          <w:lang w:eastAsia="zh-CN"/>
        </w:rPr>
        <w:t>2</w:t>
      </w:r>
      <w:r w:rsidR="005E3DAA"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>May</w:t>
      </w:r>
      <w:r w:rsidRPr="0094618B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22</w:t>
      </w:r>
      <w:r w:rsidRPr="0094618B">
        <w:rPr>
          <w:rFonts w:ascii="Arial" w:hAnsi="Arial" w:cs="Arial"/>
          <w:bCs/>
          <w:lang w:eastAsia="zh-CN"/>
        </w:rPr>
        <w:t xml:space="preserve"> – </w:t>
      </w:r>
      <w:r>
        <w:rPr>
          <w:rFonts w:ascii="Arial" w:hAnsi="Arial" w:cs="Arial"/>
          <w:bCs/>
          <w:lang w:eastAsia="zh-CN"/>
        </w:rPr>
        <w:t>May</w:t>
      </w:r>
      <w:r w:rsidRPr="0094618B">
        <w:rPr>
          <w:rFonts w:ascii="Arial" w:hAnsi="Arial" w:cs="Arial"/>
          <w:bCs/>
          <w:lang w:eastAsia="zh-CN"/>
        </w:rPr>
        <w:t xml:space="preserve"> 26, 2023</w:t>
      </w:r>
      <w:r w:rsidR="005E3DAA"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>Incheon,</w:t>
      </w:r>
      <w:r w:rsidR="00973252"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>KR</w:t>
      </w:r>
    </w:p>
    <w:p w14:paraId="2251847A" w14:textId="63F23D29" w:rsidR="005E3DAA" w:rsidRPr="005E3DAA" w:rsidRDefault="005E3DAA" w:rsidP="00973252">
      <w:pPr>
        <w:tabs>
          <w:tab w:val="left" w:pos="3544"/>
          <w:tab w:val="left" w:pos="6521"/>
        </w:tabs>
        <w:ind w:left="2268" w:hanging="2268"/>
        <w:rPr>
          <w:rFonts w:ascii="Arial" w:hAnsi="Arial" w:cs="Arial"/>
          <w:lang w:eastAsia="zh-CN"/>
        </w:rPr>
      </w:pPr>
      <w:r w:rsidRPr="0094618B">
        <w:rPr>
          <w:rFonts w:ascii="Arial" w:hAnsi="Arial" w:cs="Arial"/>
          <w:lang w:eastAsia="zh-CN"/>
        </w:rPr>
        <w:t>TSG RAN WG2 Meeting #12</w:t>
      </w:r>
      <w:r>
        <w:rPr>
          <w:rFonts w:ascii="Arial" w:hAnsi="Arial" w:cs="Arial"/>
          <w:lang w:eastAsia="zh-CN"/>
        </w:rPr>
        <w:t>3</w:t>
      </w:r>
      <w:r>
        <w:rPr>
          <w:rFonts w:ascii="Arial" w:hAnsi="Arial" w:cs="Arial"/>
          <w:lang w:eastAsia="zh-CN"/>
        </w:rPr>
        <w:tab/>
        <w:t xml:space="preserve">August 21 </w:t>
      </w:r>
      <w:r w:rsidRPr="005E3DAA">
        <w:rPr>
          <w:rFonts w:ascii="Arial" w:hAnsi="Arial" w:cs="Arial"/>
          <w:lang w:eastAsia="zh-CN"/>
        </w:rPr>
        <w:t>– August</w:t>
      </w:r>
      <w:r w:rsidR="00973252">
        <w:rPr>
          <w:rFonts w:ascii="Arial" w:hAnsi="Arial" w:cs="Arial"/>
          <w:lang w:eastAsia="zh-CN"/>
        </w:rPr>
        <w:t xml:space="preserve"> </w:t>
      </w:r>
      <w:r w:rsidRPr="005E3DAA">
        <w:rPr>
          <w:rFonts w:ascii="Arial" w:hAnsi="Arial" w:cs="Arial"/>
          <w:lang w:eastAsia="zh-CN"/>
        </w:rPr>
        <w:t>25, 2023</w:t>
      </w:r>
      <w:r w:rsidR="00973252">
        <w:rPr>
          <w:rFonts w:ascii="Arial" w:hAnsi="Arial" w:cs="Arial"/>
          <w:bCs/>
          <w:lang w:eastAsia="zh-CN"/>
        </w:rPr>
        <w:tab/>
      </w:r>
      <w:r w:rsidR="00973252">
        <w:rPr>
          <w:rFonts w:ascii="Arial" w:hAnsi="Arial" w:cs="Arial"/>
          <w:lang w:eastAsia="zh-CN"/>
        </w:rPr>
        <w:t>Toulouse, FR</w:t>
      </w:r>
    </w:p>
    <w:sectPr w:rsidR="005E3DAA" w:rsidRPr="005E3DA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42DBF" w14:textId="77777777" w:rsidR="00594317" w:rsidRDefault="00594317">
      <w:pPr>
        <w:spacing w:after="0"/>
      </w:pPr>
      <w:r>
        <w:separator/>
      </w:r>
    </w:p>
  </w:endnote>
  <w:endnote w:type="continuationSeparator" w:id="0">
    <w:p w14:paraId="7F7B2C18" w14:textId="77777777" w:rsidR="00594317" w:rsidRDefault="005943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0B86E" w14:textId="77777777" w:rsidR="00594317" w:rsidRDefault="00594317">
      <w:pPr>
        <w:spacing w:after="0"/>
      </w:pPr>
      <w:r>
        <w:separator/>
      </w:r>
    </w:p>
  </w:footnote>
  <w:footnote w:type="continuationSeparator" w:id="0">
    <w:p w14:paraId="507F074C" w14:textId="77777777" w:rsidR="00594317" w:rsidRDefault="0059431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555B5BA9"/>
    <w:multiLevelType w:val="hybridMultilevel"/>
    <w:tmpl w:val="4F969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A15E7"/>
    <w:multiLevelType w:val="hybridMultilevel"/>
    <w:tmpl w:val="F5B25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5BD4573"/>
    <w:multiLevelType w:val="hybridMultilevel"/>
    <w:tmpl w:val="10329D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E596B"/>
    <w:multiLevelType w:val="hybridMultilevel"/>
    <w:tmpl w:val="59B02992"/>
    <w:lvl w:ilvl="0" w:tplc="A162DF5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50D4A"/>
    <w:multiLevelType w:val="multilevel"/>
    <w:tmpl w:val="6B450D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B0E03"/>
    <w:multiLevelType w:val="hybridMultilevel"/>
    <w:tmpl w:val="7046C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F172DB"/>
    <w:multiLevelType w:val="hybridMultilevel"/>
    <w:tmpl w:val="143EF2F6"/>
    <w:lvl w:ilvl="0" w:tplc="79C87EE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DF0ED75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E67A5756">
      <w:start w:val="8077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0E58B71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9BD483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5894A4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06FC5D9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B5FAD56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721E8A1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1" w15:restartNumberingAfterBreak="0">
    <w:nsid w:val="6F1D6A21"/>
    <w:multiLevelType w:val="singleLevel"/>
    <w:tmpl w:val="A100F9D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8"/>
      </w:rPr>
    </w:lvl>
  </w:abstractNum>
  <w:abstractNum w:abstractNumId="12" w15:restartNumberingAfterBreak="0">
    <w:nsid w:val="709C5D17"/>
    <w:multiLevelType w:val="hybridMultilevel"/>
    <w:tmpl w:val="02C82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336403">
    <w:abstractNumId w:val="5"/>
  </w:num>
  <w:num w:numId="2" w16cid:durableId="1929608356">
    <w:abstractNumId w:val="2"/>
  </w:num>
  <w:num w:numId="3" w16cid:durableId="1326397728">
    <w:abstractNumId w:val="1"/>
  </w:num>
  <w:num w:numId="4" w16cid:durableId="1009059727">
    <w:abstractNumId w:val="0"/>
  </w:num>
  <w:num w:numId="5" w16cid:durableId="622345382">
    <w:abstractNumId w:val="10"/>
  </w:num>
  <w:num w:numId="6" w16cid:durableId="1204291378">
    <w:abstractNumId w:val="11"/>
  </w:num>
  <w:num w:numId="7" w16cid:durableId="1323270117">
    <w:abstractNumId w:val="7"/>
  </w:num>
  <w:num w:numId="8" w16cid:durableId="294600777">
    <w:abstractNumId w:val="6"/>
  </w:num>
  <w:num w:numId="9" w16cid:durableId="2043241681">
    <w:abstractNumId w:val="12"/>
  </w:num>
  <w:num w:numId="10" w16cid:durableId="2054504267">
    <w:abstractNumId w:val="8"/>
  </w:num>
  <w:num w:numId="11" w16cid:durableId="1060249577">
    <w:abstractNumId w:val="4"/>
  </w:num>
  <w:num w:numId="12" w16cid:durableId="369650092">
    <w:abstractNumId w:val="3"/>
  </w:num>
  <w:num w:numId="13" w16cid:durableId="1639218066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bordersDoNotSurroundHeader/>
  <w:bordersDoNotSurroundFooter/>
  <w:activeWritingStyle w:appName="MSWord" w:lang="en-GB" w:vendorID="64" w:dllVersion="4096" w:nlCheck="1" w:checkStyle="1"/>
  <w:activeWritingStyle w:appName="MSWord" w:lang="en-US" w:vendorID="64" w:dllVersion="4096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proofState w:spelling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1Nbc0NjQzMzGwMDNQ0lEKTi0uzszPAykwqgUAnhcl3SwAAAA="/>
  </w:docVars>
  <w:rsids>
    <w:rsidRoot w:val="004E3939"/>
    <w:rsid w:val="00002865"/>
    <w:rsid w:val="00017F23"/>
    <w:rsid w:val="00033439"/>
    <w:rsid w:val="00041A61"/>
    <w:rsid w:val="00066D23"/>
    <w:rsid w:val="00070A69"/>
    <w:rsid w:val="000938A7"/>
    <w:rsid w:val="000940BC"/>
    <w:rsid w:val="000A77A1"/>
    <w:rsid w:val="000A7CA1"/>
    <w:rsid w:val="000B1DD5"/>
    <w:rsid w:val="000C0A6C"/>
    <w:rsid w:val="000D0E03"/>
    <w:rsid w:val="000D4449"/>
    <w:rsid w:val="000E74B8"/>
    <w:rsid w:val="000F25E0"/>
    <w:rsid w:val="000F60F1"/>
    <w:rsid w:val="000F6242"/>
    <w:rsid w:val="000F71C2"/>
    <w:rsid w:val="001008EB"/>
    <w:rsid w:val="00105E86"/>
    <w:rsid w:val="00130C31"/>
    <w:rsid w:val="001321DF"/>
    <w:rsid w:val="0017533F"/>
    <w:rsid w:val="00175352"/>
    <w:rsid w:val="001A7A6C"/>
    <w:rsid w:val="001B2DD1"/>
    <w:rsid w:val="001C0A79"/>
    <w:rsid w:val="00203BA2"/>
    <w:rsid w:val="002059D5"/>
    <w:rsid w:val="002100A2"/>
    <w:rsid w:val="00215EA4"/>
    <w:rsid w:val="00216D44"/>
    <w:rsid w:val="002345C5"/>
    <w:rsid w:val="002740AE"/>
    <w:rsid w:val="002801C0"/>
    <w:rsid w:val="00282469"/>
    <w:rsid w:val="00291CBA"/>
    <w:rsid w:val="002A1662"/>
    <w:rsid w:val="002C14F9"/>
    <w:rsid w:val="002C36B7"/>
    <w:rsid w:val="002D1A1B"/>
    <w:rsid w:val="002D1ED0"/>
    <w:rsid w:val="002D3F48"/>
    <w:rsid w:val="002E7748"/>
    <w:rsid w:val="002F1254"/>
    <w:rsid w:val="002F1940"/>
    <w:rsid w:val="002F4B58"/>
    <w:rsid w:val="003012AE"/>
    <w:rsid w:val="00305882"/>
    <w:rsid w:val="00311EE0"/>
    <w:rsid w:val="00316D3A"/>
    <w:rsid w:val="0031762C"/>
    <w:rsid w:val="003379F4"/>
    <w:rsid w:val="00340F12"/>
    <w:rsid w:val="00355150"/>
    <w:rsid w:val="00372EE8"/>
    <w:rsid w:val="00383545"/>
    <w:rsid w:val="003872C5"/>
    <w:rsid w:val="0039359B"/>
    <w:rsid w:val="003957CB"/>
    <w:rsid w:val="003A0CA1"/>
    <w:rsid w:val="003A6578"/>
    <w:rsid w:val="003A6C49"/>
    <w:rsid w:val="003B2B4F"/>
    <w:rsid w:val="003B6ACE"/>
    <w:rsid w:val="003C6B05"/>
    <w:rsid w:val="003C7E22"/>
    <w:rsid w:val="003F639B"/>
    <w:rsid w:val="004064FC"/>
    <w:rsid w:val="004102E8"/>
    <w:rsid w:val="00417F36"/>
    <w:rsid w:val="00427B37"/>
    <w:rsid w:val="00433500"/>
    <w:rsid w:val="00433F71"/>
    <w:rsid w:val="00440D43"/>
    <w:rsid w:val="00444EBC"/>
    <w:rsid w:val="00452E91"/>
    <w:rsid w:val="00465F60"/>
    <w:rsid w:val="00490390"/>
    <w:rsid w:val="00490945"/>
    <w:rsid w:val="00493EB5"/>
    <w:rsid w:val="00497A79"/>
    <w:rsid w:val="004A29D4"/>
    <w:rsid w:val="004A712E"/>
    <w:rsid w:val="004B0BAD"/>
    <w:rsid w:val="004B0D02"/>
    <w:rsid w:val="004D0E0A"/>
    <w:rsid w:val="004E3939"/>
    <w:rsid w:val="004E70AB"/>
    <w:rsid w:val="0050376C"/>
    <w:rsid w:val="00521EB9"/>
    <w:rsid w:val="0052273B"/>
    <w:rsid w:val="00554312"/>
    <w:rsid w:val="00575BAB"/>
    <w:rsid w:val="005770D1"/>
    <w:rsid w:val="00583094"/>
    <w:rsid w:val="00594317"/>
    <w:rsid w:val="00596B9B"/>
    <w:rsid w:val="005C2D80"/>
    <w:rsid w:val="005D05B9"/>
    <w:rsid w:val="005D2DEC"/>
    <w:rsid w:val="005E3DAA"/>
    <w:rsid w:val="005F46EE"/>
    <w:rsid w:val="005F7B38"/>
    <w:rsid w:val="00611C34"/>
    <w:rsid w:val="00616758"/>
    <w:rsid w:val="00624287"/>
    <w:rsid w:val="00634730"/>
    <w:rsid w:val="00640464"/>
    <w:rsid w:val="0065127F"/>
    <w:rsid w:val="00660815"/>
    <w:rsid w:val="006749CF"/>
    <w:rsid w:val="006F284A"/>
    <w:rsid w:val="006F28D2"/>
    <w:rsid w:val="007112DA"/>
    <w:rsid w:val="007205D9"/>
    <w:rsid w:val="00721762"/>
    <w:rsid w:val="007446A7"/>
    <w:rsid w:val="00747A19"/>
    <w:rsid w:val="00750FB3"/>
    <w:rsid w:val="007812C8"/>
    <w:rsid w:val="007839AA"/>
    <w:rsid w:val="00794318"/>
    <w:rsid w:val="007B0F9A"/>
    <w:rsid w:val="007C536A"/>
    <w:rsid w:val="007F4F92"/>
    <w:rsid w:val="008027C0"/>
    <w:rsid w:val="008243B5"/>
    <w:rsid w:val="0082486E"/>
    <w:rsid w:val="00842874"/>
    <w:rsid w:val="00846FBC"/>
    <w:rsid w:val="008470E7"/>
    <w:rsid w:val="008544D1"/>
    <w:rsid w:val="008875AE"/>
    <w:rsid w:val="008A399E"/>
    <w:rsid w:val="008B6D78"/>
    <w:rsid w:val="008C5B1D"/>
    <w:rsid w:val="008C7E21"/>
    <w:rsid w:val="008D772F"/>
    <w:rsid w:val="008F2045"/>
    <w:rsid w:val="008F6C46"/>
    <w:rsid w:val="00905A08"/>
    <w:rsid w:val="00921E22"/>
    <w:rsid w:val="00931655"/>
    <w:rsid w:val="00937A48"/>
    <w:rsid w:val="0094210D"/>
    <w:rsid w:val="0094510B"/>
    <w:rsid w:val="0094618B"/>
    <w:rsid w:val="0097066B"/>
    <w:rsid w:val="00973252"/>
    <w:rsid w:val="00975B84"/>
    <w:rsid w:val="00992382"/>
    <w:rsid w:val="0099764C"/>
    <w:rsid w:val="009E7703"/>
    <w:rsid w:val="00A02077"/>
    <w:rsid w:val="00A06701"/>
    <w:rsid w:val="00A136EC"/>
    <w:rsid w:val="00A35635"/>
    <w:rsid w:val="00A36A58"/>
    <w:rsid w:val="00A4294C"/>
    <w:rsid w:val="00A53DA7"/>
    <w:rsid w:val="00A56100"/>
    <w:rsid w:val="00A66DA8"/>
    <w:rsid w:val="00A73852"/>
    <w:rsid w:val="00A73AAC"/>
    <w:rsid w:val="00A879D8"/>
    <w:rsid w:val="00A961D6"/>
    <w:rsid w:val="00AA2AEB"/>
    <w:rsid w:val="00AA7BC0"/>
    <w:rsid w:val="00AB50E6"/>
    <w:rsid w:val="00AC169F"/>
    <w:rsid w:val="00AE5F72"/>
    <w:rsid w:val="00AE7758"/>
    <w:rsid w:val="00AF4365"/>
    <w:rsid w:val="00B01D01"/>
    <w:rsid w:val="00B07797"/>
    <w:rsid w:val="00B1663F"/>
    <w:rsid w:val="00B25A7D"/>
    <w:rsid w:val="00B347C0"/>
    <w:rsid w:val="00B513E7"/>
    <w:rsid w:val="00B622D6"/>
    <w:rsid w:val="00B6361E"/>
    <w:rsid w:val="00B64B93"/>
    <w:rsid w:val="00B7228D"/>
    <w:rsid w:val="00B75DAD"/>
    <w:rsid w:val="00B959A3"/>
    <w:rsid w:val="00B97703"/>
    <w:rsid w:val="00BB1C1F"/>
    <w:rsid w:val="00BB2B6D"/>
    <w:rsid w:val="00BD0F93"/>
    <w:rsid w:val="00C0554E"/>
    <w:rsid w:val="00C126F3"/>
    <w:rsid w:val="00C2374B"/>
    <w:rsid w:val="00C50D7C"/>
    <w:rsid w:val="00C55888"/>
    <w:rsid w:val="00C63098"/>
    <w:rsid w:val="00C7532D"/>
    <w:rsid w:val="00CA02CA"/>
    <w:rsid w:val="00CA451E"/>
    <w:rsid w:val="00CB614B"/>
    <w:rsid w:val="00CC1D74"/>
    <w:rsid w:val="00CC6489"/>
    <w:rsid w:val="00CC75D3"/>
    <w:rsid w:val="00CD35A9"/>
    <w:rsid w:val="00CD6653"/>
    <w:rsid w:val="00CE6F48"/>
    <w:rsid w:val="00CF0CCB"/>
    <w:rsid w:val="00CF6087"/>
    <w:rsid w:val="00D4373C"/>
    <w:rsid w:val="00D60643"/>
    <w:rsid w:val="00D65D14"/>
    <w:rsid w:val="00D71223"/>
    <w:rsid w:val="00D80532"/>
    <w:rsid w:val="00D80BB8"/>
    <w:rsid w:val="00D82764"/>
    <w:rsid w:val="00D86319"/>
    <w:rsid w:val="00DA1D22"/>
    <w:rsid w:val="00DA7E21"/>
    <w:rsid w:val="00DA7F7C"/>
    <w:rsid w:val="00DB0695"/>
    <w:rsid w:val="00DB0ED4"/>
    <w:rsid w:val="00DB1E34"/>
    <w:rsid w:val="00DB7298"/>
    <w:rsid w:val="00DC5460"/>
    <w:rsid w:val="00DF309C"/>
    <w:rsid w:val="00DF420D"/>
    <w:rsid w:val="00E03F00"/>
    <w:rsid w:val="00E1486F"/>
    <w:rsid w:val="00E31E3E"/>
    <w:rsid w:val="00E40934"/>
    <w:rsid w:val="00E64444"/>
    <w:rsid w:val="00EB00C9"/>
    <w:rsid w:val="00EB3C7D"/>
    <w:rsid w:val="00EB534F"/>
    <w:rsid w:val="00EC4363"/>
    <w:rsid w:val="00EC4E84"/>
    <w:rsid w:val="00ED655E"/>
    <w:rsid w:val="00EE33B6"/>
    <w:rsid w:val="00EF03E8"/>
    <w:rsid w:val="00EF28B8"/>
    <w:rsid w:val="00F0372C"/>
    <w:rsid w:val="00F0654D"/>
    <w:rsid w:val="00F24719"/>
    <w:rsid w:val="00F52490"/>
    <w:rsid w:val="00F5323D"/>
    <w:rsid w:val="00F70C54"/>
    <w:rsid w:val="00F75DDA"/>
    <w:rsid w:val="00F81650"/>
    <w:rsid w:val="00F87990"/>
    <w:rsid w:val="00F97191"/>
    <w:rsid w:val="00FA0D6E"/>
    <w:rsid w:val="00FA16BB"/>
    <w:rsid w:val="00FA19B0"/>
    <w:rsid w:val="00FC117E"/>
    <w:rsid w:val="00FC2BB9"/>
    <w:rsid w:val="00FC4FF1"/>
    <w:rsid w:val="00FC5887"/>
    <w:rsid w:val="00FE2C54"/>
    <w:rsid w:val="00FF1773"/>
    <w:rsid w:val="00FF1CFB"/>
    <w:rsid w:val="00FF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6668AB"/>
  <w15:chartTrackingRefBased/>
  <w15:docId w15:val="{08C51129-61D1-4C57-9739-0B49A997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1C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aliases w:val="H1,h1"/>
    <w:next w:val="Normal"/>
    <w:qFormat/>
    <w:rsid w:val="002801C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qFormat/>
    <w:rsid w:val="002801C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801C0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801C0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801C0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801C0"/>
    <w:pPr>
      <w:outlineLvl w:val="5"/>
    </w:pPr>
  </w:style>
  <w:style w:type="paragraph" w:styleId="Heading7">
    <w:name w:val="heading 7"/>
    <w:basedOn w:val="H6"/>
    <w:next w:val="Normal"/>
    <w:qFormat/>
    <w:rsid w:val="002801C0"/>
    <w:pPr>
      <w:outlineLvl w:val="6"/>
    </w:pPr>
  </w:style>
  <w:style w:type="paragraph" w:styleId="Heading8">
    <w:name w:val="heading 8"/>
    <w:basedOn w:val="Heading1"/>
    <w:next w:val="Normal"/>
    <w:qFormat/>
    <w:rsid w:val="002801C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801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qFormat/>
    <w:rsid w:val="002801C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paragraph" w:styleId="Footer">
    <w:name w:val="footer"/>
    <w:basedOn w:val="Header"/>
    <w:semiHidden/>
    <w:rsid w:val="002801C0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801C0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link w:val="Header"/>
    <w:qFormat/>
    <w:rsid w:val="004E3939"/>
    <w:rPr>
      <w:rFonts w:ascii="Arial" w:eastAsia="Times New Roman" w:hAnsi="Arial"/>
      <w:b/>
      <w:noProof/>
      <w:sz w:val="18"/>
      <w:lang w:val="en-GB" w:eastAsia="ja-JP"/>
    </w:rPr>
  </w:style>
  <w:style w:type="paragraph" w:styleId="TOC8">
    <w:name w:val="toc 8"/>
    <w:basedOn w:val="TOC1"/>
    <w:semiHidden/>
    <w:rsid w:val="002801C0"/>
    <w:pPr>
      <w:spacing w:before="180"/>
      <w:ind w:left="2693" w:hanging="2693"/>
    </w:pPr>
    <w:rPr>
      <w:b/>
    </w:rPr>
  </w:style>
  <w:style w:type="paragraph" w:styleId="TOC1">
    <w:name w:val="toc 1"/>
    <w:semiHidden/>
    <w:rsid w:val="002801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ZT">
    <w:name w:val="ZT"/>
    <w:rsid w:val="002801C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styleId="TOC5">
    <w:name w:val="toc 5"/>
    <w:basedOn w:val="TOC4"/>
    <w:semiHidden/>
    <w:rsid w:val="002801C0"/>
    <w:pPr>
      <w:ind w:left="1701" w:hanging="1701"/>
    </w:pPr>
  </w:style>
  <w:style w:type="paragraph" w:styleId="TOC4">
    <w:name w:val="toc 4"/>
    <w:basedOn w:val="TOC3"/>
    <w:semiHidden/>
    <w:rsid w:val="002801C0"/>
    <w:pPr>
      <w:ind w:left="1418" w:hanging="1418"/>
    </w:pPr>
  </w:style>
  <w:style w:type="paragraph" w:styleId="TOC3">
    <w:name w:val="toc 3"/>
    <w:basedOn w:val="TOC2"/>
    <w:semiHidden/>
    <w:rsid w:val="002801C0"/>
    <w:pPr>
      <w:ind w:left="1134" w:hanging="1134"/>
    </w:pPr>
  </w:style>
  <w:style w:type="paragraph" w:styleId="TOC2">
    <w:name w:val="toc 2"/>
    <w:basedOn w:val="TOC1"/>
    <w:semiHidden/>
    <w:rsid w:val="002801C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801C0"/>
    <w:pPr>
      <w:ind w:left="284"/>
    </w:pPr>
  </w:style>
  <w:style w:type="paragraph" w:styleId="Index1">
    <w:name w:val="index 1"/>
    <w:basedOn w:val="Normal"/>
    <w:semiHidden/>
    <w:rsid w:val="002801C0"/>
    <w:pPr>
      <w:keepLines/>
      <w:spacing w:after="0"/>
    </w:pPr>
  </w:style>
  <w:style w:type="paragraph" w:customStyle="1" w:styleId="ZH">
    <w:name w:val="ZH"/>
    <w:rsid w:val="002801C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Heading1"/>
    <w:next w:val="Normal"/>
    <w:rsid w:val="002801C0"/>
    <w:pPr>
      <w:outlineLvl w:val="9"/>
    </w:pPr>
  </w:style>
  <w:style w:type="paragraph" w:styleId="ListNumber2">
    <w:name w:val="List Number 2"/>
    <w:basedOn w:val="ListNumber"/>
    <w:semiHidden/>
    <w:rsid w:val="002801C0"/>
    <w:pPr>
      <w:ind w:left="851"/>
    </w:pPr>
  </w:style>
  <w:style w:type="character" w:styleId="FootnoteReference">
    <w:name w:val="footnote reference"/>
    <w:basedOn w:val="DefaultParagraphFont"/>
    <w:semiHidden/>
    <w:rsid w:val="002801C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801C0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 w:eastAsia="ja-JP"/>
    </w:rPr>
  </w:style>
  <w:style w:type="paragraph" w:customStyle="1" w:styleId="TAH">
    <w:name w:val="TAH"/>
    <w:basedOn w:val="TAC"/>
    <w:rsid w:val="002801C0"/>
    <w:rPr>
      <w:b/>
    </w:rPr>
  </w:style>
  <w:style w:type="paragraph" w:customStyle="1" w:styleId="TAC">
    <w:name w:val="TAC"/>
    <w:basedOn w:val="TAL"/>
    <w:rsid w:val="002801C0"/>
    <w:pPr>
      <w:jc w:val="center"/>
    </w:pPr>
  </w:style>
  <w:style w:type="paragraph" w:customStyle="1" w:styleId="TF">
    <w:name w:val="TF"/>
    <w:basedOn w:val="TH"/>
    <w:rsid w:val="002801C0"/>
    <w:pPr>
      <w:keepNext w:val="0"/>
      <w:spacing w:before="0" w:after="240"/>
    </w:pPr>
  </w:style>
  <w:style w:type="paragraph" w:customStyle="1" w:styleId="NO">
    <w:name w:val="NO"/>
    <w:basedOn w:val="Normal"/>
    <w:rsid w:val="002801C0"/>
    <w:pPr>
      <w:keepLines/>
      <w:ind w:left="1135" w:hanging="851"/>
    </w:pPr>
  </w:style>
  <w:style w:type="paragraph" w:styleId="TOC9">
    <w:name w:val="toc 9"/>
    <w:basedOn w:val="TOC8"/>
    <w:semiHidden/>
    <w:rsid w:val="002801C0"/>
    <w:pPr>
      <w:ind w:left="1418" w:hanging="1418"/>
    </w:pPr>
  </w:style>
  <w:style w:type="paragraph" w:customStyle="1" w:styleId="EX">
    <w:name w:val="EX"/>
    <w:basedOn w:val="Normal"/>
    <w:rsid w:val="002801C0"/>
    <w:pPr>
      <w:keepLines/>
      <w:ind w:left="1702" w:hanging="1418"/>
    </w:pPr>
  </w:style>
  <w:style w:type="paragraph" w:customStyle="1" w:styleId="FP">
    <w:name w:val="FP"/>
    <w:basedOn w:val="Normal"/>
    <w:rsid w:val="002801C0"/>
    <w:pPr>
      <w:spacing w:after="0"/>
    </w:pPr>
  </w:style>
  <w:style w:type="paragraph" w:customStyle="1" w:styleId="LD">
    <w:name w:val="LD"/>
    <w:rsid w:val="002801C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rsid w:val="002801C0"/>
    <w:pPr>
      <w:spacing w:after="0"/>
    </w:pPr>
  </w:style>
  <w:style w:type="paragraph" w:customStyle="1" w:styleId="EW">
    <w:name w:val="EW"/>
    <w:basedOn w:val="EX"/>
    <w:rsid w:val="002801C0"/>
    <w:pPr>
      <w:spacing w:after="0"/>
    </w:pPr>
  </w:style>
  <w:style w:type="paragraph" w:styleId="TOC6">
    <w:name w:val="toc 6"/>
    <w:basedOn w:val="TOC5"/>
    <w:next w:val="Normal"/>
    <w:semiHidden/>
    <w:rsid w:val="002801C0"/>
    <w:pPr>
      <w:ind w:left="1985" w:hanging="1985"/>
    </w:pPr>
  </w:style>
  <w:style w:type="paragraph" w:styleId="TOC7">
    <w:name w:val="toc 7"/>
    <w:basedOn w:val="TOC6"/>
    <w:next w:val="Normal"/>
    <w:semiHidden/>
    <w:rsid w:val="002801C0"/>
    <w:pPr>
      <w:ind w:left="2268" w:hanging="2268"/>
    </w:pPr>
  </w:style>
  <w:style w:type="paragraph" w:styleId="ListBullet2">
    <w:name w:val="List Bullet 2"/>
    <w:basedOn w:val="ListBullet"/>
    <w:semiHidden/>
    <w:rsid w:val="002801C0"/>
    <w:pPr>
      <w:ind w:left="851"/>
    </w:pPr>
  </w:style>
  <w:style w:type="paragraph" w:styleId="ListBullet3">
    <w:name w:val="List Bullet 3"/>
    <w:basedOn w:val="ListBullet2"/>
    <w:semiHidden/>
    <w:rsid w:val="002801C0"/>
    <w:pPr>
      <w:ind w:left="1135"/>
    </w:pPr>
  </w:style>
  <w:style w:type="paragraph" w:styleId="ListNumber">
    <w:name w:val="List Number"/>
    <w:basedOn w:val="List"/>
    <w:semiHidden/>
    <w:rsid w:val="002801C0"/>
  </w:style>
  <w:style w:type="paragraph" w:customStyle="1" w:styleId="EQ">
    <w:name w:val="EQ"/>
    <w:basedOn w:val="Normal"/>
    <w:next w:val="Normal"/>
    <w:rsid w:val="002801C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801C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801C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801C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2801C0"/>
    <w:pPr>
      <w:jc w:val="right"/>
    </w:pPr>
  </w:style>
  <w:style w:type="paragraph" w:customStyle="1" w:styleId="H6">
    <w:name w:val="H6"/>
    <w:basedOn w:val="Heading5"/>
    <w:next w:val="Normal"/>
    <w:rsid w:val="002801C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801C0"/>
    <w:pPr>
      <w:ind w:left="851" w:hanging="851"/>
    </w:pPr>
  </w:style>
  <w:style w:type="paragraph" w:customStyle="1" w:styleId="TAL">
    <w:name w:val="TAL"/>
    <w:basedOn w:val="Normal"/>
    <w:rsid w:val="002801C0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801C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801C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rsid w:val="002801C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2801C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rsid w:val="002801C0"/>
    <w:pPr>
      <w:framePr w:wrap="notBeside" w:y="16161"/>
    </w:pPr>
  </w:style>
  <w:style w:type="character" w:customStyle="1" w:styleId="ZGSM">
    <w:name w:val="ZGSM"/>
    <w:rsid w:val="002801C0"/>
  </w:style>
  <w:style w:type="paragraph" w:styleId="List2">
    <w:name w:val="List 2"/>
    <w:basedOn w:val="List"/>
    <w:semiHidden/>
    <w:rsid w:val="002801C0"/>
    <w:pPr>
      <w:ind w:left="851"/>
    </w:pPr>
  </w:style>
  <w:style w:type="paragraph" w:customStyle="1" w:styleId="ZG">
    <w:name w:val="ZG"/>
    <w:rsid w:val="002801C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styleId="List3">
    <w:name w:val="List 3"/>
    <w:basedOn w:val="List2"/>
    <w:semiHidden/>
    <w:rsid w:val="002801C0"/>
    <w:pPr>
      <w:ind w:left="1135"/>
    </w:pPr>
  </w:style>
  <w:style w:type="paragraph" w:styleId="List4">
    <w:name w:val="List 4"/>
    <w:basedOn w:val="List3"/>
    <w:semiHidden/>
    <w:rsid w:val="002801C0"/>
    <w:pPr>
      <w:ind w:left="1418"/>
    </w:pPr>
  </w:style>
  <w:style w:type="paragraph" w:styleId="List5">
    <w:name w:val="List 5"/>
    <w:basedOn w:val="List4"/>
    <w:semiHidden/>
    <w:rsid w:val="002801C0"/>
    <w:pPr>
      <w:ind w:left="1702"/>
    </w:pPr>
  </w:style>
  <w:style w:type="paragraph" w:customStyle="1" w:styleId="EditorsNote">
    <w:name w:val="Editor's Note"/>
    <w:basedOn w:val="NO"/>
    <w:rsid w:val="002801C0"/>
    <w:rPr>
      <w:color w:val="FF0000"/>
    </w:rPr>
  </w:style>
  <w:style w:type="paragraph" w:styleId="List">
    <w:name w:val="List"/>
    <w:basedOn w:val="Normal"/>
    <w:semiHidden/>
    <w:rsid w:val="002801C0"/>
    <w:pPr>
      <w:ind w:left="568" w:hanging="284"/>
    </w:pPr>
  </w:style>
  <w:style w:type="paragraph" w:styleId="ListBullet">
    <w:name w:val="List Bullet"/>
    <w:basedOn w:val="List"/>
    <w:semiHidden/>
    <w:rsid w:val="002801C0"/>
  </w:style>
  <w:style w:type="paragraph" w:styleId="ListBullet4">
    <w:name w:val="List Bullet 4"/>
    <w:basedOn w:val="ListBullet3"/>
    <w:semiHidden/>
    <w:rsid w:val="002801C0"/>
    <w:pPr>
      <w:ind w:left="1418"/>
    </w:pPr>
  </w:style>
  <w:style w:type="paragraph" w:styleId="ListBullet5">
    <w:name w:val="List Bullet 5"/>
    <w:basedOn w:val="ListBullet4"/>
    <w:semiHidden/>
    <w:rsid w:val="002801C0"/>
    <w:pPr>
      <w:ind w:left="1702"/>
    </w:pPr>
  </w:style>
  <w:style w:type="paragraph" w:customStyle="1" w:styleId="B2">
    <w:name w:val="B2"/>
    <w:basedOn w:val="List2"/>
    <w:rsid w:val="002801C0"/>
  </w:style>
  <w:style w:type="paragraph" w:customStyle="1" w:styleId="B3">
    <w:name w:val="B3"/>
    <w:basedOn w:val="List3"/>
    <w:rsid w:val="002801C0"/>
  </w:style>
  <w:style w:type="paragraph" w:customStyle="1" w:styleId="B4">
    <w:name w:val="B4"/>
    <w:basedOn w:val="List4"/>
    <w:rsid w:val="002801C0"/>
  </w:style>
  <w:style w:type="paragraph" w:customStyle="1" w:styleId="B5">
    <w:name w:val="B5"/>
    <w:basedOn w:val="List5"/>
    <w:rsid w:val="002801C0"/>
  </w:style>
  <w:style w:type="paragraph" w:customStyle="1" w:styleId="ZTD">
    <w:name w:val="ZTD"/>
    <w:basedOn w:val="ZB"/>
    <w:rsid w:val="002801C0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A6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qFormat/>
    <w:rsid w:val="000C0A6C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0C0A6C"/>
    <w:rPr>
      <w:rFonts w:ascii="Arial" w:hAnsi="Arial"/>
      <w:b/>
      <w:bCs/>
      <w:lang w:val="en-GB" w:eastAsia="en-GB"/>
    </w:rPr>
  </w:style>
  <w:style w:type="paragraph" w:customStyle="1" w:styleId="References">
    <w:name w:val="References"/>
    <w:basedOn w:val="Normal"/>
    <w:uiPriority w:val="99"/>
    <w:rsid w:val="00372EE8"/>
    <w:pPr>
      <w:numPr>
        <w:numId w:val="6"/>
      </w:numPr>
      <w:overflowPunct/>
      <w:autoSpaceDE/>
      <w:autoSpaceDN/>
      <w:adjustRightInd/>
      <w:spacing w:after="80"/>
      <w:textAlignment w:val="auto"/>
    </w:pPr>
    <w:rPr>
      <w:rFonts w:eastAsia="SimSun"/>
      <w:sz w:val="18"/>
      <w:lang w:val="en-US" w:eastAsia="zh-CN"/>
    </w:rPr>
  </w:style>
  <w:style w:type="paragraph" w:styleId="Revision">
    <w:name w:val="Revision"/>
    <w:hidden/>
    <w:uiPriority w:val="99"/>
    <w:semiHidden/>
    <w:rsid w:val="00616758"/>
    <w:rPr>
      <w:lang w:val="en-GB" w:eastAsia="en-GB"/>
    </w:rPr>
  </w:style>
  <w:style w:type="table" w:styleId="TableGrid">
    <w:name w:val="Table Grid"/>
    <w:basedOn w:val="TableNormal"/>
    <w:uiPriority w:val="59"/>
    <w:rsid w:val="001B2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AE7758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AE7758"/>
    <w:rPr>
      <w:rFonts w:ascii="Arial" w:eastAsiaTheme="minorEastAsia" w:hAnsi="Arial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CA451E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CA451E"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02865"/>
    <w:pPr>
      <w:spacing w:before="100" w:beforeAutospacing="1" w:line="259" w:lineRule="auto"/>
      <w:ind w:firstLineChars="200" w:firstLine="420"/>
    </w:pPr>
    <w:rPr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002865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29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6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1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85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4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C:\Users\Korhonen\AppData\Roaming\Microsoft\Templates\3gpp_70.dot</Template>
  <TotalTime>22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2130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Apple - Peng Cheng</cp:lastModifiedBy>
  <cp:revision>36</cp:revision>
  <cp:lastPrinted>2002-04-23T07:10:00Z</cp:lastPrinted>
  <dcterms:created xsi:type="dcterms:W3CDTF">2023-04-21T05:31:00Z</dcterms:created>
  <dcterms:modified xsi:type="dcterms:W3CDTF">2023-04-26T12:49:00Z</dcterms:modified>
</cp:coreProperties>
</file>