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Heading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ListParagraph"/>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ListParagraph"/>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proofErr w:type="gramStart"/>
      <w:r w:rsidR="00100008">
        <w:rPr>
          <w:rFonts w:ascii="Times New Roman" w:hAnsi="Times New Roman"/>
          <w:highlight w:val="yellow"/>
        </w:rPr>
        <w:t>31</w:t>
      </w:r>
      <w:r w:rsidR="00FD23DB" w:rsidRPr="00D21B10">
        <w:rPr>
          <w:rFonts w:ascii="Times New Roman" w:hAnsi="Times New Roman"/>
          <w:highlight w:val="yellow"/>
          <w:vertAlign w:val="superscript"/>
        </w:rPr>
        <w:t>th</w:t>
      </w:r>
      <w:proofErr w:type="gramEnd"/>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Heading1"/>
        <w:rPr>
          <w:lang w:eastAsia="zh-CN"/>
        </w:rPr>
      </w:pPr>
      <w:r w:rsidRPr="0041589D">
        <w:rPr>
          <w:lang w:eastAsia="zh-CN"/>
        </w:rPr>
        <w:lastRenderedPageBreak/>
        <w:t>Discussion</w:t>
      </w:r>
    </w:p>
    <w:p w14:paraId="71E352F8" w14:textId="768265CC" w:rsidR="00610DC3" w:rsidRDefault="00E6495B" w:rsidP="00E6495B">
      <w:pPr>
        <w:pStyle w:val="Heading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TableGrid"/>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ListParagraph"/>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tbl>
      <w:tblPr>
        <w:tblStyle w:val="TableGrid"/>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w:t>
            </w:r>
            <w:proofErr w:type="gramStart"/>
            <w:r w:rsidRPr="00224FBE">
              <w:rPr>
                <w:rFonts w:ascii="Arial" w:eastAsiaTheme="minorEastAsia" w:hAnsi="Arial"/>
                <w:sz w:val="24"/>
                <w:lang w:val="en-GB" w:eastAsia="en-GB"/>
              </w:rPr>
              <w:t>limited service</w:t>
            </w:r>
            <w:proofErr w:type="gramEnd"/>
            <w:r w:rsidRPr="00224FBE">
              <w:rPr>
                <w:rFonts w:ascii="Arial" w:eastAsiaTheme="minorEastAsia" w:hAnsi="Arial"/>
                <w:sz w:val="24"/>
                <w:lang w:val="en-GB" w:eastAsia="en-GB"/>
              </w:rPr>
              <w:t xml:space="preserv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p w14:paraId="65E14FAA" w14:textId="770F5B51" w:rsidR="00224FBE" w:rsidRPr="004114DC" w:rsidRDefault="00035C59" w:rsidP="000601C8">
      <w:pPr>
        <w:pStyle w:val="ListParagraph"/>
        <w:numPr>
          <w:ilvl w:val="0"/>
          <w:numId w:val="25"/>
        </w:numPr>
        <w:spacing w:beforeLines="50" w:before="120"/>
        <w:rPr>
          <w:rFonts w:ascii="Times New Roman" w:hAnsi="Times New Roman"/>
          <w:sz w:val="20"/>
          <w:lang w:val="en-GB" w:eastAsia="zh-CN"/>
        </w:rPr>
      </w:pPr>
      <w:commentRangeStart w:id="8"/>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ListParagraph"/>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CommentReference"/>
          <w:rFonts w:asciiTheme="minorHAnsi" w:eastAsia="SimSun" w:hAnsiTheme="minorHAnsi"/>
        </w:rPr>
        <w:commentReference w:id="8"/>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TableGrid"/>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w:t>
      </w:r>
      <w:proofErr w:type="gramStart"/>
      <w:r w:rsidR="00035C59">
        <w:rPr>
          <w:rFonts w:ascii="Times New Roman" w:hAnsi="Times New Roman"/>
          <w:lang w:val="en-GB" w:eastAsia="zh-CN"/>
        </w:rPr>
        <w:t xml:space="preserve">the </w:t>
      </w:r>
      <w:r w:rsidR="000175F5">
        <w:rPr>
          <w:rFonts w:ascii="Times New Roman" w:hAnsi="Times New Roman" w:hint="eastAsia"/>
          <w:lang w:val="en-GB" w:eastAsia="zh-CN"/>
        </w:rPr>
        <w:t>it</w:t>
      </w:r>
      <w:proofErr w:type="gramEnd"/>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TableGrid"/>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 xml:space="preserve">12 expires, the UE shall not initiate a periodic registration update </w:t>
            </w:r>
            <w:proofErr w:type="gramStart"/>
            <w:r w:rsidRPr="00035C59">
              <w:rPr>
                <w:rFonts w:ascii="Times New Roman" w:eastAsia="Times New Roman" w:hAnsi="Times New Roman"/>
                <w:lang w:val="en-GB" w:eastAsia="en-GB"/>
              </w:rPr>
              <w:t>procedure</w:t>
            </w:r>
            <w:r w:rsidRPr="00035C59">
              <w:rPr>
                <w:rFonts w:ascii="Times New Roman" w:eastAsia="Times New Roman" w:hAnsi="Times New Roman" w:hint="eastAsia"/>
                <w:lang w:val="en-GB" w:eastAsia="zh-CN"/>
              </w:rPr>
              <w:t>, but</w:t>
            </w:r>
            <w:proofErr w:type="gramEnd"/>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2071"/>
        <w:gridCol w:w="1020"/>
        <w:gridCol w:w="6259"/>
      </w:tblGrid>
      <w:tr w:rsidR="006E5764" w:rsidRPr="00467409" w14:paraId="21575E8A" w14:textId="77777777" w:rsidTr="006E5764">
        <w:tc>
          <w:tcPr>
            <w:tcW w:w="2078"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103A8E">
        <w:tc>
          <w:tcPr>
            <w:tcW w:w="2078"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988"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84"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We have the same understanding as the Rapporteur. Current specification already handle the case that is FFS and there is no need of a new mechanism specific for NCR.</w:t>
            </w:r>
          </w:p>
        </w:tc>
      </w:tr>
      <w:tr w:rsidR="008D7BE3" w:rsidRPr="00467409" w14:paraId="50A134E7" w14:textId="77777777" w:rsidTr="00103A8E">
        <w:tc>
          <w:tcPr>
            <w:tcW w:w="2078"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988"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84"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w:t>
            </w:r>
            <w:proofErr w:type="gramStart"/>
            <w:r>
              <w:rPr>
                <w:rFonts w:asciiTheme="minorHAnsi" w:hAnsiTheme="minorHAnsi" w:hint="eastAsia"/>
                <w:lang w:eastAsia="zh-CN"/>
              </w:rPr>
              <w:t>limited service</w:t>
            </w:r>
            <w:proofErr w:type="gramEnd"/>
            <w:r>
              <w:rPr>
                <w:rFonts w:asciiTheme="minorHAnsi" w:hAnsiTheme="minorHAnsi" w:hint="eastAsia"/>
                <w:lang w:eastAsia="zh-CN"/>
              </w:rPr>
              <w:t xml:space="preserv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103A8E">
        <w:tc>
          <w:tcPr>
            <w:tcW w:w="2078"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988"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84"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Thus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ListParagraph"/>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103A8E">
        <w:tc>
          <w:tcPr>
            <w:tcW w:w="2078"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988"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84"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w:t>
            </w:r>
            <w:proofErr w:type="gramStart"/>
            <w:r w:rsidR="003F7844">
              <w:rPr>
                <w:rFonts w:asciiTheme="minorHAnsi" w:hAnsiTheme="minorHAnsi" w:cstheme="minorHAnsi"/>
              </w:rPr>
              <w:t>is</w:t>
            </w:r>
            <w:proofErr w:type="gramEnd"/>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103A8E">
        <w:tc>
          <w:tcPr>
            <w:tcW w:w="2078" w:type="dxa"/>
          </w:tcPr>
          <w:p w14:paraId="78F13174" w14:textId="0AAADF4B" w:rsidR="00EE1029" w:rsidRPr="00467409" w:rsidRDefault="00B67C85" w:rsidP="00EE1029">
            <w:pPr>
              <w:spacing w:after="0"/>
              <w:rPr>
                <w:lang w:eastAsia="zh-CN"/>
              </w:rPr>
            </w:pPr>
            <w:r>
              <w:rPr>
                <w:lang w:eastAsia="zh-CN"/>
              </w:rPr>
              <w:t>Apple</w:t>
            </w:r>
          </w:p>
        </w:tc>
        <w:tc>
          <w:tcPr>
            <w:tcW w:w="988" w:type="dxa"/>
          </w:tcPr>
          <w:p w14:paraId="580332B7" w14:textId="2EABE5A0" w:rsidR="00EE1029" w:rsidRPr="00467409" w:rsidRDefault="00B67C85" w:rsidP="00EE1029">
            <w:pPr>
              <w:spacing w:after="0"/>
              <w:rPr>
                <w:lang w:eastAsia="zh-CN"/>
              </w:rPr>
            </w:pPr>
            <w:r>
              <w:rPr>
                <w:lang w:eastAsia="zh-CN"/>
              </w:rPr>
              <w:t>Yes</w:t>
            </w:r>
          </w:p>
        </w:tc>
        <w:tc>
          <w:tcPr>
            <w:tcW w:w="6284"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 xml:space="preserve">ccording to the current spec, the NCR-MT will enter </w:t>
            </w:r>
            <w:proofErr w:type="gramStart"/>
            <w:r w:rsidR="00B67C85">
              <w:rPr>
                <w:lang w:eastAsia="zh-CN"/>
              </w:rPr>
              <w:t>limited service</w:t>
            </w:r>
            <w:proofErr w:type="gramEnd"/>
            <w:r w:rsidR="00B67C85">
              <w:rPr>
                <w:lang w:eastAsia="zh-CN"/>
              </w:rPr>
              <w:t xml:space="preserve"> state and only emergency service is allowed. Since NCR-MT will not initiate emergency session, we think it is fine to leave it as it is and nothing more needs to be said.</w:t>
            </w:r>
          </w:p>
        </w:tc>
      </w:tr>
    </w:tbl>
    <w:p w14:paraId="46A9E09D" w14:textId="2466A6F7" w:rsidR="006E5764" w:rsidRDefault="006E5764" w:rsidP="006F4D7E">
      <w:pPr>
        <w:rPr>
          <w:lang w:val="en-GB" w:eastAsia="zh-CN"/>
        </w:rPr>
      </w:pPr>
    </w:p>
    <w:p w14:paraId="6E34444C" w14:textId="4F012AF5" w:rsidR="006E5764" w:rsidRDefault="006E5764" w:rsidP="00E6495B">
      <w:pPr>
        <w:pStyle w:val="Heading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xml:space="preserve">, </w:t>
      </w:r>
      <w:proofErr w:type="gramStart"/>
      <w:r w:rsidR="00FA2FEF">
        <w:rPr>
          <w:rFonts w:ascii="Times New Roman" w:hAnsi="Times New Roman"/>
          <w:lang w:val="en-GB" w:eastAsia="zh-CN"/>
        </w:rPr>
        <w:t>e.g.</w:t>
      </w:r>
      <w:proofErr w:type="gramEnd"/>
      <w:r w:rsidR="00FA2FEF">
        <w:rPr>
          <w:rFonts w:ascii="Times New Roman" w:hAnsi="Times New Roman"/>
          <w:lang w:val="en-GB" w:eastAsia="zh-CN"/>
        </w:rPr>
        <w:t xml:space="preserve">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 xml:space="preserve">Based on the online discussion in RAN2#121 meeting, company views are </w:t>
      </w:r>
      <w:proofErr w:type="gramStart"/>
      <w:r>
        <w:rPr>
          <w:rFonts w:ascii="Times New Roman" w:hAnsi="Times New Roman"/>
          <w:lang w:val="en-GB" w:eastAsia="zh-CN"/>
        </w:rPr>
        <w:t>divergent</w:t>
      </w:r>
      <w:proofErr w:type="gramEnd"/>
      <w:r>
        <w:rPr>
          <w:rFonts w:ascii="Times New Roman" w:hAnsi="Times New Roman"/>
          <w:lang w:val="en-GB" w:eastAsia="zh-CN"/>
        </w:rPr>
        <w:t xml:space="preserve">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lastRenderedPageBreak/>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similar to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Timer values can be similar to or more coarse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may not know when the wakeup timer has been configured or re-configured before releasing an NCR-MT to RRC idle. This means that some proprietary solution is </w:t>
            </w:r>
            <w:proofErr w:type="gramStart"/>
            <w:r w:rsidRPr="007E12E0">
              <w:rPr>
                <w:rFonts w:asciiTheme="minorHAnsi" w:hAnsiTheme="minorHAnsi" w:cstheme="minorHAnsi"/>
                <w:lang w:eastAsia="zh-CN"/>
              </w:rPr>
              <w:t>need</w:t>
            </w:r>
            <w:proofErr w:type="gramEnd"/>
            <w:r w:rsidRPr="007E12E0">
              <w:rPr>
                <w:rFonts w:asciiTheme="minorHAnsi" w:hAnsiTheme="minorHAnsi" w:cstheme="minorHAnsi"/>
                <w:lang w:eastAsia="zh-CN"/>
              </w:rPr>
              <w:t xml:space="preserve"> to ensure that a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w:t>
            </w:r>
            <w:proofErr w:type="spellStart"/>
            <w:r w:rsidR="0049221D">
              <w:rPr>
                <w:rFonts w:asciiTheme="minorHAnsi" w:hAnsiTheme="minorHAnsi" w:cstheme="minorHAnsi"/>
                <w:lang w:eastAsia="zh-CN"/>
              </w:rPr>
              <w:t>signalling</w:t>
            </w:r>
            <w:proofErr w:type="spellEnd"/>
            <w:r w:rsidR="0049221D">
              <w:rPr>
                <w:rFonts w:asciiTheme="minorHAnsi" w:hAnsiTheme="minorHAnsi" w:cstheme="minorHAnsi"/>
                <w:lang w:eastAsia="zh-CN"/>
              </w:rPr>
              <w:t xml:space="preserve"> overhead will be introduced and the benefit of sending the NCR to a low power state will be lost, while if the timer is too long the </w:t>
            </w:r>
            <w:proofErr w:type="spellStart"/>
            <w:r w:rsidR="0049221D">
              <w:rPr>
                <w:rFonts w:asciiTheme="minorHAnsi" w:hAnsiTheme="minorHAnsi" w:cstheme="minorHAnsi"/>
                <w:lang w:eastAsia="zh-CN"/>
              </w:rPr>
              <w:t>gNB</w:t>
            </w:r>
            <w:proofErr w:type="spellEnd"/>
            <w:r w:rsidR="0049221D">
              <w:rPr>
                <w:rFonts w:asciiTheme="minorHAnsi" w:hAnsiTheme="minorHAnsi" w:cstheme="minorHAnsi"/>
                <w:lang w:eastAsia="zh-CN"/>
              </w:rPr>
              <w:t xml:space="preserve">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bl>
    <w:p w14:paraId="6D28989C" w14:textId="49737775" w:rsidR="006E5764" w:rsidRDefault="006E5764" w:rsidP="006F4D7E">
      <w:pPr>
        <w:rPr>
          <w:lang w:val="en-GB" w:eastAsia="zh-CN"/>
        </w:rPr>
      </w:pPr>
    </w:p>
    <w:p w14:paraId="25AF4E07" w14:textId="4942A189" w:rsidR="006E5764" w:rsidRDefault="006E5764" w:rsidP="00E6495B">
      <w:pPr>
        <w:pStyle w:val="Heading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TableGrid"/>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lastRenderedPageBreak/>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lastRenderedPageBreak/>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w:t>
            </w:r>
            <w:proofErr w:type="gramStart"/>
            <w:r>
              <w:rPr>
                <w:rFonts w:asciiTheme="minorHAnsi" w:hAnsiTheme="minorHAnsi"/>
                <w:lang w:eastAsia="zh-CN"/>
              </w:rPr>
              <w:t>available</w:t>
            </w:r>
            <w:proofErr w:type="gramEnd"/>
            <w:r>
              <w:rPr>
                <w:rFonts w:asciiTheme="minorHAnsi" w:hAnsiTheme="minorHAnsi"/>
                <w:lang w:eastAsia="zh-CN"/>
              </w:rPr>
              <w:t xml:space="preserv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 xml:space="preserve">can be </w:t>
            </w:r>
            <w:r w:rsidR="000B04CC">
              <w:rPr>
                <w:lang w:eastAsia="zh-CN"/>
              </w:rPr>
              <w:lastRenderedPageBreak/>
              <w:t>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bl>
    <w:p w14:paraId="1BD999D5" w14:textId="05EF337C" w:rsidR="006E5764" w:rsidRDefault="006E5764" w:rsidP="006F4D7E">
      <w:pPr>
        <w:rPr>
          <w:lang w:val="en-GB" w:eastAsia="zh-CN"/>
        </w:rPr>
      </w:pPr>
    </w:p>
    <w:p w14:paraId="140ABC63" w14:textId="23B8F2FE" w:rsidR="009F765F" w:rsidRDefault="009F765F" w:rsidP="009F765F">
      <w:pPr>
        <w:pStyle w:val="Heading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w:t>
      </w:r>
      <w:proofErr w:type="gramStart"/>
      <w:r>
        <w:rPr>
          <w:rFonts w:ascii="Times New Roman" w:hAnsi="Times New Roman"/>
          <w:lang w:val="en-GB" w:eastAsia="zh-CN"/>
        </w:rPr>
        <w:t>to clarify</w:t>
      </w:r>
      <w:proofErr w:type="gramEnd"/>
      <w:r>
        <w:rPr>
          <w:rFonts w:ascii="Times New Roman" w:hAnsi="Times New Roman"/>
          <w:lang w:val="en-GB" w:eastAsia="zh-CN"/>
        </w:rPr>
        <w:t xml:space="preserve">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proofErr w:type="gramStart"/>
      <w:r w:rsidR="002E0D91">
        <w:rPr>
          <w:rFonts w:ascii="Times New Roman" w:hAnsi="Times New Roman"/>
          <w:b/>
          <w:lang w:val="en-GB" w:eastAsia="zh-CN"/>
        </w:rPr>
        <w:t>i.e.</w:t>
      </w:r>
      <w:proofErr w:type="gramEnd"/>
      <w:r w:rsidR="002E0D91">
        <w:rPr>
          <w:rFonts w:ascii="Times New Roman" w:hAnsi="Times New Roman"/>
          <w:b/>
          <w:lang w:val="en-GB" w:eastAsia="zh-CN"/>
        </w:rPr>
        <w:t xml:space="preserv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lastRenderedPageBreak/>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w:t>
      </w:r>
      <w:proofErr w:type="gramStart"/>
      <w:r w:rsidR="00B40AC4">
        <w:rPr>
          <w:rFonts w:ascii="Times New Roman" w:hAnsi="Times New Roman"/>
          <w:b/>
          <w:lang w:val="en-GB" w:eastAsia="zh-CN"/>
        </w:rPr>
        <w:t>i.e.</w:t>
      </w:r>
      <w:proofErr w:type="gramEnd"/>
      <w:r w:rsidR="00B40AC4">
        <w:rPr>
          <w:rFonts w:ascii="Times New Roman" w:hAnsi="Times New Roman"/>
          <w:b/>
          <w:lang w:val="en-GB" w:eastAsia="zh-CN"/>
        </w:rPr>
        <w:t xml:space="preserv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hand it could be useful to be explicit. Actually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0B04CC">
        <w:trPr>
          <w:trHeight w:val="278"/>
        </w:trPr>
        <w:tc>
          <w:tcPr>
            <w:tcW w:w="1838" w:type="dxa"/>
          </w:tcPr>
          <w:p w14:paraId="60788DEF" w14:textId="27ECB1C9" w:rsidR="00221521" w:rsidRPr="00467409" w:rsidRDefault="000B04CC" w:rsidP="00221521">
            <w:pPr>
              <w:spacing w:after="0"/>
              <w:rPr>
                <w:lang w:eastAsia="zh-CN"/>
              </w:rPr>
            </w:pPr>
            <w:r>
              <w:rPr>
                <w:lang w:eastAsia="zh-CN"/>
              </w:rPr>
              <w:t>Apple</w:t>
            </w:r>
          </w:p>
        </w:tc>
        <w:tc>
          <w:tcPr>
            <w:tcW w:w="992" w:type="dxa"/>
          </w:tcPr>
          <w:p w14:paraId="0BE9EC5C" w14:textId="42F57AA3" w:rsidR="00221521" w:rsidRPr="00467409" w:rsidRDefault="000B04CC" w:rsidP="00221521">
            <w:pPr>
              <w:spacing w:after="0"/>
              <w:rPr>
                <w:lang w:eastAsia="zh-CN"/>
              </w:rPr>
            </w:pPr>
            <w:r>
              <w:rPr>
                <w:lang w:eastAsia="zh-CN"/>
              </w:rPr>
              <w:t>No</w:t>
            </w:r>
          </w:p>
        </w:tc>
        <w:tc>
          <w:tcPr>
            <w:tcW w:w="6520"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the  “last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w:t>
            </w:r>
            <w:proofErr w:type="gramStart"/>
            <w:r>
              <w:rPr>
                <w:lang w:eastAsia="zh-CN"/>
              </w:rPr>
              <w:t>override</w:t>
            </w:r>
            <w:proofErr w:type="gramEnd"/>
            <w:r>
              <w:rPr>
                <w:lang w:eastAsia="zh-CN"/>
              </w:rPr>
              <w:t xml:space="preserve"> by </w:t>
            </w:r>
            <w:proofErr w:type="spellStart"/>
            <w:r>
              <w:rPr>
                <w:lang w:eastAsia="zh-CN"/>
              </w:rPr>
              <w:t>gNB</w:t>
            </w:r>
            <w:proofErr w:type="spellEnd"/>
            <w:r>
              <w:rPr>
                <w:lang w:eastAsia="zh-CN"/>
              </w:rPr>
              <w:t xml:space="preserve">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the</w:t>
            </w:r>
            <w:r w:rsidR="0054623B">
              <w:rPr>
                <w:lang w:eastAsia="zh-CN"/>
              </w:rPr>
              <w:t xml:space="preserve"> ”last</w:t>
            </w:r>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Heading2"/>
        <w:rPr>
          <w:lang w:eastAsia="zh-CN"/>
        </w:rPr>
      </w:pPr>
      <w:proofErr w:type="spellStart"/>
      <w:r>
        <w:rPr>
          <w:lang w:eastAsia="zh-CN"/>
        </w:rPr>
        <w:t>O</w:t>
      </w:r>
      <w:proofErr w:type="spellEnd"/>
      <w:r>
        <w:rPr>
          <w:lang w:eastAsia="zh-CN"/>
        </w:rPr>
        <w:t>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TableGrid"/>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w:t>
            </w:r>
            <w:proofErr w:type="gramStart"/>
            <w:r>
              <w:rPr>
                <w:rFonts w:asciiTheme="minorHAnsi" w:hAnsiTheme="minorHAnsi"/>
                <w:lang w:eastAsia="zh-CN"/>
              </w:rPr>
              <w:t>case</w:t>
            </w:r>
            <w:proofErr w:type="gramEnd"/>
            <w:r>
              <w:rPr>
                <w:rFonts w:asciiTheme="minorHAnsi" w:hAnsiTheme="minorHAnsi"/>
                <w:lang w:eastAsia="zh-CN"/>
              </w:rPr>
              <w:t xml:space="preserve"> we should definitively send them an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 xml:space="preserve">After RLF is declared by NCR-MT, NCR-MT performs cell selection and trigger RRC </w:t>
            </w:r>
            <w:proofErr w:type="gramStart"/>
            <w:r w:rsidRPr="008127D7">
              <w:rPr>
                <w:rFonts w:ascii="Arial" w:hAnsi="Arial" w:cs="Arial"/>
                <w:bCs/>
                <w:i/>
                <w:sz w:val="18"/>
                <w:szCs w:val="18"/>
              </w:rPr>
              <w:t>re-establishment;</w:t>
            </w:r>
            <w:proofErr w:type="gramEnd"/>
          </w:p>
          <w:p w14:paraId="6DB46A0D"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w:t>
            </w:r>
            <w:proofErr w:type="gramStart"/>
            <w:r w:rsidRPr="008127D7">
              <w:rPr>
                <w:rFonts w:ascii="Arial" w:hAnsi="Arial" w:cs="Arial"/>
                <w:bCs/>
                <w:i/>
                <w:sz w:val="18"/>
                <w:szCs w:val="18"/>
              </w:rPr>
              <w:t>OFF;</w:t>
            </w:r>
            <w:proofErr w:type="gramEnd"/>
          </w:p>
          <w:p w14:paraId="3D55691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Similar to BFR operation as agreed in RAN1 (as is also </w:t>
            </w:r>
            <w:r>
              <w:rPr>
                <w:rFonts w:asciiTheme="minorHAnsi" w:hAnsiTheme="minorHAnsi"/>
                <w:lang w:eastAsia="zh-CN"/>
              </w:rPr>
              <w:lastRenderedPageBreak/>
              <w:t>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tc>
      </w:tr>
      <w:tr w:rsidR="00C5309B" w:rsidRPr="00467409" w14:paraId="0EA75635" w14:textId="77777777" w:rsidTr="00323E1B">
        <w:tc>
          <w:tcPr>
            <w:tcW w:w="1838" w:type="dxa"/>
          </w:tcPr>
          <w:p w14:paraId="78C42BC4" w14:textId="77777777" w:rsidR="00C5309B" w:rsidRPr="00467409" w:rsidRDefault="00C5309B" w:rsidP="00C5309B">
            <w:pPr>
              <w:spacing w:after="0"/>
              <w:rPr>
                <w:rFonts w:asciiTheme="minorHAnsi" w:hAnsiTheme="minorHAnsi"/>
                <w:lang w:eastAsia="zh-CN"/>
              </w:rPr>
            </w:pPr>
          </w:p>
        </w:tc>
        <w:tc>
          <w:tcPr>
            <w:tcW w:w="7513" w:type="dxa"/>
          </w:tcPr>
          <w:p w14:paraId="7BB94C0C" w14:textId="77777777" w:rsidR="00C5309B" w:rsidRPr="00467409" w:rsidRDefault="00C5309B" w:rsidP="00C5309B">
            <w:pPr>
              <w:spacing w:after="0"/>
              <w:rPr>
                <w:rFonts w:asciiTheme="minorHAnsi" w:hAnsiTheme="minorHAnsi"/>
                <w:lang w:eastAsia="zh-CN"/>
              </w:rPr>
            </w:pPr>
          </w:p>
        </w:tc>
      </w:tr>
      <w:tr w:rsidR="00C5309B" w:rsidRPr="00467409" w14:paraId="7ABD1F42" w14:textId="77777777" w:rsidTr="00323E1B">
        <w:tc>
          <w:tcPr>
            <w:tcW w:w="1838" w:type="dxa"/>
          </w:tcPr>
          <w:p w14:paraId="44A2EDD2" w14:textId="77777777" w:rsidR="00C5309B" w:rsidRPr="00467409" w:rsidRDefault="00C5309B" w:rsidP="00C5309B">
            <w:pPr>
              <w:spacing w:after="0"/>
              <w:rPr>
                <w:lang w:eastAsia="zh-CN"/>
              </w:rPr>
            </w:pPr>
          </w:p>
        </w:tc>
        <w:tc>
          <w:tcPr>
            <w:tcW w:w="7513" w:type="dxa"/>
          </w:tcPr>
          <w:p w14:paraId="0C56D885" w14:textId="77777777" w:rsidR="00C5309B" w:rsidRPr="00467409" w:rsidRDefault="00C5309B" w:rsidP="00C5309B">
            <w:pPr>
              <w:spacing w:after="0"/>
              <w:rPr>
                <w:lang w:eastAsia="zh-CN"/>
              </w:rPr>
            </w:pPr>
          </w:p>
        </w:tc>
      </w:tr>
      <w:tr w:rsidR="00C5309B" w:rsidRPr="00467409" w14:paraId="631ADE67" w14:textId="77777777" w:rsidTr="00323E1B">
        <w:tc>
          <w:tcPr>
            <w:tcW w:w="1838" w:type="dxa"/>
          </w:tcPr>
          <w:p w14:paraId="446528FA" w14:textId="77777777" w:rsidR="00C5309B" w:rsidRPr="00467409" w:rsidRDefault="00C5309B" w:rsidP="00C5309B">
            <w:pPr>
              <w:spacing w:after="0"/>
              <w:rPr>
                <w:lang w:eastAsia="zh-CN"/>
              </w:rPr>
            </w:pPr>
          </w:p>
        </w:tc>
        <w:tc>
          <w:tcPr>
            <w:tcW w:w="7513" w:type="dxa"/>
          </w:tcPr>
          <w:p w14:paraId="2F1C133D" w14:textId="77777777" w:rsidR="00C5309B" w:rsidRPr="00467409" w:rsidRDefault="00C5309B" w:rsidP="00C5309B">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w Lappalainen (Nokia)" w:date="2023-03-27T14:15:00Z" w:initials="AL(">
    <w:p w14:paraId="6DABFF98" w14:textId="5ED81385" w:rsidR="009F2582" w:rsidRDefault="009F2582">
      <w:pPr>
        <w:pStyle w:val="CommentText"/>
      </w:pPr>
      <w:r>
        <w:t xml:space="preserve">Order of </w:t>
      </w:r>
      <w:r>
        <w:rPr>
          <w:rStyle w:val="CommentReference"/>
        </w:rPr>
        <w:annotationRef/>
      </w:r>
      <w:r>
        <w:t>Case 1 and Case 2 are switched compared to their descriptions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8BFF" w14:textId="77777777" w:rsidR="00D3363B" w:rsidRDefault="00D3363B" w:rsidP="00094E6A">
      <w:pPr>
        <w:spacing w:after="0"/>
      </w:pPr>
      <w:r>
        <w:separator/>
      </w:r>
    </w:p>
  </w:endnote>
  <w:endnote w:type="continuationSeparator" w:id="0">
    <w:p w14:paraId="0C98EEEF" w14:textId="77777777" w:rsidR="00D3363B" w:rsidRDefault="00D3363B" w:rsidP="00094E6A">
      <w:pPr>
        <w:spacing w:after="0"/>
      </w:pPr>
      <w:r>
        <w:continuationSeparator/>
      </w:r>
    </w:p>
  </w:endnote>
  <w:endnote w:type="continuationNotice" w:id="1">
    <w:p w14:paraId="108BA5F2" w14:textId="77777777" w:rsidR="00D3363B" w:rsidRDefault="00D336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panose1 w:val="020B0604020202020204"/>
    <w:charset w:val="00"/>
    <w:family w:val="roman"/>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93" w14:textId="77777777" w:rsidR="006C233A" w:rsidRDefault="006C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029" w14:textId="77777777" w:rsidR="006C233A" w:rsidRDefault="006C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FC1F" w14:textId="77777777" w:rsidR="006C233A" w:rsidRDefault="006C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1915" w14:textId="77777777" w:rsidR="00D3363B" w:rsidRDefault="00D3363B" w:rsidP="00094E6A">
      <w:pPr>
        <w:spacing w:after="0"/>
      </w:pPr>
      <w:r>
        <w:separator/>
      </w:r>
    </w:p>
  </w:footnote>
  <w:footnote w:type="continuationSeparator" w:id="0">
    <w:p w14:paraId="4322E181" w14:textId="77777777" w:rsidR="00D3363B" w:rsidRDefault="00D3363B" w:rsidP="00094E6A">
      <w:pPr>
        <w:spacing w:after="0"/>
      </w:pPr>
      <w:r>
        <w:continuationSeparator/>
      </w:r>
    </w:p>
  </w:footnote>
  <w:footnote w:type="continuationNotice" w:id="1">
    <w:p w14:paraId="127F8651" w14:textId="77777777" w:rsidR="00D3363B" w:rsidRDefault="00D336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531" w14:textId="77777777" w:rsidR="006C233A" w:rsidRDefault="006C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CBC" w14:textId="77777777" w:rsidR="006C233A" w:rsidRDefault="006C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4E77" w14:textId="77777777" w:rsidR="006C233A" w:rsidRDefault="006C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4226">
    <w:abstractNumId w:val="12"/>
  </w:num>
  <w:num w:numId="2" w16cid:durableId="402029293">
    <w:abstractNumId w:val="15"/>
  </w:num>
  <w:num w:numId="3" w16cid:durableId="136265703">
    <w:abstractNumId w:val="19"/>
  </w:num>
  <w:num w:numId="4" w16cid:durableId="801193885">
    <w:abstractNumId w:val="18"/>
  </w:num>
  <w:num w:numId="5" w16cid:durableId="556864743">
    <w:abstractNumId w:val="1"/>
  </w:num>
  <w:num w:numId="6" w16cid:durableId="189153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756830">
    <w:abstractNumId w:val="13"/>
  </w:num>
  <w:num w:numId="8" w16cid:durableId="1237324387">
    <w:abstractNumId w:val="25"/>
  </w:num>
  <w:num w:numId="9" w16cid:durableId="1030570788">
    <w:abstractNumId w:val="23"/>
  </w:num>
  <w:num w:numId="10" w16cid:durableId="1356729132">
    <w:abstractNumId w:val="17"/>
  </w:num>
  <w:num w:numId="11" w16cid:durableId="2132551559">
    <w:abstractNumId w:val="5"/>
  </w:num>
  <w:num w:numId="12" w16cid:durableId="674456960">
    <w:abstractNumId w:val="20"/>
  </w:num>
  <w:num w:numId="13" w16cid:durableId="1313171161">
    <w:abstractNumId w:val="2"/>
  </w:num>
  <w:num w:numId="14" w16cid:durableId="1278484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02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53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522168">
    <w:abstractNumId w:val="4"/>
  </w:num>
  <w:num w:numId="18" w16cid:durableId="806515010">
    <w:abstractNumId w:val="27"/>
  </w:num>
  <w:num w:numId="19" w16cid:durableId="1416633179">
    <w:abstractNumId w:val="16"/>
  </w:num>
  <w:num w:numId="20" w16cid:durableId="1036467321">
    <w:abstractNumId w:val="9"/>
  </w:num>
  <w:num w:numId="21" w16cid:durableId="224681094">
    <w:abstractNumId w:val="14"/>
  </w:num>
  <w:num w:numId="22" w16cid:durableId="582420018">
    <w:abstractNumId w:val="3"/>
  </w:num>
  <w:num w:numId="23" w16cid:durableId="267200259">
    <w:abstractNumId w:val="26"/>
  </w:num>
  <w:num w:numId="24" w16cid:durableId="11115885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03743259">
    <w:abstractNumId w:val="8"/>
  </w:num>
  <w:num w:numId="26" w16cid:durableId="1383941050">
    <w:abstractNumId w:val="7"/>
  </w:num>
  <w:num w:numId="27" w16cid:durableId="882910620">
    <w:abstractNumId w:val="24"/>
  </w:num>
  <w:num w:numId="28" w16cid:durableId="1962371230">
    <w:abstractNumId w:val="22"/>
  </w:num>
  <w:num w:numId="29" w16cid:durableId="1721594496">
    <w:abstractNumId w:val="11"/>
  </w:num>
  <w:num w:numId="30" w16cid:durableId="2207985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AA69A6B1-3AC9-4CF7-B051-28E2C0E24134}">
  <ds:schemaRefs>
    <ds:schemaRef ds:uri="http://schemas.openxmlformats.org/officeDocument/2006/bibliography"/>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3246</TotalTime>
  <Pages>9</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Apple - Zhibin Wu</cp:lastModifiedBy>
  <cp:revision>8</cp:revision>
  <dcterms:created xsi:type="dcterms:W3CDTF">2023-03-24T17:44:00Z</dcterms:created>
  <dcterms:modified xsi:type="dcterms:W3CDTF">2023-03-27T23:35:00Z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