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210447AF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4C1AB3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C1ACF0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697CCF" w:rsidRPr="00697CCF">
        <w:rPr>
          <w:rFonts w:ascii="Arial" w:hAnsi="Arial" w:cs="Arial"/>
        </w:rPr>
        <w:t xml:space="preserve">LS on buffer level </w:t>
      </w:r>
      <w:proofErr w:type="gramStart"/>
      <w:r w:rsidR="00697CCF" w:rsidRPr="00697CCF">
        <w:rPr>
          <w:rFonts w:ascii="Arial" w:hAnsi="Arial" w:cs="Arial"/>
        </w:rPr>
        <w:t>threshold-based</w:t>
      </w:r>
      <w:proofErr w:type="gramEnd"/>
      <w:r w:rsidR="00697CCF" w:rsidRPr="00697CCF">
        <w:rPr>
          <w:rFonts w:ascii="Arial" w:hAnsi="Arial" w:cs="Arial"/>
        </w:rPr>
        <w:t xml:space="preserve"> </w:t>
      </w:r>
      <w:proofErr w:type="spellStart"/>
      <w:r w:rsidR="00697CCF" w:rsidRPr="00697CCF">
        <w:rPr>
          <w:rFonts w:ascii="Arial" w:hAnsi="Arial" w:cs="Arial"/>
        </w:rPr>
        <w:t>RVQoE</w:t>
      </w:r>
      <w:proofErr w:type="spellEnd"/>
      <w:r w:rsidR="00697CCF" w:rsidRPr="00697CCF">
        <w:rPr>
          <w:rFonts w:ascii="Arial" w:hAnsi="Arial" w:cs="Arial"/>
        </w:rPr>
        <w:t xml:space="preserve"> reporting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7CF3C29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BE3B21" w:rsidRPr="00BE3B21">
        <w:rPr>
          <w:rFonts w:ascii="Arial" w:hAnsi="Arial" w:cs="Arial"/>
          <w:bCs/>
        </w:rPr>
        <w:t>NR_QoE_enh</w:t>
      </w:r>
      <w:proofErr w:type="spellEnd"/>
      <w:r w:rsidR="00BE3B21" w:rsidRPr="00BE3B21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169E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Apple</w:t>
      </w:r>
      <w:r w:rsidR="00F23FFC">
        <w:rPr>
          <w:rFonts w:ascii="Arial" w:hAnsi="Arial" w:cs="Arial"/>
          <w:bCs/>
        </w:rPr>
        <w:t xml:space="preserve"> [</w:t>
      </w:r>
      <w:r w:rsidR="00BE3B21" w:rsidRPr="00BE3B21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5EE32DC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  <w:lang w:eastAsia="zh-CN"/>
        </w:rPr>
        <w:t>SA4</w:t>
      </w:r>
    </w:p>
    <w:p w14:paraId="4EFE95BE" w14:textId="7218E19E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C5A5D3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819D3">
        <w:rPr>
          <w:rFonts w:cs="Arial"/>
          <w:b w:val="0"/>
          <w:bCs/>
        </w:rPr>
        <w:t>Ping-Heng Wallace</w:t>
      </w:r>
      <w:r w:rsidR="00963381">
        <w:rPr>
          <w:rFonts w:cs="Arial"/>
          <w:b w:val="0"/>
          <w:bCs/>
        </w:rPr>
        <w:t xml:space="preserve"> </w:t>
      </w:r>
      <w:r w:rsidR="00D819D3">
        <w:rPr>
          <w:rFonts w:cs="Arial"/>
          <w:b w:val="0"/>
          <w:bCs/>
        </w:rPr>
        <w:t>Kuo</w:t>
      </w:r>
    </w:p>
    <w:p w14:paraId="2748A78E" w14:textId="0A6296AC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D819D3">
        <w:rPr>
          <w:rFonts w:cs="Arial"/>
          <w:b w:val="0"/>
          <w:bCs/>
          <w:lang w:val="en-US"/>
        </w:rPr>
        <w:t>pingheng_kuo@apple.com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66C75372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6209E70" w14:textId="0252A10F" w:rsidR="0031513E" w:rsidRDefault="00D819D3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RAN3 has agreed to introduce buffer level threshold-based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in Rel-18, and RAN2 has </w:t>
      </w:r>
      <w:r w:rsidR="00B261DF">
        <w:rPr>
          <w:rFonts w:ascii="Arial" w:hAnsi="Arial" w:cs="Arial"/>
          <w:lang w:val="en-US" w:eastAsia="zh-CN"/>
        </w:rPr>
        <w:t xml:space="preserve">further </w:t>
      </w:r>
      <w:r>
        <w:rPr>
          <w:rFonts w:ascii="Arial" w:hAnsi="Arial" w:cs="Arial"/>
          <w:lang w:val="en-US" w:eastAsia="zh-CN"/>
        </w:rPr>
        <w:t xml:space="preserve">discussed whether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based on buffer level should be handled by APP layer or AS layer.</w:t>
      </w:r>
    </w:p>
    <w:p w14:paraId="1A10659B" w14:textId="3618B35B" w:rsidR="00D819D3" w:rsidRDefault="002444E8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Based on </w:t>
      </w:r>
      <w:r w:rsidR="00B261DF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/>
          <w:lang w:eastAsia="zh-CN"/>
        </w:rPr>
        <w:t>view</w:t>
      </w:r>
      <w:r w:rsidR="00B261DF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from majority of companies in RAN2, buffer level threshold-based triggering of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reporting by either APP layer or AS layer is feasible</w:t>
      </w:r>
      <w:r w:rsidR="00697CCF">
        <w:rPr>
          <w:rFonts w:ascii="Arial" w:hAnsi="Arial" w:cs="Arial"/>
          <w:lang w:eastAsia="zh-CN"/>
        </w:rPr>
        <w:t xml:space="preserve">, but </w:t>
      </w:r>
      <w:r w:rsidR="00697CCF">
        <w:rPr>
          <w:rFonts w:ascii="Arial" w:hAnsi="Arial" w:cs="Arial"/>
          <w:lang w:eastAsia="zh-CN"/>
        </w:rPr>
        <w:t>RAN2 prefers APP layer triggering</w:t>
      </w:r>
      <w:r>
        <w:rPr>
          <w:rFonts w:ascii="Arial" w:hAnsi="Arial" w:cs="Arial"/>
          <w:lang w:eastAsia="zh-CN"/>
        </w:rPr>
        <w:t>.</w:t>
      </w:r>
    </w:p>
    <w:p w14:paraId="7CA38A65" w14:textId="02702D10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commentRangeStart w:id="1"/>
      <w:r>
        <w:rPr>
          <w:rFonts w:ascii="Arial" w:hAnsi="Arial" w:cs="Arial"/>
          <w:lang w:eastAsia="zh-CN"/>
        </w:rPr>
        <w:t xml:space="preserve">With APP layer triggering, APP layer provides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 to AS layer when the measured buffer level is lower than a </w:t>
      </w:r>
      <w:r w:rsidR="00B261DF">
        <w:rPr>
          <w:rFonts w:ascii="Arial" w:hAnsi="Arial" w:cs="Arial"/>
          <w:lang w:eastAsia="zh-CN"/>
        </w:rPr>
        <w:t xml:space="preserve">pre-determined </w:t>
      </w:r>
      <w:r>
        <w:rPr>
          <w:rFonts w:ascii="Arial" w:hAnsi="Arial" w:cs="Arial"/>
          <w:lang w:eastAsia="zh-CN"/>
        </w:rPr>
        <w:t xml:space="preserve">buffer level threshold, and the AS layer reports the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measurements received from the APP layer.</w:t>
      </w:r>
    </w:p>
    <w:p w14:paraId="4719DE24" w14:textId="5950B5E6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With A</w:t>
      </w: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layer triggering, APP layer provides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 to AS layer</w:t>
      </w:r>
      <w:r w:rsidR="00B261DF">
        <w:rPr>
          <w:rFonts w:ascii="Arial" w:hAnsi="Arial" w:cs="Arial"/>
          <w:lang w:eastAsia="zh-CN"/>
        </w:rPr>
        <w:t xml:space="preserve">, and the </w:t>
      </w:r>
      <w:r w:rsidR="00B261DF">
        <w:rPr>
          <w:rFonts w:ascii="Arial" w:hAnsi="Arial" w:cs="Arial"/>
          <w:lang w:eastAsia="zh-CN"/>
        </w:rPr>
        <w:t xml:space="preserve">AS layer reports the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measurements</w:t>
      </w:r>
      <w:r w:rsidR="00B261DF">
        <w:rPr>
          <w:rFonts w:ascii="Arial" w:hAnsi="Arial" w:cs="Arial"/>
          <w:lang w:eastAsia="zh-CN"/>
        </w:rPr>
        <w:t xml:space="preserve"> when </w:t>
      </w:r>
      <w:r w:rsidR="00B261DF">
        <w:rPr>
          <w:rFonts w:ascii="Arial" w:hAnsi="Arial" w:cs="Arial"/>
          <w:lang w:eastAsia="zh-CN"/>
        </w:rPr>
        <w:t xml:space="preserve">the </w:t>
      </w:r>
      <w:r w:rsidR="00B261DF">
        <w:rPr>
          <w:rFonts w:ascii="Arial" w:hAnsi="Arial" w:cs="Arial"/>
          <w:lang w:eastAsia="zh-CN"/>
        </w:rPr>
        <w:t>received</w:t>
      </w:r>
      <w:r w:rsidR="00B261DF">
        <w:rPr>
          <w:rFonts w:ascii="Arial" w:hAnsi="Arial" w:cs="Arial"/>
          <w:lang w:eastAsia="zh-CN"/>
        </w:rPr>
        <w:t xml:space="preserve"> buffer level </w:t>
      </w:r>
      <w:r w:rsidR="00B261DF">
        <w:rPr>
          <w:rFonts w:ascii="Arial" w:hAnsi="Arial" w:cs="Arial"/>
          <w:lang w:eastAsia="zh-CN"/>
        </w:rPr>
        <w:t xml:space="preserve">measurement </w:t>
      </w:r>
      <w:r w:rsidR="00B261DF">
        <w:rPr>
          <w:rFonts w:ascii="Arial" w:hAnsi="Arial" w:cs="Arial"/>
          <w:lang w:eastAsia="zh-CN"/>
        </w:rPr>
        <w:t xml:space="preserve">is lower than a </w:t>
      </w:r>
      <w:r w:rsidR="00B261DF">
        <w:rPr>
          <w:rFonts w:ascii="Arial" w:hAnsi="Arial" w:cs="Arial"/>
          <w:lang w:eastAsia="zh-CN"/>
        </w:rPr>
        <w:t>pre-determined buffer level threshold</w:t>
      </w:r>
      <w:r>
        <w:rPr>
          <w:rFonts w:ascii="Arial" w:hAnsi="Arial" w:cs="Arial"/>
          <w:lang w:eastAsia="zh-CN"/>
        </w:rPr>
        <w:t>.</w:t>
      </w:r>
      <w:commentRangeEnd w:id="1"/>
      <w:r w:rsidR="00697CCF">
        <w:rPr>
          <w:rStyle w:val="CommentReference"/>
          <w:rFonts w:ascii="Arial" w:hAnsi="Arial"/>
        </w:rPr>
        <w:commentReference w:id="1"/>
      </w:r>
    </w:p>
    <w:p w14:paraId="51B22507" w14:textId="73B71A70" w:rsidR="002444E8" w:rsidRDefault="00697CCF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</w:t>
      </w:r>
      <w:r w:rsidR="00B261DF">
        <w:rPr>
          <w:rFonts w:ascii="Arial" w:hAnsi="Arial" w:cs="Arial"/>
          <w:lang w:eastAsia="zh-CN"/>
        </w:rPr>
        <w:t xml:space="preserve">would like SA4 to confirm if SA4 can make required specifications changes in Rel-18 to support APP layer triggering of buffer level threshold-based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reporting.</w:t>
      </w:r>
    </w:p>
    <w:p w14:paraId="2EA0A10A" w14:textId="77777777" w:rsidR="008D4BC0" w:rsidRP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033B0441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BE3B21">
        <w:rPr>
          <w:rFonts w:ascii="Arial" w:hAnsi="Arial" w:cs="Arial"/>
          <w:b/>
        </w:rPr>
        <w:t>SA4</w:t>
      </w:r>
      <w:r w:rsidR="00C1686C">
        <w:rPr>
          <w:rFonts w:ascii="Arial" w:hAnsi="Arial" w:cs="Arial"/>
          <w:b/>
        </w:rPr>
        <w:t xml:space="preserve"> </w:t>
      </w:r>
      <w:r w:rsidRPr="002B0726">
        <w:rPr>
          <w:rFonts w:ascii="Arial" w:hAnsi="Arial" w:cs="Arial"/>
          <w:b/>
        </w:rPr>
        <w:t>group.</w:t>
      </w:r>
    </w:p>
    <w:p w14:paraId="486AEFC3" w14:textId="38960F9C" w:rsidR="00963419" w:rsidRDefault="002C6C53" w:rsidP="00CE3D16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r w:rsidRPr="002B0726">
        <w:rPr>
          <w:rFonts w:ascii="Arial" w:hAnsi="Arial" w:cs="Arial"/>
        </w:rPr>
        <w:t>RAN2 respec</w:t>
      </w:r>
      <w:r w:rsidR="00CE3D16">
        <w:rPr>
          <w:rFonts w:ascii="Arial" w:hAnsi="Arial" w:cs="Arial"/>
        </w:rPr>
        <w:t xml:space="preserve">tfully </w:t>
      </w:r>
      <w:r w:rsidRPr="002B0726">
        <w:rPr>
          <w:rFonts w:ascii="Arial" w:hAnsi="Arial" w:cs="Arial"/>
        </w:rPr>
        <w:t xml:space="preserve">asks </w:t>
      </w:r>
      <w:r w:rsidR="00C1686C">
        <w:rPr>
          <w:rFonts w:ascii="Arial" w:hAnsi="Arial" w:cs="Arial"/>
        </w:rPr>
        <w:t>SA4</w:t>
      </w:r>
      <w:r>
        <w:rPr>
          <w:rFonts w:ascii="Arial" w:hAnsi="Arial" w:cs="Arial"/>
        </w:rPr>
        <w:t xml:space="preserve"> </w:t>
      </w:r>
      <w:r w:rsidRPr="002B0726">
        <w:rPr>
          <w:rFonts w:ascii="Arial" w:hAnsi="Arial" w:cs="Arial"/>
        </w:rPr>
        <w:t xml:space="preserve">to </w:t>
      </w:r>
      <w:r w:rsidR="00B261DF">
        <w:rPr>
          <w:rFonts w:ascii="Arial" w:hAnsi="Arial" w:cs="Arial"/>
        </w:rPr>
        <w:t xml:space="preserve">confirm if SA4 can make required specification changes in Rel-18 to support </w:t>
      </w:r>
      <w:r w:rsidR="00B261DF">
        <w:rPr>
          <w:rFonts w:ascii="Arial" w:hAnsi="Arial" w:cs="Arial"/>
          <w:lang w:eastAsia="zh-CN"/>
        </w:rPr>
        <w:t xml:space="preserve">APP layer triggering of buffer level threshold-based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</w:t>
      </w:r>
      <w:r w:rsidR="00CE3D16">
        <w:rPr>
          <w:rFonts w:ascii="Arial" w:hAnsi="Arial" w:cs="Arial"/>
        </w:rPr>
        <w:t>.</w:t>
      </w:r>
    </w:p>
    <w:p w14:paraId="203714D1" w14:textId="77777777" w:rsidR="00CE3D16" w:rsidRPr="00963419" w:rsidRDefault="00CE3D16" w:rsidP="00CE3D16">
      <w:pPr>
        <w:spacing w:after="120"/>
        <w:ind w:left="993" w:hanging="993"/>
        <w:rPr>
          <w:rFonts w:ascii="Arial" w:hAnsi="Arial" w:cs="Arial"/>
          <w:b/>
        </w:rPr>
      </w:pPr>
    </w:p>
    <w:p w14:paraId="58DFE63C" w14:textId="77777777" w:rsidR="00963419" w:rsidRDefault="00963419">
      <w:pPr>
        <w:spacing w:after="120"/>
        <w:rPr>
          <w:rFonts w:ascii="Arial" w:hAnsi="Arial" w:cs="Arial"/>
          <w:b/>
        </w:rPr>
      </w:pPr>
    </w:p>
    <w:p w14:paraId="3C2472DD" w14:textId="1AA83F52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</w:t>
      </w:r>
      <w:r w:rsidR="00D5717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294AA56E" w:rsidR="009D7275" w:rsidRDefault="00963381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 , KR</w:t>
      </w:r>
    </w:p>
    <w:sectPr w:rsidR="009D72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pple" w:date="2023-03-06T09:53:00Z" w:initials="MOU">
    <w:p w14:paraId="77BC7390" w14:textId="77777777" w:rsidR="00697CCF" w:rsidRDefault="00697CCF" w:rsidP="00C66A0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This is to capture the agreement:</w:t>
      </w:r>
    </w:p>
    <w:p w14:paraId="13AA40C5" w14:textId="77777777" w:rsidR="00697CCF" w:rsidRDefault="00697CCF" w:rsidP="00C66A07">
      <w:r>
        <w:rPr>
          <w:rFonts w:ascii="Arial" w:hAnsi="Arial"/>
          <w:color w:val="000000"/>
        </w:rPr>
        <w:t xml:space="preserve">Þ    </w:t>
      </w:r>
      <w:r>
        <w:rPr>
          <w:rFonts w:ascii="Arial" w:hAnsi="Arial"/>
          <w:b/>
          <w:bCs/>
          <w:color w:val="000000"/>
        </w:rPr>
        <w:t>Explain in the LS how RAN2 considers this would work.</w:t>
      </w:r>
    </w:p>
    <w:p w14:paraId="0DB792C4" w14:textId="77777777" w:rsidR="00697CCF" w:rsidRDefault="00697CCF" w:rsidP="00C66A07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B792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368F" w16cex:dateUtc="2023-03-06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B792C4" w16cid:durableId="27B036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A412" w14:textId="77777777" w:rsidR="005D34AA" w:rsidRDefault="005D34AA">
      <w:r>
        <w:separator/>
      </w:r>
    </w:p>
  </w:endnote>
  <w:endnote w:type="continuationSeparator" w:id="0">
    <w:p w14:paraId="2BD6627C" w14:textId="77777777" w:rsidR="005D34AA" w:rsidRDefault="005D34AA">
      <w:r>
        <w:continuationSeparator/>
      </w:r>
    </w:p>
  </w:endnote>
  <w:endnote w:type="continuationNotice" w:id="1">
    <w:p w14:paraId="6ECBC772" w14:textId="77777777" w:rsidR="005D34AA" w:rsidRDefault="005D3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B277" w14:textId="77777777" w:rsidR="005D34AA" w:rsidRDefault="005D34AA">
      <w:r>
        <w:separator/>
      </w:r>
    </w:p>
  </w:footnote>
  <w:footnote w:type="continuationSeparator" w:id="0">
    <w:p w14:paraId="26C71D7F" w14:textId="77777777" w:rsidR="005D34AA" w:rsidRDefault="005D34AA">
      <w:r>
        <w:continuationSeparator/>
      </w:r>
    </w:p>
  </w:footnote>
  <w:footnote w:type="continuationNotice" w:id="1">
    <w:p w14:paraId="453C9DE4" w14:textId="77777777" w:rsidR="005D34AA" w:rsidRDefault="005D3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05E7D61"/>
    <w:multiLevelType w:val="hybridMultilevel"/>
    <w:tmpl w:val="6EDA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780079">
    <w:abstractNumId w:val="11"/>
  </w:num>
  <w:num w:numId="2" w16cid:durableId="626203453">
    <w:abstractNumId w:val="10"/>
  </w:num>
  <w:num w:numId="3" w16cid:durableId="1375276893">
    <w:abstractNumId w:val="7"/>
  </w:num>
  <w:num w:numId="4" w16cid:durableId="1157762634">
    <w:abstractNumId w:val="1"/>
  </w:num>
  <w:num w:numId="5" w16cid:durableId="14879383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720966">
    <w:abstractNumId w:val="5"/>
  </w:num>
  <w:num w:numId="7" w16cid:durableId="1563715182">
    <w:abstractNumId w:val="3"/>
  </w:num>
  <w:num w:numId="8" w16cid:durableId="1932077845">
    <w:abstractNumId w:val="13"/>
  </w:num>
  <w:num w:numId="9" w16cid:durableId="357313976">
    <w:abstractNumId w:val="9"/>
  </w:num>
  <w:num w:numId="10" w16cid:durableId="1126509411">
    <w:abstractNumId w:val="8"/>
  </w:num>
  <w:num w:numId="11" w16cid:durableId="1300837563">
    <w:abstractNumId w:val="6"/>
  </w:num>
  <w:num w:numId="12" w16cid:durableId="1120879229">
    <w:abstractNumId w:val="4"/>
  </w:num>
  <w:num w:numId="13" w16cid:durableId="772094026">
    <w:abstractNumId w:val="14"/>
  </w:num>
  <w:num w:numId="14" w16cid:durableId="588777843">
    <w:abstractNumId w:val="0"/>
  </w:num>
  <w:num w:numId="15" w16cid:durableId="88934058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0DA"/>
    <w:rsid w:val="00005965"/>
    <w:rsid w:val="0003565A"/>
    <w:rsid w:val="0003719B"/>
    <w:rsid w:val="00043626"/>
    <w:rsid w:val="00045511"/>
    <w:rsid w:val="00086D22"/>
    <w:rsid w:val="000D113A"/>
    <w:rsid w:val="000E07A7"/>
    <w:rsid w:val="000E66BA"/>
    <w:rsid w:val="000F12FD"/>
    <w:rsid w:val="00100352"/>
    <w:rsid w:val="001063EA"/>
    <w:rsid w:val="001145F2"/>
    <w:rsid w:val="00126CCE"/>
    <w:rsid w:val="00146D12"/>
    <w:rsid w:val="001576BB"/>
    <w:rsid w:val="00163412"/>
    <w:rsid w:val="00177DA3"/>
    <w:rsid w:val="00191949"/>
    <w:rsid w:val="00193164"/>
    <w:rsid w:val="001A6E40"/>
    <w:rsid w:val="001A7080"/>
    <w:rsid w:val="001B008D"/>
    <w:rsid w:val="001D2108"/>
    <w:rsid w:val="00220708"/>
    <w:rsid w:val="00222A4F"/>
    <w:rsid w:val="0024067D"/>
    <w:rsid w:val="002431E8"/>
    <w:rsid w:val="002444E8"/>
    <w:rsid w:val="00254238"/>
    <w:rsid w:val="00256131"/>
    <w:rsid w:val="00261C7D"/>
    <w:rsid w:val="002633C1"/>
    <w:rsid w:val="00265F7D"/>
    <w:rsid w:val="00270DF0"/>
    <w:rsid w:val="0027716B"/>
    <w:rsid w:val="00282B21"/>
    <w:rsid w:val="00282DA9"/>
    <w:rsid w:val="00283A52"/>
    <w:rsid w:val="002A0310"/>
    <w:rsid w:val="002A542F"/>
    <w:rsid w:val="002A6E4C"/>
    <w:rsid w:val="002B0726"/>
    <w:rsid w:val="002B504E"/>
    <w:rsid w:val="002C2782"/>
    <w:rsid w:val="002C6661"/>
    <w:rsid w:val="002C6C53"/>
    <w:rsid w:val="002D095E"/>
    <w:rsid w:val="002D32A5"/>
    <w:rsid w:val="0030138D"/>
    <w:rsid w:val="0030356A"/>
    <w:rsid w:val="003100EB"/>
    <w:rsid w:val="0031513E"/>
    <w:rsid w:val="00317F7C"/>
    <w:rsid w:val="00320C11"/>
    <w:rsid w:val="003212BA"/>
    <w:rsid w:val="003221D8"/>
    <w:rsid w:val="00324418"/>
    <w:rsid w:val="0032450B"/>
    <w:rsid w:val="003277A4"/>
    <w:rsid w:val="003317E7"/>
    <w:rsid w:val="003341F9"/>
    <w:rsid w:val="00335FAB"/>
    <w:rsid w:val="00343101"/>
    <w:rsid w:val="00353FB7"/>
    <w:rsid w:val="003632EE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3E7515"/>
    <w:rsid w:val="004120BA"/>
    <w:rsid w:val="004147C2"/>
    <w:rsid w:val="00417F6D"/>
    <w:rsid w:val="00437F70"/>
    <w:rsid w:val="00452B0D"/>
    <w:rsid w:val="00463675"/>
    <w:rsid w:val="00487E95"/>
    <w:rsid w:val="00496D50"/>
    <w:rsid w:val="004A03EC"/>
    <w:rsid w:val="004C1AB3"/>
    <w:rsid w:val="004C6071"/>
    <w:rsid w:val="004D1605"/>
    <w:rsid w:val="004E0691"/>
    <w:rsid w:val="004E2356"/>
    <w:rsid w:val="004F3AA9"/>
    <w:rsid w:val="004F4C6A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4AA"/>
    <w:rsid w:val="005D3735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004D"/>
    <w:rsid w:val="006950A3"/>
    <w:rsid w:val="00697CCF"/>
    <w:rsid w:val="006A2E30"/>
    <w:rsid w:val="006A36E9"/>
    <w:rsid w:val="006A473B"/>
    <w:rsid w:val="006A6FB2"/>
    <w:rsid w:val="006A7CAF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B74DA"/>
    <w:rsid w:val="008D1B54"/>
    <w:rsid w:val="008D4BC0"/>
    <w:rsid w:val="008D6E70"/>
    <w:rsid w:val="008E0CEF"/>
    <w:rsid w:val="008F358E"/>
    <w:rsid w:val="008F534F"/>
    <w:rsid w:val="008F581B"/>
    <w:rsid w:val="008F621B"/>
    <w:rsid w:val="00907392"/>
    <w:rsid w:val="00916145"/>
    <w:rsid w:val="00921255"/>
    <w:rsid w:val="00923E7C"/>
    <w:rsid w:val="00941A45"/>
    <w:rsid w:val="00950DE4"/>
    <w:rsid w:val="00952417"/>
    <w:rsid w:val="00955602"/>
    <w:rsid w:val="0096221E"/>
    <w:rsid w:val="00963381"/>
    <w:rsid w:val="00963419"/>
    <w:rsid w:val="009778A3"/>
    <w:rsid w:val="00977DB0"/>
    <w:rsid w:val="00984727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B3EC3"/>
    <w:rsid w:val="00AD35B0"/>
    <w:rsid w:val="00AE5661"/>
    <w:rsid w:val="00AF01CF"/>
    <w:rsid w:val="00AF3D59"/>
    <w:rsid w:val="00AF3FA4"/>
    <w:rsid w:val="00B218A7"/>
    <w:rsid w:val="00B24E30"/>
    <w:rsid w:val="00B255A7"/>
    <w:rsid w:val="00B261DF"/>
    <w:rsid w:val="00B33A9B"/>
    <w:rsid w:val="00B5187D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B397B"/>
    <w:rsid w:val="00BC2519"/>
    <w:rsid w:val="00BD604A"/>
    <w:rsid w:val="00BE1F84"/>
    <w:rsid w:val="00BE3B21"/>
    <w:rsid w:val="00BE7CC9"/>
    <w:rsid w:val="00BF32CE"/>
    <w:rsid w:val="00C021DE"/>
    <w:rsid w:val="00C0661A"/>
    <w:rsid w:val="00C13B0A"/>
    <w:rsid w:val="00C1686C"/>
    <w:rsid w:val="00C231ED"/>
    <w:rsid w:val="00C2354D"/>
    <w:rsid w:val="00C35E8B"/>
    <w:rsid w:val="00C51C0C"/>
    <w:rsid w:val="00C52AEB"/>
    <w:rsid w:val="00C53205"/>
    <w:rsid w:val="00C750D8"/>
    <w:rsid w:val="00CA0491"/>
    <w:rsid w:val="00CA13E0"/>
    <w:rsid w:val="00CB2DDF"/>
    <w:rsid w:val="00CC7915"/>
    <w:rsid w:val="00CE3D16"/>
    <w:rsid w:val="00CF669B"/>
    <w:rsid w:val="00D24338"/>
    <w:rsid w:val="00D32A81"/>
    <w:rsid w:val="00D40338"/>
    <w:rsid w:val="00D40BEF"/>
    <w:rsid w:val="00D42DF3"/>
    <w:rsid w:val="00D53B06"/>
    <w:rsid w:val="00D5717E"/>
    <w:rsid w:val="00D61133"/>
    <w:rsid w:val="00D65530"/>
    <w:rsid w:val="00D74A1C"/>
    <w:rsid w:val="00D75061"/>
    <w:rsid w:val="00D75660"/>
    <w:rsid w:val="00D819D3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723C9"/>
    <w:rsid w:val="00F9583D"/>
    <w:rsid w:val="00FD3596"/>
    <w:rsid w:val="00FD73F1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List4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6640F"/>
    <w:pPr>
      <w:ind w:left="1132" w:hanging="283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621B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1B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E07A7"/>
    <w:rPr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31513E"/>
    <w:pPr>
      <w:numPr>
        <w:numId w:val="13"/>
      </w:numPr>
      <w:spacing w:before="60"/>
    </w:pPr>
    <w:rPr>
      <w:rFonts w:ascii="Arial" w:eastAsia="MS Mincho" w:hAnsi="Arial"/>
      <w:b/>
      <w:szCs w:val="24"/>
      <w:lang w:eastAsia="en-GB"/>
    </w:rPr>
  </w:style>
  <w:style w:type="table" w:styleId="TableGrid">
    <w:name w:val="Table Grid"/>
    <w:basedOn w:val="TableNormal"/>
    <w:uiPriority w:val="59"/>
    <w:rsid w:val="00C16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67FA6DB-FDD5-468F-8658-EA65FDAF3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1938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Apple</cp:lastModifiedBy>
  <cp:revision>3</cp:revision>
  <cp:lastPrinted>2002-04-23T00:10:00Z</cp:lastPrinted>
  <dcterms:created xsi:type="dcterms:W3CDTF">2023-03-06T09:13:00Z</dcterms:created>
  <dcterms:modified xsi:type="dcterms:W3CDTF">2023-03-06T09:57:00Z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  <property fmtid="{D5CDD505-2E9C-101B-9397-08002B2CF9AE}" pid="4" name="_2015_ms_pID_725343">
    <vt:lpwstr>(3)AJdjpem/6e/NLDhzWPjEYs9hVgh7TSe/X2KKYq7F5L0fdsBlpQmctouIkwZ95SxQALlPa/YL
4hytNPCbO+b2AIMyqvUxNGsaXI/I8ZHQaLHk26FByk9ImiExzhBQjLY6Uc8j5FjLAGtUGeL2
He7JVjX41XbVu+0ODzEvqHkrnD5H/+OeXEq/BfWHi27Idm47vkNoMSwwljRPA6+Mzc5Njl30
pIcwCyT2eMUhpR86pb</vt:lpwstr>
  </property>
  <property fmtid="{D5CDD505-2E9C-101B-9397-08002B2CF9AE}" pid="5" name="_2015_ms_pID_7253431">
    <vt:lpwstr>8L5g3Xdb0NyA5q+tALea4dDJuQyMsC/8Jm/aKO5cP3wuFAQkSDRBvq
NX+1X7y8WlRKk1GH/X61hY/FgxvUovqIXMp1lfNoRyxyapL1mLf5M4q1Y029s/oczsgNDx2n
71wh6TjgvR61BkAuzVDuOgW01nCAeDKMyuBipLlJXhO6UoRtYBOGDC5Xc/6nosZDNhRRyDN1
bQO6iAlVvdWyDY0CGRrs6LEcgsYdh+sqpfC8</vt:lpwstr>
  </property>
  <property fmtid="{D5CDD505-2E9C-101B-9397-08002B2CF9AE}" pid="6" name="_2015_ms_pID_7253432">
    <vt:lpwstr>4w==</vt:lpwstr>
  </property>
</Properties>
</file>