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w:t>
      </w:r>
      <w:proofErr w:type="spellStart"/>
      <w:r>
        <w:rPr>
          <w:rFonts w:ascii="Arial" w:eastAsia="BIZ UDゴシック" w:hAnsi="Arial" w:cs="Arial"/>
          <w:szCs w:val="22"/>
          <w:lang w:eastAsia="ja-JP"/>
        </w:rPr>
        <w:t>signallings</w:t>
      </w:r>
      <w:proofErr w:type="spellEnd"/>
      <w:r>
        <w:rPr>
          <w:rFonts w:ascii="Arial" w:eastAsia="BIZ UDゴシック" w:hAnsi="Arial" w:cs="Arial"/>
          <w:szCs w:val="22"/>
          <w:lang w:eastAsia="ja-JP"/>
        </w:rPr>
        <w:t xml:space="preserve">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e"/>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w:t>
            </w:r>
            <w:proofErr w:type="gramStart"/>
            <w:r w:rsidRPr="001A72DD">
              <w:rPr>
                <w:rFonts w:eastAsiaTheme="minorEastAsia" w:cs="Arial"/>
                <w:lang w:eastAsia="ja-JP"/>
              </w:rPr>
              <w:t>Also</w:t>
            </w:r>
            <w:proofErr w:type="gramEnd"/>
            <w:r w:rsidRPr="001A72DD">
              <w:rPr>
                <w:rFonts w:eastAsiaTheme="minorEastAsia" w:cs="Arial"/>
                <w:lang w:eastAsia="ja-JP"/>
              </w:rPr>
              <w:t xml:space="preserve">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proofErr w:type="gramStart"/>
            <w:r w:rsidR="003450F5">
              <w:rPr>
                <w:rFonts w:cs="Arial"/>
                <w:lang w:eastAsia="zh-CN"/>
              </w:rPr>
              <w:t>Therefore</w:t>
            </w:r>
            <w:proofErr w:type="gramEnd"/>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412F3CDF" w:rsidR="006030E6" w:rsidRP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lastRenderedPageBreak/>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w:t>
            </w:r>
            <w:proofErr w:type="gramStart"/>
            <w:r w:rsidR="009C7FEC">
              <w:rPr>
                <w:rFonts w:cs="Arial"/>
                <w:lang w:eastAsia="zh-CN"/>
              </w:rPr>
              <w:t>So</w:t>
            </w:r>
            <w:proofErr w:type="gramEnd"/>
            <w:r w:rsidR="009C7FEC">
              <w:rPr>
                <w:rFonts w:cs="Arial"/>
                <w:lang w:eastAsia="zh-CN"/>
              </w:rPr>
              <w:t xml:space="preserve">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w:t>
            </w:r>
            <w:proofErr w:type="gramStart"/>
            <w:r w:rsidR="009C7FEC">
              <w:rPr>
                <w:rFonts w:cs="Arial"/>
                <w:lang w:eastAsia="zh-CN"/>
              </w:rPr>
              <w:t>So</w:t>
            </w:r>
            <w:proofErr w:type="gramEnd"/>
            <w:r w:rsidR="009C7FEC">
              <w:rPr>
                <w:rFonts w:cs="Arial"/>
                <w:lang w:eastAsia="zh-CN"/>
              </w:rPr>
              <w:t xml:space="preserve">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r w:rsidRPr="001F6B0B">
              <w:rPr>
                <w:rFonts w:ascii="Arial" w:eastAsia="宋体" w:hAnsi="Arial" w:cs="Arial"/>
                <w:b/>
                <w:i/>
                <w:highlight w:val="yellow"/>
                <w:lang w:eastAsia="ja-JP"/>
              </w:rPr>
              <w:t>dualUL</w:t>
            </w:r>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w:t>
            </w:r>
            <w:r w:rsidRPr="001F6B0B">
              <w:rPr>
                <w:rFonts w:ascii="Arial" w:eastAsia="宋体" w:hAnsi="Arial" w:cs="Arial"/>
                <w:b/>
                <w:lang w:eastAsia="ja-JP"/>
              </w:rPr>
              <w:lastRenderedPageBreak/>
              <w:t>band for each band, which indicates on which band one Tx is assumed when the other Tx chain is to be switched to a band, if</w:t>
            </w:r>
            <w:r w:rsidRPr="001F6B0B">
              <w:rPr>
                <w:rFonts w:ascii="Arial" w:eastAsia="宋体" w:hAnsi="Arial" w:cs="Arial"/>
                <w:b/>
                <w:i/>
                <w:lang w:eastAsia="ja-JP"/>
              </w:rPr>
              <w:t xml:space="preserve"> oneT</w:t>
            </w:r>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proofErr w:type="gramStart"/>
                  <w:r w:rsidRPr="00DA4C3E">
                    <w:rPr>
                      <w:rFonts w:ascii="Arial" w:eastAsia="Yu Gothic" w:hAnsi="Arial" w:cs="Arial"/>
                      <w:strike/>
                      <w:color w:val="FF0000"/>
                      <w:sz w:val="18"/>
                      <w:szCs w:val="18"/>
                      <w:lang w:eastAsia="ja-JP"/>
                    </w:rPr>
                    <w:t>Other</w:t>
                  </w:r>
                  <w:proofErr w:type="gramEnd"/>
                  <w:r w:rsidRPr="00DA4C3E">
                    <w:rPr>
                      <w:rFonts w:ascii="Arial" w:eastAsia="Yu Gothic" w:hAnsi="Arial" w:cs="Arial"/>
                      <w:strike/>
                      <w:color w:val="FF0000"/>
                      <w:sz w:val="18"/>
                      <w:szCs w:val="18"/>
                      <w:lang w:eastAsia="ja-JP"/>
                    </w:rPr>
                    <w:t xml:space="preserve">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Tx, UE can </w:t>
            </w:r>
            <w:proofErr w:type="gramStart"/>
            <w:r w:rsidRPr="001F6B0B">
              <w:rPr>
                <w:rFonts w:ascii="Arial" w:hAnsi="Arial" w:cs="Arial"/>
                <w:highlight w:val="cyan"/>
              </w:rPr>
              <w:t>based</w:t>
            </w:r>
            <w:proofErr w:type="gramEnd"/>
            <w:r w:rsidRPr="001F6B0B">
              <w:rPr>
                <w:rFonts w:ascii="Arial" w:hAnsi="Arial" w:cs="Arial"/>
                <w:highlight w:val="cyan"/>
              </w:rPr>
              <w:t xml:space="preserve">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proofErr w:type="gramStart"/>
            <w:r w:rsidRPr="001F6B0B">
              <w:rPr>
                <w:rFonts w:ascii="Arial" w:hAnsi="Arial" w:cs="Arial"/>
                <w:highlight w:val="cyan"/>
              </w:rPr>
              <w:t>So</w:t>
            </w:r>
            <w:proofErr w:type="gramEnd"/>
            <w:r w:rsidRPr="001F6B0B">
              <w:rPr>
                <w:rFonts w:ascii="Arial" w:hAnsi="Arial" w:cs="Arial"/>
                <w:highlight w:val="cyan"/>
              </w:rPr>
              <w:t xml:space="preserve">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oneT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proofErr w:type="gramStart"/>
            <w:r w:rsidRPr="00DA4C3E">
              <w:rPr>
                <w:rFonts w:ascii="Arial" w:eastAsia="Yu Gothic" w:hAnsi="Arial" w:cs="Arial"/>
                <w:strike/>
                <w:color w:val="FF0000"/>
                <w:sz w:val="18"/>
                <w:szCs w:val="18"/>
                <w:lang w:eastAsia="ja-JP"/>
              </w:rPr>
              <w:t>Other</w:t>
            </w:r>
            <w:proofErr w:type="gramEnd"/>
            <w:r w:rsidRPr="00DA4C3E">
              <w:rPr>
                <w:rFonts w:ascii="Arial" w:eastAsia="Yu Gothic" w:hAnsi="Arial" w:cs="Arial"/>
                <w:strike/>
                <w:color w:val="FF0000"/>
                <w:sz w:val="18"/>
                <w:szCs w:val="18"/>
                <w:lang w:eastAsia="ja-JP"/>
              </w:rPr>
              <w:t xml:space="preserve">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proofErr w:type="spellStart"/>
      <w:r w:rsidR="00777B0F" w:rsidRPr="001F6B0B">
        <w:rPr>
          <w:rFonts w:ascii="Arial" w:eastAsia="BIZ UDゴシック" w:hAnsi="Arial" w:cs="Arial"/>
          <w:i/>
          <w:iCs/>
          <w:szCs w:val="22"/>
          <w:lang w:eastAsia="ja-JP"/>
        </w:rPr>
        <w:t>uplinkTxSwitching-DualUL-TxState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ゴシック" w:hAnsi="Arial" w:cs="Arial"/>
          <w:szCs w:val="22"/>
          <w:lang w:eastAsia="ja-JP"/>
        </w:rPr>
        <w:t>switchedUL</w:t>
      </w:r>
      <w:proofErr w:type="spellEnd"/>
      <w:r w:rsidR="00096E41" w:rsidRPr="001F6B0B">
        <w:rPr>
          <w:rFonts w:ascii="Arial" w:eastAsia="BIZ UDゴシック" w:hAnsi="Arial" w:cs="Arial"/>
          <w:szCs w:val="22"/>
          <w:lang w:eastAsia="ja-JP"/>
        </w:rPr>
        <w:t>”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proofErr w:type="spellStart"/>
      <w:r w:rsidR="00161DD4" w:rsidRPr="001F6B0B">
        <w:rPr>
          <w:rFonts w:ascii="Arial" w:eastAsia="BIZ UDゴシック" w:hAnsi="Arial" w:cs="Arial"/>
          <w:i/>
          <w:iCs/>
          <w:szCs w:val="22"/>
          <w:lang w:eastAsia="ja-JP"/>
        </w:rPr>
        <w:t>uplinkTxSwitching-DualUL-TxState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proofErr w:type="spellStart"/>
      <w:r w:rsidR="00E34915" w:rsidRPr="001F6B0B">
        <w:rPr>
          <w:rFonts w:ascii="Arial" w:eastAsia="BIZ UDゴシック" w:hAnsi="Arial" w:cs="Arial"/>
          <w:i/>
          <w:iCs/>
          <w:szCs w:val="22"/>
          <w:lang w:eastAsia="ja-JP"/>
        </w:rPr>
        <w:t>uplinkTxSwitching-DualUL-TxState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w:t>
      </w:r>
      <w:proofErr w:type="spellStart"/>
      <w:r w:rsidRPr="001F6B0B">
        <w:rPr>
          <w:rFonts w:ascii="Arial" w:eastAsia="BIZ UDゴシック" w:hAnsi="Arial" w:cs="Arial"/>
          <w:i/>
          <w:iCs/>
          <w:szCs w:val="22"/>
          <w:lang w:eastAsia="ja-JP"/>
        </w:rPr>
        <w:t>uplinkTxSwitching-DualUL-TxState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w:t>
      </w:r>
      <w:proofErr w:type="gramStart"/>
      <w:r w:rsidR="00356147">
        <w:rPr>
          <w:rFonts w:ascii="Arial" w:eastAsia="BIZ UDゴシック" w:hAnsi="Arial" w:cs="Arial"/>
          <w:szCs w:val="22"/>
          <w:lang w:eastAsia="ja-JP"/>
        </w:rPr>
        <w:t>an</w:t>
      </w:r>
      <w:proofErr w:type="gramEnd"/>
      <w:r w:rsidR="00356147">
        <w:rPr>
          <w:rFonts w:ascii="Arial" w:eastAsia="BIZ UDゴシック" w:hAnsi="Arial" w:cs="Arial"/>
          <w:szCs w:val="22"/>
          <w:lang w:eastAsia="ja-JP"/>
        </w:rPr>
        <w:t xml:space="preserve">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proofErr w:type="spellStart"/>
            <w:r>
              <w:rPr>
                <w:rFonts w:cs="Arial"/>
                <w:lang w:eastAsia="zh-CN"/>
              </w:rPr>
              <w:t>switchedUL</w:t>
            </w:r>
            <w:proofErr w:type="spellEnd"/>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w:t>
            </w:r>
            <w:proofErr w:type="spellStart"/>
            <w:r w:rsidR="00225089" w:rsidRPr="00225089">
              <w:rPr>
                <w:rFonts w:cs="Arial"/>
                <w:i/>
                <w:iCs/>
                <w:lang w:eastAsia="zh-CN"/>
              </w:rPr>
              <w:t>uplinkTxSwitching-DualUL-TxState</w:t>
            </w:r>
            <w:proofErr w:type="spellEnd"/>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ゴシック" w:hAnsi="Arial" w:cs="Arial"/>
          <w:b/>
          <w:bCs/>
          <w:i/>
          <w:iCs/>
          <w:szCs w:val="22"/>
          <w:lang w:eastAsia="ja-JP"/>
        </w:rPr>
        <w:t>uplinkTxSwitching-DualUL-TxState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proofErr w:type="spellStart"/>
            <w:r w:rsidR="008755F6" w:rsidRPr="00452946">
              <w:rPr>
                <w:rFonts w:cs="Arial"/>
                <w:i/>
                <w:iCs/>
                <w:lang w:eastAsia="zh-CN"/>
              </w:rPr>
              <w:t>uplinkTxSwitching-DualUL-TxState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proofErr w:type="spellStart"/>
            <w:r w:rsidRPr="00452946">
              <w:rPr>
                <w:rFonts w:cs="Arial"/>
                <w:i/>
                <w:iCs/>
                <w:lang w:eastAsia="zh-CN"/>
              </w:rPr>
              <w:t>uplinkTxSwitching-DualUL-TxState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proofErr w:type="gramStart"/>
            <w:r>
              <w:rPr>
                <w:rFonts w:eastAsiaTheme="minorEastAsia" w:cs="Arial" w:hint="eastAsia"/>
                <w:lang w:eastAsia="ja-JP"/>
              </w:rPr>
              <w:t>Y</w:t>
            </w:r>
            <w:r>
              <w:rPr>
                <w:rFonts w:eastAsiaTheme="minorEastAsia" w:cs="Arial"/>
                <w:lang w:eastAsia="ja-JP"/>
              </w:rPr>
              <w:t>es</w:t>
            </w:r>
            <w:proofErr w:type="gramEnd"/>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 xml:space="preserve">In Case#2 where two Tx chains are currently associated with band A and B, and next transmission is 1 port transmission on band C, if oneT is indicated via </w:t>
                  </w:r>
                  <w:proofErr w:type="spellStart"/>
                  <w:r w:rsidRPr="00C1068F">
                    <w:rPr>
                      <w:rFonts w:eastAsia="Yu Gothic"/>
                      <w:sz w:val="18"/>
                      <w:szCs w:val="18"/>
                      <w:lang w:eastAsia="ja-JP"/>
                    </w:rPr>
                    <w:t>uplinkTxSwitching-DualUL-TxState</w:t>
                  </w:r>
                  <w:proofErr w:type="spellEnd"/>
                  <w:r w:rsidRPr="00C1068F">
                    <w:rPr>
                      <w:rFonts w:eastAsia="Yu Gothic"/>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 xml:space="preserve">If there is one band where concurrent transmission with any other band is not supported, NW does not configure an associated band for the band. In such case, even if oneT is configured, UE performs switching as </w:t>
                  </w:r>
                  <w:proofErr w:type="spellStart"/>
                  <w:r w:rsidRPr="00C1068F">
                    <w:rPr>
                      <w:rFonts w:eastAsia="Yu Gothic"/>
                      <w:sz w:val="18"/>
                      <w:szCs w:val="18"/>
                      <w:highlight w:val="cyan"/>
                      <w:lang w:val="en-US" w:eastAsia="ja-JP"/>
                    </w:rPr>
                    <w:t>twoT</w:t>
                  </w:r>
                  <w:proofErr w:type="spellEnd"/>
                  <w:r w:rsidRPr="00C1068F">
                    <w:rPr>
                      <w:rFonts w:eastAsia="Yu Gothic"/>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proofErr w:type="spellStart"/>
            <w:r w:rsidR="00FD198C" w:rsidRPr="00FD198C">
              <w:rPr>
                <w:rFonts w:eastAsiaTheme="minorEastAsia" w:cs="Arial"/>
                <w:lang w:eastAsia="ja-JP"/>
              </w:rPr>
              <w:t>uplinkTxSwitching-DualUL-TxState</w:t>
            </w:r>
            <w:proofErr w:type="spellEnd"/>
            <w:r w:rsidR="00FD198C" w:rsidRPr="00FD198C">
              <w:rPr>
                <w:rFonts w:eastAsiaTheme="minorEastAsia" w:cs="Arial"/>
                <w:lang w:eastAsia="ja-JP"/>
              </w:rPr>
              <w:t xml:space="preserve"> </w:t>
            </w:r>
            <w:r w:rsidR="00FD198C">
              <w:rPr>
                <w:rFonts w:eastAsiaTheme="minorEastAsia" w:cs="Arial"/>
                <w:lang w:eastAsia="ja-JP"/>
              </w:rPr>
              <w:t>(</w:t>
            </w:r>
            <w:proofErr w:type="spellStart"/>
            <w:r w:rsidR="00FD198C">
              <w:rPr>
                <w:rFonts w:eastAsiaTheme="minorEastAsia" w:cs="Arial"/>
                <w:lang w:eastAsia="ja-JP"/>
              </w:rPr>
              <w:t>oneT</w:t>
            </w:r>
            <w:proofErr w:type="spellEnd"/>
            <w:r w:rsidR="00FD198C">
              <w:rPr>
                <w:rFonts w:eastAsiaTheme="minorEastAsia" w:cs="Arial"/>
                <w:lang w:eastAsia="ja-JP"/>
              </w:rPr>
              <w:t xml:space="preserve">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w:t>
            </w:r>
            <w:proofErr w:type="spellStart"/>
            <w:r w:rsidR="003D193D">
              <w:rPr>
                <w:rFonts w:eastAsiaTheme="minorEastAsia" w:cs="Arial"/>
                <w:lang w:eastAsia="ja-JP"/>
              </w:rPr>
              <w:t>oneT</w:t>
            </w:r>
            <w:proofErr w:type="spellEnd"/>
            <w:r w:rsidR="003D193D">
              <w:rPr>
                <w:rFonts w:eastAsiaTheme="minorEastAsia" w:cs="Arial"/>
                <w:lang w:eastAsia="ja-JP"/>
              </w:rPr>
              <w:t xml:space="preserve"> is configured to the cell group. But we are open to introduce a requirement like “if all band pairs in the cell group is configured as </w:t>
            </w:r>
            <w:proofErr w:type="spellStart"/>
            <w:r w:rsidR="003D193D">
              <w:rPr>
                <w:rFonts w:eastAsiaTheme="minorEastAsia" w:cs="Arial"/>
                <w:lang w:eastAsia="ja-JP"/>
              </w:rPr>
              <w:t>switchedUL</w:t>
            </w:r>
            <w:proofErr w:type="spellEnd"/>
            <w:r w:rsidR="003D193D">
              <w:rPr>
                <w:rFonts w:eastAsiaTheme="minorEastAsia" w:cs="Arial"/>
                <w:lang w:eastAsia="ja-JP"/>
              </w:rPr>
              <w:t xml:space="preserve">, </w:t>
            </w:r>
            <w:proofErr w:type="spellStart"/>
            <w:r w:rsidR="003D193D" w:rsidRPr="00FD198C">
              <w:rPr>
                <w:rFonts w:eastAsiaTheme="minorEastAsia" w:cs="Arial"/>
                <w:lang w:eastAsia="ja-JP"/>
              </w:rPr>
              <w:t>uplinkTxSwitching-DualUL-TxState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ZTE’s concern because, without that requirement, the gNB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ゴシック" w:hAnsi="Arial" w:cs="Arial"/>
                <w:szCs w:val="22"/>
                <w:lang w:val="en-AU"/>
              </w:rPr>
            </w:pPr>
            <w:r w:rsidRPr="006A3643">
              <w:rPr>
                <w:rFonts w:ascii="Times" w:eastAsia="MS Mincho"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w:t>
            </w:r>
            <w:proofErr w:type="gramStart"/>
            <w:r>
              <w:rPr>
                <w:rFonts w:cs="Arial"/>
                <w:lang w:eastAsia="zh-CN"/>
              </w:rPr>
              <w:t>Thus</w:t>
            </w:r>
            <w:proofErr w:type="gramEnd"/>
            <w:r>
              <w:rPr>
                <w:rFonts w:cs="Arial"/>
                <w:lang w:eastAsia="zh-CN"/>
              </w:rPr>
              <w:t xml:space="preserve">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w:t>
      </w:r>
      <w:proofErr w:type="gramStart"/>
      <w:r>
        <w:rPr>
          <w:rFonts w:ascii="Arial" w:eastAsia="BIZ UDゴシック" w:hAnsi="Arial" w:cs="Arial"/>
          <w:szCs w:val="22"/>
          <w:lang w:eastAsia="ja-JP"/>
        </w:rPr>
        <w:t>an</w:t>
      </w:r>
      <w:proofErr w:type="gramEnd"/>
      <w:r>
        <w:rPr>
          <w:rFonts w:ascii="Arial" w:eastAsia="BIZ UDゴシック" w:hAnsi="Arial" w:cs="Arial"/>
          <w:szCs w:val="22"/>
          <w:lang w:eastAsia="ja-JP"/>
        </w:rPr>
        <w:t xml:space="preserve">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lastRenderedPageBreak/>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w:t>
      </w:r>
      <w:proofErr w:type="gramStart"/>
      <w:r>
        <w:rPr>
          <w:rFonts w:ascii="Arial" w:eastAsia="BIZ UDゴシック" w:hAnsi="Arial" w:cs="Arial"/>
          <w:szCs w:val="22"/>
          <w:lang w:eastAsia="ja-JP"/>
        </w:rPr>
        <w:t>an</w:t>
      </w:r>
      <w:proofErr w:type="gramEnd"/>
      <w:r>
        <w:rPr>
          <w:rFonts w:ascii="Arial" w:eastAsia="BIZ UDゴシック" w:hAnsi="Arial" w:cs="Arial"/>
          <w:szCs w:val="22"/>
          <w:lang w:eastAsia="ja-JP"/>
        </w:rPr>
        <w:t xml:space="preserve">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hint="eastAsia"/>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hint="eastAsia"/>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bookmarkStart w:id="34" w:name="_GoBack"/>
            <w:bookmarkEnd w:id="34"/>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iki Okawa (大川 立樹)" w:date="2023-03-24T16:41:00Z" w:initials="RO(立">
    <w:p w14:paraId="698E7F36" w14:textId="39DBBFDC" w:rsidR="00FB3661" w:rsidRDefault="00FB3661">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7CFAF" w14:textId="77777777" w:rsidR="00610F4B" w:rsidRDefault="00610F4B" w:rsidP="007E2FC8">
      <w:pPr>
        <w:spacing w:after="0"/>
      </w:pPr>
      <w:r>
        <w:separator/>
      </w:r>
    </w:p>
    <w:p w14:paraId="7B872D62" w14:textId="77777777" w:rsidR="00610F4B" w:rsidRDefault="00610F4B"/>
    <w:p w14:paraId="0BE50D61" w14:textId="77777777" w:rsidR="00610F4B" w:rsidRDefault="00610F4B" w:rsidP="00273403"/>
  </w:endnote>
  <w:endnote w:type="continuationSeparator" w:id="0">
    <w:p w14:paraId="22A1C7F3" w14:textId="77777777" w:rsidR="00610F4B" w:rsidRDefault="00610F4B" w:rsidP="007E2FC8">
      <w:pPr>
        <w:spacing w:after="0"/>
      </w:pPr>
      <w:r>
        <w:continuationSeparator/>
      </w:r>
    </w:p>
    <w:p w14:paraId="33807425" w14:textId="77777777" w:rsidR="00610F4B" w:rsidRDefault="00610F4B"/>
    <w:p w14:paraId="61F47220" w14:textId="77777777" w:rsidR="00610F4B" w:rsidRDefault="00610F4B"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Yu Gothic Light">
    <w:panose1 w:val="020B0300000000000000"/>
    <w:charset w:val="80"/>
    <w:family w:val="modern"/>
    <w:pitch w:val="variable"/>
    <w:sig w:usb0="E00002FF" w:usb1="2AC7FDFF" w:usb2="00000016" w:usb3="00000000" w:csb0="0002009F" w:csb1="00000000"/>
  </w:font>
  <w:font w:name="MS PGothic">
    <w:panose1 w:val="020B0600070205080204"/>
    <w:charset w:val="80"/>
    <w:family w:val="moder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D9CF" w14:textId="77777777"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03EFB20D" w14:textId="77777777" w:rsidR="00FB3661" w:rsidRDefault="00FB3661"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148E" w14:textId="77777777" w:rsidR="0028113D" w:rsidRDefault="002811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F7D2" w14:textId="77777777" w:rsidR="00610F4B" w:rsidRDefault="00610F4B" w:rsidP="007E2FC8">
      <w:pPr>
        <w:spacing w:after="0"/>
      </w:pPr>
      <w:r>
        <w:separator/>
      </w:r>
    </w:p>
    <w:p w14:paraId="45F61871" w14:textId="77777777" w:rsidR="00610F4B" w:rsidRDefault="00610F4B"/>
    <w:p w14:paraId="0D148949" w14:textId="77777777" w:rsidR="00610F4B" w:rsidRDefault="00610F4B" w:rsidP="00273403"/>
  </w:footnote>
  <w:footnote w:type="continuationSeparator" w:id="0">
    <w:p w14:paraId="1B0067A5" w14:textId="77777777" w:rsidR="00610F4B" w:rsidRDefault="00610F4B" w:rsidP="007E2FC8">
      <w:pPr>
        <w:spacing w:after="0"/>
      </w:pPr>
      <w:r>
        <w:continuationSeparator/>
      </w:r>
    </w:p>
    <w:p w14:paraId="7994F6C3" w14:textId="77777777" w:rsidR="00610F4B" w:rsidRDefault="00610F4B"/>
    <w:p w14:paraId="62CB7E2A" w14:textId="77777777" w:rsidR="00610F4B" w:rsidRDefault="00610F4B"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4627" w14:textId="77777777" w:rsidR="0028113D" w:rsidRDefault="002811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F874" w14:textId="77777777" w:rsidR="0028113D" w:rsidRDefault="002811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D4F7" w14:textId="77777777" w:rsidR="0028113D" w:rsidRDefault="002811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F72B1"/>
    <w:rsid w:val="00113BD4"/>
    <w:rsid w:val="00121BC8"/>
    <w:rsid w:val="001334FF"/>
    <w:rsid w:val="001376E5"/>
    <w:rsid w:val="001433AC"/>
    <w:rsid w:val="00161DD4"/>
    <w:rsid w:val="001658F6"/>
    <w:rsid w:val="001756ED"/>
    <w:rsid w:val="00185B49"/>
    <w:rsid w:val="001C2AC2"/>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8A3"/>
    <w:rsid w:val="008F70D4"/>
    <w:rsid w:val="0092515C"/>
    <w:rsid w:val="00933D12"/>
    <w:rsid w:val="009415FD"/>
    <w:rsid w:val="00953D4C"/>
    <w:rsid w:val="009802C9"/>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4DD5"/>
    <w:rsid w:val="00BE5689"/>
    <w:rsid w:val="00BE78F8"/>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F5"/>
    <w:rsid w:val="00CF6BEF"/>
    <w:rsid w:val="00D076DA"/>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65632"/>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20</Pages>
  <Words>5920</Words>
  <Characters>33749</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ZTE-LiuJing</cp:lastModifiedBy>
  <cp:revision>18</cp:revision>
  <dcterms:created xsi:type="dcterms:W3CDTF">2023-03-28T09:32:00Z</dcterms:created>
  <dcterms:modified xsi:type="dcterms:W3CDTF">2023-03-30T02:16:00Z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