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67CA6DA7" w:rsidR="003267A6" w:rsidRPr="00C147C3" w:rsidRDefault="003267A6" w:rsidP="003267A6">
      <w:pPr>
        <w:pStyle w:val="3GPPHeader"/>
        <w:spacing w:after="60"/>
        <w:rPr>
          <w:szCs w:val="24"/>
          <w:highlight w:val="yellow"/>
        </w:rPr>
      </w:pPr>
      <w:r w:rsidRPr="00C147C3">
        <w:rPr>
          <w:szCs w:val="24"/>
        </w:rPr>
        <w:t>3GPP TSG-RAN WG2 #121</w:t>
      </w:r>
      <w:r w:rsidR="008F0A34" w:rsidRPr="00C147C3">
        <w:rPr>
          <w:szCs w:val="24"/>
        </w:rPr>
        <w:t>-bis-e</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POST121][312][NES]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[POST121][312][NES]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a0"/>
        <w:rPr>
          <w:b/>
          <w:bCs/>
          <w:color w:val="FF0000"/>
          <w:highlight w:val="yellow"/>
        </w:rPr>
      </w:pPr>
    </w:p>
    <w:p w14:paraId="0D833290" w14:textId="21B9B3CB" w:rsidR="00E21756" w:rsidRPr="0047642A" w:rsidRDefault="00E21756" w:rsidP="003267A6">
      <w:pPr>
        <w:pStyle w:val="a0"/>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a0"/>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3AAEF42C" w:rsidR="007F09DA" w:rsidRPr="0047642A" w:rsidRDefault="00836EC1" w:rsidP="003267A6">
            <w:pPr>
              <w:pStyle w:val="a0"/>
            </w:pPr>
            <w:r>
              <w:t>Apple</w:t>
            </w:r>
          </w:p>
        </w:tc>
        <w:tc>
          <w:tcPr>
            <w:tcW w:w="3210" w:type="dxa"/>
          </w:tcPr>
          <w:p w14:paraId="7E0270CF" w14:textId="74348473" w:rsidR="007F09DA" w:rsidRPr="0047642A" w:rsidRDefault="00836EC1" w:rsidP="003267A6">
            <w:pPr>
              <w:pStyle w:val="a0"/>
            </w:pPr>
            <w:r>
              <w:t>Peng Cheng</w:t>
            </w:r>
          </w:p>
        </w:tc>
        <w:tc>
          <w:tcPr>
            <w:tcW w:w="3210" w:type="dxa"/>
          </w:tcPr>
          <w:p w14:paraId="3EAEABA9" w14:textId="63FA35CA" w:rsidR="007F09DA" w:rsidRPr="0047642A" w:rsidRDefault="00836EC1" w:rsidP="003267A6">
            <w:pPr>
              <w:pStyle w:val="a0"/>
            </w:pPr>
            <w:r>
              <w:t>pcheng24@apple.com</w:t>
            </w:r>
          </w:p>
        </w:tc>
      </w:tr>
      <w:tr w:rsidR="007F09DA" w:rsidRPr="0047642A" w14:paraId="680666E4" w14:textId="77777777" w:rsidTr="007F09DA">
        <w:tc>
          <w:tcPr>
            <w:tcW w:w="3209" w:type="dxa"/>
          </w:tcPr>
          <w:p w14:paraId="64081FD4" w14:textId="1E79F088" w:rsidR="007F09DA" w:rsidRPr="0047642A" w:rsidRDefault="00407B17" w:rsidP="003267A6">
            <w:pPr>
              <w:pStyle w:val="a0"/>
            </w:pPr>
            <w:r>
              <w:t>vivo</w:t>
            </w:r>
          </w:p>
        </w:tc>
        <w:tc>
          <w:tcPr>
            <w:tcW w:w="3210" w:type="dxa"/>
          </w:tcPr>
          <w:p w14:paraId="26B9EE25" w14:textId="5590F380" w:rsidR="007F09DA" w:rsidRPr="0047642A" w:rsidRDefault="00407B17" w:rsidP="003267A6">
            <w:pPr>
              <w:pStyle w:val="a0"/>
            </w:pPr>
            <w:r>
              <w:t>Jianhui Li</w:t>
            </w:r>
          </w:p>
        </w:tc>
        <w:tc>
          <w:tcPr>
            <w:tcW w:w="3210" w:type="dxa"/>
          </w:tcPr>
          <w:p w14:paraId="45F1CB05" w14:textId="5EDFCDB4" w:rsidR="007F09DA" w:rsidRPr="0047642A" w:rsidRDefault="00407B17" w:rsidP="003267A6">
            <w:pPr>
              <w:pStyle w:val="a0"/>
            </w:pPr>
            <w:r>
              <w:t>jianhui.li@vivo.com</w:t>
            </w:r>
          </w:p>
        </w:tc>
      </w:tr>
      <w:tr w:rsidR="005134C2" w:rsidRPr="0047642A" w14:paraId="6A40BF4C" w14:textId="77777777" w:rsidTr="007F09DA">
        <w:tc>
          <w:tcPr>
            <w:tcW w:w="3209" w:type="dxa"/>
          </w:tcPr>
          <w:p w14:paraId="2660C3B6" w14:textId="77777777" w:rsidR="005134C2" w:rsidRPr="0047642A" w:rsidRDefault="005134C2" w:rsidP="003267A6">
            <w:pPr>
              <w:pStyle w:val="a0"/>
            </w:pPr>
          </w:p>
        </w:tc>
        <w:tc>
          <w:tcPr>
            <w:tcW w:w="3210" w:type="dxa"/>
          </w:tcPr>
          <w:p w14:paraId="6940F4DB" w14:textId="77777777" w:rsidR="005134C2" w:rsidRPr="0047642A" w:rsidRDefault="005134C2" w:rsidP="003267A6">
            <w:pPr>
              <w:pStyle w:val="a0"/>
            </w:pPr>
          </w:p>
        </w:tc>
        <w:tc>
          <w:tcPr>
            <w:tcW w:w="3210" w:type="dxa"/>
          </w:tcPr>
          <w:p w14:paraId="7BFE6A4B" w14:textId="77777777" w:rsidR="005134C2" w:rsidRPr="0047642A" w:rsidRDefault="005134C2" w:rsidP="003267A6">
            <w:pPr>
              <w:pStyle w:val="a0"/>
            </w:pPr>
          </w:p>
        </w:tc>
      </w:tr>
      <w:tr w:rsidR="008E6018" w:rsidRPr="0047642A" w14:paraId="6FC7FBFD" w14:textId="77777777" w:rsidTr="007F09DA">
        <w:tc>
          <w:tcPr>
            <w:tcW w:w="3209" w:type="dxa"/>
          </w:tcPr>
          <w:p w14:paraId="7F3CFE24" w14:textId="77777777" w:rsidR="008E6018" w:rsidRPr="0047642A" w:rsidRDefault="008E6018" w:rsidP="003267A6">
            <w:pPr>
              <w:pStyle w:val="a0"/>
            </w:pPr>
          </w:p>
        </w:tc>
        <w:tc>
          <w:tcPr>
            <w:tcW w:w="3210" w:type="dxa"/>
          </w:tcPr>
          <w:p w14:paraId="61EEBAA4" w14:textId="77777777" w:rsidR="008E6018" w:rsidRPr="0047642A" w:rsidRDefault="008E6018" w:rsidP="003267A6">
            <w:pPr>
              <w:pStyle w:val="a0"/>
            </w:pPr>
          </w:p>
        </w:tc>
        <w:tc>
          <w:tcPr>
            <w:tcW w:w="3210" w:type="dxa"/>
          </w:tcPr>
          <w:p w14:paraId="1E7B0052" w14:textId="77777777" w:rsidR="008E6018" w:rsidRPr="0047642A" w:rsidRDefault="008E6018" w:rsidP="003267A6">
            <w:pPr>
              <w:pStyle w:val="a0"/>
            </w:pPr>
          </w:p>
        </w:tc>
      </w:tr>
      <w:tr w:rsidR="008E6018" w:rsidRPr="0047642A" w14:paraId="25DCD5CF" w14:textId="77777777" w:rsidTr="007F09DA">
        <w:tc>
          <w:tcPr>
            <w:tcW w:w="3209" w:type="dxa"/>
          </w:tcPr>
          <w:p w14:paraId="6DD8AF7B" w14:textId="77777777" w:rsidR="008E6018" w:rsidRPr="0047642A" w:rsidRDefault="008E6018" w:rsidP="003267A6">
            <w:pPr>
              <w:pStyle w:val="a0"/>
            </w:pPr>
          </w:p>
        </w:tc>
        <w:tc>
          <w:tcPr>
            <w:tcW w:w="3210" w:type="dxa"/>
          </w:tcPr>
          <w:p w14:paraId="2CD0FEAA" w14:textId="77777777" w:rsidR="008E6018" w:rsidRPr="0047642A" w:rsidRDefault="008E6018" w:rsidP="003267A6">
            <w:pPr>
              <w:pStyle w:val="a0"/>
            </w:pPr>
          </w:p>
        </w:tc>
        <w:tc>
          <w:tcPr>
            <w:tcW w:w="3210" w:type="dxa"/>
          </w:tcPr>
          <w:p w14:paraId="68C698B2" w14:textId="77777777" w:rsidR="008E6018" w:rsidRPr="0047642A" w:rsidRDefault="008E6018" w:rsidP="003267A6">
            <w:pPr>
              <w:pStyle w:val="a0"/>
            </w:pPr>
          </w:p>
        </w:tc>
      </w:tr>
      <w:tr w:rsidR="008E6018" w:rsidRPr="0047642A" w14:paraId="53990AFD" w14:textId="77777777" w:rsidTr="007F09DA">
        <w:tc>
          <w:tcPr>
            <w:tcW w:w="3209" w:type="dxa"/>
          </w:tcPr>
          <w:p w14:paraId="094341C4" w14:textId="77777777" w:rsidR="008E6018" w:rsidRPr="0047642A" w:rsidRDefault="008E6018" w:rsidP="003267A6">
            <w:pPr>
              <w:pStyle w:val="a0"/>
            </w:pPr>
          </w:p>
        </w:tc>
        <w:tc>
          <w:tcPr>
            <w:tcW w:w="3210" w:type="dxa"/>
          </w:tcPr>
          <w:p w14:paraId="743EB37F" w14:textId="77777777" w:rsidR="008E6018" w:rsidRPr="0047642A" w:rsidRDefault="008E6018" w:rsidP="003267A6">
            <w:pPr>
              <w:pStyle w:val="a0"/>
            </w:pPr>
          </w:p>
        </w:tc>
        <w:tc>
          <w:tcPr>
            <w:tcW w:w="3210" w:type="dxa"/>
          </w:tcPr>
          <w:p w14:paraId="2479114A" w14:textId="77777777" w:rsidR="008E6018" w:rsidRPr="0047642A" w:rsidRDefault="008E6018" w:rsidP="003267A6">
            <w:pPr>
              <w:pStyle w:val="a0"/>
            </w:pPr>
          </w:p>
        </w:tc>
      </w:tr>
      <w:tr w:rsidR="008E6018" w:rsidRPr="0047642A" w14:paraId="7D222C8D" w14:textId="77777777" w:rsidTr="007F09DA">
        <w:tc>
          <w:tcPr>
            <w:tcW w:w="3209" w:type="dxa"/>
          </w:tcPr>
          <w:p w14:paraId="01988BD6" w14:textId="77777777" w:rsidR="008E6018" w:rsidRPr="0047642A" w:rsidRDefault="008E6018" w:rsidP="003267A6">
            <w:pPr>
              <w:pStyle w:val="a0"/>
            </w:pPr>
          </w:p>
        </w:tc>
        <w:tc>
          <w:tcPr>
            <w:tcW w:w="3210" w:type="dxa"/>
          </w:tcPr>
          <w:p w14:paraId="54393BD3" w14:textId="77777777" w:rsidR="008E6018" w:rsidRPr="0047642A" w:rsidRDefault="008E6018" w:rsidP="003267A6">
            <w:pPr>
              <w:pStyle w:val="a0"/>
            </w:pPr>
          </w:p>
        </w:tc>
        <w:tc>
          <w:tcPr>
            <w:tcW w:w="3210" w:type="dxa"/>
          </w:tcPr>
          <w:p w14:paraId="32B8F881" w14:textId="77777777" w:rsidR="008E6018" w:rsidRPr="0047642A" w:rsidRDefault="008E6018" w:rsidP="003267A6">
            <w:pPr>
              <w:pStyle w:val="a0"/>
            </w:pPr>
          </w:p>
        </w:tc>
      </w:tr>
      <w:tr w:rsidR="00AD7EA4" w:rsidRPr="0047642A" w14:paraId="2F0C5105" w14:textId="77777777" w:rsidTr="007F09DA">
        <w:tc>
          <w:tcPr>
            <w:tcW w:w="3209" w:type="dxa"/>
          </w:tcPr>
          <w:p w14:paraId="2D27E937" w14:textId="77777777" w:rsidR="00AD7EA4" w:rsidRPr="0047642A" w:rsidRDefault="00AD7EA4" w:rsidP="003267A6">
            <w:pPr>
              <w:pStyle w:val="a0"/>
            </w:pPr>
          </w:p>
        </w:tc>
        <w:tc>
          <w:tcPr>
            <w:tcW w:w="3210" w:type="dxa"/>
          </w:tcPr>
          <w:p w14:paraId="6F2AA0A5" w14:textId="77777777" w:rsidR="00AD7EA4" w:rsidRPr="0047642A" w:rsidRDefault="00AD7EA4" w:rsidP="003267A6">
            <w:pPr>
              <w:pStyle w:val="a0"/>
            </w:pPr>
          </w:p>
        </w:tc>
        <w:tc>
          <w:tcPr>
            <w:tcW w:w="3210" w:type="dxa"/>
          </w:tcPr>
          <w:p w14:paraId="5161C696" w14:textId="77777777" w:rsidR="00AD7EA4" w:rsidRPr="0047642A" w:rsidRDefault="00AD7EA4" w:rsidP="003267A6">
            <w:pPr>
              <w:pStyle w:val="a0"/>
            </w:pP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11A51053" w14:textId="6F78FA5F" w:rsidR="005E5B85" w:rsidRPr="0047642A" w:rsidRDefault="005E5B85">
      <w:pPr>
        <w:pStyle w:val="a0"/>
        <w:numPr>
          <w:ilvl w:val="0"/>
          <w:numId w:val="6"/>
        </w:numPr>
      </w:pPr>
      <w:r w:rsidRPr="0047642A">
        <w:lastRenderedPageBreak/>
        <w:t>Methods of configuring Cell DTX/DRX</w:t>
      </w:r>
      <w:r w:rsidR="007E5902" w:rsidRPr="0047642A">
        <w:t xml:space="preserve"> (not including </w:t>
      </w:r>
      <w:r w:rsidR="007E5902" w:rsidRPr="0047642A">
        <w:rPr>
          <w:rFonts w:eastAsia="等线"/>
        </w:rPr>
        <w:t xml:space="preserve">joint/separate configuration and single/multiple configuration, as they have already been discussed and </w:t>
      </w:r>
      <w:r w:rsidR="003F7BBA" w:rsidRPr="0047642A">
        <w:rPr>
          <w:rFonts w:eastAsia="等线"/>
        </w:rPr>
        <w:t>progressed</w:t>
      </w:r>
      <w:r w:rsidR="007E5902" w:rsidRPr="0047642A">
        <w:rPr>
          <w:rFonts w:eastAsia="等线"/>
        </w:rPr>
        <w:t xml:space="preserve"> online)</w:t>
      </w:r>
    </w:p>
    <w:p w14:paraId="38958E94" w14:textId="4D47F2ED" w:rsidR="005E5B85" w:rsidRPr="0047642A" w:rsidRDefault="005E5B85">
      <w:pPr>
        <w:pStyle w:val="a0"/>
        <w:numPr>
          <w:ilvl w:val="0"/>
          <w:numId w:val="6"/>
        </w:numPr>
      </w:pPr>
      <w:r w:rsidRPr="0047642A">
        <w:t>Methods of activating and deactivating of Cell DTX/DRX</w:t>
      </w:r>
    </w:p>
    <w:p w14:paraId="3779ACBD" w14:textId="1F6022EE" w:rsidR="001D4288" w:rsidRPr="0047642A" w:rsidRDefault="005E5B85">
      <w:pPr>
        <w:pStyle w:val="a0"/>
        <w:numPr>
          <w:ilvl w:val="0"/>
          <w:numId w:val="6"/>
        </w:numPr>
      </w:pPr>
      <w:r w:rsidRPr="0047642A">
        <w:t>Alignment between Cell DTX/DRX and UE C-DRX</w:t>
      </w:r>
    </w:p>
    <w:p w14:paraId="2CE1C8A8" w14:textId="77DFA9AB"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Rel-18 NES capable CONNECTED UE(s) can perform RACH and receive SIBs in non-active duration of cell DTX and/or DRX (i.e., same behavior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a0"/>
      </w:pPr>
    </w:p>
    <w:p w14:paraId="6D5883E9" w14:textId="7AE2EFC7" w:rsidR="00AA303B" w:rsidRPr="0047642A" w:rsidRDefault="00956EE0" w:rsidP="000F6B9C">
      <w:pPr>
        <w:pStyle w:val="a0"/>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ab"/>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等线"/>
                <w:lang w:eastAsia="zh-CN"/>
              </w:rPr>
            </w:pPr>
            <w:r w:rsidRPr="0047642A">
              <w:rPr>
                <w:rFonts w:eastAsia="等线"/>
                <w:lang w:eastAsia="zh-CN"/>
              </w:rPr>
              <w:t>Cell DTX/DRX is applied to at least UEs in RRC_CONNECTED state.</w:t>
            </w:r>
            <w:r w:rsidRPr="00C147C3">
              <w:rPr>
                <w:rFonts w:eastAsia="等线"/>
                <w:lang w:eastAsia="zh-CN"/>
              </w:rPr>
              <w:t xml:space="preserve"> </w:t>
            </w:r>
            <w:r w:rsidRPr="00C147C3">
              <w:rPr>
                <w:rFonts w:eastAsia="等线"/>
                <w:highlight w:val="yellow"/>
                <w:lang w:eastAsia="zh-CN"/>
              </w:rPr>
              <w:t xml:space="preserve">A periodic Cell DTX/DRX (i.e., active and non-active periods) can be configured by gNB via </w:t>
            </w:r>
            <w:r w:rsidRPr="00C147C3">
              <w:rPr>
                <w:rFonts w:eastAsia="等线"/>
                <w:highlight w:val="yellow"/>
              </w:rPr>
              <w:t xml:space="preserve">UE-specific </w:t>
            </w:r>
            <w:r w:rsidRPr="0047642A">
              <w:rPr>
                <w:rFonts w:eastAsia="等线"/>
                <w:highlight w:val="yellow"/>
                <w:lang w:eastAsia="zh-CN"/>
              </w:rPr>
              <w:t xml:space="preserve">RRC signalling </w:t>
            </w:r>
            <w:r w:rsidRPr="0047642A">
              <w:rPr>
                <w:rFonts w:eastAsia="等线"/>
                <w:highlight w:val="yellow"/>
              </w:rPr>
              <w:t>per serving cell</w:t>
            </w:r>
            <w:r w:rsidRPr="00C147C3">
              <w:rPr>
                <w:rFonts w:eastAsia="等线"/>
                <w:highlight w:val="yellow"/>
                <w:lang w:eastAsia="zh-CN"/>
              </w:rPr>
              <w:t>.</w:t>
            </w:r>
            <w:r w:rsidRPr="00C147C3">
              <w:rPr>
                <w:rFonts w:eastAsia="等线"/>
                <w:lang w:eastAsia="zh-CN"/>
              </w:rPr>
              <w:t xml:space="preserve"> Below examples on Cell DTX/DRX behaviour during non-active periods are assumed to be possible options, and the UE behavi</w:t>
            </w:r>
            <w:r w:rsidRPr="0047642A">
              <w:rPr>
                <w:rFonts w:eastAsia="等线"/>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等线"/>
                <w:lang w:eastAsia="zh-CN"/>
              </w:rPr>
            </w:pPr>
            <w:r w:rsidRPr="0047642A">
              <w:rPr>
                <w:rFonts w:eastAsia="等线"/>
                <w:lang w:eastAsia="zh-CN"/>
              </w:rPr>
              <w:t>-</w:t>
            </w:r>
            <w:r w:rsidRPr="0047642A">
              <w:rPr>
                <w:rFonts w:eastAsia="等线"/>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等线"/>
                <w:lang w:eastAsia="zh-CN"/>
              </w:rPr>
            </w:pPr>
            <w:r w:rsidRPr="0047642A">
              <w:rPr>
                <w:rFonts w:eastAsia="等线"/>
                <w:lang w:eastAsia="zh-CN"/>
              </w:rPr>
              <w:t>The study focus on UE behavior when at any point in time</w:t>
            </w:r>
            <w:r w:rsidRPr="00C147C3">
              <w:rPr>
                <w:rFonts w:eastAsia="等线"/>
              </w:rPr>
              <w:t xml:space="preserve"> </w:t>
            </w:r>
            <w:r w:rsidRPr="0047642A">
              <w:rPr>
                <w:rFonts w:eastAsia="等线"/>
                <w:lang w:eastAsia="zh-CN"/>
              </w:rPr>
              <w:t xml:space="preserve">the cell activates a single DTX/DRX configuration. </w:t>
            </w:r>
            <w:r w:rsidRPr="0047642A">
              <w:rPr>
                <w:rFonts w:eastAsia="等线"/>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等线"/>
                <w:lang w:eastAsia="zh-CN"/>
              </w:rPr>
            </w:pPr>
            <w:r w:rsidRPr="00C147C3">
              <w:rPr>
                <w:rFonts w:eastAsia="等线"/>
                <w:highlight w:val="yellow"/>
                <w:lang w:eastAsia="zh-CN"/>
              </w:rPr>
              <w:t xml:space="preserve">The Cell DTX/DRX mode can be </w:t>
            </w:r>
            <w:r w:rsidRPr="00C147C3">
              <w:rPr>
                <w:rFonts w:eastAsia="等线"/>
                <w:highlight w:val="yellow"/>
              </w:rPr>
              <w:t>activated/de-activated</w:t>
            </w:r>
            <w:r w:rsidRPr="00C147C3">
              <w:rPr>
                <w:rFonts w:eastAsia="等线"/>
                <w:highlight w:val="yellow"/>
                <w:lang w:eastAsia="zh-CN"/>
              </w:rPr>
              <w:t xml:space="preserve"> via dynamic L1/L2 signalling </w:t>
            </w:r>
            <w:r w:rsidRPr="0047642A">
              <w:rPr>
                <w:rFonts w:eastAsia="等线"/>
                <w:highlight w:val="yellow"/>
              </w:rPr>
              <w:t>and UE-specific RRC signaling</w:t>
            </w:r>
            <w:r w:rsidRPr="00C147C3">
              <w:rPr>
                <w:rFonts w:eastAsia="等线"/>
                <w:highlight w:val="yellow"/>
                <w:lang w:eastAsia="zh-CN"/>
              </w:rPr>
              <w:t xml:space="preserve">. </w:t>
            </w:r>
            <w:r w:rsidRPr="00C147C3">
              <w:rPr>
                <w:rFonts w:eastAsia="等线"/>
                <w:highlight w:val="yellow"/>
              </w:rPr>
              <w:t>Both UE specific and common L1/L2 signalling can be considered for activating/</w:t>
            </w:r>
            <w:r w:rsidRPr="0047642A">
              <w:rPr>
                <w:rFonts w:eastAsia="等线"/>
                <w:highlight w:val="yellow"/>
              </w:rPr>
              <w:t>deactivating</w:t>
            </w:r>
            <w:r w:rsidRPr="00C147C3">
              <w:rPr>
                <w:rFonts w:eastAsia="等线"/>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等线"/>
              </w:rPr>
            </w:pPr>
            <w:r w:rsidRPr="0047642A">
              <w:rPr>
                <w:rFonts w:eastAsia="等线"/>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等线"/>
                <w:i/>
                <w:iCs/>
                <w:lang w:eastAsia="zh-CN"/>
              </w:rPr>
            </w:pPr>
            <w:r w:rsidRPr="0047642A">
              <w:rPr>
                <w:rFonts w:eastAsia="等线"/>
                <w:highlight w:val="yellow"/>
                <w:lang w:eastAsia="zh-CN"/>
              </w:rPr>
              <w:t>It is beneficial to align UE DRX with Cell DTX and DRX alignment among multiple UEs.</w:t>
            </w:r>
            <w:r w:rsidRPr="0047642A">
              <w:rPr>
                <w:rFonts w:eastAsia="等线"/>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等线"/>
                <w:lang w:eastAsia="zh-CN"/>
              </w:rPr>
            </w:pPr>
            <w:r w:rsidRPr="00C147C3">
              <w:rPr>
                <w:rFonts w:eastAsia="等线"/>
              </w:rPr>
              <w:t>From RAN2 perspective, Cell DTX/DRX is feasible.</w:t>
            </w:r>
          </w:p>
        </w:tc>
      </w:tr>
    </w:tbl>
    <w:p w14:paraId="314D18E2" w14:textId="77777777" w:rsidR="00EE7B10" w:rsidRPr="0047642A" w:rsidRDefault="00EE7B10" w:rsidP="000F6B9C">
      <w:pPr>
        <w:pStyle w:val="a0"/>
      </w:pPr>
    </w:p>
    <w:p w14:paraId="025CA509" w14:textId="403FDEF0" w:rsidR="00F331E0" w:rsidRPr="0047642A" w:rsidRDefault="001A25D1" w:rsidP="000F6B9C">
      <w:pPr>
        <w:pStyle w:val="a0"/>
      </w:pPr>
      <w:r w:rsidRPr="0047642A">
        <w:t xml:space="preserve">  </w:t>
      </w:r>
      <w:r w:rsidR="002D64A6" w:rsidRPr="0047642A">
        <w:t xml:space="preserve"> </w:t>
      </w:r>
    </w:p>
    <w:p w14:paraId="089F4F60" w14:textId="6D76D40D" w:rsidR="00B809BB" w:rsidRPr="0047642A" w:rsidRDefault="00B809BB" w:rsidP="001F0919">
      <w:pPr>
        <w:pStyle w:val="2"/>
        <w:jc w:val="both"/>
      </w:pPr>
      <w:r w:rsidRPr="0047642A">
        <w:lastRenderedPageBreak/>
        <w:t>2.1</w:t>
      </w:r>
      <w:r w:rsidRPr="0047642A">
        <w:tab/>
      </w:r>
      <w:r w:rsidR="00310C5C" w:rsidRPr="0047642A">
        <w:t>Configuration of Cell DTX/DRX</w:t>
      </w:r>
    </w:p>
    <w:p w14:paraId="304361CE" w14:textId="7B24D1A6" w:rsidR="00C8214F" w:rsidRPr="0047642A" w:rsidRDefault="00C8214F" w:rsidP="00D3768F">
      <w:pPr>
        <w:pStyle w:val="a0"/>
        <w:rPr>
          <w:u w:val="single"/>
        </w:rPr>
      </w:pPr>
      <w:r w:rsidRPr="0047642A">
        <w:rPr>
          <w:u w:val="single"/>
        </w:rPr>
        <w:t xml:space="preserve">Are the Cell DTX/DRX parameters signalled to the UEs. </w:t>
      </w:r>
    </w:p>
    <w:p w14:paraId="4153D866" w14:textId="75BEB56F" w:rsidR="00BA312C" w:rsidRPr="0047642A" w:rsidRDefault="00B809BB" w:rsidP="00D3768F">
      <w:pPr>
        <w:pStyle w:val="a0"/>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a0"/>
        <w:numPr>
          <w:ilvl w:val="0"/>
          <w:numId w:val="9"/>
        </w:numPr>
        <w:rPr>
          <w:rStyle w:val="af8"/>
          <w:bCs/>
          <w:i w:val="0"/>
        </w:rPr>
      </w:pPr>
      <w:r w:rsidRPr="009A17A1">
        <w:rPr>
          <w:rStyle w:val="af8"/>
          <w:rFonts w:eastAsia="等线"/>
          <w:b/>
          <w:bCs/>
          <w:i w:val="0"/>
        </w:rPr>
        <w:t xml:space="preserve">Option </w:t>
      </w:r>
      <w:r w:rsidR="00753946" w:rsidRPr="009A17A1">
        <w:rPr>
          <w:rStyle w:val="af8"/>
          <w:rFonts w:eastAsia="等线"/>
          <w:b/>
          <w:bCs/>
          <w:i w:val="0"/>
        </w:rPr>
        <w:t>1</w:t>
      </w:r>
      <w:r w:rsidRPr="009A17A1">
        <w:rPr>
          <w:rStyle w:val="af8"/>
          <w:rFonts w:eastAsia="等线"/>
          <w:b/>
          <w:bCs/>
          <w:i w:val="0"/>
        </w:rPr>
        <w:t>:</w:t>
      </w:r>
      <w:r w:rsidRPr="009A17A1">
        <w:rPr>
          <w:rStyle w:val="af8"/>
          <w:rFonts w:eastAsia="等线"/>
          <w:bCs/>
          <w:i w:val="0"/>
        </w:rPr>
        <w:t xml:space="preserve"> Explicit Cell DTX/DRX</w:t>
      </w:r>
      <w:r w:rsidR="00C968AF" w:rsidRPr="009A17A1">
        <w:rPr>
          <w:rStyle w:val="af8"/>
          <w:rFonts w:eastAsia="等线"/>
          <w:bCs/>
          <w:i w:val="0"/>
        </w:rPr>
        <w:t xml:space="preserve"> configuration</w:t>
      </w:r>
      <w:r w:rsidR="00C147C3" w:rsidRPr="009A17A1">
        <w:rPr>
          <w:rStyle w:val="af8"/>
          <w:rFonts w:eastAsia="等线"/>
          <w:bCs/>
          <w:i w:val="0"/>
        </w:rPr>
        <w:t xml:space="preserve"> </w:t>
      </w:r>
      <w:r w:rsidR="00C147C3" w:rsidRPr="00C147C3">
        <w:rPr>
          <w:rStyle w:val="af8"/>
          <w:rFonts w:eastAsia="等线"/>
          <w:bCs/>
          <w:i w:val="0"/>
        </w:rPr>
        <w:t>signalled</w:t>
      </w:r>
      <w:r w:rsidR="00C147C3" w:rsidRPr="009A17A1">
        <w:rPr>
          <w:rStyle w:val="af8"/>
          <w:rFonts w:eastAsia="等线"/>
          <w:bCs/>
          <w:i w:val="0"/>
        </w:rPr>
        <w:t xml:space="preserve"> to the UEs</w:t>
      </w:r>
      <w:r w:rsidR="00C968AF" w:rsidRPr="009A17A1">
        <w:rPr>
          <w:rStyle w:val="af8"/>
          <w:rFonts w:eastAsia="等线"/>
          <w:bCs/>
          <w:i w:val="0"/>
        </w:rPr>
        <w:t xml:space="preserve">, detailed in </w:t>
      </w:r>
      <w:r w:rsidR="0047642A">
        <w:rPr>
          <w:rStyle w:val="af8"/>
          <w:rFonts w:eastAsia="等线"/>
          <w:bCs/>
          <w:i w:val="0"/>
        </w:rPr>
        <w:t xml:space="preserve">questions 2-4. </w:t>
      </w:r>
    </w:p>
    <w:p w14:paraId="65C86F53" w14:textId="62D18E66" w:rsidR="00753946" w:rsidRPr="009A17A1" w:rsidRDefault="00753946">
      <w:pPr>
        <w:pStyle w:val="a0"/>
        <w:numPr>
          <w:ilvl w:val="0"/>
          <w:numId w:val="9"/>
        </w:numPr>
        <w:rPr>
          <w:rStyle w:val="af8"/>
          <w:rFonts w:eastAsia="等线"/>
          <w:bCs/>
          <w:i w:val="0"/>
        </w:rPr>
      </w:pPr>
      <w:r w:rsidRPr="009A17A1">
        <w:rPr>
          <w:rStyle w:val="af8"/>
          <w:rFonts w:eastAsia="等线"/>
          <w:b/>
          <w:bCs/>
          <w:i w:val="0"/>
        </w:rPr>
        <w:t>Option 2:</w:t>
      </w:r>
      <w:r w:rsidRPr="009A17A1">
        <w:rPr>
          <w:rStyle w:val="af8"/>
          <w:rFonts w:eastAsia="等线"/>
          <w:bCs/>
          <w:i w:val="0"/>
        </w:rPr>
        <w:t xml:space="preserve"> No explicit Cell DTX/DRX configuration, meaning that Cell DTX/DRX has no spec impact [5] </w:t>
      </w:r>
    </w:p>
    <w:p w14:paraId="30154F22" w14:textId="2157CC61" w:rsidR="00CF4647" w:rsidRPr="00C147C3" w:rsidRDefault="0090656D" w:rsidP="000F6B9C">
      <w:pPr>
        <w:pStyle w:val="a0"/>
        <w:rPr>
          <w:i/>
        </w:rPr>
      </w:pPr>
      <w:r w:rsidRPr="009A17A1">
        <w:rPr>
          <w:rStyle w:val="af8"/>
          <w:b/>
          <w:bCs/>
        </w:rPr>
        <w:t xml:space="preserve">Question </w:t>
      </w:r>
      <w:r w:rsidR="00C8214F" w:rsidRPr="009A17A1">
        <w:rPr>
          <w:rStyle w:val="af8"/>
          <w:b/>
          <w:bCs/>
        </w:rPr>
        <w:t>1</w:t>
      </w:r>
      <w:r w:rsidRPr="009A17A1">
        <w:rPr>
          <w:rStyle w:val="af8"/>
          <w:b/>
          <w:bCs/>
        </w:rPr>
        <w:t>:</w:t>
      </w:r>
      <w:r w:rsidRPr="009A17A1">
        <w:rPr>
          <w:rStyle w:val="af8"/>
          <w:i w:val="0"/>
        </w:rPr>
        <w:t xml:space="preserve"> </w:t>
      </w:r>
      <w:r w:rsidR="00CF4647" w:rsidRPr="00C147C3">
        <w:rPr>
          <w:i/>
        </w:rPr>
        <w:t xml:space="preserve">Which option do you support? </w:t>
      </w:r>
    </w:p>
    <w:tbl>
      <w:tblPr>
        <w:tblStyle w:val="ab"/>
        <w:tblW w:w="0" w:type="auto"/>
        <w:tblLook w:val="04A0" w:firstRow="1" w:lastRow="0" w:firstColumn="1" w:lastColumn="0" w:noHBand="0" w:noVBand="1"/>
      </w:tblPr>
      <w:tblGrid>
        <w:gridCol w:w="1673"/>
        <w:gridCol w:w="1441"/>
        <w:gridCol w:w="6515"/>
      </w:tblGrid>
      <w:tr w:rsidR="00EB743E" w:rsidRPr="00C147C3" w14:paraId="6C708099" w14:textId="77777777" w:rsidTr="00C7325E">
        <w:tc>
          <w:tcPr>
            <w:tcW w:w="1673" w:type="dxa"/>
            <w:shd w:val="clear" w:color="auto" w:fill="E7E6E6" w:themeFill="background2"/>
          </w:tcPr>
          <w:p w14:paraId="67333F4D" w14:textId="77777777" w:rsidR="00EB743E" w:rsidRPr="00C147C3" w:rsidRDefault="00EB743E" w:rsidP="00EB743E">
            <w:pPr>
              <w:pStyle w:val="a0"/>
              <w:jc w:val="left"/>
              <w:rPr>
                <w:b/>
                <w:bCs/>
              </w:rPr>
            </w:pPr>
            <w:r w:rsidRPr="00C147C3">
              <w:rPr>
                <w:b/>
                <w:bCs/>
              </w:rPr>
              <w:t>Company</w:t>
            </w:r>
          </w:p>
        </w:tc>
        <w:tc>
          <w:tcPr>
            <w:tcW w:w="1441" w:type="dxa"/>
            <w:shd w:val="clear" w:color="auto" w:fill="E7E6E6" w:themeFill="background2"/>
          </w:tcPr>
          <w:p w14:paraId="34105859" w14:textId="77777777" w:rsidR="00EB743E" w:rsidRPr="00C147C3" w:rsidRDefault="00EB743E" w:rsidP="00EB743E">
            <w:pPr>
              <w:pStyle w:val="a0"/>
              <w:jc w:val="left"/>
              <w:rPr>
                <w:b/>
                <w:bCs/>
              </w:rPr>
            </w:pPr>
            <w:r w:rsidRPr="00C147C3">
              <w:rPr>
                <w:b/>
                <w:bCs/>
              </w:rPr>
              <w:t>Answer</w:t>
            </w:r>
          </w:p>
        </w:tc>
        <w:tc>
          <w:tcPr>
            <w:tcW w:w="6515" w:type="dxa"/>
            <w:shd w:val="clear" w:color="auto" w:fill="E7E6E6" w:themeFill="background2"/>
          </w:tcPr>
          <w:p w14:paraId="721A0CF8" w14:textId="77777777" w:rsidR="00EB743E" w:rsidRPr="00C147C3" w:rsidRDefault="00EB743E" w:rsidP="00EB743E">
            <w:pPr>
              <w:pStyle w:val="a0"/>
              <w:jc w:val="left"/>
              <w:rPr>
                <w:b/>
                <w:bCs/>
              </w:rPr>
            </w:pPr>
            <w:r w:rsidRPr="00C147C3">
              <w:rPr>
                <w:b/>
                <w:bCs/>
              </w:rPr>
              <w:t>Comments</w:t>
            </w:r>
          </w:p>
        </w:tc>
      </w:tr>
      <w:tr w:rsidR="00EB743E" w:rsidRPr="00C147C3" w14:paraId="778D50F1" w14:textId="77777777" w:rsidTr="00C7325E">
        <w:tc>
          <w:tcPr>
            <w:tcW w:w="1673" w:type="dxa"/>
          </w:tcPr>
          <w:p w14:paraId="33026D30" w14:textId="27878B0E" w:rsidR="00EB743E" w:rsidRPr="00C147C3" w:rsidRDefault="00DE17A0" w:rsidP="00EB743E">
            <w:r>
              <w:t>Apple</w:t>
            </w:r>
          </w:p>
        </w:tc>
        <w:tc>
          <w:tcPr>
            <w:tcW w:w="1441" w:type="dxa"/>
          </w:tcPr>
          <w:p w14:paraId="7F238ACC" w14:textId="75F486A1" w:rsidR="00EB743E" w:rsidRPr="00C147C3" w:rsidRDefault="00DE17A0" w:rsidP="00EB743E">
            <w:r>
              <w:t>Option 1</w:t>
            </w:r>
          </w:p>
        </w:tc>
        <w:tc>
          <w:tcPr>
            <w:tcW w:w="6515"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ad"/>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ad"/>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C7325E">
        <w:tc>
          <w:tcPr>
            <w:tcW w:w="1673" w:type="dxa"/>
          </w:tcPr>
          <w:p w14:paraId="036723CB" w14:textId="44A8056B" w:rsidR="00EB743E" w:rsidRPr="00C147C3" w:rsidRDefault="00407B17" w:rsidP="00EB743E">
            <w:r>
              <w:t>vivo</w:t>
            </w:r>
          </w:p>
        </w:tc>
        <w:tc>
          <w:tcPr>
            <w:tcW w:w="1441" w:type="dxa"/>
          </w:tcPr>
          <w:p w14:paraId="26D4C823" w14:textId="6E896BBA" w:rsidR="00EB743E" w:rsidRPr="00C147C3" w:rsidRDefault="00316D2A" w:rsidP="00EB743E">
            <w:r>
              <w:t>Revised Option 2, s</w:t>
            </w:r>
            <w:bookmarkStart w:id="1" w:name="_GoBack"/>
            <w:bookmarkEnd w:id="1"/>
            <w:r w:rsidR="00F05F98">
              <w:t>ee comment</w:t>
            </w:r>
          </w:p>
        </w:tc>
        <w:tc>
          <w:tcPr>
            <w:tcW w:w="6515"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ad"/>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ad"/>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af8"/>
                <w:rFonts w:eastAsia="等线"/>
                <w:bCs/>
                <w:i w:val="0"/>
              </w:rPr>
              <w:t xml:space="preserve">provides further benefits, we are open to discuss </w:t>
            </w:r>
            <w:r w:rsidR="005C37CD" w:rsidRPr="00316D2A">
              <w:rPr>
                <w:rStyle w:val="af8"/>
                <w:rFonts w:eastAsia="等线"/>
                <w:bCs/>
                <w:i w:val="0"/>
              </w:rPr>
              <w:t>it</w:t>
            </w:r>
            <w:r w:rsidR="005C37CD">
              <w:rPr>
                <w:rStyle w:val="af8"/>
                <w:rFonts w:eastAsia="等线"/>
                <w:bCs/>
                <w:i w:val="0"/>
              </w:rPr>
              <w:t>.</w:t>
            </w:r>
          </w:p>
        </w:tc>
      </w:tr>
      <w:tr w:rsidR="00EB743E" w:rsidRPr="00C147C3" w14:paraId="390A26C6" w14:textId="77777777" w:rsidTr="00C7325E">
        <w:tc>
          <w:tcPr>
            <w:tcW w:w="1673" w:type="dxa"/>
          </w:tcPr>
          <w:p w14:paraId="30A20C98" w14:textId="77777777" w:rsidR="00EB743E" w:rsidRPr="00C147C3" w:rsidRDefault="00EB743E" w:rsidP="00EB743E"/>
        </w:tc>
        <w:tc>
          <w:tcPr>
            <w:tcW w:w="1441" w:type="dxa"/>
          </w:tcPr>
          <w:p w14:paraId="53C9F8DC" w14:textId="77777777" w:rsidR="00EB743E" w:rsidRPr="00C147C3" w:rsidRDefault="00EB743E" w:rsidP="00EB743E"/>
        </w:tc>
        <w:tc>
          <w:tcPr>
            <w:tcW w:w="6515" w:type="dxa"/>
          </w:tcPr>
          <w:p w14:paraId="065D015E" w14:textId="77777777" w:rsidR="00EB743E" w:rsidRPr="00C147C3" w:rsidRDefault="00EB743E" w:rsidP="00EB743E"/>
        </w:tc>
      </w:tr>
      <w:tr w:rsidR="00EB743E" w:rsidRPr="00C147C3" w14:paraId="7869E635" w14:textId="77777777" w:rsidTr="00C7325E">
        <w:tc>
          <w:tcPr>
            <w:tcW w:w="1673" w:type="dxa"/>
          </w:tcPr>
          <w:p w14:paraId="557E598A" w14:textId="77777777" w:rsidR="00EB743E" w:rsidRPr="00C147C3" w:rsidRDefault="00EB743E" w:rsidP="00EB743E"/>
        </w:tc>
        <w:tc>
          <w:tcPr>
            <w:tcW w:w="1441" w:type="dxa"/>
          </w:tcPr>
          <w:p w14:paraId="6B3DD447" w14:textId="77777777" w:rsidR="00EB743E" w:rsidRPr="00C147C3" w:rsidRDefault="00EB743E" w:rsidP="00EB743E"/>
        </w:tc>
        <w:tc>
          <w:tcPr>
            <w:tcW w:w="6515" w:type="dxa"/>
          </w:tcPr>
          <w:p w14:paraId="3E059D22" w14:textId="77777777" w:rsidR="00EB743E" w:rsidRPr="00C147C3" w:rsidRDefault="00EB743E" w:rsidP="00EB743E"/>
        </w:tc>
      </w:tr>
      <w:tr w:rsidR="00EB743E" w:rsidRPr="00C147C3" w14:paraId="462C5D2A" w14:textId="77777777" w:rsidTr="00C7325E">
        <w:tc>
          <w:tcPr>
            <w:tcW w:w="1673" w:type="dxa"/>
          </w:tcPr>
          <w:p w14:paraId="11B17CB0" w14:textId="77777777" w:rsidR="00EB743E" w:rsidRPr="00C147C3" w:rsidRDefault="00EB743E" w:rsidP="00EB743E"/>
        </w:tc>
        <w:tc>
          <w:tcPr>
            <w:tcW w:w="1441" w:type="dxa"/>
          </w:tcPr>
          <w:p w14:paraId="6109221C" w14:textId="77777777" w:rsidR="00EB743E" w:rsidRPr="00C147C3" w:rsidRDefault="00EB743E" w:rsidP="00EB743E"/>
        </w:tc>
        <w:tc>
          <w:tcPr>
            <w:tcW w:w="6515" w:type="dxa"/>
          </w:tcPr>
          <w:p w14:paraId="366E7286" w14:textId="77777777" w:rsidR="00EB743E" w:rsidRPr="00C147C3" w:rsidRDefault="00EB743E" w:rsidP="00EB743E"/>
        </w:tc>
      </w:tr>
    </w:tbl>
    <w:p w14:paraId="024DBDCC" w14:textId="7178726F" w:rsidR="00CF4647" w:rsidRPr="00C147C3" w:rsidRDefault="00CF4647" w:rsidP="000F6B9C">
      <w:pPr>
        <w:pStyle w:val="a0"/>
      </w:pPr>
    </w:p>
    <w:p w14:paraId="34CB070F" w14:textId="15ACE40D" w:rsidR="00753946" w:rsidRPr="00C147C3" w:rsidRDefault="00753946" w:rsidP="000F6B9C">
      <w:pPr>
        <w:pStyle w:val="a0"/>
        <w:rPr>
          <w:u w:val="single"/>
        </w:rPr>
      </w:pPr>
      <w:r w:rsidRPr="00C147C3">
        <w:rPr>
          <w:u w:val="single"/>
        </w:rPr>
        <w:t xml:space="preserve">How the Cell DTX/DRX parameters are signalled. </w:t>
      </w:r>
    </w:p>
    <w:p w14:paraId="426493A7" w14:textId="40486E98" w:rsidR="00651116" w:rsidRPr="00C147C3" w:rsidRDefault="0090656D" w:rsidP="005F4504">
      <w:pPr>
        <w:pStyle w:val="a0"/>
        <w:rPr>
          <w:rStyle w:val="af8"/>
          <w:iCs w:val="0"/>
        </w:rPr>
      </w:pPr>
      <w:r w:rsidRPr="009A17A1">
        <w:rPr>
          <w:rStyle w:val="af8"/>
          <w:b/>
          <w:bCs/>
        </w:rPr>
        <w:lastRenderedPageBreak/>
        <w:t xml:space="preserve">Question </w:t>
      </w:r>
      <w:r w:rsidR="00C8214F" w:rsidRPr="009A17A1">
        <w:rPr>
          <w:rStyle w:val="af8"/>
          <w:b/>
          <w:bCs/>
        </w:rPr>
        <w:t>2</w:t>
      </w:r>
      <w:r w:rsidRPr="009A17A1">
        <w:rPr>
          <w:rStyle w:val="af8"/>
          <w:b/>
          <w:bCs/>
        </w:rPr>
        <w:t>:</w:t>
      </w:r>
      <w:r w:rsidRPr="009A17A1">
        <w:rPr>
          <w:rStyle w:val="af8"/>
          <w:i w:val="0"/>
        </w:rPr>
        <w:t xml:space="preserve"> </w:t>
      </w:r>
      <w:r w:rsidR="00950D79" w:rsidRPr="009A17A1">
        <w:rPr>
          <w:rStyle w:val="af8"/>
        </w:rPr>
        <w:t>If your answer to Q1 is Option</w:t>
      </w:r>
      <w:r w:rsidR="00753946" w:rsidRPr="009A17A1">
        <w:rPr>
          <w:rStyle w:val="af8"/>
        </w:rPr>
        <w:t xml:space="preserve"> 1</w:t>
      </w:r>
      <w:r w:rsidR="00950D79" w:rsidRPr="009A17A1">
        <w:rPr>
          <w:rStyle w:val="af8"/>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ab"/>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a0"/>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a0"/>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a0"/>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frequent, hence it may not be suitable </w:t>
            </w:r>
            <w:r w:rsidR="00040692">
              <w:t>for</w:t>
            </w:r>
            <w:r>
              <w:t xml:space="preserve"> handl</w:t>
            </w:r>
            <w:r w:rsidR="00040692">
              <w:t>ing</w:t>
            </w:r>
            <w:r>
              <w:t xml:space="preserve"> cell DTX/DRX pattern change as the UE services may change from time to time.</w:t>
            </w:r>
          </w:p>
        </w:tc>
      </w:tr>
      <w:tr w:rsidR="00BC222A" w:rsidRPr="00C147C3" w14:paraId="06647A32" w14:textId="77777777" w:rsidTr="000F5C27">
        <w:tc>
          <w:tcPr>
            <w:tcW w:w="1673" w:type="dxa"/>
          </w:tcPr>
          <w:p w14:paraId="5B1CC32F" w14:textId="77777777" w:rsidR="00BC222A" w:rsidRPr="00C147C3" w:rsidRDefault="00BC222A" w:rsidP="00BC222A"/>
        </w:tc>
        <w:tc>
          <w:tcPr>
            <w:tcW w:w="1652" w:type="dxa"/>
          </w:tcPr>
          <w:p w14:paraId="7978B8C3" w14:textId="77777777" w:rsidR="00BC222A" w:rsidRPr="00C147C3" w:rsidRDefault="00BC222A" w:rsidP="00BC222A"/>
        </w:tc>
        <w:tc>
          <w:tcPr>
            <w:tcW w:w="6304" w:type="dxa"/>
          </w:tcPr>
          <w:p w14:paraId="2755171D" w14:textId="77777777" w:rsidR="00BC222A" w:rsidRPr="00C147C3" w:rsidRDefault="00BC222A" w:rsidP="00BC222A"/>
        </w:tc>
      </w:tr>
      <w:tr w:rsidR="00BC222A" w:rsidRPr="00C147C3" w14:paraId="0875FB9D" w14:textId="77777777" w:rsidTr="000F5C27">
        <w:tc>
          <w:tcPr>
            <w:tcW w:w="1673" w:type="dxa"/>
          </w:tcPr>
          <w:p w14:paraId="57B08EA7" w14:textId="77777777" w:rsidR="00BC222A" w:rsidRPr="00C147C3" w:rsidRDefault="00BC222A" w:rsidP="00BC222A"/>
        </w:tc>
        <w:tc>
          <w:tcPr>
            <w:tcW w:w="1652" w:type="dxa"/>
          </w:tcPr>
          <w:p w14:paraId="2B5D893E" w14:textId="77777777" w:rsidR="00BC222A" w:rsidRPr="00C147C3" w:rsidRDefault="00BC222A" w:rsidP="00BC222A"/>
        </w:tc>
        <w:tc>
          <w:tcPr>
            <w:tcW w:w="6304" w:type="dxa"/>
          </w:tcPr>
          <w:p w14:paraId="3E66CA91" w14:textId="77777777" w:rsidR="00BC222A" w:rsidRPr="00C147C3" w:rsidRDefault="00BC222A" w:rsidP="00BC222A"/>
        </w:tc>
      </w:tr>
      <w:tr w:rsidR="00BC222A" w:rsidRPr="00C147C3" w14:paraId="340AE18E" w14:textId="77777777" w:rsidTr="000F5C27">
        <w:tc>
          <w:tcPr>
            <w:tcW w:w="1673" w:type="dxa"/>
          </w:tcPr>
          <w:p w14:paraId="31426ED5" w14:textId="77777777" w:rsidR="00BC222A" w:rsidRPr="00C147C3" w:rsidRDefault="00BC222A" w:rsidP="00BC222A"/>
        </w:tc>
        <w:tc>
          <w:tcPr>
            <w:tcW w:w="1652" w:type="dxa"/>
          </w:tcPr>
          <w:p w14:paraId="5CA2AF14" w14:textId="77777777" w:rsidR="00BC222A" w:rsidRPr="00C147C3" w:rsidRDefault="00BC222A" w:rsidP="00BC222A"/>
        </w:tc>
        <w:tc>
          <w:tcPr>
            <w:tcW w:w="6304" w:type="dxa"/>
          </w:tcPr>
          <w:p w14:paraId="682379F7" w14:textId="77777777" w:rsidR="00BC222A" w:rsidRPr="00C147C3" w:rsidRDefault="00BC222A" w:rsidP="00BC222A"/>
        </w:tc>
      </w:tr>
    </w:tbl>
    <w:p w14:paraId="3D8E67B2" w14:textId="77777777" w:rsidR="00341A17" w:rsidRPr="00C147C3" w:rsidRDefault="00341A17" w:rsidP="008140A0">
      <w:pPr>
        <w:pStyle w:val="a0"/>
      </w:pPr>
    </w:p>
    <w:p w14:paraId="276A65D4" w14:textId="7DBCB06E" w:rsidR="00341A17" w:rsidRPr="00C147C3" w:rsidRDefault="00341A17" w:rsidP="008140A0">
      <w:pPr>
        <w:pStyle w:val="a0"/>
        <w:rPr>
          <w:u w:val="single"/>
        </w:rPr>
      </w:pPr>
      <w:r w:rsidRPr="00C147C3">
        <w:rPr>
          <w:u w:val="single"/>
        </w:rPr>
        <w:t xml:space="preserve">Parameters to be configured to the UE. </w:t>
      </w:r>
    </w:p>
    <w:p w14:paraId="4AC96F29" w14:textId="38ED3A01" w:rsidR="00341A17" w:rsidRPr="00C147C3" w:rsidRDefault="00341A17" w:rsidP="008140A0">
      <w:pPr>
        <w:pStyle w:val="a0"/>
        <w:rPr>
          <w:i/>
        </w:rPr>
      </w:pPr>
      <w:r w:rsidRPr="009A17A1">
        <w:rPr>
          <w:rStyle w:val="af8"/>
          <w:b/>
          <w:bCs/>
        </w:rPr>
        <w:t xml:space="preserve">Question </w:t>
      </w:r>
      <w:r w:rsidR="00C8214F" w:rsidRPr="009A17A1">
        <w:rPr>
          <w:rStyle w:val="af8"/>
          <w:b/>
          <w:bCs/>
        </w:rPr>
        <w:t>3</w:t>
      </w:r>
      <w:r w:rsidRPr="009A17A1">
        <w:rPr>
          <w:rStyle w:val="af8"/>
          <w:b/>
          <w:bCs/>
        </w:rPr>
        <w:t>:</w:t>
      </w:r>
      <w:r w:rsidRPr="009A17A1">
        <w:rPr>
          <w:rStyle w:val="af8"/>
          <w:i w:val="0"/>
        </w:rPr>
        <w:t xml:space="preserve"> </w:t>
      </w:r>
      <w:r w:rsidR="001603CB" w:rsidRPr="009A17A1">
        <w:rPr>
          <w:rStyle w:val="af8"/>
        </w:rPr>
        <w:t>If your answer to Q1 is Option</w:t>
      </w:r>
      <w:r w:rsidR="00753946" w:rsidRPr="009A17A1">
        <w:rPr>
          <w:rStyle w:val="af8"/>
        </w:rPr>
        <w:t xml:space="preserve"> 1</w:t>
      </w:r>
      <w:r w:rsidR="001603CB" w:rsidRPr="009A17A1">
        <w:rPr>
          <w:rStyle w:val="af8"/>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ab"/>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a0"/>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D55F2B" w:rsidRPr="00C147C3" w14:paraId="512A9994" w14:textId="77777777" w:rsidTr="007E5902">
        <w:tc>
          <w:tcPr>
            <w:tcW w:w="1673" w:type="dxa"/>
          </w:tcPr>
          <w:p w14:paraId="355EC498" w14:textId="77777777" w:rsidR="00D55F2B" w:rsidRPr="00C147C3" w:rsidRDefault="00D55F2B" w:rsidP="007E5902"/>
        </w:tc>
        <w:tc>
          <w:tcPr>
            <w:tcW w:w="1652" w:type="dxa"/>
          </w:tcPr>
          <w:p w14:paraId="0FA8C3FA" w14:textId="77777777" w:rsidR="00D55F2B" w:rsidRPr="00C147C3" w:rsidRDefault="00D55F2B" w:rsidP="007E5902"/>
        </w:tc>
        <w:tc>
          <w:tcPr>
            <w:tcW w:w="6304" w:type="dxa"/>
          </w:tcPr>
          <w:p w14:paraId="58730F9B" w14:textId="77777777" w:rsidR="00D55F2B" w:rsidRPr="00C147C3" w:rsidRDefault="00D55F2B" w:rsidP="007E5902"/>
        </w:tc>
      </w:tr>
      <w:tr w:rsidR="00D55F2B" w:rsidRPr="00C147C3" w14:paraId="66BBE37E" w14:textId="77777777" w:rsidTr="007E5902">
        <w:tc>
          <w:tcPr>
            <w:tcW w:w="1673" w:type="dxa"/>
          </w:tcPr>
          <w:p w14:paraId="6A52AEA9" w14:textId="77777777" w:rsidR="00D55F2B" w:rsidRPr="00C147C3" w:rsidRDefault="00D55F2B" w:rsidP="007E5902"/>
        </w:tc>
        <w:tc>
          <w:tcPr>
            <w:tcW w:w="1652" w:type="dxa"/>
          </w:tcPr>
          <w:p w14:paraId="010378D1" w14:textId="77777777" w:rsidR="00D55F2B" w:rsidRPr="00C147C3" w:rsidRDefault="00D55F2B" w:rsidP="007E5902"/>
        </w:tc>
        <w:tc>
          <w:tcPr>
            <w:tcW w:w="6304" w:type="dxa"/>
          </w:tcPr>
          <w:p w14:paraId="7D3EA138" w14:textId="77777777" w:rsidR="00D55F2B" w:rsidRPr="00C147C3" w:rsidRDefault="00D55F2B" w:rsidP="007E5902"/>
        </w:tc>
      </w:tr>
      <w:tr w:rsidR="00D55F2B" w:rsidRPr="00C147C3" w14:paraId="5A813517" w14:textId="77777777" w:rsidTr="007E5902">
        <w:tc>
          <w:tcPr>
            <w:tcW w:w="1673" w:type="dxa"/>
          </w:tcPr>
          <w:p w14:paraId="511351C8" w14:textId="77777777" w:rsidR="00D55F2B" w:rsidRPr="00C147C3" w:rsidRDefault="00D55F2B" w:rsidP="007E5902"/>
        </w:tc>
        <w:tc>
          <w:tcPr>
            <w:tcW w:w="1652" w:type="dxa"/>
          </w:tcPr>
          <w:p w14:paraId="6D354CE8" w14:textId="77777777" w:rsidR="00D55F2B" w:rsidRPr="00C147C3" w:rsidRDefault="00D55F2B" w:rsidP="007E5902"/>
        </w:tc>
        <w:tc>
          <w:tcPr>
            <w:tcW w:w="6304" w:type="dxa"/>
          </w:tcPr>
          <w:p w14:paraId="30D445A9" w14:textId="77777777" w:rsidR="00D55F2B" w:rsidRPr="00C147C3" w:rsidRDefault="00D55F2B" w:rsidP="007E5902"/>
        </w:tc>
      </w:tr>
    </w:tbl>
    <w:p w14:paraId="31926583" w14:textId="584D25E9" w:rsidR="00341A17" w:rsidRPr="00C147C3" w:rsidRDefault="00341A17" w:rsidP="008140A0">
      <w:pPr>
        <w:pStyle w:val="a0"/>
      </w:pPr>
    </w:p>
    <w:p w14:paraId="22B434E3" w14:textId="77F95109" w:rsidR="00341A17" w:rsidRPr="00C147C3" w:rsidRDefault="00D55F2B" w:rsidP="008140A0">
      <w:pPr>
        <w:pStyle w:val="a0"/>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a0"/>
      </w:pPr>
      <w:r w:rsidRPr="009A17A1">
        <w:rPr>
          <w:rStyle w:val="af8"/>
          <w:b/>
          <w:bCs/>
        </w:rPr>
        <w:t xml:space="preserve">Question </w:t>
      </w:r>
      <w:r w:rsidR="00C8214F" w:rsidRPr="009A17A1">
        <w:rPr>
          <w:rStyle w:val="af8"/>
          <w:b/>
          <w:bCs/>
        </w:rPr>
        <w:t>4</w:t>
      </w:r>
      <w:r w:rsidRPr="009A17A1">
        <w:rPr>
          <w:rStyle w:val="af8"/>
          <w:b/>
          <w:bCs/>
        </w:rPr>
        <w:t>:</w:t>
      </w:r>
      <w:r w:rsidRPr="009A17A1">
        <w:rPr>
          <w:rStyle w:val="af8"/>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ab"/>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a0"/>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Pattern configuration for cell DRX/DTX is common for Rel-18 UEs in the cell. FFS whether we have DTX UE specific inactivity timer. FFS on configuration signaling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ad"/>
              <w:numPr>
                <w:ilvl w:val="0"/>
                <w:numId w:val="14"/>
              </w:numPr>
              <w:rPr>
                <w:rFonts w:ascii="Times New Roman" w:hAnsi="Times New Roman" w:cs="Times New Roman"/>
                <w:sz w:val="20"/>
                <w:szCs w:val="20"/>
              </w:rPr>
            </w:pPr>
            <w:r>
              <w:rPr>
                <w:rFonts w:ascii="Times New Roman" w:hAnsi="Times New Roman" w:cs="Times New Roman"/>
                <w:sz w:val="20"/>
                <w:szCs w:val="20"/>
              </w:rPr>
              <w:lastRenderedPageBreak/>
              <w:t>D</w:t>
            </w:r>
            <w:r w:rsidR="00331CDF" w:rsidRPr="007D45BE">
              <w:rPr>
                <w:rFonts w:ascii="Times New Roman" w:hAnsi="Times New Roman" w:cs="Times New Roman"/>
                <w:sz w:val="20"/>
                <w:szCs w:val="20"/>
              </w:rPr>
              <w:t xml:space="preserve">oes it means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ad"/>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ad"/>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lastRenderedPageBreak/>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Furthermore, cell DTX inactivityTimer can be smaller than UE DRX inactivityTimer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DTX </w:t>
            </w:r>
            <w:r w:rsidR="000D1EC2">
              <w:t>pattern, hence the gNB does not need to reconfigure the pattern for therm.</w:t>
            </w:r>
          </w:p>
          <w:p w14:paraId="427541C0" w14:textId="2D0FDBA8" w:rsidR="000D1EC2" w:rsidRPr="00C147C3" w:rsidRDefault="000D1EC2" w:rsidP="007E5902">
            <w:r>
              <w:t>Q3: One way to handle it is that if cell DTX and UE DRX are configured, UE only extend the cell DTX pattern when both cell DTX inactivityTimer and UE DRX inactivityTimer are running.</w:t>
            </w:r>
          </w:p>
        </w:tc>
      </w:tr>
      <w:tr w:rsidR="00D55F2B" w:rsidRPr="00C147C3" w14:paraId="378C10D3" w14:textId="77777777" w:rsidTr="007E5902">
        <w:tc>
          <w:tcPr>
            <w:tcW w:w="1673" w:type="dxa"/>
          </w:tcPr>
          <w:p w14:paraId="640628BE" w14:textId="77777777" w:rsidR="00D55F2B" w:rsidRPr="00C147C3" w:rsidRDefault="00D55F2B" w:rsidP="007E5902"/>
        </w:tc>
        <w:tc>
          <w:tcPr>
            <w:tcW w:w="1652" w:type="dxa"/>
          </w:tcPr>
          <w:p w14:paraId="5B55ED12" w14:textId="77777777" w:rsidR="00D55F2B" w:rsidRPr="00C147C3" w:rsidRDefault="00D55F2B" w:rsidP="007E5902"/>
        </w:tc>
        <w:tc>
          <w:tcPr>
            <w:tcW w:w="6304" w:type="dxa"/>
          </w:tcPr>
          <w:p w14:paraId="0A74A289" w14:textId="77777777" w:rsidR="00D55F2B" w:rsidRPr="00C147C3" w:rsidRDefault="00D55F2B" w:rsidP="007E5902"/>
        </w:tc>
      </w:tr>
      <w:tr w:rsidR="00D55F2B" w:rsidRPr="00C147C3" w14:paraId="7E8C5D5B" w14:textId="77777777" w:rsidTr="007E5902">
        <w:tc>
          <w:tcPr>
            <w:tcW w:w="1673" w:type="dxa"/>
          </w:tcPr>
          <w:p w14:paraId="136E4B31" w14:textId="77777777" w:rsidR="00D55F2B" w:rsidRPr="00C147C3" w:rsidRDefault="00D55F2B" w:rsidP="007E5902"/>
        </w:tc>
        <w:tc>
          <w:tcPr>
            <w:tcW w:w="1652" w:type="dxa"/>
          </w:tcPr>
          <w:p w14:paraId="094756CB" w14:textId="77777777" w:rsidR="00D55F2B" w:rsidRPr="00C147C3" w:rsidRDefault="00D55F2B" w:rsidP="007E5902"/>
        </w:tc>
        <w:tc>
          <w:tcPr>
            <w:tcW w:w="6304" w:type="dxa"/>
          </w:tcPr>
          <w:p w14:paraId="10D961DF" w14:textId="77777777" w:rsidR="00D55F2B" w:rsidRPr="00C147C3" w:rsidRDefault="00D55F2B" w:rsidP="007E5902"/>
        </w:tc>
      </w:tr>
      <w:tr w:rsidR="00D55F2B" w:rsidRPr="00C147C3" w14:paraId="63D5BCDD" w14:textId="77777777" w:rsidTr="007E5902">
        <w:tc>
          <w:tcPr>
            <w:tcW w:w="1673" w:type="dxa"/>
          </w:tcPr>
          <w:p w14:paraId="69E678D9" w14:textId="77777777" w:rsidR="00D55F2B" w:rsidRPr="00C147C3" w:rsidRDefault="00D55F2B" w:rsidP="007E5902"/>
        </w:tc>
        <w:tc>
          <w:tcPr>
            <w:tcW w:w="1652" w:type="dxa"/>
          </w:tcPr>
          <w:p w14:paraId="49B7025C" w14:textId="77777777" w:rsidR="00D55F2B" w:rsidRPr="00C147C3" w:rsidRDefault="00D55F2B" w:rsidP="007E5902"/>
        </w:tc>
        <w:tc>
          <w:tcPr>
            <w:tcW w:w="6304" w:type="dxa"/>
          </w:tcPr>
          <w:p w14:paraId="0CE261FC" w14:textId="77777777" w:rsidR="00D55F2B" w:rsidRPr="00C147C3" w:rsidRDefault="00D55F2B" w:rsidP="007E5902"/>
        </w:tc>
      </w:tr>
    </w:tbl>
    <w:p w14:paraId="3E6A0D07" w14:textId="3ED43451" w:rsidR="00685FED" w:rsidRPr="009A17A1" w:rsidRDefault="001D1E1E" w:rsidP="008140A0">
      <w:pPr>
        <w:pStyle w:val="a0"/>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a0"/>
      </w:pPr>
    </w:p>
    <w:p w14:paraId="791BD98B" w14:textId="560BBD45" w:rsidR="003267A6" w:rsidRPr="00C147C3" w:rsidRDefault="003267A6" w:rsidP="003267A6">
      <w:pPr>
        <w:pStyle w:val="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a0"/>
        <w:rPr>
          <w:rStyle w:val="af8"/>
          <w:bCs/>
          <w:i w:val="0"/>
        </w:rPr>
      </w:pPr>
      <w:r w:rsidRPr="009A17A1">
        <w:rPr>
          <w:rStyle w:val="af8"/>
          <w:bCs/>
          <w:i w:val="0"/>
        </w:rPr>
        <w:t>A following issue is how to activate/deactivate</w:t>
      </w:r>
      <w:r w:rsidR="005B59B5" w:rsidRPr="009A17A1">
        <w:rPr>
          <w:rStyle w:val="af8"/>
          <w:bCs/>
          <w:i w:val="0"/>
        </w:rPr>
        <w:t xml:space="preserve"> the Cell DTX/DRX</w:t>
      </w:r>
      <w:r w:rsidR="00B60BD3" w:rsidRPr="009A17A1">
        <w:rPr>
          <w:rStyle w:val="af8"/>
          <w:bCs/>
          <w:i w:val="0"/>
        </w:rPr>
        <w:t xml:space="preserve"> configuration.</w:t>
      </w:r>
      <w:r w:rsidR="00BF03C6" w:rsidRPr="009A17A1">
        <w:rPr>
          <w:rStyle w:val="af8"/>
          <w:bCs/>
          <w:i w:val="0"/>
        </w:rPr>
        <w:t xml:space="preserve"> </w:t>
      </w:r>
      <w:r w:rsidR="00B60BD3" w:rsidRPr="009A17A1">
        <w:rPr>
          <w:rStyle w:val="af8"/>
          <w:bCs/>
          <w:i w:val="0"/>
        </w:rPr>
        <w:t>T</w:t>
      </w:r>
      <w:r w:rsidR="00BF03C6" w:rsidRPr="009A17A1">
        <w:rPr>
          <w:rStyle w:val="af8"/>
          <w:bCs/>
          <w:i w:val="0"/>
        </w:rPr>
        <w:t xml:space="preserve">he SI phase identified the following options: </w:t>
      </w:r>
      <w:r w:rsidR="005B59B5" w:rsidRPr="009A17A1">
        <w:rPr>
          <w:rStyle w:val="af8"/>
          <w:bCs/>
          <w:i w:val="0"/>
        </w:rPr>
        <w:t xml:space="preserve">dynamic L1/L2 signalling and UE-specific RRC </w:t>
      </w:r>
      <w:r w:rsidR="00C147C3" w:rsidRPr="00C147C3">
        <w:rPr>
          <w:rStyle w:val="af8"/>
          <w:bCs/>
          <w:i w:val="0"/>
        </w:rPr>
        <w:t>signalling</w:t>
      </w:r>
      <w:r w:rsidR="009A17A1">
        <w:rPr>
          <w:rStyle w:val="af8"/>
          <w:bCs/>
          <w:i w:val="0"/>
        </w:rPr>
        <w:t xml:space="preserve"> [2]</w:t>
      </w:r>
      <w:r w:rsidR="00A14834" w:rsidRPr="009A17A1">
        <w:rPr>
          <w:rStyle w:val="af8"/>
          <w:bCs/>
          <w:i w:val="0"/>
        </w:rPr>
        <w:t>.</w:t>
      </w:r>
      <w:r w:rsidR="005B59B5" w:rsidRPr="009A17A1">
        <w:rPr>
          <w:rStyle w:val="af8"/>
          <w:bCs/>
          <w:i w:val="0"/>
        </w:rPr>
        <w:t xml:space="preserve"> </w:t>
      </w:r>
    </w:p>
    <w:p w14:paraId="7F845604" w14:textId="7541CC78" w:rsidR="00BF03C6" w:rsidRPr="009A17A1" w:rsidRDefault="005B59B5" w:rsidP="0090656D">
      <w:pPr>
        <w:pStyle w:val="a0"/>
        <w:rPr>
          <w:rStyle w:val="af8"/>
          <w:bCs/>
          <w:i w:val="0"/>
        </w:rPr>
      </w:pPr>
      <w:r w:rsidRPr="009A17A1">
        <w:rPr>
          <w:rStyle w:val="af8"/>
          <w:bCs/>
          <w:i w:val="0"/>
        </w:rPr>
        <w:t xml:space="preserve">In our understanding, the “RRC </w:t>
      </w:r>
      <w:r w:rsidR="00C147C3" w:rsidRPr="00C147C3">
        <w:rPr>
          <w:rStyle w:val="af8"/>
          <w:bCs/>
          <w:i w:val="0"/>
        </w:rPr>
        <w:t>signalling</w:t>
      </w:r>
      <w:r w:rsidRPr="009A17A1">
        <w:rPr>
          <w:rStyle w:val="af8"/>
          <w:bCs/>
          <w:i w:val="0"/>
        </w:rPr>
        <w:t>” in the TR 38.864 means that the Cell DTX/DRX is activated/deactivated implicitly</w:t>
      </w:r>
      <w:r w:rsidR="006B6922" w:rsidRPr="009A17A1">
        <w:rPr>
          <w:rStyle w:val="af8"/>
          <w:bCs/>
          <w:i w:val="0"/>
        </w:rPr>
        <w:t xml:space="preserve"> for single configuration</w:t>
      </w:r>
      <w:r w:rsidRPr="009A17A1">
        <w:rPr>
          <w:rStyle w:val="af8"/>
          <w:bCs/>
          <w:i w:val="0"/>
        </w:rPr>
        <w:t xml:space="preserve">, i.e. activated once configured, and deactivated once de-configured. </w:t>
      </w:r>
      <w:r w:rsidR="006B6922" w:rsidRPr="009A17A1">
        <w:rPr>
          <w:rStyle w:val="af8"/>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a0"/>
        <w:rPr>
          <w:rStyle w:val="af8"/>
          <w:bCs/>
          <w:i w:val="0"/>
          <w:u w:val="single"/>
        </w:rPr>
      </w:pPr>
      <w:r w:rsidRPr="009A17A1">
        <w:rPr>
          <w:rStyle w:val="af8"/>
          <w:bCs/>
          <w:i w:val="0"/>
          <w:u w:val="single"/>
        </w:rPr>
        <w:t>We see the following options for Cell DTX/DRX activation/deactivation:</w:t>
      </w:r>
    </w:p>
    <w:p w14:paraId="6FE38721" w14:textId="62FA8C27" w:rsidR="005B59B5" w:rsidRPr="009A17A1" w:rsidRDefault="005B59B5">
      <w:pPr>
        <w:pStyle w:val="a0"/>
        <w:numPr>
          <w:ilvl w:val="0"/>
          <w:numId w:val="11"/>
        </w:numPr>
        <w:rPr>
          <w:rStyle w:val="af8"/>
          <w:bCs/>
          <w:i w:val="0"/>
        </w:rPr>
      </w:pPr>
      <w:r w:rsidRPr="009A17A1">
        <w:rPr>
          <w:rStyle w:val="af8"/>
          <w:b/>
          <w:bCs/>
          <w:i w:val="0"/>
        </w:rPr>
        <w:t>Option 1:</w:t>
      </w:r>
      <w:r w:rsidRPr="009A17A1">
        <w:rPr>
          <w:rStyle w:val="af8"/>
          <w:bCs/>
          <w:i w:val="0"/>
        </w:rPr>
        <w:t xml:space="preserve"> Activated/deactivated by dynamic L1</w:t>
      </w:r>
      <w:r w:rsidR="00666418" w:rsidRPr="009A17A1">
        <w:rPr>
          <w:rStyle w:val="af8"/>
          <w:bCs/>
          <w:i w:val="0"/>
        </w:rPr>
        <w:t xml:space="preserve"> or </w:t>
      </w:r>
      <w:r w:rsidRPr="009A17A1">
        <w:rPr>
          <w:rStyle w:val="af8"/>
          <w:bCs/>
          <w:i w:val="0"/>
        </w:rPr>
        <w:t xml:space="preserve">L2 </w:t>
      </w:r>
      <w:r w:rsidR="00C147C3" w:rsidRPr="00C147C3">
        <w:rPr>
          <w:rStyle w:val="af8"/>
          <w:bCs/>
          <w:i w:val="0"/>
        </w:rPr>
        <w:t>signalling</w:t>
      </w:r>
      <w:r w:rsidR="00666418" w:rsidRPr="009A17A1">
        <w:rPr>
          <w:rStyle w:val="af8"/>
          <w:bCs/>
          <w:i w:val="0"/>
        </w:rPr>
        <w:t xml:space="preserve"> (</w:t>
      </w:r>
      <w:r w:rsidR="009A17A1">
        <w:rPr>
          <w:rStyle w:val="af8"/>
          <w:bCs/>
          <w:i w:val="0"/>
        </w:rPr>
        <w:t xml:space="preserve">in this option please state </w:t>
      </w:r>
      <w:r w:rsidR="00666418" w:rsidRPr="009A17A1">
        <w:rPr>
          <w:rStyle w:val="af8"/>
          <w:bCs/>
          <w:i w:val="0"/>
        </w:rPr>
        <w:t>which one do you prefer)</w:t>
      </w:r>
    </w:p>
    <w:p w14:paraId="3C899DC9" w14:textId="3FDC4BC4" w:rsidR="005B59B5" w:rsidRPr="009A17A1" w:rsidRDefault="005B59B5">
      <w:pPr>
        <w:pStyle w:val="a0"/>
        <w:numPr>
          <w:ilvl w:val="0"/>
          <w:numId w:val="11"/>
        </w:numPr>
        <w:rPr>
          <w:rStyle w:val="af8"/>
          <w:bCs/>
          <w:i w:val="0"/>
        </w:rPr>
      </w:pPr>
      <w:r w:rsidRPr="009A17A1">
        <w:rPr>
          <w:rStyle w:val="af8"/>
          <w:b/>
          <w:bCs/>
          <w:i w:val="0"/>
        </w:rPr>
        <w:t>Option 2:</w:t>
      </w:r>
      <w:r w:rsidRPr="009A17A1">
        <w:rPr>
          <w:rStyle w:val="af8"/>
          <w:bCs/>
          <w:i w:val="0"/>
        </w:rPr>
        <w:t xml:space="preserve"> Activated/deactivated implicitly, </w:t>
      </w:r>
      <w:r w:rsidR="006B4765" w:rsidRPr="009A17A1">
        <w:rPr>
          <w:rStyle w:val="af8"/>
          <w:bCs/>
          <w:i w:val="0"/>
        </w:rPr>
        <w:t>i.e</w:t>
      </w:r>
      <w:r w:rsidRPr="009A17A1">
        <w:rPr>
          <w:rStyle w:val="af8"/>
          <w:bCs/>
          <w:i w:val="0"/>
        </w:rPr>
        <w:t>. activated immediately once configured by RRC and deactivated once the RRC configuration is released</w:t>
      </w:r>
    </w:p>
    <w:p w14:paraId="3A6D44BC" w14:textId="4FF55A1F" w:rsidR="005B59B5" w:rsidRPr="009A17A1" w:rsidRDefault="005B59B5">
      <w:pPr>
        <w:pStyle w:val="a0"/>
        <w:numPr>
          <w:ilvl w:val="0"/>
          <w:numId w:val="11"/>
        </w:numPr>
        <w:rPr>
          <w:rStyle w:val="af8"/>
          <w:bCs/>
          <w:i w:val="0"/>
        </w:rPr>
      </w:pPr>
      <w:r w:rsidRPr="009A17A1">
        <w:rPr>
          <w:rStyle w:val="af8"/>
          <w:b/>
          <w:bCs/>
          <w:i w:val="0"/>
        </w:rPr>
        <w:t>Option 3:</w:t>
      </w:r>
      <w:r w:rsidRPr="009A17A1">
        <w:rPr>
          <w:rStyle w:val="af8"/>
          <w:bCs/>
          <w:i w:val="0"/>
        </w:rPr>
        <w:t xml:space="preserve"> Both</w:t>
      </w:r>
    </w:p>
    <w:p w14:paraId="46540688" w14:textId="602A6B59" w:rsidR="0090656D" w:rsidRPr="00C147C3" w:rsidRDefault="00ED4454" w:rsidP="0090656D">
      <w:pPr>
        <w:pStyle w:val="a0"/>
      </w:pPr>
      <w:r w:rsidRPr="009A17A1">
        <w:rPr>
          <w:rStyle w:val="af8"/>
          <w:b/>
          <w:bCs/>
        </w:rPr>
        <w:t xml:space="preserve">Question </w:t>
      </w:r>
      <w:r w:rsidR="00B60BD3" w:rsidRPr="009A17A1">
        <w:rPr>
          <w:rStyle w:val="af8"/>
          <w:b/>
          <w:bCs/>
        </w:rPr>
        <w:t>5</w:t>
      </w:r>
      <w:r w:rsidRPr="009A17A1">
        <w:rPr>
          <w:rStyle w:val="af8"/>
          <w:b/>
          <w:bCs/>
        </w:rPr>
        <w:t>:</w:t>
      </w:r>
      <w:r w:rsidRPr="009A17A1">
        <w:rPr>
          <w:rStyle w:val="af8"/>
        </w:rPr>
        <w:t xml:space="preserve"> </w:t>
      </w:r>
      <w:r w:rsidR="005B59B5" w:rsidRPr="009A17A1">
        <w:rPr>
          <w:rStyle w:val="af8"/>
        </w:rPr>
        <w:t>Please indicate your preference on how the Cell DTX/DRX configuration is activated/deactivated</w:t>
      </w:r>
      <w:r w:rsidR="00B60BD3" w:rsidRPr="009A17A1">
        <w:rPr>
          <w:rStyle w:val="af8"/>
        </w:rPr>
        <w:t>. If you see a need you can propose other options.</w:t>
      </w:r>
      <w:r w:rsidR="0090656D" w:rsidRPr="00C147C3">
        <w:t xml:space="preserve"> </w:t>
      </w:r>
    </w:p>
    <w:tbl>
      <w:tblPr>
        <w:tblStyle w:val="ab"/>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a0"/>
              <w:jc w:val="left"/>
              <w:rPr>
                <w:b/>
                <w:bCs/>
              </w:rPr>
            </w:pPr>
            <w:r w:rsidRPr="00C147C3">
              <w:rPr>
                <w:b/>
                <w:bCs/>
              </w:rPr>
              <w:lastRenderedPageBreak/>
              <w:t>Company</w:t>
            </w:r>
          </w:p>
        </w:tc>
        <w:tc>
          <w:tcPr>
            <w:tcW w:w="1652" w:type="dxa"/>
            <w:shd w:val="clear" w:color="auto" w:fill="E7E6E6" w:themeFill="background2"/>
          </w:tcPr>
          <w:p w14:paraId="11C30D9A"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a0"/>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ad"/>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signalling. </w:t>
            </w:r>
            <w:r w:rsidR="00E431EE" w:rsidRPr="00C82D43">
              <w:rPr>
                <w:rFonts w:ascii="Times New Roman" w:hAnsi="Times New Roman" w:cs="Times New Roman"/>
                <w:sz w:val="20"/>
                <w:szCs w:val="20"/>
              </w:rPr>
              <w:t xml:space="preserve">Our consideration is that it can reduce the signalling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ad"/>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等线"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ED4454" w:rsidRPr="00C147C3" w14:paraId="55223E88" w14:textId="77777777" w:rsidTr="007E5902">
        <w:tc>
          <w:tcPr>
            <w:tcW w:w="1673" w:type="dxa"/>
          </w:tcPr>
          <w:p w14:paraId="7CAB9D2C" w14:textId="77777777" w:rsidR="00ED4454" w:rsidRPr="00C147C3" w:rsidRDefault="00ED4454" w:rsidP="007E5902"/>
        </w:tc>
        <w:tc>
          <w:tcPr>
            <w:tcW w:w="1652" w:type="dxa"/>
          </w:tcPr>
          <w:p w14:paraId="5EB9981E" w14:textId="77777777" w:rsidR="00ED4454" w:rsidRPr="00C147C3" w:rsidRDefault="00ED4454" w:rsidP="007E5902"/>
        </w:tc>
        <w:tc>
          <w:tcPr>
            <w:tcW w:w="6304" w:type="dxa"/>
          </w:tcPr>
          <w:p w14:paraId="110DAFE9" w14:textId="77777777" w:rsidR="00ED4454" w:rsidRPr="00C147C3" w:rsidRDefault="00ED4454" w:rsidP="007E5902"/>
        </w:tc>
      </w:tr>
      <w:tr w:rsidR="00ED4454" w:rsidRPr="00C147C3" w14:paraId="20D8790F" w14:textId="77777777" w:rsidTr="007E5902">
        <w:tc>
          <w:tcPr>
            <w:tcW w:w="1673" w:type="dxa"/>
          </w:tcPr>
          <w:p w14:paraId="1DC5CCC9" w14:textId="77777777" w:rsidR="00ED4454" w:rsidRPr="00C147C3" w:rsidRDefault="00ED4454" w:rsidP="007E5902"/>
        </w:tc>
        <w:tc>
          <w:tcPr>
            <w:tcW w:w="1652" w:type="dxa"/>
          </w:tcPr>
          <w:p w14:paraId="484E0BA4" w14:textId="77777777" w:rsidR="00ED4454" w:rsidRPr="00C147C3" w:rsidRDefault="00ED4454" w:rsidP="007E5902"/>
        </w:tc>
        <w:tc>
          <w:tcPr>
            <w:tcW w:w="6304" w:type="dxa"/>
          </w:tcPr>
          <w:p w14:paraId="75217D7F" w14:textId="77777777" w:rsidR="00ED4454" w:rsidRPr="00C147C3" w:rsidRDefault="00ED4454" w:rsidP="007E5902"/>
        </w:tc>
      </w:tr>
      <w:tr w:rsidR="00ED4454" w:rsidRPr="00C147C3" w14:paraId="36521F23" w14:textId="77777777" w:rsidTr="007E5902">
        <w:tc>
          <w:tcPr>
            <w:tcW w:w="1673" w:type="dxa"/>
          </w:tcPr>
          <w:p w14:paraId="2BA8FB1C" w14:textId="77777777" w:rsidR="00ED4454" w:rsidRPr="00C147C3" w:rsidRDefault="00ED4454" w:rsidP="007E5902"/>
        </w:tc>
        <w:tc>
          <w:tcPr>
            <w:tcW w:w="1652" w:type="dxa"/>
          </w:tcPr>
          <w:p w14:paraId="0CB61FAA" w14:textId="77777777" w:rsidR="00ED4454" w:rsidRPr="00C147C3" w:rsidRDefault="00ED4454" w:rsidP="007E5902"/>
        </w:tc>
        <w:tc>
          <w:tcPr>
            <w:tcW w:w="6304" w:type="dxa"/>
          </w:tcPr>
          <w:p w14:paraId="41E982F7" w14:textId="77777777" w:rsidR="00ED4454" w:rsidRPr="00C147C3" w:rsidRDefault="00ED4454" w:rsidP="007E5902"/>
        </w:tc>
      </w:tr>
    </w:tbl>
    <w:p w14:paraId="208B5B63" w14:textId="77777777" w:rsidR="0090656D" w:rsidRPr="00C147C3" w:rsidRDefault="0090656D" w:rsidP="0090656D">
      <w:pPr>
        <w:pStyle w:val="a0"/>
        <w:rPr>
          <w:rFonts w:eastAsia="等线"/>
        </w:rPr>
      </w:pPr>
    </w:p>
    <w:p w14:paraId="350A1012" w14:textId="015365C4" w:rsidR="00EA2A2E" w:rsidRPr="009A17A1" w:rsidRDefault="005B59B5" w:rsidP="005B59B5">
      <w:pPr>
        <w:pStyle w:val="a0"/>
        <w:rPr>
          <w:rStyle w:val="af8"/>
          <w:rFonts w:eastAsia="等线"/>
          <w:bCs/>
          <w:i w:val="0"/>
        </w:rPr>
      </w:pPr>
      <w:r w:rsidRPr="009A17A1">
        <w:rPr>
          <w:rStyle w:val="af8"/>
          <w:rFonts w:eastAsia="等线"/>
          <w:bCs/>
          <w:i w:val="0"/>
        </w:rPr>
        <w:t xml:space="preserve">If L1/L2 </w:t>
      </w:r>
      <w:r w:rsidR="009A17A1" w:rsidRPr="009A17A1">
        <w:rPr>
          <w:rStyle w:val="af8"/>
          <w:rFonts w:eastAsia="等线"/>
          <w:bCs/>
          <w:i w:val="0"/>
        </w:rPr>
        <w:t>signalling</w:t>
      </w:r>
      <w:r w:rsidRPr="009A17A1">
        <w:rPr>
          <w:rStyle w:val="af8"/>
          <w:rFonts w:eastAsia="等线"/>
          <w:bCs/>
          <w:i w:val="0"/>
        </w:rPr>
        <w:t xml:space="preserve"> is to be pursued, </w:t>
      </w:r>
      <w:r w:rsidR="00EA2A2E" w:rsidRPr="009A17A1">
        <w:rPr>
          <w:rStyle w:val="af8"/>
          <w:rFonts w:eastAsia="等线"/>
          <w:bCs/>
          <w:i w:val="0"/>
        </w:rPr>
        <w:t xml:space="preserve">another issue is whether the L1 </w:t>
      </w:r>
      <w:r w:rsidR="009A17A1" w:rsidRPr="009A17A1">
        <w:rPr>
          <w:rStyle w:val="af8"/>
          <w:rFonts w:eastAsia="等线"/>
          <w:bCs/>
          <w:i w:val="0"/>
        </w:rPr>
        <w:t>signalling</w:t>
      </w:r>
      <w:r w:rsidR="00EA2A2E" w:rsidRPr="009A17A1">
        <w:rPr>
          <w:rStyle w:val="af8"/>
          <w:rFonts w:eastAsia="等线"/>
          <w:bCs/>
          <w:i w:val="0"/>
        </w:rPr>
        <w:t xml:space="preserve"> can be</w:t>
      </w:r>
      <w:r w:rsidR="00FC1DEC" w:rsidRPr="009A17A1">
        <w:rPr>
          <w:rStyle w:val="af8"/>
          <w:rFonts w:eastAsia="等线"/>
          <w:bCs/>
          <w:i w:val="0"/>
        </w:rPr>
        <w:t xml:space="preserve"> UE specific</w:t>
      </w:r>
      <w:r w:rsidR="00EA2A2E" w:rsidRPr="009A17A1">
        <w:rPr>
          <w:rStyle w:val="af8"/>
          <w:rFonts w:eastAsia="等线"/>
          <w:bCs/>
          <w:i w:val="0"/>
        </w:rPr>
        <w:t xml:space="preserve"> or cell common, as indicated in the TR</w:t>
      </w:r>
      <w:r w:rsidR="00260DD1" w:rsidRPr="009A17A1">
        <w:rPr>
          <w:rStyle w:val="af8"/>
          <w:rFonts w:eastAsia="等线"/>
          <w:bCs/>
          <w:i w:val="0"/>
        </w:rPr>
        <w:t xml:space="preserve"> [2]. </w:t>
      </w:r>
      <w:r w:rsidRPr="009A17A1">
        <w:rPr>
          <w:rStyle w:val="af8"/>
          <w:bCs/>
          <w:i w:val="0"/>
        </w:rPr>
        <w:t>Note that we have already agreed</w:t>
      </w:r>
      <w:r w:rsidR="00EA2A2E" w:rsidRPr="009A17A1">
        <w:rPr>
          <w:rStyle w:val="af8"/>
          <w:bCs/>
          <w:i w:val="0"/>
        </w:rPr>
        <w:t xml:space="preserve"> in RAN2 #121 that </w:t>
      </w:r>
      <w:r w:rsidR="00260DD1" w:rsidRPr="009A17A1">
        <w:rPr>
          <w:rStyle w:val="af8"/>
          <w:bCs/>
          <w:i w:val="0"/>
        </w:rPr>
        <w:t>p</w:t>
      </w:r>
      <w:r w:rsidRPr="009A17A1">
        <w:rPr>
          <w:rStyle w:val="af8"/>
          <w:bCs/>
          <w:i w:val="0"/>
        </w:rPr>
        <w:t>attern configuration for cell DRX/DTX is com</w:t>
      </w:r>
      <w:r w:rsidR="00EA2A2E" w:rsidRPr="009A17A1">
        <w:rPr>
          <w:rStyle w:val="af8"/>
          <w:bCs/>
          <w:i w:val="0"/>
        </w:rPr>
        <w:t>mon for Rel-18 UEs in the cell.</w:t>
      </w:r>
      <w:r w:rsidR="00EA2A2E" w:rsidRPr="009A17A1">
        <w:rPr>
          <w:rStyle w:val="af8"/>
          <w:rFonts w:eastAsia="等线"/>
          <w:bCs/>
          <w:i w:val="0"/>
        </w:rPr>
        <w:t xml:space="preserve"> Also, in the rapporteur’s understanding, the cell common </w:t>
      </w:r>
      <w:r w:rsidR="00C147C3" w:rsidRPr="00C147C3">
        <w:rPr>
          <w:rStyle w:val="af8"/>
          <w:rFonts w:eastAsia="等线"/>
          <w:bCs/>
          <w:i w:val="0"/>
        </w:rPr>
        <w:t>signalling</w:t>
      </w:r>
      <w:r w:rsidR="00EA2A2E" w:rsidRPr="009A17A1">
        <w:rPr>
          <w:rStyle w:val="af8"/>
          <w:rFonts w:eastAsia="等线"/>
          <w:bCs/>
          <w:i w:val="0"/>
        </w:rPr>
        <w:t xml:space="preserve"> is only for L1, not for L2.</w:t>
      </w:r>
    </w:p>
    <w:p w14:paraId="27E576A7" w14:textId="77777777" w:rsidR="005B59B5" w:rsidRPr="00C147C3" w:rsidRDefault="005B59B5" w:rsidP="0090656D">
      <w:pPr>
        <w:pStyle w:val="a0"/>
      </w:pPr>
    </w:p>
    <w:p w14:paraId="2C8CE5D1" w14:textId="094E17E5" w:rsidR="007E5902" w:rsidRPr="00C147C3" w:rsidRDefault="00ED4454" w:rsidP="0090656D">
      <w:pPr>
        <w:pStyle w:val="a0"/>
        <w:rPr>
          <w:i/>
        </w:rPr>
      </w:pPr>
      <w:r w:rsidRPr="009A17A1">
        <w:rPr>
          <w:rStyle w:val="af8"/>
          <w:b/>
          <w:bCs/>
        </w:rPr>
        <w:t xml:space="preserve">Question </w:t>
      </w:r>
      <w:r w:rsidR="00B60BD3" w:rsidRPr="009A17A1">
        <w:rPr>
          <w:rStyle w:val="af8"/>
          <w:b/>
          <w:bCs/>
        </w:rPr>
        <w:t>6</w:t>
      </w:r>
      <w:r w:rsidRPr="009A17A1">
        <w:rPr>
          <w:rStyle w:val="af8"/>
          <w:b/>
          <w:bCs/>
        </w:rPr>
        <w:t>:</w:t>
      </w:r>
      <w:r w:rsidRPr="009A17A1">
        <w:rPr>
          <w:rStyle w:val="af8"/>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ab"/>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a0"/>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Yes with wording change..</w:t>
            </w:r>
          </w:p>
        </w:tc>
        <w:tc>
          <w:tcPr>
            <w:tcW w:w="6304" w:type="dxa"/>
          </w:tcPr>
          <w:p w14:paraId="0EA38211" w14:textId="338A181F" w:rsidR="007209D7" w:rsidRDefault="007209D7" w:rsidP="007209D7">
            <w:pPr>
              <w:rPr>
                <w:lang w:val="en-US"/>
              </w:rPr>
            </w:pPr>
            <w:r>
              <w:t xml:space="preserve">As we mentioned in Q5, </w:t>
            </w:r>
            <w:r w:rsidRPr="007209D7">
              <w:rPr>
                <w:lang w:val="en-US"/>
              </w:rPr>
              <w:t xml:space="preserve">We see some benefit of cell common L1 </w:t>
            </w:r>
            <w:r w:rsidR="00C85261" w:rsidRPr="007209D7">
              <w:rPr>
                <w:lang w:val="en-US"/>
              </w:rPr>
              <w:t>signaling</w:t>
            </w:r>
            <w:r w:rsidRPr="007209D7">
              <w:rPr>
                <w:lang w:val="en-US"/>
              </w:rPr>
              <w:t>. Our consideration is that it can reduce the signalling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is it RRC signaling or UE dedicated L1 signaling?</w:t>
            </w:r>
            <w:r>
              <w:rPr>
                <w:iCs/>
              </w:rPr>
              <w:t xml:space="preserve"> We believe it should be RRC signaling.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UE specific signalling</w:t>
            </w:r>
            <w:r w:rsidRPr="00C85261">
              <w:rPr>
                <w:i/>
                <w:color w:val="FF0000"/>
                <w:u w:val="single"/>
              </w:rPr>
              <w:t>RRC signaling</w:t>
            </w:r>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ED4454" w:rsidRPr="00C147C3" w14:paraId="064932AE" w14:textId="77777777" w:rsidTr="007E5902">
        <w:tc>
          <w:tcPr>
            <w:tcW w:w="1673" w:type="dxa"/>
          </w:tcPr>
          <w:p w14:paraId="3925D73A" w14:textId="77777777" w:rsidR="00ED4454" w:rsidRPr="00C147C3" w:rsidRDefault="00ED4454" w:rsidP="007E5902"/>
        </w:tc>
        <w:tc>
          <w:tcPr>
            <w:tcW w:w="1652" w:type="dxa"/>
          </w:tcPr>
          <w:p w14:paraId="7BBEA78C" w14:textId="77777777" w:rsidR="00ED4454" w:rsidRPr="00C147C3" w:rsidRDefault="00ED4454" w:rsidP="007E5902"/>
        </w:tc>
        <w:tc>
          <w:tcPr>
            <w:tcW w:w="6304" w:type="dxa"/>
          </w:tcPr>
          <w:p w14:paraId="5C2EB100" w14:textId="77777777" w:rsidR="00ED4454" w:rsidRPr="00C147C3" w:rsidRDefault="00ED4454" w:rsidP="007E5902"/>
        </w:tc>
      </w:tr>
      <w:tr w:rsidR="00ED4454" w:rsidRPr="00C147C3" w14:paraId="36527187" w14:textId="77777777" w:rsidTr="007E5902">
        <w:tc>
          <w:tcPr>
            <w:tcW w:w="1673" w:type="dxa"/>
          </w:tcPr>
          <w:p w14:paraId="412A0358" w14:textId="77777777" w:rsidR="00ED4454" w:rsidRPr="00C147C3" w:rsidRDefault="00ED4454" w:rsidP="007E5902"/>
        </w:tc>
        <w:tc>
          <w:tcPr>
            <w:tcW w:w="1652" w:type="dxa"/>
          </w:tcPr>
          <w:p w14:paraId="03CF2169" w14:textId="77777777" w:rsidR="00ED4454" w:rsidRPr="00C147C3" w:rsidRDefault="00ED4454" w:rsidP="007E5902"/>
        </w:tc>
        <w:tc>
          <w:tcPr>
            <w:tcW w:w="6304" w:type="dxa"/>
          </w:tcPr>
          <w:p w14:paraId="3C4175D6" w14:textId="77777777" w:rsidR="00ED4454" w:rsidRPr="00C147C3" w:rsidRDefault="00ED4454" w:rsidP="007E5902"/>
        </w:tc>
      </w:tr>
      <w:tr w:rsidR="00ED4454" w:rsidRPr="00C147C3" w14:paraId="2DE66DB3" w14:textId="77777777" w:rsidTr="007E5902">
        <w:tc>
          <w:tcPr>
            <w:tcW w:w="1673" w:type="dxa"/>
          </w:tcPr>
          <w:p w14:paraId="13DA1945" w14:textId="77777777" w:rsidR="00ED4454" w:rsidRPr="00C147C3" w:rsidRDefault="00ED4454" w:rsidP="007E5902"/>
        </w:tc>
        <w:tc>
          <w:tcPr>
            <w:tcW w:w="1652" w:type="dxa"/>
          </w:tcPr>
          <w:p w14:paraId="31081BA6" w14:textId="77777777" w:rsidR="00ED4454" w:rsidRPr="00C147C3" w:rsidRDefault="00ED4454" w:rsidP="007E5902"/>
        </w:tc>
        <w:tc>
          <w:tcPr>
            <w:tcW w:w="6304" w:type="dxa"/>
          </w:tcPr>
          <w:p w14:paraId="1F196FE5" w14:textId="77777777" w:rsidR="00ED4454" w:rsidRPr="00C147C3" w:rsidRDefault="00ED4454" w:rsidP="007E5902"/>
        </w:tc>
      </w:tr>
    </w:tbl>
    <w:p w14:paraId="2A174751" w14:textId="52DB3CFD" w:rsidR="00073E3F" w:rsidRPr="00C147C3" w:rsidRDefault="00073E3F" w:rsidP="00202051">
      <w:pPr>
        <w:pStyle w:val="a0"/>
      </w:pPr>
    </w:p>
    <w:p w14:paraId="3641E4A9" w14:textId="77777777" w:rsidR="00ED4454" w:rsidRPr="009A17A1" w:rsidRDefault="00ED4454" w:rsidP="00ED4454">
      <w:pPr>
        <w:pStyle w:val="a0"/>
        <w:rPr>
          <w:i/>
          <w:iCs/>
        </w:rPr>
      </w:pPr>
      <w:r w:rsidRPr="009A17A1">
        <w:rPr>
          <w:i/>
          <w:iCs/>
          <w:highlight w:val="yellow"/>
        </w:rPr>
        <w:t>[Rapporteur’s summary and proposals]</w:t>
      </w:r>
    </w:p>
    <w:p w14:paraId="3FBFA5A1" w14:textId="77777777" w:rsidR="00ED4454" w:rsidRPr="00C147C3" w:rsidRDefault="00ED4454" w:rsidP="00202051">
      <w:pPr>
        <w:pStyle w:val="a0"/>
      </w:pPr>
    </w:p>
    <w:p w14:paraId="31444440" w14:textId="0EA0E23F" w:rsidR="008670AF" w:rsidRPr="00C147C3" w:rsidRDefault="009542F3" w:rsidP="009542F3">
      <w:pPr>
        <w:pStyle w:val="2"/>
      </w:pPr>
      <w:r w:rsidRPr="00C147C3">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a0"/>
      </w:pPr>
      <w:r w:rsidRPr="00C147C3">
        <w:t>The alignment needs to be specified as per WID [1] objective 2:</w:t>
      </w:r>
    </w:p>
    <w:tbl>
      <w:tblPr>
        <w:tblStyle w:val="ab"/>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a0"/>
      </w:pPr>
    </w:p>
    <w:p w14:paraId="0218663C" w14:textId="77315693" w:rsidR="00AB57D6" w:rsidRPr="009A17A1" w:rsidRDefault="00E21F05" w:rsidP="00923D64">
      <w:pPr>
        <w:pStyle w:val="a0"/>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a0"/>
        <w:rPr>
          <w:rFonts w:eastAsia="等线"/>
        </w:rPr>
      </w:pPr>
      <w:r w:rsidRPr="009A17A1">
        <w:rPr>
          <w:rFonts w:eastAsia="等线"/>
        </w:rPr>
        <w:t xml:space="preserve">In the rapporteur’s understanding, an aligned UE C-DRX configuration with Cell DTX means that the on-duration of C-DRX falls within Cell DTX active time. </w:t>
      </w:r>
      <w:r w:rsidR="0026306A" w:rsidRPr="009A17A1">
        <w:rPr>
          <w:rFonts w:eastAsia="等线"/>
        </w:rPr>
        <w:t xml:space="preserve">As highlighted in [4] the active duration of UE C-DRX can be extended by the </w:t>
      </w:r>
      <w:r w:rsidR="00C147C3">
        <w:rPr>
          <w:rFonts w:eastAsia="等线"/>
        </w:rPr>
        <w:t xml:space="preserve">UE </w:t>
      </w:r>
      <w:r w:rsidR="0026306A" w:rsidRPr="009A17A1">
        <w:rPr>
          <w:rFonts w:eastAsia="等线"/>
        </w:rPr>
        <w:t xml:space="preserve">DRX inactivity timer, therefore it is impossible to ensure </w:t>
      </w:r>
      <w:r w:rsidR="005E3C74" w:rsidRPr="009A17A1">
        <w:rPr>
          <w:rFonts w:eastAsia="等线"/>
        </w:rPr>
        <w:t xml:space="preserve">that </w:t>
      </w:r>
      <w:r w:rsidR="0026306A" w:rsidRPr="009A17A1">
        <w:rPr>
          <w:rFonts w:eastAsia="等线"/>
        </w:rPr>
        <w:t>active duration of Cell DTX is always overlapping with UE C-DRX</w:t>
      </w:r>
      <w:r w:rsidR="005E3C74" w:rsidRPr="009A17A1">
        <w:rPr>
          <w:rFonts w:eastAsia="等线"/>
        </w:rPr>
        <w:t xml:space="preserve"> active time (T2 in the figure below)</w:t>
      </w:r>
      <w:r w:rsidR="0026306A" w:rsidRPr="009A17A1">
        <w:rPr>
          <w:rFonts w:eastAsia="等线"/>
        </w:rPr>
        <w:t xml:space="preserve">. But it is possible to ensure that the on-duration of UE C-DRX </w:t>
      </w:r>
      <w:r w:rsidR="005E3C74" w:rsidRPr="009A17A1">
        <w:rPr>
          <w:rFonts w:eastAsia="等线"/>
        </w:rPr>
        <w:t xml:space="preserve">is within the Cell DTX active time and this is proposed by the rapporteur. </w:t>
      </w:r>
    </w:p>
    <w:p w14:paraId="70C0A11F" w14:textId="303F1338" w:rsidR="008278D8" w:rsidRPr="009A17A1" w:rsidRDefault="008278D8" w:rsidP="00923D64">
      <w:pPr>
        <w:pStyle w:val="a0"/>
        <w:rPr>
          <w:rFonts w:eastAsia="等线"/>
          <w:u w:val="single"/>
        </w:rPr>
      </w:pPr>
    </w:p>
    <w:p w14:paraId="496449CC" w14:textId="77777777" w:rsidR="008278D8" w:rsidRPr="009A17A1" w:rsidRDefault="008278D8" w:rsidP="005E3C74">
      <w:pPr>
        <w:pStyle w:val="a0"/>
        <w:jc w:val="center"/>
        <w:rPr>
          <w:rFonts w:eastAsia="等线"/>
        </w:rPr>
      </w:pPr>
      <w:r w:rsidRPr="009A17A1">
        <w:rPr>
          <w:noProof/>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a0"/>
        <w:jc w:val="center"/>
        <w:rPr>
          <w:rFonts w:eastAsia="等线"/>
        </w:rPr>
      </w:pPr>
      <w:r w:rsidRPr="009A17A1">
        <w:rPr>
          <w:rFonts w:eastAsia="等线"/>
        </w:rPr>
        <w:t>Fig. 1. Illustration of issue scenarios of Cell DTX and UE CDRX alignment [4]</w:t>
      </w:r>
    </w:p>
    <w:p w14:paraId="19958B03" w14:textId="77777777" w:rsidR="005E3C74" w:rsidRPr="009A17A1" w:rsidRDefault="005E3C74" w:rsidP="00923D64">
      <w:pPr>
        <w:pStyle w:val="a0"/>
        <w:rPr>
          <w:rStyle w:val="af8"/>
          <w:b/>
          <w:bCs/>
        </w:rPr>
      </w:pPr>
    </w:p>
    <w:p w14:paraId="6FEC63B2" w14:textId="00D57FD4" w:rsidR="001E37D6" w:rsidRPr="009A17A1" w:rsidRDefault="007B72EF" w:rsidP="00923D64">
      <w:pPr>
        <w:pStyle w:val="a0"/>
        <w:rPr>
          <w:i/>
        </w:rPr>
      </w:pPr>
      <w:r w:rsidRPr="009A17A1">
        <w:rPr>
          <w:rStyle w:val="af8"/>
          <w:b/>
          <w:bCs/>
        </w:rPr>
        <w:t xml:space="preserve">Question </w:t>
      </w:r>
      <w:r w:rsidR="00260DD1" w:rsidRPr="009A17A1">
        <w:rPr>
          <w:rStyle w:val="af8"/>
          <w:b/>
          <w:bCs/>
        </w:rPr>
        <w:t>7</w:t>
      </w:r>
      <w:r w:rsidRPr="009A17A1">
        <w:rPr>
          <w:rStyle w:val="af8"/>
          <w:b/>
          <w:bCs/>
        </w:rPr>
        <w:t>:</w:t>
      </w:r>
      <w:r w:rsidRPr="009A17A1">
        <w:rPr>
          <w:rStyle w:val="af8"/>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a0"/>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ab"/>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a0"/>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lastRenderedPageBreak/>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宋体" w:eastAsiaTheme="minorEastAsia" w:hAnsi="宋体" w:cs="宋体"/>
              </w:rPr>
            </w:pPr>
            <w:r>
              <w:t>3</w:t>
            </w:r>
            <w:r w:rsidR="00A757FE">
              <w:t>. Whether the UE C-DRX active time regarding UE C-DRX onDurationTimer is submissive to cell DTX active time regarding cell DTX onDurationTimer</w:t>
            </w:r>
            <w:r w:rsidR="00A757FE">
              <w:rPr>
                <w:rFonts w:ascii="宋体" w:eastAsia="宋体" w:hAnsi="宋体" w:cs="宋体"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121B81" w:rsidRPr="00C147C3" w14:paraId="1ECFF12D" w14:textId="77777777" w:rsidTr="007E5902">
        <w:tc>
          <w:tcPr>
            <w:tcW w:w="1673" w:type="dxa"/>
          </w:tcPr>
          <w:p w14:paraId="595034AB" w14:textId="77777777" w:rsidR="00121B81" w:rsidRPr="00C147C3" w:rsidRDefault="00121B81" w:rsidP="007E5902"/>
        </w:tc>
        <w:tc>
          <w:tcPr>
            <w:tcW w:w="1652" w:type="dxa"/>
          </w:tcPr>
          <w:p w14:paraId="75015DF5" w14:textId="77777777" w:rsidR="00121B81" w:rsidRPr="00C147C3" w:rsidRDefault="00121B81" w:rsidP="007E5902"/>
        </w:tc>
        <w:tc>
          <w:tcPr>
            <w:tcW w:w="6304" w:type="dxa"/>
          </w:tcPr>
          <w:p w14:paraId="507E780A" w14:textId="77777777" w:rsidR="00121B81" w:rsidRPr="00C147C3" w:rsidRDefault="00121B81" w:rsidP="007E5902"/>
        </w:tc>
      </w:tr>
      <w:tr w:rsidR="00121B81" w:rsidRPr="00C147C3" w14:paraId="1B5CC402" w14:textId="77777777" w:rsidTr="007E5902">
        <w:tc>
          <w:tcPr>
            <w:tcW w:w="1673" w:type="dxa"/>
          </w:tcPr>
          <w:p w14:paraId="2A640126" w14:textId="77777777" w:rsidR="00121B81" w:rsidRPr="00C147C3" w:rsidRDefault="00121B81" w:rsidP="007E5902"/>
        </w:tc>
        <w:tc>
          <w:tcPr>
            <w:tcW w:w="1652" w:type="dxa"/>
          </w:tcPr>
          <w:p w14:paraId="598CD250" w14:textId="77777777" w:rsidR="00121B81" w:rsidRPr="00C147C3" w:rsidRDefault="00121B81" w:rsidP="007E5902"/>
        </w:tc>
        <w:tc>
          <w:tcPr>
            <w:tcW w:w="6304" w:type="dxa"/>
          </w:tcPr>
          <w:p w14:paraId="0A6D3A28" w14:textId="77777777" w:rsidR="00121B81" w:rsidRPr="00C147C3" w:rsidRDefault="00121B81" w:rsidP="007E5902"/>
        </w:tc>
      </w:tr>
      <w:tr w:rsidR="00121B81" w:rsidRPr="00C147C3" w14:paraId="7B2D2254" w14:textId="77777777" w:rsidTr="007E5902">
        <w:tc>
          <w:tcPr>
            <w:tcW w:w="1673" w:type="dxa"/>
          </w:tcPr>
          <w:p w14:paraId="50D85266" w14:textId="77777777" w:rsidR="00121B81" w:rsidRPr="00C147C3" w:rsidRDefault="00121B81" w:rsidP="007E5902"/>
        </w:tc>
        <w:tc>
          <w:tcPr>
            <w:tcW w:w="1652" w:type="dxa"/>
          </w:tcPr>
          <w:p w14:paraId="15DDEC72" w14:textId="77777777" w:rsidR="00121B81" w:rsidRPr="00C147C3" w:rsidRDefault="00121B81" w:rsidP="007E5902"/>
        </w:tc>
        <w:tc>
          <w:tcPr>
            <w:tcW w:w="6304" w:type="dxa"/>
          </w:tcPr>
          <w:p w14:paraId="7DC49FA3" w14:textId="77777777" w:rsidR="00121B81" w:rsidRPr="00C147C3" w:rsidRDefault="00121B81" w:rsidP="007E5902"/>
        </w:tc>
      </w:tr>
    </w:tbl>
    <w:p w14:paraId="1D40C23B" w14:textId="58681B3D" w:rsidR="00D51803" w:rsidRPr="009A17A1" w:rsidRDefault="00D51803" w:rsidP="00923D64">
      <w:pPr>
        <w:pStyle w:val="a0"/>
      </w:pPr>
    </w:p>
    <w:p w14:paraId="2CE9C9C7" w14:textId="0C7C898A" w:rsidR="00D51803" w:rsidRPr="009A17A1" w:rsidRDefault="007B72EF" w:rsidP="00923D64">
      <w:pPr>
        <w:pStyle w:val="a0"/>
        <w:rPr>
          <w:i/>
        </w:rPr>
      </w:pPr>
      <w:r w:rsidRPr="009A17A1">
        <w:rPr>
          <w:rStyle w:val="af8"/>
          <w:b/>
          <w:bCs/>
        </w:rPr>
        <w:t xml:space="preserve">Question </w:t>
      </w:r>
      <w:r w:rsidR="00260DD1" w:rsidRPr="009A17A1">
        <w:rPr>
          <w:rStyle w:val="af8"/>
          <w:b/>
          <w:bCs/>
        </w:rPr>
        <w:t>8</w:t>
      </w:r>
      <w:r w:rsidRPr="009A17A1">
        <w:rPr>
          <w:rStyle w:val="af8"/>
          <w:b/>
          <w:bCs/>
        </w:rPr>
        <w:t>:</w:t>
      </w:r>
      <w:r w:rsidRPr="009A17A1">
        <w:rPr>
          <w:rStyle w:val="af8"/>
          <w:i w:val="0"/>
        </w:rPr>
        <w:t xml:space="preserve"> </w:t>
      </w:r>
      <w:r w:rsidR="00D51803" w:rsidRPr="009A17A1">
        <w:rPr>
          <w:i/>
        </w:rPr>
        <w:t>Which option of NW-UE alignment do you prefer:</w:t>
      </w:r>
    </w:p>
    <w:p w14:paraId="06EF4942" w14:textId="1496B45D" w:rsidR="00D51803" w:rsidRPr="009A17A1" w:rsidRDefault="00D51803">
      <w:pPr>
        <w:pStyle w:val="a0"/>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ad"/>
        <w:ind w:left="420"/>
        <w:jc w:val="center"/>
        <w:rPr>
          <w:rFonts w:eastAsia="宋体"/>
          <w:kern w:val="2"/>
          <w:lang w:val="en-GB" w:eastAsia="zh-CN"/>
        </w:rPr>
      </w:pPr>
      <w:r w:rsidRPr="009A17A1">
        <w:rPr>
          <w:rFonts w:eastAsia="宋体"/>
          <w:noProof/>
          <w:lang w:val="en-GB" w:eastAsia="zh-CN"/>
        </w:rPr>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ad"/>
        <w:ind w:left="420"/>
        <w:jc w:val="center"/>
        <w:rPr>
          <w:rFonts w:eastAsia="宋体"/>
          <w:kern w:val="2"/>
          <w:lang w:val="en-GB" w:eastAsia="zh-CN"/>
        </w:rPr>
      </w:pPr>
      <w:r w:rsidRPr="009A17A1">
        <w:rPr>
          <w:rFonts w:eastAsia="宋体"/>
          <w:kern w:val="2"/>
          <w:lang w:val="en-GB" w:eastAsia="zh-CN"/>
        </w:rPr>
        <w:t>Fig.</w:t>
      </w:r>
      <w:r w:rsidR="005E3C74" w:rsidRPr="009A17A1">
        <w:rPr>
          <w:rFonts w:eastAsia="宋体"/>
          <w:kern w:val="2"/>
          <w:lang w:val="en-GB" w:eastAsia="zh-CN"/>
        </w:rPr>
        <w:t xml:space="preserve"> 2.</w:t>
      </w:r>
      <w:r w:rsidRPr="009A17A1">
        <w:rPr>
          <w:rFonts w:eastAsia="宋体"/>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a0"/>
      </w:pPr>
    </w:p>
    <w:p w14:paraId="5F90415B" w14:textId="40DF950D" w:rsidR="00941D72" w:rsidRPr="009A17A1" w:rsidRDefault="00D51803">
      <w:pPr>
        <w:pStyle w:val="a0"/>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ad"/>
        <w:jc w:val="center"/>
        <w:rPr>
          <w:lang w:val="en-GB"/>
        </w:rPr>
      </w:pPr>
      <w:r w:rsidRPr="009A17A1">
        <w:rPr>
          <w:noProof/>
          <w:lang w:val="en-GB" w:eastAsia="zh-CN"/>
        </w:rPr>
        <w:lastRenderedPageBreak/>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ad"/>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a0"/>
      </w:pPr>
    </w:p>
    <w:p w14:paraId="45D28964" w14:textId="619878CC" w:rsidR="00511889" w:rsidRPr="009A17A1" w:rsidRDefault="001C6B76">
      <w:pPr>
        <w:pStyle w:val="a0"/>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a0"/>
      </w:pPr>
    </w:p>
    <w:tbl>
      <w:tblPr>
        <w:tblStyle w:val="ab"/>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a0"/>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rPr>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ad"/>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ad"/>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onDurationTimer in cell DTX configuration is definitely larger than the UE C-DRX onDurationTimer in UE DRX configuration. From our understanding, UE monitors some PDCCH within the overlapping part of cell DTX on-duration and UE C-DRX on-duration. </w:t>
            </w:r>
          </w:p>
          <w:p w14:paraId="0B17A6C9" w14:textId="0588EADA" w:rsidR="00121B81" w:rsidRDefault="00F54029" w:rsidP="007E5902">
            <w:r>
              <w:lastRenderedPageBreak/>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2028EF" w:rsidRPr="00C147C3" w14:paraId="50182DA5" w14:textId="77777777" w:rsidTr="007E5902">
        <w:tc>
          <w:tcPr>
            <w:tcW w:w="1673" w:type="dxa"/>
          </w:tcPr>
          <w:p w14:paraId="56FA38EC" w14:textId="77777777" w:rsidR="00121B81" w:rsidRPr="00C147C3" w:rsidRDefault="00121B81" w:rsidP="007E5902"/>
        </w:tc>
        <w:tc>
          <w:tcPr>
            <w:tcW w:w="1652" w:type="dxa"/>
          </w:tcPr>
          <w:p w14:paraId="5866A334" w14:textId="77777777" w:rsidR="00121B81" w:rsidRPr="00C147C3" w:rsidRDefault="00121B81" w:rsidP="007E5902"/>
        </w:tc>
        <w:tc>
          <w:tcPr>
            <w:tcW w:w="6304" w:type="dxa"/>
          </w:tcPr>
          <w:p w14:paraId="748FEA30" w14:textId="77777777" w:rsidR="00121B81" w:rsidRPr="00C147C3" w:rsidRDefault="00121B81" w:rsidP="007E5902"/>
        </w:tc>
      </w:tr>
      <w:tr w:rsidR="002028EF" w:rsidRPr="00C147C3" w14:paraId="58667645" w14:textId="77777777" w:rsidTr="007E5902">
        <w:tc>
          <w:tcPr>
            <w:tcW w:w="1673" w:type="dxa"/>
          </w:tcPr>
          <w:p w14:paraId="4A9BF6AC" w14:textId="77777777" w:rsidR="00121B81" w:rsidRPr="00C147C3" w:rsidRDefault="00121B81" w:rsidP="007E5902"/>
        </w:tc>
        <w:tc>
          <w:tcPr>
            <w:tcW w:w="1652" w:type="dxa"/>
          </w:tcPr>
          <w:p w14:paraId="5C52F541" w14:textId="77777777" w:rsidR="00121B81" w:rsidRPr="00C147C3" w:rsidRDefault="00121B81" w:rsidP="007E5902"/>
        </w:tc>
        <w:tc>
          <w:tcPr>
            <w:tcW w:w="6304" w:type="dxa"/>
          </w:tcPr>
          <w:p w14:paraId="7597B778" w14:textId="77777777" w:rsidR="00121B81" w:rsidRPr="00C147C3" w:rsidRDefault="00121B81" w:rsidP="007E5902"/>
        </w:tc>
      </w:tr>
      <w:tr w:rsidR="002028EF" w:rsidRPr="00C147C3" w14:paraId="36E73B7B" w14:textId="77777777" w:rsidTr="007E5902">
        <w:tc>
          <w:tcPr>
            <w:tcW w:w="1673" w:type="dxa"/>
          </w:tcPr>
          <w:p w14:paraId="6DD422AF" w14:textId="77777777" w:rsidR="00121B81" w:rsidRPr="00C147C3" w:rsidRDefault="00121B81" w:rsidP="007E5902"/>
        </w:tc>
        <w:tc>
          <w:tcPr>
            <w:tcW w:w="1652" w:type="dxa"/>
          </w:tcPr>
          <w:p w14:paraId="7E4389CF" w14:textId="77777777" w:rsidR="00121B81" w:rsidRPr="00C147C3" w:rsidRDefault="00121B81" w:rsidP="007E5902"/>
        </w:tc>
        <w:tc>
          <w:tcPr>
            <w:tcW w:w="6304" w:type="dxa"/>
          </w:tcPr>
          <w:p w14:paraId="000ABC52" w14:textId="77777777" w:rsidR="00121B81" w:rsidRPr="00C147C3" w:rsidRDefault="00121B81" w:rsidP="007E5902"/>
        </w:tc>
      </w:tr>
    </w:tbl>
    <w:p w14:paraId="4FFF0771" w14:textId="74A2A5C8" w:rsidR="001F5682" w:rsidRPr="009A17A1" w:rsidRDefault="001F5682" w:rsidP="00923D64">
      <w:pPr>
        <w:pStyle w:val="a0"/>
      </w:pPr>
    </w:p>
    <w:p w14:paraId="1EBECEE3" w14:textId="0FAFE03A" w:rsidR="00D51803" w:rsidRPr="009A17A1" w:rsidRDefault="007B72EF" w:rsidP="00923D64">
      <w:pPr>
        <w:pStyle w:val="a0"/>
        <w:rPr>
          <w:i/>
        </w:rPr>
      </w:pPr>
      <w:r w:rsidRPr="009A17A1">
        <w:rPr>
          <w:rStyle w:val="af8"/>
          <w:b/>
          <w:bCs/>
        </w:rPr>
        <w:t xml:space="preserve">Question </w:t>
      </w:r>
      <w:r w:rsidR="00260DD1" w:rsidRPr="009A17A1">
        <w:rPr>
          <w:rStyle w:val="af8"/>
          <w:b/>
          <w:bCs/>
        </w:rPr>
        <w:t>9</w:t>
      </w:r>
      <w:r w:rsidRPr="009A17A1">
        <w:rPr>
          <w:rStyle w:val="af8"/>
          <w:b/>
          <w:bCs/>
        </w:rPr>
        <w:t>:</w:t>
      </w:r>
      <w:r w:rsidRPr="009A17A1">
        <w:rPr>
          <w:rStyle w:val="af8"/>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ab"/>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a0"/>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is more strict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121B81" w:rsidRPr="00C147C3" w14:paraId="231C639C" w14:textId="77777777" w:rsidTr="007E5902">
        <w:tc>
          <w:tcPr>
            <w:tcW w:w="1673" w:type="dxa"/>
          </w:tcPr>
          <w:p w14:paraId="29BA5192" w14:textId="77777777" w:rsidR="00121B81" w:rsidRPr="00C147C3" w:rsidRDefault="00121B81" w:rsidP="007E5902"/>
        </w:tc>
        <w:tc>
          <w:tcPr>
            <w:tcW w:w="1652" w:type="dxa"/>
          </w:tcPr>
          <w:p w14:paraId="6BD806FB" w14:textId="77777777" w:rsidR="00121B81" w:rsidRPr="00C147C3" w:rsidRDefault="00121B81" w:rsidP="007E5902"/>
        </w:tc>
        <w:tc>
          <w:tcPr>
            <w:tcW w:w="6304" w:type="dxa"/>
          </w:tcPr>
          <w:p w14:paraId="5990CD2F" w14:textId="77777777" w:rsidR="00121B81" w:rsidRPr="00C147C3" w:rsidRDefault="00121B81" w:rsidP="007E5902"/>
        </w:tc>
      </w:tr>
      <w:tr w:rsidR="00121B81" w:rsidRPr="00C147C3" w14:paraId="4E4610C8" w14:textId="77777777" w:rsidTr="007E5902">
        <w:tc>
          <w:tcPr>
            <w:tcW w:w="1673" w:type="dxa"/>
          </w:tcPr>
          <w:p w14:paraId="132621DB" w14:textId="77777777" w:rsidR="00121B81" w:rsidRPr="00C147C3" w:rsidRDefault="00121B81" w:rsidP="007E5902"/>
        </w:tc>
        <w:tc>
          <w:tcPr>
            <w:tcW w:w="1652" w:type="dxa"/>
          </w:tcPr>
          <w:p w14:paraId="38ED7B4B" w14:textId="77777777" w:rsidR="00121B81" w:rsidRPr="00C147C3" w:rsidRDefault="00121B81" w:rsidP="007E5902"/>
        </w:tc>
        <w:tc>
          <w:tcPr>
            <w:tcW w:w="6304" w:type="dxa"/>
          </w:tcPr>
          <w:p w14:paraId="099FB096" w14:textId="77777777" w:rsidR="00121B81" w:rsidRPr="00C147C3" w:rsidRDefault="00121B81" w:rsidP="007E5902"/>
        </w:tc>
      </w:tr>
      <w:tr w:rsidR="00121B81" w:rsidRPr="00C147C3" w14:paraId="2A105D2C" w14:textId="77777777" w:rsidTr="007E5902">
        <w:tc>
          <w:tcPr>
            <w:tcW w:w="1673" w:type="dxa"/>
          </w:tcPr>
          <w:p w14:paraId="70FE9B86" w14:textId="77777777" w:rsidR="00121B81" w:rsidRPr="00C147C3" w:rsidRDefault="00121B81" w:rsidP="007E5902"/>
        </w:tc>
        <w:tc>
          <w:tcPr>
            <w:tcW w:w="1652" w:type="dxa"/>
          </w:tcPr>
          <w:p w14:paraId="72A15FD5" w14:textId="77777777" w:rsidR="00121B81" w:rsidRPr="00C147C3" w:rsidRDefault="00121B81" w:rsidP="007E5902"/>
        </w:tc>
        <w:tc>
          <w:tcPr>
            <w:tcW w:w="6304" w:type="dxa"/>
          </w:tcPr>
          <w:p w14:paraId="33E66DD5" w14:textId="77777777" w:rsidR="00121B81" w:rsidRPr="00C147C3" w:rsidRDefault="00121B81" w:rsidP="007E5902"/>
        </w:tc>
      </w:tr>
    </w:tbl>
    <w:p w14:paraId="4F51C963" w14:textId="77777777" w:rsidR="001F5682" w:rsidRPr="009A17A1" w:rsidRDefault="001F5682" w:rsidP="00923D64">
      <w:pPr>
        <w:pStyle w:val="a0"/>
      </w:pPr>
    </w:p>
    <w:p w14:paraId="2696668F" w14:textId="7B84858E" w:rsidR="00A8719C" w:rsidRPr="009A17A1" w:rsidRDefault="00ED4454" w:rsidP="00A8719C">
      <w:pPr>
        <w:pStyle w:val="a0"/>
        <w:rPr>
          <w:rStyle w:val="af8"/>
        </w:rPr>
      </w:pPr>
      <w:r w:rsidRPr="009A17A1">
        <w:rPr>
          <w:i/>
          <w:iCs/>
          <w:highlight w:val="yellow"/>
        </w:rPr>
        <w:t>[Rapporteur’s summary and proposals]</w:t>
      </w:r>
    </w:p>
    <w:p w14:paraId="78511029" w14:textId="77777777" w:rsidR="00073E3F" w:rsidRPr="00C147C3" w:rsidRDefault="00073E3F" w:rsidP="00073E3F">
      <w:pPr>
        <w:pStyle w:val="a0"/>
      </w:pPr>
    </w:p>
    <w:p w14:paraId="4F720EB2" w14:textId="6CF0223E" w:rsidR="003267A6" w:rsidRPr="00C147C3" w:rsidRDefault="003267A6" w:rsidP="00671856">
      <w:pPr>
        <w:pStyle w:val="1"/>
        <w:jc w:val="both"/>
      </w:pPr>
      <w:bookmarkStart w:id="3" w:name="_Toc109400796"/>
      <w:bookmarkStart w:id="4" w:name="_Toc109400797"/>
      <w:bookmarkStart w:id="5" w:name="_Toc109400798"/>
      <w:bookmarkStart w:id="6" w:name="_Toc109400799"/>
      <w:bookmarkStart w:id="7" w:name="_Toc109400800"/>
      <w:bookmarkStart w:id="8" w:name="_Toc109400801"/>
      <w:bookmarkStart w:id="9" w:name="_Toc109400802"/>
      <w:bookmarkStart w:id="10" w:name="_Toc109400803"/>
      <w:bookmarkStart w:id="11" w:name="_Toc109400804"/>
      <w:bookmarkStart w:id="12" w:name="_Toc109400805"/>
      <w:bookmarkStart w:id="13" w:name="_Toc109400806"/>
      <w:bookmarkStart w:id="14" w:name="_Toc109400807"/>
      <w:bookmarkStart w:id="15" w:name="_Toc109400808"/>
      <w:bookmarkStart w:id="16" w:name="_Toc109400809"/>
      <w:bookmarkStart w:id="17" w:name="_Toc109400810"/>
      <w:bookmarkStart w:id="18" w:name="_Toc109400811"/>
      <w:bookmarkStart w:id="19" w:name="_Toc109400812"/>
      <w:bookmarkStart w:id="20" w:name="_Toc109400813"/>
      <w:bookmarkStart w:id="21" w:name="_Toc109400814"/>
      <w:bookmarkStart w:id="22" w:name="_Toc109400815"/>
      <w:bookmarkStart w:id="23" w:name="_Toc109400816"/>
      <w:bookmarkStart w:id="24" w:name="_Toc109400817"/>
      <w:bookmarkStart w:id="25" w:name="_Toc109400818"/>
      <w:bookmarkStart w:id="26" w:name="_Ref18904699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6"/>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R2-2301903, “Report from Session on NES, UAV, Small Data, Rel-15-17 UP, Rel-17 Small Data, IIoT/URLLC, and RACH partitioning”, Session Chair (InterDigital)</w:t>
      </w:r>
    </w:p>
    <w:p w14:paraId="7477ECBB" w14:textId="33499599" w:rsidR="00606086" w:rsidRPr="00C147C3" w:rsidRDefault="00606086" w:rsidP="00606086">
      <w:pPr>
        <w:pStyle w:val="Reference"/>
      </w:pPr>
      <w:r w:rsidRPr="00C147C3">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R2-2300632, “Cell DTX/DRX mechanism”, InterDigital</w:t>
      </w:r>
    </w:p>
    <w:p w14:paraId="6137EEC6" w14:textId="542736F1" w:rsidR="0072694A" w:rsidRPr="00C147C3" w:rsidRDefault="00000CEE" w:rsidP="003267A6">
      <w:pPr>
        <w:pStyle w:val="Reference"/>
      </w:pPr>
      <w:r w:rsidRPr="00C147C3">
        <w:lastRenderedPageBreak/>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Huawei, HiSilicon</w:t>
      </w:r>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R2-2301064, “Discussion on cell DTX and DRX mechanism for NES”, ZTE Corporation, Sanechips</w:t>
      </w:r>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14"/>
      <w:footerReference w:type="default" r:id="rId15"/>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97985" w14:textId="77777777" w:rsidR="00357446" w:rsidRDefault="00357446">
      <w:pPr>
        <w:spacing w:after="0"/>
      </w:pPr>
      <w:r>
        <w:separator/>
      </w:r>
    </w:p>
  </w:endnote>
  <w:endnote w:type="continuationSeparator" w:id="0">
    <w:p w14:paraId="4FA367CD" w14:textId="77777777" w:rsidR="00357446" w:rsidRDefault="00357446">
      <w:pPr>
        <w:spacing w:after="0"/>
      </w:pPr>
      <w:r>
        <w:continuationSeparator/>
      </w:r>
    </w:p>
  </w:endnote>
  <w:endnote w:type="continuationNotice" w:id="1">
    <w:p w14:paraId="77C6F703" w14:textId="77777777" w:rsidR="00357446" w:rsidRDefault="003574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77777777" w:rsidR="00EC2B28" w:rsidRDefault="00EC2B28"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Pr>
        <w:rStyle w:val="a7"/>
      </w:rPr>
      <w:t>8</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Pr>
        <w:rStyle w:val="a7"/>
      </w:rPr>
      <w:t>8</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3F2E6" w14:textId="77777777" w:rsidR="00357446" w:rsidRDefault="00357446">
      <w:pPr>
        <w:spacing w:after="0"/>
      </w:pPr>
      <w:r>
        <w:separator/>
      </w:r>
    </w:p>
  </w:footnote>
  <w:footnote w:type="continuationSeparator" w:id="0">
    <w:p w14:paraId="646BEA46" w14:textId="77777777" w:rsidR="00357446" w:rsidRDefault="00357446">
      <w:pPr>
        <w:spacing w:after="0"/>
      </w:pPr>
      <w:r>
        <w:continuationSeparator/>
      </w:r>
    </w:p>
  </w:footnote>
  <w:footnote w:type="continuationNotice" w:id="1">
    <w:p w14:paraId="07EF3017" w14:textId="77777777" w:rsidR="00357446" w:rsidRDefault="003574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EC2B28" w:rsidRDefault="00EC2B2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7"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2"/>
  </w:num>
  <w:num w:numId="4">
    <w:abstractNumId w:val="15"/>
  </w:num>
  <w:num w:numId="5">
    <w:abstractNumId w:val="13"/>
  </w:num>
  <w:num w:numId="6">
    <w:abstractNumId w:val="1"/>
  </w:num>
  <w:num w:numId="7">
    <w:abstractNumId w:val="14"/>
  </w:num>
  <w:num w:numId="8">
    <w:abstractNumId w:val="2"/>
  </w:num>
  <w:num w:numId="9">
    <w:abstractNumId w:val="10"/>
  </w:num>
  <w:num w:numId="10">
    <w:abstractNumId w:val="5"/>
  </w:num>
  <w:num w:numId="11">
    <w:abstractNumId w:val="0"/>
  </w:num>
  <w:num w:numId="12">
    <w:abstractNumId w:val="7"/>
  </w:num>
  <w:num w:numId="13">
    <w:abstractNumId w:val="6"/>
  </w:num>
  <w:num w:numId="14">
    <w:abstractNumId w:val="3"/>
  </w:num>
  <w:num w:numId="15">
    <w:abstractNumId w:val="9"/>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2FC"/>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BFC"/>
    <w:rsid w:val="00143468"/>
    <w:rsid w:val="00143C99"/>
    <w:rsid w:val="00143E91"/>
    <w:rsid w:val="00143F13"/>
    <w:rsid w:val="00144560"/>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D71"/>
    <w:rsid w:val="0022779C"/>
    <w:rsid w:val="00227A5F"/>
    <w:rsid w:val="00227E1D"/>
    <w:rsid w:val="0023110D"/>
    <w:rsid w:val="00235428"/>
    <w:rsid w:val="002368E5"/>
    <w:rsid w:val="00236D94"/>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36"/>
    <w:rsid w:val="00270500"/>
    <w:rsid w:val="00270BEB"/>
    <w:rsid w:val="002711DA"/>
    <w:rsid w:val="0027249E"/>
    <w:rsid w:val="0027685E"/>
    <w:rsid w:val="0027796D"/>
    <w:rsid w:val="00280941"/>
    <w:rsid w:val="00280C5F"/>
    <w:rsid w:val="00281805"/>
    <w:rsid w:val="00282284"/>
    <w:rsid w:val="00282865"/>
    <w:rsid w:val="002830E4"/>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534"/>
    <w:rsid w:val="003267A6"/>
    <w:rsid w:val="00327477"/>
    <w:rsid w:val="00330583"/>
    <w:rsid w:val="00331792"/>
    <w:rsid w:val="00331CDF"/>
    <w:rsid w:val="00331F1B"/>
    <w:rsid w:val="00332828"/>
    <w:rsid w:val="00333309"/>
    <w:rsid w:val="003351FB"/>
    <w:rsid w:val="00340248"/>
    <w:rsid w:val="00341957"/>
    <w:rsid w:val="00341A17"/>
    <w:rsid w:val="00342D2B"/>
    <w:rsid w:val="00346B9A"/>
    <w:rsid w:val="00350E09"/>
    <w:rsid w:val="00351665"/>
    <w:rsid w:val="0035204A"/>
    <w:rsid w:val="003520AC"/>
    <w:rsid w:val="003523AE"/>
    <w:rsid w:val="00353971"/>
    <w:rsid w:val="00354AE8"/>
    <w:rsid w:val="00354C09"/>
    <w:rsid w:val="00356DCB"/>
    <w:rsid w:val="00357446"/>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887"/>
    <w:rsid w:val="003C70FF"/>
    <w:rsid w:val="003C7951"/>
    <w:rsid w:val="003D0D42"/>
    <w:rsid w:val="003D14AE"/>
    <w:rsid w:val="003D35BB"/>
    <w:rsid w:val="003D3CEF"/>
    <w:rsid w:val="003D3D71"/>
    <w:rsid w:val="003D4922"/>
    <w:rsid w:val="003D5935"/>
    <w:rsid w:val="003D6C27"/>
    <w:rsid w:val="003D7876"/>
    <w:rsid w:val="003E131F"/>
    <w:rsid w:val="003E18C9"/>
    <w:rsid w:val="003E4261"/>
    <w:rsid w:val="003E42EE"/>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DF7"/>
    <w:rsid w:val="004250AE"/>
    <w:rsid w:val="0042670E"/>
    <w:rsid w:val="00430108"/>
    <w:rsid w:val="00430F9C"/>
    <w:rsid w:val="00430FA7"/>
    <w:rsid w:val="004310F0"/>
    <w:rsid w:val="004343E1"/>
    <w:rsid w:val="00434435"/>
    <w:rsid w:val="00434BEB"/>
    <w:rsid w:val="00434D54"/>
    <w:rsid w:val="00436884"/>
    <w:rsid w:val="004439E6"/>
    <w:rsid w:val="00445A06"/>
    <w:rsid w:val="00445DF2"/>
    <w:rsid w:val="00446113"/>
    <w:rsid w:val="00453046"/>
    <w:rsid w:val="0045414D"/>
    <w:rsid w:val="0045548A"/>
    <w:rsid w:val="00456C16"/>
    <w:rsid w:val="00456D39"/>
    <w:rsid w:val="00457305"/>
    <w:rsid w:val="00457599"/>
    <w:rsid w:val="00460558"/>
    <w:rsid w:val="00460F38"/>
    <w:rsid w:val="0046167C"/>
    <w:rsid w:val="00461E36"/>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4320"/>
    <w:rsid w:val="004E4BF7"/>
    <w:rsid w:val="004E5D09"/>
    <w:rsid w:val="004E5EB0"/>
    <w:rsid w:val="004E63EF"/>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6C94"/>
    <w:rsid w:val="00526CB7"/>
    <w:rsid w:val="00533DE5"/>
    <w:rsid w:val="00535200"/>
    <w:rsid w:val="005374DD"/>
    <w:rsid w:val="005400BB"/>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2415"/>
    <w:rsid w:val="00562546"/>
    <w:rsid w:val="00562627"/>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D4D"/>
    <w:rsid w:val="005C58F5"/>
    <w:rsid w:val="005C7AEC"/>
    <w:rsid w:val="005D1B4A"/>
    <w:rsid w:val="005D3CC6"/>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405D"/>
    <w:rsid w:val="00655156"/>
    <w:rsid w:val="006566A2"/>
    <w:rsid w:val="00657915"/>
    <w:rsid w:val="00660019"/>
    <w:rsid w:val="006609EC"/>
    <w:rsid w:val="006611E7"/>
    <w:rsid w:val="0066364A"/>
    <w:rsid w:val="006648AE"/>
    <w:rsid w:val="00665C6F"/>
    <w:rsid w:val="00666418"/>
    <w:rsid w:val="006704CB"/>
    <w:rsid w:val="00671856"/>
    <w:rsid w:val="00673D8F"/>
    <w:rsid w:val="00673E7C"/>
    <w:rsid w:val="0067450C"/>
    <w:rsid w:val="00675555"/>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4F4A"/>
    <w:rsid w:val="00695350"/>
    <w:rsid w:val="006964FD"/>
    <w:rsid w:val="00696C40"/>
    <w:rsid w:val="006974B3"/>
    <w:rsid w:val="006A0454"/>
    <w:rsid w:val="006A5660"/>
    <w:rsid w:val="006A616B"/>
    <w:rsid w:val="006A6FF3"/>
    <w:rsid w:val="006A7F5C"/>
    <w:rsid w:val="006B0E4C"/>
    <w:rsid w:val="006B13E7"/>
    <w:rsid w:val="006B2B5D"/>
    <w:rsid w:val="006B45E6"/>
    <w:rsid w:val="006B4765"/>
    <w:rsid w:val="006B49C5"/>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F63"/>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902"/>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1637"/>
    <w:rsid w:val="00832DEC"/>
    <w:rsid w:val="00833FD1"/>
    <w:rsid w:val="00835049"/>
    <w:rsid w:val="00836882"/>
    <w:rsid w:val="00836DE6"/>
    <w:rsid w:val="00836EC1"/>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36E4"/>
    <w:rsid w:val="008849D6"/>
    <w:rsid w:val="0088787E"/>
    <w:rsid w:val="008902F8"/>
    <w:rsid w:val="008917A1"/>
    <w:rsid w:val="008930E9"/>
    <w:rsid w:val="008933F1"/>
    <w:rsid w:val="0089359A"/>
    <w:rsid w:val="0089781A"/>
    <w:rsid w:val="00897882"/>
    <w:rsid w:val="008A3341"/>
    <w:rsid w:val="008A3796"/>
    <w:rsid w:val="008A39B5"/>
    <w:rsid w:val="008A3E42"/>
    <w:rsid w:val="008A3E57"/>
    <w:rsid w:val="008A5B1C"/>
    <w:rsid w:val="008A64F5"/>
    <w:rsid w:val="008A7D9B"/>
    <w:rsid w:val="008A7DE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3E65"/>
    <w:rsid w:val="00950204"/>
    <w:rsid w:val="009509BA"/>
    <w:rsid w:val="00950D79"/>
    <w:rsid w:val="00952A62"/>
    <w:rsid w:val="009542F3"/>
    <w:rsid w:val="00956318"/>
    <w:rsid w:val="00956B10"/>
    <w:rsid w:val="00956EE0"/>
    <w:rsid w:val="00956F09"/>
    <w:rsid w:val="009573D5"/>
    <w:rsid w:val="00957C42"/>
    <w:rsid w:val="00960081"/>
    <w:rsid w:val="0096125B"/>
    <w:rsid w:val="00961A25"/>
    <w:rsid w:val="00961D96"/>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BF0"/>
    <w:rsid w:val="009F19D0"/>
    <w:rsid w:val="009F4DFE"/>
    <w:rsid w:val="009F54F6"/>
    <w:rsid w:val="009F5FCF"/>
    <w:rsid w:val="009F63B0"/>
    <w:rsid w:val="009F7087"/>
    <w:rsid w:val="00A004CC"/>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C1726"/>
    <w:rsid w:val="00AC1D0B"/>
    <w:rsid w:val="00AC1EC2"/>
    <w:rsid w:val="00AC31EE"/>
    <w:rsid w:val="00AC477B"/>
    <w:rsid w:val="00AC47F0"/>
    <w:rsid w:val="00AC5EA5"/>
    <w:rsid w:val="00AC644A"/>
    <w:rsid w:val="00AC64F2"/>
    <w:rsid w:val="00AC773D"/>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6AE8"/>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21804"/>
    <w:rsid w:val="00B229EE"/>
    <w:rsid w:val="00B22B29"/>
    <w:rsid w:val="00B22BEC"/>
    <w:rsid w:val="00B23FC7"/>
    <w:rsid w:val="00B24B71"/>
    <w:rsid w:val="00B24D14"/>
    <w:rsid w:val="00B275EB"/>
    <w:rsid w:val="00B27C58"/>
    <w:rsid w:val="00B27F5B"/>
    <w:rsid w:val="00B30C2D"/>
    <w:rsid w:val="00B31015"/>
    <w:rsid w:val="00B3140B"/>
    <w:rsid w:val="00B315AF"/>
    <w:rsid w:val="00B3247A"/>
    <w:rsid w:val="00B33955"/>
    <w:rsid w:val="00B34617"/>
    <w:rsid w:val="00B366E3"/>
    <w:rsid w:val="00B36F3D"/>
    <w:rsid w:val="00B36F9B"/>
    <w:rsid w:val="00B37608"/>
    <w:rsid w:val="00B3779A"/>
    <w:rsid w:val="00B37C97"/>
    <w:rsid w:val="00B404A1"/>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3849"/>
    <w:rsid w:val="00BC388C"/>
    <w:rsid w:val="00BC772F"/>
    <w:rsid w:val="00BD081B"/>
    <w:rsid w:val="00BD5C20"/>
    <w:rsid w:val="00BD5E7B"/>
    <w:rsid w:val="00BD63BC"/>
    <w:rsid w:val="00BE02E9"/>
    <w:rsid w:val="00BE1639"/>
    <w:rsid w:val="00BE192E"/>
    <w:rsid w:val="00BE1F07"/>
    <w:rsid w:val="00BE312D"/>
    <w:rsid w:val="00BE4918"/>
    <w:rsid w:val="00BE571B"/>
    <w:rsid w:val="00BE6C36"/>
    <w:rsid w:val="00BF03C6"/>
    <w:rsid w:val="00BF1F1E"/>
    <w:rsid w:val="00BF3112"/>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10157"/>
    <w:rsid w:val="00C11BDA"/>
    <w:rsid w:val="00C1204A"/>
    <w:rsid w:val="00C12ADB"/>
    <w:rsid w:val="00C137F7"/>
    <w:rsid w:val="00C13B7B"/>
    <w:rsid w:val="00C13BE1"/>
    <w:rsid w:val="00C147C3"/>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70C6A"/>
    <w:rsid w:val="00C7325E"/>
    <w:rsid w:val="00C73324"/>
    <w:rsid w:val="00C739F1"/>
    <w:rsid w:val="00C73FFD"/>
    <w:rsid w:val="00C74D64"/>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132D"/>
    <w:rsid w:val="00D31816"/>
    <w:rsid w:val="00D3225B"/>
    <w:rsid w:val="00D348F7"/>
    <w:rsid w:val="00D34929"/>
    <w:rsid w:val="00D352F3"/>
    <w:rsid w:val="00D354CA"/>
    <w:rsid w:val="00D35BC6"/>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7539"/>
    <w:rsid w:val="00D60D33"/>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F12C8"/>
    <w:rsid w:val="00DF6D32"/>
    <w:rsid w:val="00E00931"/>
    <w:rsid w:val="00E0707F"/>
    <w:rsid w:val="00E0735A"/>
    <w:rsid w:val="00E07A58"/>
    <w:rsid w:val="00E124A9"/>
    <w:rsid w:val="00E132ED"/>
    <w:rsid w:val="00E137FF"/>
    <w:rsid w:val="00E13C28"/>
    <w:rsid w:val="00E14CDB"/>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3F72"/>
    <w:rsid w:val="00E349A1"/>
    <w:rsid w:val="00E34BB5"/>
    <w:rsid w:val="00E34C42"/>
    <w:rsid w:val="00E35AFB"/>
    <w:rsid w:val="00E36AF6"/>
    <w:rsid w:val="00E379B0"/>
    <w:rsid w:val="00E41C3E"/>
    <w:rsid w:val="00E431EE"/>
    <w:rsid w:val="00E4454B"/>
    <w:rsid w:val="00E45ECC"/>
    <w:rsid w:val="00E46C15"/>
    <w:rsid w:val="00E46D5D"/>
    <w:rsid w:val="00E46E11"/>
    <w:rsid w:val="00E50432"/>
    <w:rsid w:val="00E50A49"/>
    <w:rsid w:val="00E50DCF"/>
    <w:rsid w:val="00E510E7"/>
    <w:rsid w:val="00E51373"/>
    <w:rsid w:val="00E52A30"/>
    <w:rsid w:val="00E53CE2"/>
    <w:rsid w:val="00E54C75"/>
    <w:rsid w:val="00E54FF2"/>
    <w:rsid w:val="00E55289"/>
    <w:rsid w:val="00E567A9"/>
    <w:rsid w:val="00E60E01"/>
    <w:rsid w:val="00E62A44"/>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893"/>
    <w:rsid w:val="00EC2B28"/>
    <w:rsid w:val="00EC708D"/>
    <w:rsid w:val="00EC76F5"/>
    <w:rsid w:val="00ED219D"/>
    <w:rsid w:val="00ED2E7E"/>
    <w:rsid w:val="00ED3A95"/>
    <w:rsid w:val="00ED3E20"/>
    <w:rsid w:val="00ED4454"/>
    <w:rsid w:val="00ED5767"/>
    <w:rsid w:val="00ED5AB0"/>
    <w:rsid w:val="00ED5F1E"/>
    <w:rsid w:val="00ED6B45"/>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FA3"/>
    <w:rsid w:val="00FF153F"/>
    <w:rsid w:val="00FF15C6"/>
    <w:rsid w:val="00FF1AF1"/>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55F2B"/>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リスト段落"/>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11</Pages>
  <Words>3453</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vivo(Jianhui)</cp:lastModifiedBy>
  <cp:revision>7</cp:revision>
  <dcterms:created xsi:type="dcterms:W3CDTF">2023-03-15T03:49:00Z</dcterms:created>
  <dcterms:modified xsi:type="dcterms:W3CDTF">2023-03-15T08:13:00Z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ies>
</file>