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等线"/>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BodyText"/>
              <w:rPr>
                <w:rFonts w:eastAsia="等线"/>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BodyText"/>
              <w:rPr>
                <w:rFonts w:eastAsia="等线"/>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r>
              <w:t>Congchi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77777777" w:rsidR="008E6018" w:rsidRDefault="008E6018" w:rsidP="003267A6">
            <w:pPr>
              <w:pStyle w:val="BodyText"/>
            </w:pPr>
          </w:p>
        </w:tc>
        <w:tc>
          <w:tcPr>
            <w:tcW w:w="3210" w:type="dxa"/>
          </w:tcPr>
          <w:p w14:paraId="2CD0FEAA" w14:textId="77777777" w:rsidR="008E6018" w:rsidRDefault="008E6018" w:rsidP="003267A6">
            <w:pPr>
              <w:pStyle w:val="BodyText"/>
            </w:pPr>
          </w:p>
        </w:tc>
        <w:tc>
          <w:tcPr>
            <w:tcW w:w="3210" w:type="dxa"/>
          </w:tcPr>
          <w:p w14:paraId="68C698B2" w14:textId="77777777" w:rsidR="008E6018" w:rsidRDefault="008E6018" w:rsidP="003267A6">
            <w:pPr>
              <w:pStyle w:val="BodyText"/>
            </w:pPr>
          </w:p>
        </w:tc>
      </w:tr>
      <w:tr w:rsidR="008E6018" w14:paraId="53990AFD" w14:textId="77777777" w:rsidTr="007F09DA">
        <w:tc>
          <w:tcPr>
            <w:tcW w:w="3209" w:type="dxa"/>
          </w:tcPr>
          <w:p w14:paraId="094341C4" w14:textId="77777777" w:rsidR="008E6018" w:rsidRDefault="008E6018" w:rsidP="003267A6">
            <w:pPr>
              <w:pStyle w:val="BodyText"/>
            </w:pPr>
          </w:p>
        </w:tc>
        <w:tc>
          <w:tcPr>
            <w:tcW w:w="3210" w:type="dxa"/>
          </w:tcPr>
          <w:p w14:paraId="743EB37F" w14:textId="77777777" w:rsidR="008E6018" w:rsidRDefault="008E6018" w:rsidP="003267A6">
            <w:pPr>
              <w:pStyle w:val="BodyText"/>
            </w:pPr>
          </w:p>
        </w:tc>
        <w:tc>
          <w:tcPr>
            <w:tcW w:w="3210" w:type="dxa"/>
          </w:tcPr>
          <w:p w14:paraId="2479114A" w14:textId="77777777" w:rsidR="008E6018" w:rsidRDefault="008E6018" w:rsidP="003267A6">
            <w:pPr>
              <w:pStyle w:val="BodyText"/>
            </w:pPr>
          </w:p>
        </w:tc>
      </w:tr>
      <w:tr w:rsidR="008E6018" w14:paraId="7D222C8D" w14:textId="77777777" w:rsidTr="007F09DA">
        <w:tc>
          <w:tcPr>
            <w:tcW w:w="3209" w:type="dxa"/>
          </w:tcPr>
          <w:p w14:paraId="01988BD6" w14:textId="77777777" w:rsidR="008E6018" w:rsidRDefault="008E6018" w:rsidP="003267A6">
            <w:pPr>
              <w:pStyle w:val="BodyText"/>
            </w:pPr>
          </w:p>
        </w:tc>
        <w:tc>
          <w:tcPr>
            <w:tcW w:w="3210" w:type="dxa"/>
          </w:tcPr>
          <w:p w14:paraId="54393BD3" w14:textId="77777777" w:rsidR="008E6018" w:rsidRDefault="008E6018" w:rsidP="003267A6">
            <w:pPr>
              <w:pStyle w:val="BodyText"/>
            </w:pPr>
          </w:p>
        </w:tc>
        <w:tc>
          <w:tcPr>
            <w:tcW w:w="3210" w:type="dxa"/>
          </w:tcPr>
          <w:p w14:paraId="32B8F881" w14:textId="77777777" w:rsidR="008E6018" w:rsidRDefault="008E6018" w:rsidP="003267A6">
            <w:pPr>
              <w:pStyle w:val="BodyText"/>
            </w:pP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等线"/>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2/3</w:t>
            </w:r>
            <w:r w:rsidR="009B6D5E">
              <w:rPr>
                <w:sz w:val="20"/>
                <w:szCs w:val="20"/>
              </w:rPr>
              <w:t>:</w:t>
            </w:r>
            <w:r w:rsidRPr="009B6D5E">
              <w:rPr>
                <w:sz w:val="20"/>
                <w:szCs w:val="20"/>
              </w:rPr>
              <w:t xml:space="preserve">We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analysed.   </w:t>
            </w:r>
          </w:p>
          <w:p w14:paraId="3ED277F1" w14:textId="42CD4E9C" w:rsidR="0064594B" w:rsidRDefault="00955E07">
            <w:pPr>
              <w:pStyle w:val="ListParagraph"/>
              <w:numPr>
                <w:ilvl w:val="0"/>
                <w:numId w:val="25"/>
              </w:numPr>
              <w:rPr>
                <w:sz w:val="20"/>
                <w:szCs w:val="20"/>
              </w:rPr>
            </w:pPr>
            <w:r>
              <w:rPr>
                <w:sz w:val="20"/>
                <w:szCs w:val="20"/>
              </w:rPr>
              <w:t>Observation 4</w:t>
            </w:r>
            <w:r w:rsidR="009B6D5E">
              <w:rPr>
                <w:sz w:val="20"/>
                <w:szCs w:val="20"/>
              </w:rPr>
              <w:t>:</w:t>
            </w:r>
            <w:r w:rsidRPr="009B6D5E">
              <w:rPr>
                <w:sz w:val="20"/>
                <w:szCs w:val="20"/>
              </w:rPr>
              <w:t>We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The assistance signalling from gNB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If we check RAN1 discussion, we will find that only high level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no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e.g. 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lang w:eastAsia="zh-CN"/>
              </w:rPr>
            </w:pPr>
            <w:r>
              <w:rPr>
                <w:rFonts w:eastAsia="等线" w:hint="eastAsia"/>
                <w:lang w:eastAsia="zh-CN"/>
              </w:rPr>
              <w:lastRenderedPageBreak/>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pple's comment on the requirements of assistance signaling from gNB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77777777" w:rsidR="00BC222A" w:rsidRPr="002B2E6C" w:rsidRDefault="00BC222A" w:rsidP="00BC222A"/>
        </w:tc>
        <w:tc>
          <w:tcPr>
            <w:tcW w:w="1652" w:type="dxa"/>
          </w:tcPr>
          <w:p w14:paraId="5CA2AF14" w14:textId="77777777" w:rsidR="00BC222A" w:rsidRPr="002B2E6C" w:rsidRDefault="00BC222A" w:rsidP="00BC222A"/>
        </w:tc>
        <w:tc>
          <w:tcPr>
            <w:tcW w:w="6304" w:type="dxa"/>
          </w:tcPr>
          <w:p w14:paraId="682379F7" w14:textId="77777777" w:rsidR="00BC222A" w:rsidRPr="002B2E6C" w:rsidRDefault="00BC222A" w:rsidP="00BC222A"/>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lastRenderedPageBreak/>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lang w:eastAsia="zh-CN"/>
              </w:rPr>
            </w:pPr>
            <w:r>
              <w:rPr>
                <w:rFonts w:eastAsia="等线" w:hint="eastAsia"/>
                <w:lang w:eastAsia="zh-CN"/>
              </w:rPr>
              <w:t>O</w:t>
            </w:r>
            <w:r>
              <w:rPr>
                <w:rFonts w:eastAsia="等线"/>
                <w:lang w:eastAsia="zh-CN"/>
              </w:rPr>
              <w:t>PPO</w:t>
            </w:r>
          </w:p>
        </w:tc>
        <w:tc>
          <w:tcPr>
            <w:tcW w:w="1652" w:type="dxa"/>
          </w:tcPr>
          <w:p w14:paraId="253EFBA8" w14:textId="2B9C0EDB" w:rsidR="00685FED" w:rsidRPr="00B33559" w:rsidRDefault="00B33559" w:rsidP="000F5C27">
            <w:pPr>
              <w:rPr>
                <w:rFonts w:eastAsia="等线"/>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i.i.d</w:t>
            </w:r>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training, inference, monitoring, updates, etc. are different. Therefore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77777777" w:rsidR="00685FED" w:rsidRPr="002B2E6C" w:rsidRDefault="00685FED" w:rsidP="000F5C27"/>
        </w:tc>
        <w:tc>
          <w:tcPr>
            <w:tcW w:w="1652" w:type="dxa"/>
          </w:tcPr>
          <w:p w14:paraId="01C9A1E8" w14:textId="77777777" w:rsidR="00685FED" w:rsidRPr="002B2E6C" w:rsidRDefault="00685FED" w:rsidP="000F5C27"/>
        </w:tc>
        <w:tc>
          <w:tcPr>
            <w:tcW w:w="6304" w:type="dxa"/>
          </w:tcPr>
          <w:p w14:paraId="2F54ED0A" w14:textId="77777777" w:rsidR="00685FED" w:rsidRPr="002B2E6C" w:rsidRDefault="00685FED" w:rsidP="000F5C27"/>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7" w:name="_Toc122071362"/>
      <w:r>
        <w:t>To be added</w:t>
      </w:r>
      <w:r w:rsidR="002A5B17">
        <w:t xml:space="preserve"> according to companies’ views</w:t>
      </w:r>
      <w:r w:rsidR="00D63DCD">
        <w:t>…</w:t>
      </w:r>
      <w:bookmarkEnd w:id="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lastRenderedPageBreak/>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an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lastRenderedPageBreak/>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2B61D6B3" w14:textId="211C8C4E" w:rsidR="00DA37BC" w:rsidRPr="00550890" w:rsidRDefault="00550890" w:rsidP="002B2E6C">
            <w:pPr>
              <w:rPr>
                <w:rFonts w:eastAsia="等线"/>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-led use cases are introduced in the future, RAN2 can discuss a)</w:t>
            </w:r>
            <w:r w:rsidR="00434146">
              <w:rPr>
                <w:rFonts w:eastAsia="等线" w:hint="eastAsia"/>
                <w:lang w:eastAsia="zh-CN"/>
              </w:rPr>
              <w:t>/</w:t>
            </w:r>
            <w:r w:rsidR="00434146">
              <w:rPr>
                <w:rFonts w:eastAsia="等线"/>
                <w:lang w:eastAsia="zh-CN"/>
              </w:rPr>
              <w:t>b)/c)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lastRenderedPageBreak/>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77777777" w:rsidR="008849D6" w:rsidRPr="002B2E6C" w:rsidRDefault="008849D6" w:rsidP="002B2E6C"/>
        </w:tc>
        <w:tc>
          <w:tcPr>
            <w:tcW w:w="1652" w:type="dxa"/>
          </w:tcPr>
          <w:p w14:paraId="31AFADB6" w14:textId="77777777" w:rsidR="008849D6" w:rsidRPr="002B2E6C" w:rsidRDefault="008849D6" w:rsidP="002B2E6C"/>
        </w:tc>
        <w:tc>
          <w:tcPr>
            <w:tcW w:w="6304" w:type="dxa"/>
          </w:tcPr>
          <w:p w14:paraId="3BA7E5DA" w14:textId="77777777" w:rsidR="008849D6" w:rsidRPr="002B2E6C" w:rsidRDefault="008849D6" w:rsidP="002B2E6C"/>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8" w:name="_Toc122071363"/>
      <w:r>
        <w:t>To be added according to companies’ views…</w:t>
      </w:r>
      <w:bookmarkEnd w:id="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r w:rsidR="006B0E4C">
        <w:rPr>
          <w:lang w:val="en-US"/>
        </w:rPr>
        <w:t>etc…</w:t>
      </w:r>
    </w:p>
    <w:p w14:paraId="336056E1" w14:textId="7615E001" w:rsidR="00A13C09" w:rsidRPr="00595940" w:rsidRDefault="00B315AF">
      <w:pPr>
        <w:pStyle w:val="BodyText"/>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lastRenderedPageBreak/>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lang w:eastAsia="zh-CN"/>
              </w:rPr>
            </w:pPr>
            <w:r>
              <w:rPr>
                <w:rFonts w:eastAsia="等线" w:hint="eastAsia"/>
                <w:lang w:eastAsia="zh-CN"/>
              </w:rPr>
              <w:t>O</w:t>
            </w:r>
            <w:r>
              <w:rPr>
                <w:rFonts w:eastAsia="等线"/>
                <w:lang w:eastAsia="zh-CN"/>
              </w:rPr>
              <w:t>PPO</w:t>
            </w:r>
          </w:p>
        </w:tc>
        <w:tc>
          <w:tcPr>
            <w:tcW w:w="4068" w:type="pct"/>
          </w:tcPr>
          <w:p w14:paraId="296EE2A6" w14:textId="2203A4AE" w:rsidR="00CA4070" w:rsidRPr="00C9357D" w:rsidRDefault="00322595" w:rsidP="00CA4070">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and we understand the sub-bullets under a)b</w:t>
            </w:r>
            <w:r w:rsidR="00AC2309">
              <w:rPr>
                <w:rFonts w:eastAsia="等线" w:hint="eastAsia"/>
                <w:lang w:eastAsia="zh-CN"/>
              </w:rPr>
              <w:t>)</w:t>
            </w:r>
            <w:r w:rsidR="00AC2309">
              <w:rPr>
                <w:rFonts w:eastAsia="等线"/>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77777777" w:rsidR="00CA4070" w:rsidRPr="002B2E6C" w:rsidRDefault="00CA4070" w:rsidP="00CA4070"/>
        </w:tc>
        <w:tc>
          <w:tcPr>
            <w:tcW w:w="4068" w:type="pct"/>
          </w:tcPr>
          <w:p w14:paraId="772BABB8" w14:textId="77777777" w:rsidR="00CA4070" w:rsidRPr="002B2E6C" w:rsidRDefault="00CA4070" w:rsidP="00CA4070"/>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9" w:name="_Toc122071364"/>
      <w:r>
        <w:t>To be added according to companies’ views…</w:t>
      </w:r>
      <w:bookmarkEnd w:id="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lastRenderedPageBreak/>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lang w:eastAsia="zh-CN"/>
              </w:rPr>
            </w:pPr>
            <w:r>
              <w:rPr>
                <w:rFonts w:eastAsia="等线" w:hint="eastAsia"/>
                <w:lang w:eastAsia="zh-CN"/>
              </w:rPr>
              <w:t>T</w:t>
            </w:r>
            <w:r>
              <w:rPr>
                <w:rFonts w:eastAsia="等线"/>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77777777" w:rsidR="00113FE5" w:rsidRPr="002B2E6C" w:rsidRDefault="00113FE5" w:rsidP="00113FE5"/>
        </w:tc>
        <w:tc>
          <w:tcPr>
            <w:tcW w:w="4068" w:type="pct"/>
          </w:tcPr>
          <w:p w14:paraId="77E520C4" w14:textId="77777777" w:rsidR="00113FE5" w:rsidRPr="002B2E6C" w:rsidRDefault="00113FE5" w:rsidP="00113FE5"/>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0" w:name="_Toc122071365"/>
      <w:r>
        <w:t>To be added according to companies’ views…</w:t>
      </w:r>
      <w:bookmarkEnd w:id="1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lastRenderedPageBreak/>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11" w:name="OLE_LINK4"/>
            <w:bookmarkStart w:id="12" w:name="OLE_LINK5"/>
            <w:r>
              <w:rPr>
                <w:rFonts w:eastAsia="等线" w:hint="eastAsia"/>
                <w:lang w:eastAsia="zh-CN"/>
              </w:rPr>
              <w:t>T</w:t>
            </w:r>
            <w:r>
              <w:rPr>
                <w:rFonts w:eastAsia="等线"/>
                <w:lang w:eastAsia="zh-CN"/>
              </w:rPr>
              <w:t>he similar view as Q4.</w:t>
            </w:r>
            <w:bookmarkEnd w:id="11"/>
            <w:bookmarkEnd w:id="1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and we understand the sub-bullets under a)b</w:t>
            </w:r>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F94EA3" w14:paraId="73AD332E" w14:textId="77777777" w:rsidTr="00F14652">
        <w:tc>
          <w:tcPr>
            <w:tcW w:w="932" w:type="pct"/>
          </w:tcPr>
          <w:p w14:paraId="343D5ACF" w14:textId="77777777" w:rsidR="00F94EA3" w:rsidRPr="002B2E6C" w:rsidRDefault="00F94EA3" w:rsidP="00F94EA3"/>
        </w:tc>
        <w:tc>
          <w:tcPr>
            <w:tcW w:w="4068" w:type="pct"/>
          </w:tcPr>
          <w:p w14:paraId="30D1977C" w14:textId="77777777" w:rsidR="00F94EA3" w:rsidRPr="002B2E6C" w:rsidRDefault="00F94EA3" w:rsidP="00F94EA3"/>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3" w:name="_Toc122071366"/>
      <w:r>
        <w:t>To be added according to companies’ views…</w:t>
      </w:r>
      <w:bookmarkEnd w:id="1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lastRenderedPageBreak/>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and we understand the sub-bullets under a)b</w:t>
            </w:r>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F94EA3" w14:paraId="52161A7D" w14:textId="77777777" w:rsidTr="000F5C27">
        <w:tc>
          <w:tcPr>
            <w:tcW w:w="932" w:type="pct"/>
          </w:tcPr>
          <w:p w14:paraId="19D6FEF4" w14:textId="77777777" w:rsidR="00F94EA3" w:rsidRPr="002B2E6C" w:rsidRDefault="00F94EA3" w:rsidP="00F94EA3"/>
        </w:tc>
        <w:tc>
          <w:tcPr>
            <w:tcW w:w="4068" w:type="pct"/>
          </w:tcPr>
          <w:p w14:paraId="67FF8ECC" w14:textId="77777777" w:rsidR="00F94EA3" w:rsidRPr="002B2E6C" w:rsidRDefault="00F94EA3" w:rsidP="00F94EA3"/>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4" w:name="_Toc122071367"/>
      <w:r>
        <w:t>To be added according to companies’ views…</w:t>
      </w:r>
      <w:bookmarkEnd w:id="1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RAN2 will analyze and compare these existing framework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lang w:eastAsia="zh-CN"/>
              </w:rPr>
            </w:pPr>
            <w:r>
              <w:rPr>
                <w:rFonts w:eastAsia="等线" w:hint="eastAsia"/>
                <w:lang w:eastAsia="zh-CN"/>
              </w:rPr>
              <w:lastRenderedPageBreak/>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but it will be better if we can go deeper for existing data collection frameworks in this email discussion, i.e. evaluate how it works for each 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framework)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等线"/>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without aligning the understanding on 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an</w:t>
            </w:r>
            <w:r w:rsidR="00EE7919">
              <w:t xml:space="preserve">alyze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training, inference, monitoring, updates, etc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training, inference, monitoring, updates, etc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taking into account different data source (e.g., UE, LMF, TRP) separately. </w:t>
            </w:r>
          </w:p>
        </w:tc>
      </w:tr>
      <w:tr w:rsidR="004759B1" w14:paraId="5073A065" w14:textId="77777777" w:rsidTr="004759B1">
        <w:tc>
          <w:tcPr>
            <w:tcW w:w="979" w:type="pct"/>
          </w:tcPr>
          <w:p w14:paraId="3968C67A" w14:textId="77777777" w:rsidR="004759B1" w:rsidRPr="002B2E6C" w:rsidRDefault="004759B1" w:rsidP="000F5C27"/>
        </w:tc>
        <w:tc>
          <w:tcPr>
            <w:tcW w:w="4021" w:type="pct"/>
          </w:tcPr>
          <w:p w14:paraId="0392F8A3" w14:textId="77777777" w:rsidR="004759B1" w:rsidRPr="002B2E6C" w:rsidRDefault="004759B1" w:rsidP="000F5C27"/>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5" w:name="_Toc122071368"/>
      <w:r>
        <w:t>To be added according to companies’ views…</w:t>
      </w:r>
      <w:bookmarkEnd w:id="1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3C7C9810" w14:textId="72B385F7" w:rsidR="00B865F4" w:rsidRPr="007403FC" w:rsidRDefault="007403FC" w:rsidP="000F5C27">
            <w:pPr>
              <w:rPr>
                <w:rFonts w:eastAsia="等线"/>
                <w:lang w:eastAsia="zh-CN"/>
              </w:rPr>
            </w:pPr>
            <w:r>
              <w:rPr>
                <w:rFonts w:eastAsia="等线" w:hint="eastAsia"/>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w:t>
            </w:r>
            <w:r w:rsidR="00D90E17">
              <w:rPr>
                <w:rFonts w:eastAsia="等线"/>
                <w:lang w:eastAsia="zh-CN"/>
              </w:rPr>
              <w:t>data collection for training, inference, monitoring, updates, etc one by one</w:t>
            </w:r>
            <w:r w:rsidR="00BB2662">
              <w:rPr>
                <w:rFonts w:eastAsia="等线"/>
                <w:lang w:eastAsia="zh-CN"/>
              </w:rPr>
              <w:t xml:space="preserve"> </w:t>
            </w:r>
            <w:r w:rsidR="00BB2662">
              <w:t>instead of bundling them together.</w:t>
            </w:r>
            <w:r w:rsidR="00D90E17">
              <w:rPr>
                <w:rFonts w:eastAsia="等线"/>
                <w:lang w:eastAsia="zh-CN"/>
              </w:rPr>
              <w:t xml:space="preserve">. That is RAN2 need to understand different requirements for data collection for different </w:t>
            </w:r>
            <w:r w:rsidR="00D90E17">
              <w:rPr>
                <w:rFonts w:eastAsia="等线"/>
                <w:lang w:eastAsia="zh-CN"/>
              </w:rPr>
              <w:lastRenderedPageBreak/>
              <w:t>purposes and need</w:t>
            </w:r>
            <w:r w:rsidR="00211206">
              <w:rPr>
                <w:rFonts w:eastAsia="等线"/>
                <w:lang w:eastAsia="zh-CN"/>
              </w:rPr>
              <w:t>s</w:t>
            </w:r>
            <w:r w:rsidR="00D90E17">
              <w:rPr>
                <w:rFonts w:eastAsia="等线"/>
                <w:lang w:eastAsia="zh-CN"/>
              </w:rPr>
              <w:t xml:space="preserve"> to evaluate the limitation/benefit of existing methods.</w:t>
            </w:r>
            <w:r w:rsidR="00211206">
              <w:rPr>
                <w:rFonts w:eastAsia="等线"/>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lastRenderedPageBreak/>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77777777" w:rsidR="00B865F4" w:rsidRPr="002B2E6C" w:rsidRDefault="00B865F4" w:rsidP="000F5C27"/>
        </w:tc>
        <w:tc>
          <w:tcPr>
            <w:tcW w:w="3834" w:type="pct"/>
          </w:tcPr>
          <w:p w14:paraId="22F87CDF" w14:textId="77777777" w:rsidR="00B865F4" w:rsidRPr="002B2E6C" w:rsidRDefault="00B865F4" w:rsidP="000F5C27"/>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16" w:name="_Toc122071375"/>
      <w:r>
        <w:t>To be added according to companies’ views…</w:t>
      </w:r>
      <w:bookmarkEnd w:id="16"/>
    </w:p>
    <w:p w14:paraId="55D49262" w14:textId="7A2D42D1" w:rsidR="006B6157" w:rsidRDefault="006B6157" w:rsidP="00785670">
      <w:pPr>
        <w:pStyle w:val="Proposal"/>
      </w:pPr>
      <w:bookmarkStart w:id="17" w:name="_Toc122071369"/>
      <w:r>
        <w:t>To be added according to companies’ views…</w:t>
      </w:r>
      <w:bookmarkEnd w:id="1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18" w:name="OLE_LINK1"/>
      <w:bookmarkStart w:id="1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do the alignment on each existing data collection framework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w:t>
            </w:r>
            <w:r w:rsidR="002B0EB0">
              <w:lastRenderedPageBreak/>
              <w:t xml:space="preserve">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77777777" w:rsidR="00B93345" w:rsidRPr="002B2E6C" w:rsidRDefault="00B93345" w:rsidP="00B93345"/>
        </w:tc>
        <w:tc>
          <w:tcPr>
            <w:tcW w:w="3834" w:type="pct"/>
          </w:tcPr>
          <w:p w14:paraId="408FE1A8" w14:textId="77777777" w:rsidR="00B93345" w:rsidRPr="002B2E6C" w:rsidRDefault="00B93345" w:rsidP="00B93345"/>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8"/>
      <w:bookmarkEnd w:id="1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0" w:name="_Toc122071370"/>
      <w:r>
        <w:t>To be added according to companies’ views…</w:t>
      </w:r>
      <w:bookmarkEnd w:id="2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21" w:name="_Toc109400796"/>
      <w:bookmarkStart w:id="22" w:name="_Toc109400797"/>
      <w:bookmarkStart w:id="23" w:name="_Toc109400798"/>
      <w:bookmarkStart w:id="24" w:name="_Toc109400799"/>
      <w:bookmarkStart w:id="25" w:name="_Toc109400800"/>
      <w:bookmarkStart w:id="26" w:name="_Toc109400801"/>
      <w:bookmarkStart w:id="27" w:name="_Toc109400802"/>
      <w:bookmarkStart w:id="28" w:name="_Toc109400803"/>
      <w:bookmarkStart w:id="29" w:name="_Toc109400804"/>
      <w:bookmarkStart w:id="30" w:name="_Toc109400805"/>
      <w:bookmarkStart w:id="31" w:name="_Toc109400806"/>
      <w:bookmarkStart w:id="32" w:name="_Toc109400807"/>
      <w:bookmarkStart w:id="33" w:name="_Toc109400808"/>
      <w:bookmarkStart w:id="34" w:name="_Toc109400809"/>
      <w:bookmarkStart w:id="35" w:name="_Toc109400810"/>
      <w:bookmarkStart w:id="36" w:name="_Toc109400811"/>
      <w:bookmarkStart w:id="37" w:name="_Toc109400812"/>
      <w:bookmarkStart w:id="38" w:name="_Toc109400813"/>
      <w:bookmarkStart w:id="39" w:name="_Toc109400814"/>
      <w:bookmarkStart w:id="40" w:name="_Toc109400815"/>
      <w:bookmarkStart w:id="41" w:name="_Toc109400816"/>
      <w:bookmarkStart w:id="42" w:name="_Toc109400817"/>
      <w:bookmarkStart w:id="43" w:name="_Toc109400818"/>
      <w:bookmarkStart w:id="44" w:name="_Ref18904699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C80A8B">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4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C80A8B"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C80A8B"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C80A8B"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5"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5"/>
    </w:p>
    <w:p w14:paraId="50CE56C0" w14:textId="77777777" w:rsidR="003267A6" w:rsidRDefault="00C80A8B"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C80A8B"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headerReference w:type="default"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332C" w14:textId="77777777" w:rsidR="004E1B48" w:rsidRDefault="004E1B48">
      <w:pPr>
        <w:spacing w:after="0"/>
      </w:pPr>
      <w:r>
        <w:separator/>
      </w:r>
    </w:p>
  </w:endnote>
  <w:endnote w:type="continuationSeparator" w:id="0">
    <w:p w14:paraId="1654CFD4" w14:textId="77777777" w:rsidR="004E1B48" w:rsidRDefault="004E1B48">
      <w:pPr>
        <w:spacing w:after="0"/>
      </w:pPr>
      <w:r>
        <w:continuationSeparator/>
      </w:r>
    </w:p>
  </w:endnote>
  <w:endnote w:type="continuationNotice" w:id="1">
    <w:p w14:paraId="2BC2C3F6" w14:textId="77777777" w:rsidR="004E1B48" w:rsidRDefault="004E1B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A87064" w:rsidRDefault="00A870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8984" w14:textId="77777777" w:rsidR="004E1B48" w:rsidRDefault="004E1B48">
      <w:pPr>
        <w:spacing w:after="0"/>
      </w:pPr>
      <w:r>
        <w:separator/>
      </w:r>
    </w:p>
  </w:footnote>
  <w:footnote w:type="continuationSeparator" w:id="0">
    <w:p w14:paraId="3C1656CD" w14:textId="77777777" w:rsidR="004E1B48" w:rsidRDefault="004E1B48">
      <w:pPr>
        <w:spacing w:after="0"/>
      </w:pPr>
      <w:r>
        <w:continuationSeparator/>
      </w:r>
    </w:p>
  </w:footnote>
  <w:footnote w:type="continuationNotice" w:id="1">
    <w:p w14:paraId="436A43B9" w14:textId="77777777" w:rsidR="004E1B48" w:rsidRDefault="004E1B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A87064" w:rsidRDefault="00A8706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8BA9" w14:textId="77777777" w:rsidR="004B3542" w:rsidRDefault="004B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7"/>
  </w:num>
  <w:num w:numId="7">
    <w:abstractNumId w:val="28"/>
  </w:num>
  <w:num w:numId="8">
    <w:abstractNumId w:val="0"/>
  </w:num>
  <w:num w:numId="9">
    <w:abstractNumId w:val="26"/>
  </w:num>
  <w:num w:numId="10">
    <w:abstractNumId w:val="10"/>
  </w:num>
  <w:num w:numId="11">
    <w:abstractNumId w:val="9"/>
  </w:num>
  <w:num w:numId="12">
    <w:abstractNumId w:val="12"/>
  </w:num>
  <w:num w:numId="13">
    <w:abstractNumId w:val="3"/>
  </w:num>
  <w:num w:numId="14">
    <w:abstractNumId w:val="32"/>
  </w:num>
  <w:num w:numId="15">
    <w:abstractNumId w:val="23"/>
  </w:num>
  <w:num w:numId="16">
    <w:abstractNumId w:val="14"/>
  </w:num>
  <w:num w:numId="17">
    <w:abstractNumId w:val="29"/>
  </w:num>
  <w:num w:numId="18">
    <w:abstractNumId w:val="2"/>
  </w:num>
  <w:num w:numId="19">
    <w:abstractNumId w:val="25"/>
  </w:num>
  <w:num w:numId="20">
    <w:abstractNumId w:val="16"/>
  </w:num>
  <w:num w:numId="21">
    <w:abstractNumId w:val="8"/>
  </w:num>
  <w:num w:numId="22">
    <w:abstractNumId w:val="17"/>
  </w:num>
  <w:num w:numId="23">
    <w:abstractNumId w:val="11"/>
  </w:num>
  <w:num w:numId="24">
    <w:abstractNumId w:val="27"/>
  </w:num>
  <w:num w:numId="25">
    <w:abstractNumId w:val="5"/>
  </w:num>
  <w:num w:numId="26">
    <w:abstractNumId w:val="33"/>
  </w:num>
  <w:num w:numId="27">
    <w:abstractNumId w:val="15"/>
  </w:num>
  <w:num w:numId="28">
    <w:abstractNumId w:val="21"/>
  </w:num>
  <w:num w:numId="29">
    <w:abstractNumId w:val="4"/>
  </w:num>
  <w:num w:numId="30">
    <w:abstractNumId w:val="24"/>
  </w:num>
  <w:num w:numId="31">
    <w:abstractNumId w:val="1"/>
  </w:num>
  <w:num w:numId="32">
    <w:abstractNumId w:val="31"/>
  </w:num>
  <w:num w:numId="33">
    <w:abstractNumId w:val="22"/>
  </w:num>
  <w:num w:numId="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6B95"/>
    <w:rsid w:val="00EA0BC4"/>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6717</Words>
  <Characters>38288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Congchi2</cp:lastModifiedBy>
  <cp:revision>25</cp:revision>
  <dcterms:created xsi:type="dcterms:W3CDTF">2023-01-18T12:10:00Z</dcterms:created>
  <dcterms:modified xsi:type="dcterms:W3CDTF">2023-01-20T02:42:00Z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