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298B" w:rsidRDefault="008D2EB7">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rsidR="0006298B" w:rsidRDefault="008D2EB7">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rsidR="0006298B" w:rsidRDefault="008D2EB7">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rsidR="0006298B" w:rsidRDefault="008D2EB7">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rsidR="0006298B" w:rsidRDefault="008D2EB7">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rsidR="0006298B" w:rsidRDefault="008D2EB7">
      <w:pPr>
        <w:tabs>
          <w:tab w:val="left" w:pos="567"/>
        </w:tabs>
        <w:rPr>
          <w:sz w:val="24"/>
          <w:szCs w:val="24"/>
        </w:rPr>
      </w:pPr>
      <w:r>
        <w:rPr>
          <w:b/>
          <w:sz w:val="24"/>
          <w:szCs w:val="24"/>
        </w:rPr>
        <w:t>Document for:</w:t>
      </w:r>
      <w:r>
        <w:rPr>
          <w:b/>
          <w:sz w:val="24"/>
          <w:szCs w:val="24"/>
        </w:rPr>
        <w:tab/>
      </w:r>
      <w:r>
        <w:rPr>
          <w:b/>
          <w:sz w:val="24"/>
          <w:szCs w:val="24"/>
        </w:rPr>
        <w:tab/>
        <w:t>Discussion and Decision</w:t>
      </w:r>
    </w:p>
    <w:p w:rsidR="0006298B" w:rsidRDefault="008D2EB7">
      <w:pPr>
        <w:pStyle w:val="1"/>
        <w:rPr>
          <w:rFonts w:ascii="Times New Roman" w:hAnsi="Times New Roman"/>
        </w:rPr>
      </w:pPr>
      <w:r>
        <w:rPr>
          <w:rFonts w:ascii="Times New Roman" w:hAnsi="Times New Roman"/>
        </w:rPr>
        <w:t>1 Introduction</w:t>
      </w:r>
    </w:p>
    <w:p w:rsidR="0006298B" w:rsidRDefault="008D2EB7">
      <w:pPr>
        <w:spacing w:after="0"/>
        <w:rPr>
          <w:rFonts w:eastAsiaTheme="minorEastAsia"/>
          <w:lang w:eastAsia="zh-CN"/>
        </w:rPr>
      </w:pPr>
      <w:r>
        <w:rPr>
          <w:rFonts w:eastAsiaTheme="minorEastAsia"/>
          <w:lang w:eastAsia="zh-CN"/>
        </w:rPr>
        <w:t>This is the email report of [Post120][053]:</w:t>
      </w:r>
    </w:p>
    <w:p w:rsidR="0006298B" w:rsidRDefault="0006298B">
      <w:pPr>
        <w:spacing w:after="0"/>
        <w:rPr>
          <w:rFonts w:eastAsiaTheme="minorEastAsia"/>
          <w:lang w:eastAsia="zh-CN"/>
        </w:rPr>
      </w:pPr>
    </w:p>
    <w:p w:rsidR="0006298B" w:rsidRDefault="008D2EB7">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rsidR="0006298B" w:rsidRDefault="008D2EB7">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rsidR="0006298B" w:rsidRDefault="008D2EB7">
      <w:pPr>
        <w:pStyle w:val="EmailDiscussion2"/>
        <w:rPr>
          <w:rFonts w:ascii="Times New Roman" w:hAnsi="Times New Roman"/>
          <w:szCs w:val="20"/>
        </w:rPr>
      </w:pPr>
      <w:r>
        <w:rPr>
          <w:rFonts w:ascii="Times New Roman" w:hAnsi="Times New Roman"/>
          <w:szCs w:val="20"/>
        </w:rPr>
        <w:tab/>
        <w:t>Intended outcome: Report</w:t>
      </w:r>
    </w:p>
    <w:p w:rsidR="0006298B" w:rsidRDefault="008D2EB7">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rsidR="0006298B" w:rsidRDefault="0006298B">
      <w:pPr>
        <w:spacing w:after="0"/>
      </w:pPr>
    </w:p>
    <w:p w:rsidR="0006298B" w:rsidRDefault="008D2EB7">
      <w:pPr>
        <w:spacing w:after="0"/>
        <w:rPr>
          <w:rFonts w:eastAsiaTheme="minorEastAsia"/>
          <w:lang w:eastAsia="zh-CN"/>
        </w:rPr>
      </w:pPr>
      <w:r>
        <w:rPr>
          <w:rFonts w:eastAsiaTheme="minorEastAsia"/>
          <w:lang w:eastAsia="zh-CN"/>
        </w:rPr>
        <w:t>As indicated by the Chair, the inactive period is:</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rsidR="0006298B" w:rsidRDefault="008D2EB7">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In order for efficient discussions, it is suggested to have 2 phases:</w:t>
      </w:r>
    </w:p>
    <w:p w:rsidR="0006298B" w:rsidRDefault="008D2EB7">
      <w:pPr>
        <w:spacing w:after="0"/>
        <w:rPr>
          <w:rFonts w:eastAsiaTheme="minorEastAsia"/>
          <w:b/>
          <w:sz w:val="22"/>
          <w:u w:val="single"/>
          <w:lang w:eastAsia="zh-CN"/>
        </w:rPr>
      </w:pPr>
      <w:r>
        <w:rPr>
          <w:rFonts w:eastAsiaTheme="minorEastAsia"/>
          <w:b/>
          <w:sz w:val="22"/>
          <w:u w:val="single"/>
          <w:lang w:eastAsia="zh-CN"/>
        </w:rPr>
        <w:t>Phase 1:</w:t>
      </w:r>
    </w:p>
    <w:p w:rsidR="0006298B" w:rsidRDefault="008D2EB7">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spacing w:after="0"/>
        <w:rPr>
          <w:rFonts w:eastAsiaTheme="minorEastAsia"/>
          <w:b/>
          <w:sz w:val="22"/>
          <w:u w:val="single"/>
          <w:lang w:eastAsia="zh-CN"/>
        </w:rPr>
      </w:pPr>
      <w:r>
        <w:rPr>
          <w:rFonts w:eastAsiaTheme="minorEastAsia"/>
          <w:b/>
          <w:sz w:val="22"/>
          <w:u w:val="single"/>
          <w:lang w:eastAsia="zh-CN"/>
        </w:rPr>
        <w:t>Phase 2:</w:t>
      </w:r>
    </w:p>
    <w:p w:rsidR="0006298B" w:rsidRDefault="008D2EB7">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rsidR="0006298B" w:rsidRDefault="0006298B">
      <w:pPr>
        <w:spacing w:after="0"/>
        <w:rPr>
          <w:rFonts w:eastAsiaTheme="minorEastAsia"/>
          <w:lang w:eastAsia="zh-CN"/>
        </w:rPr>
      </w:pPr>
    </w:p>
    <w:p w:rsidR="0006298B" w:rsidRDefault="0006298B">
      <w:pPr>
        <w:pStyle w:val="Doc-text2"/>
        <w:ind w:left="0" w:firstLine="0"/>
        <w:rPr>
          <w:rFonts w:eastAsiaTheme="minorEastAsia"/>
          <w:sz w:val="20"/>
          <w:szCs w:val="20"/>
          <w:u w:val="single"/>
          <w:lang w:val="en-GB"/>
        </w:rPr>
      </w:pPr>
    </w:p>
    <w:p w:rsidR="0006298B" w:rsidRDefault="008D2EB7">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06298B">
        <w:tc>
          <w:tcPr>
            <w:tcW w:w="2263" w:type="dxa"/>
          </w:tcPr>
          <w:p w:rsidR="0006298B" w:rsidRDefault="008D2EB7">
            <w:pPr>
              <w:spacing w:after="0"/>
              <w:rPr>
                <w:rFonts w:eastAsiaTheme="minorEastAsia"/>
                <w:b/>
                <w:lang w:eastAsia="zh-CN"/>
              </w:rPr>
            </w:pPr>
            <w:r>
              <w:rPr>
                <w:rFonts w:eastAsiaTheme="minorEastAsia"/>
                <w:b/>
                <w:lang w:eastAsia="zh-CN"/>
              </w:rPr>
              <w:t>Company</w:t>
            </w:r>
          </w:p>
        </w:tc>
        <w:tc>
          <w:tcPr>
            <w:tcW w:w="2552" w:type="dxa"/>
          </w:tcPr>
          <w:p w:rsidR="0006298B" w:rsidRDefault="008D2EB7">
            <w:pPr>
              <w:spacing w:after="0"/>
              <w:rPr>
                <w:rFonts w:eastAsiaTheme="minorEastAsia"/>
                <w:b/>
                <w:lang w:eastAsia="zh-CN"/>
              </w:rPr>
            </w:pPr>
            <w:r>
              <w:rPr>
                <w:rFonts w:eastAsiaTheme="minorEastAsia"/>
                <w:b/>
                <w:lang w:eastAsia="zh-CN"/>
              </w:rPr>
              <w:t>Name</w:t>
            </w:r>
          </w:p>
        </w:tc>
        <w:tc>
          <w:tcPr>
            <w:tcW w:w="4814" w:type="dxa"/>
          </w:tcPr>
          <w:p w:rsidR="0006298B" w:rsidRDefault="008D2EB7">
            <w:pPr>
              <w:spacing w:after="0"/>
              <w:rPr>
                <w:rFonts w:eastAsiaTheme="minorEastAsia"/>
                <w:b/>
                <w:lang w:eastAsia="zh-CN"/>
              </w:rPr>
            </w:pPr>
            <w:r>
              <w:rPr>
                <w:rFonts w:eastAsiaTheme="minorEastAsia"/>
                <w:b/>
                <w:lang w:eastAsia="zh-CN"/>
              </w:rPr>
              <w:t>Email Address</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rsidR="0006298B" w:rsidRDefault="008D2EB7">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Qualcomm</w:t>
            </w:r>
          </w:p>
        </w:tc>
        <w:tc>
          <w:tcPr>
            <w:tcW w:w="2552" w:type="dxa"/>
          </w:tcPr>
          <w:p w:rsidR="0006298B" w:rsidRDefault="008D2EB7">
            <w:pPr>
              <w:spacing w:after="0"/>
              <w:rPr>
                <w:rFonts w:eastAsiaTheme="minorEastAsia"/>
                <w:lang w:eastAsia="zh-CN"/>
              </w:rPr>
            </w:pPr>
            <w:r>
              <w:rPr>
                <w:rFonts w:eastAsiaTheme="minorEastAsia"/>
                <w:lang w:eastAsia="zh-CN"/>
              </w:rPr>
              <w:t xml:space="preserve">Rajeev Kumar </w:t>
            </w:r>
          </w:p>
        </w:tc>
        <w:tc>
          <w:tcPr>
            <w:tcW w:w="4814" w:type="dxa"/>
          </w:tcPr>
          <w:p w:rsidR="0006298B" w:rsidRDefault="008D2EB7">
            <w:pPr>
              <w:spacing w:after="0"/>
              <w:rPr>
                <w:rFonts w:eastAsiaTheme="minorEastAsia"/>
                <w:lang w:eastAsia="zh-CN"/>
              </w:rPr>
            </w:pPr>
            <w:r>
              <w:rPr>
                <w:rFonts w:eastAsiaTheme="minorEastAsia"/>
                <w:lang w:eastAsia="zh-CN"/>
              </w:rPr>
              <w:t>rkum@qti.qualcomm.com</w:t>
            </w:r>
          </w:p>
        </w:tc>
      </w:tr>
      <w:tr w:rsidR="0006298B">
        <w:tc>
          <w:tcPr>
            <w:tcW w:w="2263"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rsidR="0006298B" w:rsidRDefault="008D2EB7">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rsidR="0006298B" w:rsidRDefault="008D2EB7">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06298B">
        <w:tc>
          <w:tcPr>
            <w:tcW w:w="2263" w:type="dxa"/>
          </w:tcPr>
          <w:p w:rsidR="0006298B" w:rsidRDefault="008D2EB7">
            <w:pPr>
              <w:spacing w:after="0"/>
              <w:rPr>
                <w:rFonts w:eastAsia="Malgun Gothic"/>
                <w:lang w:eastAsia="ko-KR"/>
              </w:rPr>
            </w:pPr>
            <w:r>
              <w:rPr>
                <w:rFonts w:eastAsia="Malgun Gothic"/>
                <w:lang w:eastAsia="ko-KR"/>
              </w:rPr>
              <w:t>NEC</w:t>
            </w:r>
          </w:p>
        </w:tc>
        <w:tc>
          <w:tcPr>
            <w:tcW w:w="2552" w:type="dxa"/>
          </w:tcPr>
          <w:p w:rsidR="0006298B" w:rsidRDefault="008D2EB7">
            <w:pPr>
              <w:spacing w:after="0"/>
              <w:rPr>
                <w:rFonts w:eastAsia="Malgun Gothic"/>
                <w:lang w:eastAsia="ko-KR"/>
              </w:rPr>
            </w:pPr>
            <w:r>
              <w:rPr>
                <w:rFonts w:eastAsia="Malgun Gothic"/>
                <w:lang w:eastAsia="ko-KR"/>
              </w:rPr>
              <w:t>Xuelong Wang</w:t>
            </w:r>
          </w:p>
        </w:tc>
        <w:tc>
          <w:tcPr>
            <w:tcW w:w="4814" w:type="dxa"/>
          </w:tcPr>
          <w:p w:rsidR="0006298B" w:rsidRDefault="008D2EB7">
            <w:pPr>
              <w:spacing w:after="0"/>
              <w:rPr>
                <w:rFonts w:eastAsia="Malgun Gothic"/>
                <w:lang w:eastAsia="ko-KR"/>
              </w:rPr>
            </w:pPr>
            <w:r>
              <w:rPr>
                <w:rFonts w:eastAsia="Malgun Gothic"/>
                <w:lang w:eastAsia="ko-KR"/>
              </w:rPr>
              <w:t>xuelong.wang@emea.nec.com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Apple</w:t>
            </w:r>
          </w:p>
        </w:tc>
        <w:tc>
          <w:tcPr>
            <w:tcW w:w="2552" w:type="dxa"/>
          </w:tcPr>
          <w:p w:rsidR="0006298B" w:rsidRDefault="008D2EB7">
            <w:pPr>
              <w:spacing w:after="0"/>
              <w:rPr>
                <w:rFonts w:eastAsiaTheme="minorEastAsia"/>
                <w:lang w:eastAsia="zh-CN"/>
              </w:rPr>
            </w:pPr>
            <w:r>
              <w:rPr>
                <w:rFonts w:eastAsiaTheme="minorEastAsia"/>
                <w:lang w:eastAsia="zh-CN"/>
              </w:rPr>
              <w:t>Peng Cheng</w:t>
            </w:r>
          </w:p>
        </w:tc>
        <w:tc>
          <w:tcPr>
            <w:tcW w:w="4814" w:type="dxa"/>
          </w:tcPr>
          <w:p w:rsidR="0006298B" w:rsidRDefault="008D2EB7">
            <w:pPr>
              <w:spacing w:after="0"/>
              <w:rPr>
                <w:rFonts w:eastAsiaTheme="minorEastAsia"/>
                <w:lang w:eastAsia="zh-CN"/>
              </w:rPr>
            </w:pPr>
            <w:r>
              <w:rPr>
                <w:rFonts w:eastAsiaTheme="minorEastAsia"/>
                <w:lang w:eastAsia="zh-CN"/>
              </w:rPr>
              <w:t>pcheng24@apple.com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rsidR="0006298B" w:rsidRDefault="008D2EB7">
            <w:pPr>
              <w:spacing w:after="0"/>
              <w:rPr>
                <w:rFonts w:eastAsiaTheme="minorEastAsia"/>
                <w:lang w:eastAsia="zh-CN"/>
              </w:rPr>
            </w:pPr>
            <w:r>
              <w:rPr>
                <w:rFonts w:eastAsiaTheme="minorEastAsia"/>
                <w:lang w:eastAsia="zh-CN"/>
              </w:rPr>
              <w:t>Congchi Zhang</w:t>
            </w:r>
          </w:p>
        </w:tc>
        <w:tc>
          <w:tcPr>
            <w:tcW w:w="4814" w:type="dxa"/>
          </w:tcPr>
          <w:p w:rsidR="0006298B" w:rsidRDefault="008D2EB7">
            <w:pPr>
              <w:spacing w:after="0"/>
              <w:rPr>
                <w:rFonts w:eastAsiaTheme="minorEastAsia"/>
                <w:lang w:eastAsia="zh-CN"/>
              </w:rPr>
            </w:pPr>
            <w:r>
              <w:rPr>
                <w:rFonts w:eastAsiaTheme="minorEastAsia"/>
                <w:lang w:eastAsia="zh-CN"/>
              </w:rPr>
              <w:t>zhangcc16@lenovo.com</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rsidR="0006298B" w:rsidRDefault="008D2EB7">
            <w:pPr>
              <w:spacing w:after="0"/>
              <w:rPr>
                <w:rFonts w:eastAsiaTheme="minorEastAsia"/>
                <w:lang w:eastAsia="zh-CN"/>
              </w:rPr>
            </w:pPr>
            <w:r>
              <w:rPr>
                <w:rFonts w:eastAsiaTheme="minorEastAsia"/>
                <w:lang w:eastAsia="zh-CN"/>
              </w:rPr>
              <w:t>Yangxing1@xiaomi.com</w:t>
            </w:r>
          </w:p>
        </w:tc>
      </w:tr>
      <w:tr w:rsidR="0006298B">
        <w:tc>
          <w:tcPr>
            <w:tcW w:w="2263" w:type="dxa"/>
          </w:tcPr>
          <w:p w:rsidR="0006298B" w:rsidRDefault="008D2EB7">
            <w:pPr>
              <w:spacing w:after="0"/>
              <w:rPr>
                <w:rFonts w:eastAsiaTheme="minorEastAsia"/>
                <w:lang w:eastAsia="zh-CN"/>
              </w:rPr>
            </w:pPr>
            <w:r>
              <w:rPr>
                <w:rFonts w:eastAsiaTheme="minorEastAsia" w:hint="eastAsia"/>
                <w:lang w:eastAsia="zh-CN"/>
              </w:rPr>
              <w:t>Fujitsu</w:t>
            </w:r>
          </w:p>
        </w:tc>
        <w:tc>
          <w:tcPr>
            <w:tcW w:w="2552"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rsidR="0006298B" w:rsidRDefault="008D2EB7">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06298B">
        <w:tc>
          <w:tcPr>
            <w:tcW w:w="2263" w:type="dxa"/>
          </w:tcPr>
          <w:p w:rsidR="0006298B" w:rsidRDefault="008D2EB7">
            <w:pPr>
              <w:spacing w:after="0"/>
              <w:rPr>
                <w:rFonts w:eastAsiaTheme="minorEastAsia"/>
                <w:lang w:eastAsia="zh-CN"/>
              </w:rPr>
            </w:pPr>
            <w:r>
              <w:rPr>
                <w:rFonts w:eastAsiaTheme="minorEastAsia"/>
                <w:lang w:eastAsia="zh-CN"/>
              </w:rPr>
              <w:t>CATT</w:t>
            </w:r>
          </w:p>
        </w:tc>
        <w:tc>
          <w:tcPr>
            <w:tcW w:w="2552" w:type="dxa"/>
          </w:tcPr>
          <w:p w:rsidR="0006298B" w:rsidRDefault="008D2EB7">
            <w:pPr>
              <w:spacing w:after="0"/>
              <w:rPr>
                <w:rFonts w:eastAsiaTheme="minorEastAsia"/>
                <w:lang w:eastAsia="zh-CN"/>
              </w:rPr>
            </w:pPr>
            <w:r>
              <w:rPr>
                <w:rFonts w:eastAsiaTheme="minorEastAsia" w:hint="eastAsia"/>
                <w:lang w:eastAsia="zh-CN"/>
              </w:rPr>
              <w:t>Erlin Zeng</w:t>
            </w:r>
          </w:p>
        </w:tc>
        <w:tc>
          <w:tcPr>
            <w:tcW w:w="4814" w:type="dxa"/>
          </w:tcPr>
          <w:p w:rsidR="0006298B" w:rsidRDefault="008D2EB7">
            <w:pPr>
              <w:spacing w:after="0"/>
              <w:rPr>
                <w:rFonts w:eastAsiaTheme="minorEastAsia"/>
                <w:lang w:eastAsia="zh-CN"/>
              </w:rPr>
            </w:pPr>
            <w:r>
              <w:rPr>
                <w:rFonts w:eastAsiaTheme="minorEastAsia" w:hint="eastAsia"/>
                <w:lang w:eastAsia="zh-CN"/>
              </w:rPr>
              <w:t>erlin.zeng@catt.cn</w:t>
            </w:r>
          </w:p>
        </w:tc>
      </w:tr>
      <w:tr w:rsidR="00EF089E">
        <w:tc>
          <w:tcPr>
            <w:tcW w:w="2263" w:type="dxa"/>
          </w:tcPr>
          <w:p w:rsidR="00EF089E" w:rsidRDefault="00EF089E" w:rsidP="00EF089E">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rsidR="00EF089E" w:rsidRDefault="00EF089E" w:rsidP="00EF089E">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rsidR="00EF089E" w:rsidRDefault="00EF089E" w:rsidP="00EF089E">
            <w:pPr>
              <w:spacing w:after="0"/>
              <w:rPr>
                <w:rFonts w:eastAsiaTheme="minorEastAsia"/>
                <w:lang w:val="en-US" w:eastAsia="zh-CN"/>
              </w:rPr>
            </w:pPr>
            <w:r>
              <w:rPr>
                <w:rFonts w:eastAsiaTheme="minorEastAsia"/>
                <w:lang w:val="en-US" w:eastAsia="zh-CN"/>
              </w:rPr>
              <w:t>gaos30@chinaunicom.cn</w:t>
            </w: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r w:rsidR="0006298B">
        <w:tc>
          <w:tcPr>
            <w:tcW w:w="2263" w:type="dxa"/>
          </w:tcPr>
          <w:p w:rsidR="0006298B" w:rsidRDefault="0006298B">
            <w:pPr>
              <w:spacing w:after="0"/>
              <w:rPr>
                <w:rFonts w:eastAsiaTheme="minorEastAsia"/>
                <w:lang w:eastAsia="zh-CN"/>
              </w:rPr>
            </w:pPr>
          </w:p>
        </w:tc>
        <w:tc>
          <w:tcPr>
            <w:tcW w:w="2552" w:type="dxa"/>
          </w:tcPr>
          <w:p w:rsidR="0006298B" w:rsidRDefault="0006298B">
            <w:pPr>
              <w:spacing w:after="0"/>
              <w:rPr>
                <w:rFonts w:eastAsiaTheme="minorEastAsia"/>
                <w:lang w:eastAsia="zh-CN"/>
              </w:rPr>
            </w:pPr>
          </w:p>
        </w:tc>
        <w:tc>
          <w:tcPr>
            <w:tcW w:w="4814" w:type="dxa"/>
          </w:tcPr>
          <w:p w:rsidR="0006298B" w:rsidRDefault="0006298B">
            <w:pPr>
              <w:spacing w:after="0"/>
              <w:rPr>
                <w:rFonts w:eastAsiaTheme="minorEastAsia"/>
                <w:lang w:eastAsia="zh-CN"/>
              </w:rPr>
            </w:pPr>
          </w:p>
        </w:tc>
      </w:tr>
    </w:tbl>
    <w:p w:rsidR="0006298B" w:rsidRDefault="0006298B">
      <w:pPr>
        <w:spacing w:after="0"/>
      </w:pPr>
    </w:p>
    <w:p w:rsidR="0006298B" w:rsidRDefault="008D2EB7">
      <w:pPr>
        <w:pStyle w:val="1"/>
        <w:rPr>
          <w:rFonts w:ascii="Times New Roman" w:hAnsi="Times New Roman"/>
        </w:rPr>
      </w:pPr>
      <w:r>
        <w:rPr>
          <w:rFonts w:ascii="Times New Roman" w:hAnsi="Times New Roman"/>
        </w:rPr>
        <w:t>2 Discussion</w:t>
      </w:r>
    </w:p>
    <w:p w:rsidR="0006298B" w:rsidRDefault="008D2EB7">
      <w:pPr>
        <w:pStyle w:val="2"/>
        <w:rPr>
          <w:rFonts w:ascii="Times New Roman" w:hAnsi="Times New Roman"/>
        </w:rPr>
      </w:pPr>
      <w:r>
        <w:rPr>
          <w:rFonts w:ascii="Times New Roman" w:hAnsi="Times New Roman"/>
        </w:rPr>
        <w:t>2.1  Phase 1</w:t>
      </w:r>
    </w:p>
    <w:p w:rsidR="0006298B" w:rsidRDefault="008D2EB7">
      <w:pPr>
        <w:pStyle w:val="3"/>
        <w:rPr>
          <w:rFonts w:ascii="Times New Roman" w:hAnsi="Times New Roman"/>
        </w:rPr>
      </w:pPr>
      <w:r>
        <w:rPr>
          <w:rFonts w:ascii="Times New Roman" w:hAnsi="Times New Roman"/>
        </w:rPr>
        <w:t>2.1.1  Discussion on terminologies</w:t>
      </w:r>
    </w:p>
    <w:p w:rsidR="0006298B" w:rsidRDefault="008D2EB7">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rsidR="0006298B" w:rsidRDefault="008D2EB7">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06298B">
        <w:trPr>
          <w:jc w:val="center"/>
        </w:trPr>
        <w:tc>
          <w:tcPr>
            <w:tcW w:w="2542" w:type="dxa"/>
            <w:tcBorders>
              <w:top w:val="single" w:sz="8" w:space="0" w:color="auto"/>
              <w:left w:val="single" w:sz="8" w:space="0" w:color="auto"/>
              <w:bottom w:val="single" w:sz="8" w:space="0" w:color="auto"/>
              <w:right w:val="single" w:sz="8" w:space="0" w:color="auto"/>
            </w:tcBorders>
          </w:tcPr>
          <w:p w:rsidR="0006298B" w:rsidRDefault="008D2EB7">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rsidR="0006298B" w:rsidRDefault="008D2EB7">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06298B">
        <w:trPr>
          <w:jc w:val="center"/>
        </w:trPr>
        <w:tc>
          <w:tcPr>
            <w:tcW w:w="2542" w:type="dxa"/>
            <w:tcBorders>
              <w:top w:val="single" w:sz="8" w:space="0" w:color="auto"/>
              <w:left w:val="single" w:sz="8" w:space="0" w:color="auto"/>
              <w:bottom w:val="single" w:sz="8" w:space="0" w:color="auto"/>
              <w:right w:val="single" w:sz="8" w:space="0" w:color="auto"/>
            </w:tcBorders>
          </w:tcPr>
          <w:p w:rsidR="0006298B" w:rsidRDefault="008D2EB7">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rsidR="0006298B" w:rsidRDefault="008D2EB7">
            <w:pPr>
              <w:rPr>
                <w:iCs/>
              </w:rPr>
            </w:pPr>
            <w:r>
              <w:rPr>
                <w:iCs/>
              </w:rPr>
              <w:t>A generic term referring to delivery of an AI/ML model from one entity to another entity in any manner.</w:t>
            </w:r>
          </w:p>
          <w:p w:rsidR="0006298B" w:rsidRDefault="008D2EB7">
            <w:pPr>
              <w:rPr>
                <w:rFonts w:eastAsia="Times"/>
                <w:color w:val="000000" w:themeColor="text1"/>
              </w:rPr>
            </w:pPr>
            <w:r>
              <w:rPr>
                <w:iCs/>
              </w:rPr>
              <w:t>Note: An entity could mean a network node/function (e.g., gNB, LMF, etc.), UE, proprietary server, etc.</w:t>
            </w:r>
          </w:p>
        </w:tc>
      </w:tr>
    </w:tbl>
    <w:p w:rsidR="0006298B" w:rsidRDefault="0006298B">
      <w:pPr>
        <w:rPr>
          <w:bCs/>
        </w:rPr>
      </w:pPr>
    </w:p>
    <w:p w:rsidR="0006298B" w:rsidRDefault="008D2EB7">
      <w:pPr>
        <w:rPr>
          <w:bCs/>
        </w:rPr>
      </w:pPr>
      <w:r>
        <w:rPr>
          <w:bCs/>
        </w:rPr>
        <w:t>It is suggested to align the wording in this email discussion (not touching the concept):</w:t>
      </w:r>
    </w:p>
    <w:p w:rsidR="0006298B" w:rsidRDefault="008D2EB7">
      <w:pPr>
        <w:rPr>
          <w:bCs/>
        </w:rPr>
      </w:pPr>
      <w:r>
        <w:rPr>
          <w:bCs/>
        </w:rPr>
        <w:t>-</w:t>
      </w:r>
      <w:r>
        <w:rPr>
          <w:bCs/>
        </w:rPr>
        <w:tab/>
        <w:t>Option 1: Use the wording “model delivery” and it covers both model transfer and delivery</w:t>
      </w:r>
    </w:p>
    <w:p w:rsidR="0006298B" w:rsidRDefault="008D2EB7">
      <w:pPr>
        <w:rPr>
          <w:bCs/>
        </w:rPr>
      </w:pPr>
      <w:r>
        <w:rPr>
          <w:bCs/>
        </w:rPr>
        <w:t>-</w:t>
      </w:r>
      <w:r>
        <w:rPr>
          <w:bCs/>
        </w:rPr>
        <w:tab/>
        <w:t>Option 2: Use the wording “model transfer/delivery”</w:t>
      </w:r>
    </w:p>
    <w:p w:rsidR="0006298B" w:rsidRDefault="0006298B">
      <w:pPr>
        <w:rPr>
          <w:bCs/>
        </w:rPr>
      </w:pPr>
    </w:p>
    <w:p w:rsidR="0006298B" w:rsidRDefault="008D2EB7">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rsidR="0006298B" w:rsidRDefault="0006298B">
      <w:pPr>
        <w:rPr>
          <w:bCs/>
        </w:rPr>
      </w:pPr>
    </w:p>
    <w:p w:rsidR="0006298B" w:rsidRDefault="008D2EB7">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06298B">
        <w:tc>
          <w:tcPr>
            <w:tcW w:w="2110" w:type="dxa"/>
          </w:tcPr>
          <w:p w:rsidR="0006298B" w:rsidRDefault="008D2EB7">
            <w:pPr>
              <w:spacing w:after="0"/>
              <w:rPr>
                <w:rFonts w:eastAsiaTheme="minorEastAsia"/>
                <w:b/>
                <w:lang w:eastAsia="zh-CN"/>
              </w:rPr>
            </w:pPr>
            <w:r>
              <w:rPr>
                <w:rFonts w:eastAsiaTheme="minorEastAsia"/>
                <w:b/>
                <w:lang w:eastAsia="zh-CN"/>
              </w:rPr>
              <w:t>Company</w:t>
            </w:r>
          </w:p>
        </w:tc>
        <w:tc>
          <w:tcPr>
            <w:tcW w:w="1060" w:type="dxa"/>
          </w:tcPr>
          <w:p w:rsidR="0006298B" w:rsidRDefault="008D2EB7">
            <w:pPr>
              <w:spacing w:after="0"/>
              <w:rPr>
                <w:rFonts w:eastAsiaTheme="minorEastAsia"/>
                <w:b/>
                <w:lang w:eastAsia="zh-CN"/>
              </w:rPr>
            </w:pPr>
            <w:r>
              <w:rPr>
                <w:rFonts w:eastAsiaTheme="minorEastAsia"/>
                <w:b/>
                <w:lang w:eastAsia="zh-CN"/>
              </w:rPr>
              <w:t>Option 1/2</w:t>
            </w:r>
          </w:p>
        </w:tc>
        <w:tc>
          <w:tcPr>
            <w:tcW w:w="6459"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rsidR="0006298B" w:rsidRDefault="008D2EB7">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06298B">
        <w:tc>
          <w:tcPr>
            <w:tcW w:w="2110" w:type="dxa"/>
          </w:tcPr>
          <w:p w:rsidR="0006298B" w:rsidRDefault="008D2EB7">
            <w:pPr>
              <w:spacing w:after="0"/>
              <w:rPr>
                <w:rFonts w:eastAsiaTheme="minorEastAsia"/>
                <w:lang w:eastAsia="zh-CN"/>
              </w:rPr>
            </w:pPr>
            <w:r>
              <w:rPr>
                <w:rFonts w:eastAsiaTheme="minorEastAsia"/>
                <w:lang w:eastAsia="zh-CN"/>
              </w:rPr>
              <w:t>Qualcomm</w:t>
            </w:r>
          </w:p>
        </w:tc>
        <w:tc>
          <w:tcPr>
            <w:tcW w:w="1060" w:type="dxa"/>
          </w:tcPr>
          <w:p w:rsidR="0006298B" w:rsidRDefault="008D2EB7">
            <w:pPr>
              <w:spacing w:after="0"/>
              <w:rPr>
                <w:rFonts w:eastAsiaTheme="minorEastAsia"/>
                <w:lang w:eastAsia="zh-CN"/>
              </w:rPr>
            </w:pPr>
            <w:r>
              <w:rPr>
                <w:rFonts w:eastAsiaTheme="minorEastAsia"/>
                <w:lang w:eastAsia="zh-CN"/>
              </w:rPr>
              <w:t>Option2</w:t>
            </w:r>
          </w:p>
        </w:tc>
        <w:tc>
          <w:tcPr>
            <w:tcW w:w="6459" w:type="dxa"/>
          </w:tcPr>
          <w:p w:rsidR="0006298B" w:rsidRDefault="008D2EB7">
            <w:pPr>
              <w:spacing w:after="0"/>
              <w:rPr>
                <w:rFonts w:eastAsiaTheme="minorEastAsia"/>
                <w:lang w:eastAsia="zh-CN"/>
              </w:rPr>
            </w:pPr>
            <w:r>
              <w:rPr>
                <w:rFonts w:eastAsiaTheme="minorEastAsia"/>
                <w:lang w:eastAsia="zh-CN"/>
              </w:rPr>
              <w:t xml:space="preserve">Option 2 is more generic and avoid unnecessary confusion. </w:t>
            </w:r>
          </w:p>
        </w:tc>
      </w:tr>
      <w:tr w:rsidR="0006298B">
        <w:tc>
          <w:tcPr>
            <w:tcW w:w="2110"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rsidR="0006298B" w:rsidRDefault="008D2EB7">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rsidR="0006298B" w:rsidRDefault="008D2EB7">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w:t>
            </w:r>
            <w:r>
              <w:rPr>
                <w:rFonts w:eastAsia="宋体"/>
                <w:lang w:val="en-US" w:eastAsia="zh-CN" w:bidi="ar"/>
              </w:rPr>
              <w:lastRenderedPageBreak/>
              <w:t xml:space="preserve">interface. While model delivery is a </w:t>
            </w:r>
            <w:r>
              <w:rPr>
                <w:iCs/>
              </w:rPr>
              <w:t>generic term, which includes model delivery between NW entities (e.g., RAN node and CN), and the model can be delivered via other wireless technologies, e.g., WiFi.</w:t>
            </w:r>
          </w:p>
          <w:p w:rsidR="0006298B" w:rsidRDefault="0006298B">
            <w:pPr>
              <w:spacing w:after="0"/>
              <w:rPr>
                <w:iCs/>
              </w:rPr>
            </w:pPr>
          </w:p>
          <w:p w:rsidR="0006298B" w:rsidRDefault="008D2EB7">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06298B">
        <w:tc>
          <w:tcPr>
            <w:tcW w:w="2110" w:type="dxa"/>
          </w:tcPr>
          <w:p w:rsidR="0006298B" w:rsidRDefault="008D2EB7">
            <w:pPr>
              <w:spacing w:after="0"/>
              <w:rPr>
                <w:rFonts w:eastAsiaTheme="minorEastAsia"/>
                <w:lang w:eastAsia="zh-CN"/>
              </w:rPr>
            </w:pPr>
            <w:r>
              <w:rPr>
                <w:rFonts w:eastAsiaTheme="minorEastAsia"/>
                <w:lang w:eastAsia="zh-CN"/>
              </w:rPr>
              <w:lastRenderedPageBreak/>
              <w:t>NEC</w:t>
            </w:r>
          </w:p>
        </w:tc>
        <w:tc>
          <w:tcPr>
            <w:tcW w:w="1060" w:type="dxa"/>
          </w:tcPr>
          <w:p w:rsidR="0006298B" w:rsidRDefault="008D2EB7">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rsidR="0006298B" w:rsidRDefault="008D2EB7">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rsidR="0006298B" w:rsidRDefault="0006298B">
            <w:pPr>
              <w:spacing w:after="0"/>
              <w:rPr>
                <w:rFonts w:eastAsia="宋体"/>
                <w:lang w:val="en-US" w:eastAsia="zh-CN" w:bidi="ar"/>
              </w:rPr>
            </w:pPr>
          </w:p>
          <w:p w:rsidR="0006298B" w:rsidRDefault="008D2EB7">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rsidR="0006298B" w:rsidRDefault="0006298B">
            <w:pPr>
              <w:spacing w:after="0"/>
              <w:rPr>
                <w:lang w:val="en-US"/>
              </w:rPr>
            </w:pPr>
          </w:p>
          <w:p w:rsidR="0006298B" w:rsidRDefault="008D2EB7">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rsidR="0006298B" w:rsidRDefault="0006298B">
            <w:pPr>
              <w:spacing w:after="0"/>
              <w:rPr>
                <w:rFonts w:eastAsia="Malgun Gothic"/>
                <w:iCs/>
                <w:lang w:eastAsia="ko-KR"/>
              </w:rPr>
            </w:pPr>
          </w:p>
        </w:tc>
      </w:tr>
      <w:tr w:rsidR="0006298B">
        <w:tc>
          <w:tcPr>
            <w:tcW w:w="2110" w:type="dxa"/>
          </w:tcPr>
          <w:p w:rsidR="0006298B" w:rsidRDefault="008D2EB7">
            <w:pPr>
              <w:spacing w:after="0"/>
              <w:rPr>
                <w:rFonts w:eastAsiaTheme="minorEastAsia"/>
                <w:lang w:eastAsia="zh-CN"/>
              </w:rPr>
            </w:pPr>
            <w:r>
              <w:rPr>
                <w:rFonts w:eastAsiaTheme="minorEastAsia"/>
                <w:lang w:eastAsia="zh-CN"/>
              </w:rPr>
              <w:t>Apple</w:t>
            </w:r>
          </w:p>
        </w:tc>
        <w:tc>
          <w:tcPr>
            <w:tcW w:w="1060" w:type="dxa"/>
          </w:tcPr>
          <w:p w:rsidR="0006298B" w:rsidRDefault="008D2EB7">
            <w:pPr>
              <w:spacing w:after="0"/>
              <w:rPr>
                <w:rFonts w:eastAsiaTheme="minorEastAsia"/>
                <w:lang w:eastAsia="zh-CN"/>
              </w:rPr>
            </w:pPr>
            <w:r>
              <w:rPr>
                <w:rFonts w:eastAsiaTheme="minorEastAsia"/>
                <w:lang w:eastAsia="zh-CN"/>
              </w:rPr>
              <w:t>Prefer Option 2, Option 1 is acceptable</w:t>
            </w:r>
          </w:p>
        </w:tc>
        <w:tc>
          <w:tcPr>
            <w:tcW w:w="6459" w:type="dxa"/>
          </w:tcPr>
          <w:p w:rsidR="0006298B" w:rsidRDefault="008D2EB7">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06298B">
        <w:tc>
          <w:tcPr>
            <w:tcW w:w="2110" w:type="dxa"/>
          </w:tcPr>
          <w:p w:rsidR="0006298B" w:rsidRDefault="008D2EB7">
            <w:pPr>
              <w:spacing w:after="0"/>
              <w:rPr>
                <w:rFonts w:eastAsiaTheme="minorEastAsia"/>
                <w:lang w:eastAsia="zh-CN"/>
              </w:rPr>
            </w:pPr>
            <w:r>
              <w:rPr>
                <w:rFonts w:eastAsiaTheme="minorEastAsia"/>
                <w:lang w:eastAsia="zh-CN"/>
              </w:rPr>
              <w:t>Lenovo</w:t>
            </w:r>
          </w:p>
        </w:tc>
        <w:tc>
          <w:tcPr>
            <w:tcW w:w="1060" w:type="dxa"/>
          </w:tcPr>
          <w:p w:rsidR="0006298B" w:rsidRDefault="008D2EB7">
            <w:pPr>
              <w:spacing w:after="0"/>
              <w:rPr>
                <w:rFonts w:eastAsiaTheme="minorEastAsia"/>
                <w:lang w:eastAsia="zh-CN"/>
              </w:rPr>
            </w:pPr>
            <w:r>
              <w:rPr>
                <w:rFonts w:eastAsiaTheme="minorEastAsia"/>
                <w:lang w:eastAsia="zh-CN"/>
              </w:rPr>
              <w:t>Both are fine if it’s only for the sake of discussion</w:t>
            </w:r>
          </w:p>
        </w:tc>
        <w:tc>
          <w:tcPr>
            <w:tcW w:w="6459" w:type="dxa"/>
          </w:tcPr>
          <w:p w:rsidR="0006298B" w:rsidRDefault="008D2EB7">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rsidR="0006298B" w:rsidRDefault="008D2EB7">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rsidR="0006298B" w:rsidRDefault="008D2EB7">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rsidR="0006298B" w:rsidRDefault="008D2EB7">
            <w:pPr>
              <w:spacing w:after="0"/>
              <w:rPr>
                <w:rFonts w:eastAsiaTheme="minorEastAsia"/>
                <w:lang w:eastAsia="zh-CN"/>
              </w:rPr>
            </w:pPr>
            <w:r>
              <w:rPr>
                <w:rFonts w:eastAsiaTheme="minorEastAsia"/>
                <w:lang w:eastAsia="zh-CN"/>
              </w:rPr>
              <w:t>None</w:t>
            </w:r>
          </w:p>
        </w:tc>
        <w:tc>
          <w:tcPr>
            <w:tcW w:w="6459" w:type="dxa"/>
          </w:tcPr>
          <w:p w:rsidR="0006298B" w:rsidRDefault="008D2EB7">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06298B">
        <w:tc>
          <w:tcPr>
            <w:tcW w:w="2110"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rsidR="0006298B" w:rsidRDefault="008D2EB7">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not been officially deleted or banned from RAN1 discussion, the latest agreements still use this word so there is no reason to drop it at this stage.</w:t>
            </w:r>
          </w:p>
        </w:tc>
      </w:tr>
      <w:tr w:rsidR="0006298B">
        <w:tc>
          <w:tcPr>
            <w:tcW w:w="2110" w:type="dxa"/>
          </w:tcPr>
          <w:p w:rsidR="0006298B" w:rsidRDefault="008D2EB7">
            <w:pPr>
              <w:spacing w:after="0"/>
              <w:rPr>
                <w:rFonts w:eastAsiaTheme="minorEastAsia"/>
                <w:lang w:eastAsia="zh-CN"/>
              </w:rPr>
            </w:pPr>
            <w:r>
              <w:rPr>
                <w:rFonts w:eastAsiaTheme="minorEastAsia"/>
                <w:lang w:eastAsia="zh-CN"/>
              </w:rPr>
              <w:t>CATT</w:t>
            </w:r>
          </w:p>
        </w:tc>
        <w:tc>
          <w:tcPr>
            <w:tcW w:w="1060" w:type="dxa"/>
          </w:tcPr>
          <w:p w:rsidR="0006298B" w:rsidRDefault="008D2EB7">
            <w:pPr>
              <w:spacing w:after="0"/>
              <w:rPr>
                <w:rFonts w:eastAsiaTheme="minorEastAsia"/>
                <w:lang w:eastAsia="zh-CN"/>
              </w:rPr>
            </w:pPr>
            <w:r>
              <w:rPr>
                <w:rFonts w:eastAsiaTheme="minorEastAsia" w:hint="eastAsia"/>
                <w:lang w:eastAsia="zh-CN"/>
              </w:rPr>
              <w:t>Option2</w:t>
            </w:r>
          </w:p>
        </w:tc>
        <w:tc>
          <w:tcPr>
            <w:tcW w:w="6459" w:type="dxa"/>
          </w:tcPr>
          <w:p w:rsidR="0006298B" w:rsidRDefault="008D2EB7">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rsidR="0006298B" w:rsidRDefault="0006298B">
            <w:pPr>
              <w:spacing w:after="0"/>
              <w:jc w:val="both"/>
              <w:rPr>
                <w:rFonts w:eastAsiaTheme="minorEastAsia"/>
                <w:iCs/>
                <w:lang w:eastAsia="zh-CN"/>
              </w:rPr>
            </w:pPr>
          </w:p>
          <w:p w:rsidR="0006298B" w:rsidRDefault="008D2EB7">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w:t>
            </w:r>
            <w:r>
              <w:rPr>
                <w:iCs/>
              </w:rPr>
              <w:lastRenderedPageBreak/>
              <w:t xml:space="preserve">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EF089E">
        <w:tc>
          <w:tcPr>
            <w:tcW w:w="2110"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60" w:type="dxa"/>
          </w:tcPr>
          <w:p w:rsidR="00EF089E" w:rsidRDefault="00EF089E" w:rsidP="00EF089E">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rsidR="00EF089E" w:rsidRDefault="00EF089E" w:rsidP="00EF089E">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Theme="minorEastAsia"/>
                <w:lang w:eastAsia="zh-CN"/>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Theme="minorEastAsia"/>
                <w:lang w:eastAsia="zh-CN"/>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r w:rsidR="0006298B">
        <w:tc>
          <w:tcPr>
            <w:tcW w:w="2110" w:type="dxa"/>
          </w:tcPr>
          <w:p w:rsidR="0006298B" w:rsidRDefault="0006298B">
            <w:pPr>
              <w:spacing w:after="0"/>
              <w:rPr>
                <w:rFonts w:eastAsiaTheme="minorEastAsia"/>
                <w:lang w:eastAsia="zh-CN"/>
              </w:rPr>
            </w:pPr>
          </w:p>
        </w:tc>
        <w:tc>
          <w:tcPr>
            <w:tcW w:w="1060" w:type="dxa"/>
          </w:tcPr>
          <w:p w:rsidR="0006298B" w:rsidRDefault="0006298B">
            <w:pPr>
              <w:spacing w:after="0"/>
              <w:rPr>
                <w:rFonts w:eastAsiaTheme="minorEastAsia"/>
                <w:lang w:eastAsia="zh-CN"/>
              </w:rPr>
            </w:pPr>
          </w:p>
        </w:tc>
        <w:tc>
          <w:tcPr>
            <w:tcW w:w="6459" w:type="dxa"/>
          </w:tcPr>
          <w:p w:rsidR="0006298B" w:rsidRDefault="0006298B">
            <w:pPr>
              <w:spacing w:after="0"/>
              <w:rPr>
                <w:rFonts w:eastAsia="MS Mincho"/>
                <w:lang w:eastAsia="ja-JP"/>
              </w:rPr>
            </w:pPr>
          </w:p>
        </w:tc>
      </w:tr>
    </w:tbl>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2.1.2  Architectural assumptions</w:t>
      </w:r>
    </w:p>
    <w:p w:rsidR="0006298B" w:rsidRDefault="008D2EB7">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At RAN2#120, the Chair made the following statement, which has been considered in this email discussion.</w:t>
      </w:r>
    </w:p>
    <w:p w:rsidR="0006298B" w:rsidRDefault="008D2EB7">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Based on the contributions at RAN2#120, the following options on architectural assumptions are provided: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rsidR="0006298B" w:rsidRDefault="0006298B">
      <w:pPr>
        <w:rPr>
          <w:rFonts w:eastAsiaTheme="minorEastAsia"/>
          <w:lang w:eastAsia="zh-CN"/>
        </w:rPr>
      </w:pPr>
    </w:p>
    <w:p w:rsidR="0006298B" w:rsidRDefault="008D2EB7">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91"/>
        <w:gridCol w:w="1083"/>
        <w:gridCol w:w="6858"/>
      </w:tblGrid>
      <w:tr w:rsidR="0006298B">
        <w:tc>
          <w:tcPr>
            <w:tcW w:w="1691" w:type="dxa"/>
          </w:tcPr>
          <w:p w:rsidR="0006298B" w:rsidRDefault="008D2EB7">
            <w:pPr>
              <w:spacing w:after="0"/>
              <w:rPr>
                <w:rFonts w:eastAsiaTheme="minorEastAsia"/>
                <w:b/>
                <w:lang w:eastAsia="zh-CN"/>
              </w:rPr>
            </w:pPr>
            <w:r>
              <w:rPr>
                <w:rFonts w:eastAsiaTheme="minorEastAsia"/>
                <w:b/>
                <w:lang w:eastAsia="zh-CN"/>
              </w:rPr>
              <w:t>Company</w:t>
            </w:r>
          </w:p>
        </w:tc>
        <w:tc>
          <w:tcPr>
            <w:tcW w:w="1083" w:type="dxa"/>
          </w:tcPr>
          <w:p w:rsidR="0006298B" w:rsidRDefault="008D2EB7">
            <w:pPr>
              <w:spacing w:after="0"/>
              <w:rPr>
                <w:rFonts w:eastAsiaTheme="minorEastAsia"/>
                <w:b/>
                <w:lang w:eastAsia="zh-CN"/>
              </w:rPr>
            </w:pPr>
            <w:r>
              <w:rPr>
                <w:rFonts w:eastAsiaTheme="minorEastAsia"/>
                <w:b/>
                <w:lang w:eastAsia="zh-CN"/>
              </w:rPr>
              <w:t>Yes/No</w:t>
            </w:r>
          </w:p>
        </w:tc>
        <w:tc>
          <w:tcPr>
            <w:tcW w:w="6858"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rsidR="0006298B" w:rsidRDefault="008D2EB7">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rsidR="0006298B" w:rsidRDefault="008D2EB7">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06298B">
        <w:tc>
          <w:tcPr>
            <w:tcW w:w="1691" w:type="dxa"/>
          </w:tcPr>
          <w:p w:rsidR="0006298B" w:rsidRDefault="008D2EB7">
            <w:pPr>
              <w:spacing w:after="0"/>
              <w:rPr>
                <w:rFonts w:eastAsiaTheme="minorEastAsia"/>
                <w:lang w:eastAsia="zh-CN"/>
              </w:rPr>
            </w:pPr>
            <w:r>
              <w:rPr>
                <w:rFonts w:eastAsiaTheme="minorEastAsia"/>
                <w:lang w:eastAsia="zh-CN"/>
              </w:rPr>
              <w:t>Qualcomm</w:t>
            </w:r>
          </w:p>
        </w:tc>
        <w:tc>
          <w:tcPr>
            <w:tcW w:w="1083" w:type="dxa"/>
          </w:tcPr>
          <w:p w:rsidR="0006298B" w:rsidRDefault="008D2EB7">
            <w:pPr>
              <w:spacing w:after="0"/>
              <w:rPr>
                <w:rFonts w:eastAsiaTheme="minorEastAsia"/>
                <w:lang w:eastAsia="zh-CN"/>
              </w:rPr>
            </w:pPr>
            <w:r>
              <w:rPr>
                <w:rFonts w:eastAsiaTheme="minorEastAsia"/>
                <w:lang w:eastAsia="zh-CN"/>
              </w:rPr>
              <w:t xml:space="preserve">Yes, with comments </w:t>
            </w:r>
          </w:p>
        </w:tc>
        <w:tc>
          <w:tcPr>
            <w:tcW w:w="6858" w:type="dxa"/>
          </w:tcPr>
          <w:p w:rsidR="0006298B" w:rsidRDefault="008D2EB7">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8"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w:t>
            </w:r>
            <w:r>
              <w:rPr>
                <w:rFonts w:eastAsiaTheme="minorEastAsia"/>
                <w:lang w:eastAsia="zh-CN"/>
              </w:rPr>
              <w:lastRenderedPageBreak/>
              <w:t xml:space="preserve">model identification, selection, and </w:t>
            </w:r>
            <w:proofErr w:type="gramStart"/>
            <w:r>
              <w:rPr>
                <w:rFonts w:eastAsiaTheme="minorEastAsia"/>
                <w:lang w:eastAsia="zh-CN"/>
              </w:rPr>
              <w:t>other</w:t>
            </w:r>
            <w:proofErr w:type="gramEnd"/>
            <w:r>
              <w:rPr>
                <w:rFonts w:eastAsiaTheme="minorEastAsia"/>
                <w:lang w:eastAsia="zh-CN"/>
              </w:rPr>
              <w:t xml:space="preserve"> LCM. Therefore, these aspects still need to be disused for option 4. </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ascii="Arial" w:hAnsi="Arial" w:cs="Arial"/>
                <w:noProof/>
                <w:lang w:val="en-US" w:eastAsia="zh-CN"/>
              </w:rPr>
              <w:drawing>
                <wp:inline distT="0" distB="0" distL="0" distR="0">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rsidR="0006298B" w:rsidRDefault="008D2EB7">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rsidR="0006298B" w:rsidRDefault="0006298B">
            <w:pPr>
              <w:overflowPunct/>
              <w:autoSpaceDE/>
              <w:autoSpaceDN/>
              <w:adjustRightInd/>
              <w:spacing w:after="0"/>
              <w:contextualSpacing/>
              <w:textAlignment w:val="auto"/>
              <w:rPr>
                <w:lang w:eastAsia="zh-CN"/>
              </w:rPr>
            </w:pPr>
          </w:p>
          <w:p w:rsidR="0006298B" w:rsidRDefault="008D2EB7">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rsidR="0006298B" w:rsidRDefault="0006298B">
            <w:pPr>
              <w:overflowPunct/>
              <w:autoSpaceDE/>
              <w:autoSpaceDN/>
              <w:adjustRightInd/>
              <w:spacing w:after="0"/>
              <w:contextualSpacing/>
              <w:textAlignment w:val="auto"/>
              <w:rPr>
                <w:lang w:eastAsia="zh-CN"/>
              </w:rPr>
            </w:pPr>
          </w:p>
          <w:p w:rsidR="0006298B" w:rsidRDefault="008D2EB7">
            <w:pPr>
              <w:overflowPunct/>
              <w:autoSpaceDE/>
              <w:autoSpaceDN/>
              <w:adjustRightInd/>
              <w:spacing w:after="0"/>
              <w:contextualSpacing/>
              <w:textAlignment w:val="auto"/>
              <w:rPr>
                <w:lang w:eastAsia="zh-CN"/>
              </w:rPr>
            </w:pPr>
            <w:r>
              <w:rPr>
                <w:lang w:eastAsia="zh-CN"/>
              </w:rPr>
              <w:t>CP-based model transfer method has the following issues:</w:t>
            </w:r>
          </w:p>
          <w:p w:rsidR="0006298B" w:rsidRDefault="008D2EB7">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rsidR="0006298B" w:rsidRDefault="008D2EB7">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rsidR="0006298B" w:rsidRDefault="008D2EB7">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 xml:space="preserve">configuration messages should not be used for model </w:t>
            </w:r>
            <w:r>
              <w:rPr>
                <w:color w:val="000000"/>
                <w:lang w:eastAsia="zh-CN"/>
              </w:rPr>
              <w:lastRenderedPageBreak/>
              <w:t>transfer/delivery.</w:t>
            </w:r>
          </w:p>
          <w:p w:rsidR="0006298B" w:rsidRDefault="008D2EB7">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uring the mobility, the model should not be included in the RRCReconfiguration message as the channel condition may already be poor (in general, when RRCReconfiguration carrying handover command is sent channel may already be poor). We may want to avoid sending large configuration messages (containing AI/ML models) in such poor channel conditions.  </w:t>
            </w:r>
          </w:p>
          <w:p w:rsidR="0006298B" w:rsidRDefault="008D2EB7">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rsidR="0006298B" w:rsidRDefault="0006298B">
            <w:pPr>
              <w:overflowPunct/>
              <w:autoSpaceDE/>
              <w:autoSpaceDN/>
              <w:adjustRightInd/>
              <w:spacing w:after="0"/>
              <w:contextualSpacing/>
              <w:textAlignment w:val="auto"/>
              <w:rPr>
                <w:color w:val="000000"/>
                <w:lang w:eastAsia="zh-CN"/>
              </w:rPr>
            </w:pPr>
          </w:p>
          <w:p w:rsidR="0006298B" w:rsidRDefault="008D2EB7">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rsidR="0006298B" w:rsidRDefault="0006298B">
            <w:pPr>
              <w:overflowPunct/>
              <w:autoSpaceDE/>
              <w:autoSpaceDN/>
              <w:adjustRightInd/>
              <w:spacing w:after="0"/>
              <w:contextualSpacing/>
              <w:textAlignment w:val="auto"/>
              <w:rPr>
                <w:color w:val="000000"/>
                <w:lang w:eastAsia="zh-CN"/>
              </w:rPr>
            </w:pPr>
          </w:p>
          <w:p w:rsidR="0006298B" w:rsidRDefault="008D2EB7">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rsidR="0006298B" w:rsidRDefault="008D2EB7">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rsidR="0006298B" w:rsidRDefault="0006298B">
            <w:pPr>
              <w:overflowPunct/>
              <w:autoSpaceDE/>
              <w:autoSpaceDN/>
              <w:adjustRightInd/>
              <w:spacing w:after="0"/>
              <w:contextualSpacing/>
              <w:textAlignment w:val="auto"/>
              <w:rPr>
                <w:color w:val="000000"/>
                <w:lang w:eastAsia="zh-CN"/>
              </w:rPr>
            </w:pPr>
          </w:p>
        </w:tc>
      </w:tr>
      <w:tr w:rsidR="0006298B">
        <w:tc>
          <w:tcPr>
            <w:tcW w:w="1691" w:type="dxa"/>
          </w:tcPr>
          <w:p w:rsidR="0006298B" w:rsidRDefault="008D2EB7">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rsidR="0006298B" w:rsidRDefault="008D2EB7">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rsidR="0006298B" w:rsidRDefault="008D2EB7">
            <w:pPr>
              <w:spacing w:after="0"/>
              <w:rPr>
                <w:rFonts w:eastAsia="宋体"/>
                <w:lang w:val="en-US" w:eastAsia="zh-CN" w:bidi="ar"/>
              </w:rPr>
            </w:pPr>
            <w:r>
              <w:rPr>
                <w:rFonts w:eastAsia="宋体"/>
                <w:lang w:val="en-US" w:eastAsia="zh-CN" w:bidi="ar"/>
              </w:rPr>
              <w:t>For Option 1:</w:t>
            </w:r>
          </w:p>
          <w:p w:rsidR="0006298B" w:rsidRDefault="008D2EB7">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rsidR="0006298B" w:rsidRDefault="008D2EB7">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rsidR="0006298B" w:rsidRDefault="008D2EB7">
            <w:pPr>
              <w:spacing w:after="0"/>
              <w:rPr>
                <w:rFonts w:eastAsia="宋体"/>
                <w:lang w:val="en-US" w:eastAsia="zh-CN" w:bidi="ar"/>
              </w:rPr>
            </w:pPr>
            <w:r>
              <w:rPr>
                <w:rFonts w:eastAsia="宋体"/>
                <w:lang w:val="en-US" w:eastAsia="zh-CN" w:bidi="ar"/>
              </w:rPr>
              <w:t>So we think UP solution in this option1 should be deprioritized.</w: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rsidR="0006298B" w:rsidRDefault="008D2EB7">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rsidR="0006298B" w:rsidRDefault="008D2EB7">
            <w:pPr>
              <w:spacing w:after="0"/>
              <w:rPr>
                <w:lang w:eastAsia="en-GB"/>
              </w:rPr>
            </w:pPr>
            <w:r>
              <w:rPr>
                <w:lang w:eastAsia="en-GB"/>
              </w:rPr>
              <w:object w:dxaOrig="6641" w:dyaOrig="3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159.75pt" o:ole="">
                  <v:imagedata r:id="rId10" o:title=""/>
                </v:shape>
                <o:OLEObject Type="Embed" ProgID="Visio.Drawing.15" ShapeID="_x0000_i1025" DrawAspect="Content" ObjectID="_1734527651" r:id="rId11"/>
              </w:object>
            </w:r>
          </w:p>
          <w:p w:rsidR="0006298B" w:rsidRDefault="0006298B">
            <w:pPr>
              <w:spacing w:after="0"/>
              <w:rPr>
                <w:rFonts w:eastAsia="宋体"/>
                <w:lang w:val="en-US" w:eastAsia="zh-CN" w:bidi="ar"/>
              </w:rPr>
            </w:pPr>
          </w:p>
          <w:p w:rsidR="0006298B" w:rsidRDefault="008D2EB7">
            <w:pPr>
              <w:spacing w:after="0"/>
              <w:rPr>
                <w:rFonts w:eastAsia="宋体"/>
                <w:lang w:val="en-US" w:eastAsia="zh-CN" w:bidi="ar"/>
              </w:rPr>
            </w:pPr>
            <w:r>
              <w:rPr>
                <w:rFonts w:eastAsia="宋体"/>
                <w:lang w:val="en-US" w:eastAsia="zh-CN" w:bidi="ar"/>
              </w:rPr>
              <w:t>Besides, we can discuss the model transfer/delivery from NW to UE first.</w:t>
            </w:r>
          </w:p>
          <w:p w:rsidR="0006298B" w:rsidRDefault="0006298B">
            <w:pPr>
              <w:spacing w:after="0"/>
              <w:rPr>
                <w:rFonts w:eastAsia="宋体"/>
                <w:lang w:val="en-US" w:eastAsia="zh-CN" w:bidi="ar"/>
              </w:rPr>
            </w:pPr>
          </w:p>
        </w:tc>
      </w:tr>
      <w:tr w:rsidR="0006298B">
        <w:tc>
          <w:tcPr>
            <w:tcW w:w="1691" w:type="dxa"/>
          </w:tcPr>
          <w:p w:rsidR="0006298B" w:rsidRDefault="008D2EB7">
            <w:pPr>
              <w:spacing w:after="0"/>
              <w:rPr>
                <w:rFonts w:eastAsiaTheme="minorEastAsia"/>
                <w:lang w:eastAsia="zh-CN"/>
              </w:rPr>
            </w:pPr>
            <w:r>
              <w:rPr>
                <w:rFonts w:eastAsiaTheme="minorEastAsia"/>
                <w:lang w:eastAsia="zh-CN"/>
              </w:rPr>
              <w:t>NEC</w:t>
            </w:r>
          </w:p>
        </w:tc>
        <w:tc>
          <w:tcPr>
            <w:tcW w:w="1083" w:type="dxa"/>
          </w:tcPr>
          <w:p w:rsidR="0006298B" w:rsidRDefault="008D2EB7">
            <w:pPr>
              <w:spacing w:after="0"/>
              <w:rPr>
                <w:rFonts w:eastAsiaTheme="minorEastAsia"/>
                <w:lang w:eastAsia="zh-CN"/>
              </w:rPr>
            </w:pPr>
            <w:r>
              <w:rPr>
                <w:rFonts w:eastAsiaTheme="minorEastAsia"/>
                <w:lang w:eastAsia="zh-CN"/>
              </w:rPr>
              <w:t>See comments</w:t>
            </w:r>
          </w:p>
        </w:tc>
        <w:tc>
          <w:tcPr>
            <w:tcW w:w="6858" w:type="dxa"/>
          </w:tcPr>
          <w:p w:rsidR="0006298B" w:rsidRDefault="008D2EB7">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w:t>
            </w:r>
            <w:r>
              <w:rPr>
                <w:rFonts w:eastAsia="Malgun Gothic"/>
                <w:iCs/>
                <w:lang w:eastAsia="ko-KR"/>
              </w:rPr>
              <w:lastRenderedPageBreak/>
              <w:t xml:space="preserve">assumptions before going to the discussion on the solution options.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Option1 may assume the AI/ML model training is done at gNB. Then for DL, the gNB transfers the trained model to the UE via air interface (CP or UP based).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rsidR="0006298B" w:rsidRDefault="0006298B">
            <w:pPr>
              <w:spacing w:after="0"/>
              <w:rPr>
                <w:rFonts w:eastAsia="Malgun Gothic"/>
                <w:iCs/>
                <w:lang w:eastAsia="ko-KR"/>
              </w:rPr>
            </w:pPr>
          </w:p>
          <w:p w:rsidR="0006298B" w:rsidRDefault="008D2EB7">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rsidR="0006298B" w:rsidRDefault="008D2EB7">
            <w:pPr>
              <w:spacing w:after="0"/>
              <w:rPr>
                <w:rFonts w:eastAsia="Malgun Gothic"/>
                <w:iCs/>
                <w:lang w:eastAsia="ko-KR"/>
              </w:rPr>
            </w:pPr>
            <w:r>
              <w:rPr>
                <w:rFonts w:eastAsia="Malgun Gothic"/>
                <w:iCs/>
                <w:lang w:eastAsia="ko-KR"/>
              </w:rPr>
              <w:t xml:space="preserve">  </w:t>
            </w:r>
          </w:p>
        </w:tc>
      </w:tr>
      <w:tr w:rsidR="0006298B">
        <w:tc>
          <w:tcPr>
            <w:tcW w:w="1691" w:type="dxa"/>
          </w:tcPr>
          <w:p w:rsidR="0006298B" w:rsidRDefault="008D2EB7">
            <w:pPr>
              <w:spacing w:after="0"/>
              <w:rPr>
                <w:rFonts w:eastAsiaTheme="minorEastAsia"/>
                <w:lang w:eastAsia="zh-CN"/>
              </w:rPr>
            </w:pPr>
            <w:r>
              <w:rPr>
                <w:rFonts w:eastAsiaTheme="minorEastAsia"/>
                <w:lang w:eastAsia="zh-CN"/>
              </w:rPr>
              <w:lastRenderedPageBreak/>
              <w:t>Apple</w:t>
            </w:r>
          </w:p>
        </w:tc>
        <w:tc>
          <w:tcPr>
            <w:tcW w:w="1083" w:type="dxa"/>
          </w:tcPr>
          <w:p w:rsidR="0006298B" w:rsidRDefault="008D2EB7">
            <w:pPr>
              <w:spacing w:after="0"/>
              <w:rPr>
                <w:rFonts w:eastAsiaTheme="minorEastAsia"/>
                <w:lang w:eastAsia="zh-CN"/>
              </w:rPr>
            </w:pPr>
            <w:r>
              <w:rPr>
                <w:rFonts w:eastAsiaTheme="minorEastAsia"/>
                <w:lang w:eastAsia="zh-CN"/>
              </w:rPr>
              <w:t>Yes with comments</w:t>
            </w:r>
          </w:p>
        </w:tc>
        <w:tc>
          <w:tcPr>
            <w:tcW w:w="6858" w:type="dxa"/>
          </w:tcPr>
          <w:p w:rsidR="0006298B" w:rsidRDefault="008D2EB7">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rsidR="00760E70" w:rsidRDefault="002D0A5E">
            <w:pPr>
              <w:spacing w:after="0"/>
              <w:rPr>
                <w:rFonts w:eastAsia="Malgun Gothic" w:hint="eastAsia"/>
                <w:iCs/>
                <w:lang w:eastAsia="ko-KR"/>
              </w:rPr>
            </w:pPr>
            <w:r w:rsidRPr="00D14F6E">
              <w:rPr>
                <w:rFonts w:eastAsiaTheme="minorEastAsia" w:hint="eastAsia"/>
                <w:iCs/>
                <w:color w:val="0000FF"/>
                <w:lang w:eastAsia="zh-CN"/>
              </w:rPr>
              <w:t>[</w:t>
            </w:r>
            <w:r w:rsidRPr="00D14F6E">
              <w:rPr>
                <w:rFonts w:eastAsiaTheme="minorEastAsia"/>
                <w:iCs/>
                <w:color w:val="0000FF"/>
                <w:lang w:eastAsia="zh-CN"/>
              </w:rPr>
              <w:t>Rapp] We see that some companies are not clear about UP solution for Option 1, and then they need to first understand how it works</w:t>
            </w:r>
            <w:r w:rsidR="00A34F92" w:rsidRPr="00D14F6E">
              <w:rPr>
                <w:rFonts w:eastAsiaTheme="minorEastAsia"/>
                <w:iCs/>
                <w:color w:val="0000FF"/>
                <w:lang w:eastAsia="zh-CN"/>
              </w:rPr>
              <w:t>. A</w:t>
            </w:r>
            <w:r w:rsidR="00D14F6E" w:rsidRPr="00D14F6E">
              <w:rPr>
                <w:rFonts w:eastAsiaTheme="minorEastAsia"/>
                <w:iCs/>
                <w:color w:val="0000FF"/>
                <w:lang w:eastAsia="zh-CN"/>
              </w:rPr>
              <w:t>t</w:t>
            </w:r>
            <w:r w:rsidR="00A34F92" w:rsidRPr="00D14F6E">
              <w:rPr>
                <w:rFonts w:eastAsiaTheme="minorEastAsia"/>
                <w:iCs/>
                <w:color w:val="0000FF"/>
                <w:lang w:eastAsia="zh-CN"/>
              </w:rPr>
              <w:t xml:space="preserve"> RAN2#120</w:t>
            </w:r>
            <w:r w:rsidR="00D14F6E" w:rsidRPr="00D14F6E">
              <w:rPr>
                <w:rFonts w:eastAsiaTheme="minorEastAsia"/>
                <w:iCs/>
                <w:color w:val="0000FF"/>
                <w:lang w:eastAsia="zh-CN"/>
              </w:rPr>
              <w:t xml:space="preserve"> meeting, some </w:t>
            </w:r>
            <w:r w:rsidR="009D40C3">
              <w:rPr>
                <w:rFonts w:eastAsiaTheme="minorEastAsia"/>
                <w:iCs/>
                <w:color w:val="0000FF"/>
                <w:lang w:eastAsia="zh-CN"/>
              </w:rPr>
              <w:t xml:space="preserve">contributions </w:t>
            </w:r>
            <w:r w:rsidR="00D14F6E" w:rsidRPr="00D14F6E">
              <w:rPr>
                <w:rFonts w:eastAsiaTheme="minorEastAsia"/>
                <w:iCs/>
                <w:color w:val="0000FF"/>
                <w:lang w:eastAsia="zh-CN"/>
              </w:rPr>
              <w:t xml:space="preserve">mentioned the UP solution, e.g. </w:t>
            </w:r>
            <w:r w:rsidR="00D66BE0" w:rsidRPr="00D14F6E">
              <w:rPr>
                <w:color w:val="0000FF"/>
              </w:rPr>
              <w:t>R2-2211192</w:t>
            </w:r>
            <w:r w:rsidR="00D66BE0" w:rsidRPr="00D14F6E">
              <w:rPr>
                <w:color w:val="0000FF"/>
              </w:rPr>
              <w:t xml:space="preserve">, </w:t>
            </w:r>
            <w:r w:rsidR="00B329C9" w:rsidRPr="00D14F6E">
              <w:rPr>
                <w:color w:val="0000FF"/>
              </w:rPr>
              <w:t>AIML Methods Discussion in General</w:t>
            </w:r>
            <w:r w:rsidR="00D66BE0" w:rsidRPr="00D14F6E">
              <w:rPr>
                <w:color w:val="0000FF"/>
              </w:rPr>
              <w:t>, OPPO</w:t>
            </w:r>
            <w:r w:rsidR="008933F1" w:rsidRPr="00D14F6E">
              <w:rPr>
                <w:color w:val="0000FF"/>
              </w:rPr>
              <w:t xml:space="preserve"> (see </w:t>
            </w:r>
            <w:r w:rsidR="007553C8">
              <w:rPr>
                <w:color w:val="0000FF"/>
              </w:rPr>
              <w:t xml:space="preserve">Option5, </w:t>
            </w:r>
            <w:bookmarkStart w:id="1" w:name="_GoBack"/>
            <w:bookmarkEnd w:id="1"/>
            <w:r w:rsidR="00362BCB" w:rsidRPr="00D14F6E">
              <w:rPr>
                <w:color w:val="0000FF"/>
              </w:rPr>
              <w:t>F</w:t>
            </w:r>
            <w:r w:rsidR="008933F1" w:rsidRPr="00D14F6E">
              <w:rPr>
                <w:color w:val="0000FF"/>
              </w:rPr>
              <w:t>igure 5 and relevant text</w:t>
            </w:r>
            <w:r w:rsidR="00D14F6E">
              <w:rPr>
                <w:color w:val="0000FF"/>
              </w:rPr>
              <w:t>).</w:t>
            </w:r>
            <w:r w:rsidR="00EB5948">
              <w:rPr>
                <w:color w:val="0000FF"/>
              </w:rPr>
              <w:t xml:space="preserve"> The email rapporteur thinks that the principle of this UP solution is to use DRB for transferring AIML model(s) between UE, and the signalling procedures are not very clear for now (or there are some possibilities). So more companies’ views would be helpful.</w:t>
            </w:r>
          </w:p>
          <w:p w:rsidR="002D0A5E" w:rsidRDefault="002D0A5E">
            <w:pPr>
              <w:spacing w:after="0"/>
              <w:rPr>
                <w:rFonts w:eastAsia="Malgun Gothic" w:hint="eastAsia"/>
                <w:iCs/>
                <w:lang w:eastAsia="ko-KR"/>
              </w:rPr>
            </w:pPr>
          </w:p>
          <w:p w:rsidR="0006298B" w:rsidRDefault="008D2EB7">
            <w:pPr>
              <w:spacing w:after="0"/>
              <w:rPr>
                <w:rFonts w:eastAsia="Malgun Gothic"/>
                <w:iCs/>
                <w:lang w:eastAsia="ko-KR"/>
              </w:rPr>
            </w:pPr>
            <w:r>
              <w:rPr>
                <w:rFonts w:eastAsia="Malgun Gothic"/>
                <w:iCs/>
                <w:lang w:eastAsia="ko-KR"/>
              </w:rPr>
              <w:t>For Option 2, our understanding is same as vivo that it should be "CN (except LMF)".</w:t>
            </w:r>
          </w:p>
          <w:p w:rsidR="0006298B" w:rsidRDefault="0006298B">
            <w:pPr>
              <w:spacing w:after="0"/>
              <w:rPr>
                <w:rFonts w:eastAsia="Malgun Gothic"/>
                <w:iCs/>
                <w:lang w:eastAsia="ko-KR"/>
              </w:rPr>
            </w:pPr>
          </w:p>
          <w:p w:rsidR="0006298B" w:rsidRDefault="008D2EB7">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rsidR="0006298B" w:rsidRDefault="008D2EB7">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rsidR="0006298B" w:rsidRDefault="008D2EB7">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rsidR="0006298B" w:rsidRDefault="008D2EB7">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rsidR="0006298B" w:rsidRDefault="0006298B">
            <w:pPr>
              <w:spacing w:after="0"/>
              <w:rPr>
                <w:rFonts w:eastAsia="Malgun Gothic"/>
                <w:iCs/>
                <w:lang w:eastAsia="ko-KR"/>
              </w:rPr>
            </w:pPr>
          </w:p>
          <w:p w:rsidR="0006298B" w:rsidRDefault="008D2EB7">
            <w:pPr>
              <w:spacing w:after="0"/>
              <w:rPr>
                <w:rFonts w:eastAsia="Malgun Gothic"/>
                <w:iCs/>
                <w:lang w:eastAsia="ko-KR"/>
              </w:rPr>
            </w:pPr>
            <w:r>
              <w:rPr>
                <w:rFonts w:eastAsia="Malgun Gothic"/>
                <w:iCs/>
                <w:lang w:eastAsia="ko-KR"/>
              </w:rPr>
              <w:t>Thus, we suggest below wording change:</w:t>
            </w:r>
          </w:p>
          <w:p w:rsidR="0006298B" w:rsidRDefault="0006298B">
            <w:pPr>
              <w:spacing w:after="0"/>
              <w:rPr>
                <w:rFonts w:eastAsia="Malgun Gothic"/>
                <w:iCs/>
                <w:lang w:eastAsia="ko-KR"/>
              </w:rPr>
            </w:pPr>
          </w:p>
          <w:p w:rsidR="0006298B" w:rsidRDefault="008D2EB7">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rsidR="0006298B" w:rsidRDefault="008D2EB7">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rsidR="0006298B" w:rsidRDefault="008D2EB7">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rsidR="0006298B" w:rsidRDefault="008D2EB7">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06298B">
        <w:tc>
          <w:tcPr>
            <w:tcW w:w="1691" w:type="dxa"/>
          </w:tcPr>
          <w:p w:rsidR="0006298B" w:rsidRDefault="008D2EB7">
            <w:pPr>
              <w:spacing w:after="0"/>
              <w:rPr>
                <w:rFonts w:eastAsiaTheme="minorEastAsia"/>
                <w:lang w:eastAsia="zh-CN"/>
              </w:rPr>
            </w:pPr>
            <w:r>
              <w:rPr>
                <w:rFonts w:eastAsiaTheme="minorEastAsia"/>
                <w:lang w:eastAsia="zh-CN"/>
              </w:rPr>
              <w:lastRenderedPageBreak/>
              <w:t>Lenovo</w:t>
            </w:r>
          </w:p>
        </w:tc>
        <w:tc>
          <w:tcPr>
            <w:tcW w:w="1083" w:type="dxa"/>
          </w:tcPr>
          <w:p w:rsidR="0006298B" w:rsidRDefault="008D2EB7">
            <w:pPr>
              <w:spacing w:after="0"/>
              <w:rPr>
                <w:rFonts w:eastAsiaTheme="minorEastAsia"/>
                <w:lang w:eastAsia="zh-CN"/>
              </w:rPr>
            </w:pPr>
            <w:r>
              <w:rPr>
                <w:rFonts w:eastAsiaTheme="minorEastAsia"/>
                <w:lang w:eastAsia="zh-CN"/>
              </w:rPr>
              <w:t>Yes with comments</w:t>
            </w:r>
          </w:p>
        </w:tc>
        <w:tc>
          <w:tcPr>
            <w:tcW w:w="6858" w:type="dxa"/>
          </w:tcPr>
          <w:p w:rsidR="0006298B" w:rsidRDefault="008D2EB7">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rsidR="0006298B" w:rsidRDefault="008D2EB7">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rsidR="0006298B" w:rsidRDefault="008D2EB7">
            <w:pPr>
              <w:rPr>
                <w:rFonts w:eastAsiaTheme="minorEastAsia"/>
                <w:lang w:eastAsia="zh-CN"/>
              </w:rPr>
            </w:pPr>
            <w:r>
              <w:rPr>
                <w:rFonts w:eastAsiaTheme="minorEastAsia"/>
                <w:lang w:eastAsia="zh-CN"/>
              </w:rPr>
              <w:t xml:space="preserve">For Option 2, agree with Vivo to exclude LMF to differentiate from Option 3, since LMF is part of CN. </w:t>
            </w:r>
          </w:p>
          <w:p w:rsidR="0006298B" w:rsidRDefault="008D2EB7">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rsidR="0006298B" w:rsidRDefault="0006298B">
            <w:pPr>
              <w:spacing w:after="0"/>
              <w:rPr>
                <w:rFonts w:eastAsiaTheme="minorEastAsia"/>
                <w:lang w:eastAsia="zh-CN"/>
              </w:rPr>
            </w:pP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rsidR="0006298B" w:rsidRDefault="008D2EB7">
            <w:pPr>
              <w:spacing w:after="0"/>
              <w:rPr>
                <w:rFonts w:eastAsiaTheme="minorEastAsia"/>
                <w:lang w:eastAsia="zh-CN"/>
              </w:rPr>
            </w:pPr>
            <w:r>
              <w:rPr>
                <w:rFonts w:eastAsiaTheme="minorEastAsia"/>
                <w:lang w:eastAsia="zh-CN"/>
              </w:rPr>
              <w:t xml:space="preserve">Comments </w:t>
            </w:r>
          </w:p>
        </w:tc>
        <w:tc>
          <w:tcPr>
            <w:tcW w:w="6858" w:type="dxa"/>
          </w:tcPr>
          <w:p w:rsidR="0006298B" w:rsidRDefault="008D2EB7">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rsidR="0006298B" w:rsidRDefault="008D2EB7">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58" w:type="dxa"/>
          </w:tcPr>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rsidR="0006298B" w:rsidRDefault="0006298B">
            <w:pPr>
              <w:spacing w:after="0"/>
              <w:rPr>
                <w:rFonts w:eastAsiaTheme="minorEastAsia"/>
                <w:lang w:eastAsia="zh-CN"/>
              </w:rPr>
            </w:pPr>
          </w:p>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rsidR="0006298B" w:rsidRDefault="0006298B">
            <w:pPr>
              <w:spacing w:after="0"/>
              <w:rPr>
                <w:rFonts w:eastAsiaTheme="minorEastAsia"/>
                <w:lang w:eastAsia="zh-CN"/>
              </w:rPr>
            </w:pPr>
          </w:p>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rsidR="0006298B" w:rsidRDefault="0006298B">
            <w:pPr>
              <w:spacing w:after="0"/>
              <w:rPr>
                <w:rFonts w:eastAsiaTheme="minorEastAsia"/>
                <w:lang w:val="en-US" w:eastAsia="zh-CN"/>
              </w:rPr>
            </w:pPr>
          </w:p>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06298B">
        <w:tc>
          <w:tcPr>
            <w:tcW w:w="1691" w:type="dxa"/>
          </w:tcPr>
          <w:p w:rsidR="0006298B" w:rsidRDefault="008D2EB7">
            <w:pPr>
              <w:spacing w:after="0"/>
              <w:rPr>
                <w:rFonts w:eastAsiaTheme="minorEastAsia"/>
                <w:lang w:eastAsia="zh-CN"/>
              </w:rPr>
            </w:pPr>
            <w:r>
              <w:rPr>
                <w:rFonts w:eastAsiaTheme="minorEastAsia" w:hint="eastAsia"/>
                <w:lang w:eastAsia="zh-CN"/>
              </w:rPr>
              <w:t>CATT</w:t>
            </w:r>
          </w:p>
        </w:tc>
        <w:tc>
          <w:tcPr>
            <w:tcW w:w="1083" w:type="dxa"/>
          </w:tcPr>
          <w:p w:rsidR="0006298B" w:rsidRDefault="008D2EB7">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58" w:type="dxa"/>
          </w:tcPr>
          <w:p w:rsidR="0006298B" w:rsidRDefault="008D2EB7">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rsidR="0006298B" w:rsidRDefault="0006298B">
            <w:pPr>
              <w:spacing w:after="0"/>
              <w:jc w:val="both"/>
              <w:rPr>
                <w:rFonts w:eastAsiaTheme="minorEastAsia"/>
                <w:iCs/>
                <w:lang w:eastAsia="zh-CN"/>
              </w:rPr>
            </w:pPr>
          </w:p>
          <w:p w:rsidR="0006298B" w:rsidRDefault="008D2EB7">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rsidR="0006298B" w:rsidRDefault="0006298B">
            <w:pPr>
              <w:spacing w:after="0"/>
              <w:jc w:val="both"/>
              <w:rPr>
                <w:rFonts w:eastAsiaTheme="minorEastAsia"/>
                <w:iCs/>
                <w:lang w:eastAsia="zh-CN"/>
              </w:rPr>
            </w:pPr>
          </w:p>
          <w:p w:rsidR="0006298B" w:rsidRDefault="008D2EB7">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rsidR="0006298B" w:rsidRDefault="0006298B">
            <w:pPr>
              <w:spacing w:after="0"/>
              <w:jc w:val="both"/>
              <w:rPr>
                <w:rFonts w:eastAsia="宋体"/>
                <w:lang w:val="en-US" w:eastAsia="zh-CN" w:bidi="ar"/>
              </w:rPr>
            </w:pPr>
          </w:p>
          <w:p w:rsidR="0006298B" w:rsidRDefault="008D2EB7">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rsidR="0006298B" w:rsidRDefault="0006298B">
            <w:pPr>
              <w:spacing w:after="0"/>
              <w:jc w:val="both"/>
              <w:rPr>
                <w:rFonts w:eastAsia="宋体"/>
                <w:lang w:val="en-US" w:eastAsia="zh-CN" w:bidi="ar"/>
              </w:rPr>
            </w:pPr>
          </w:p>
          <w:p w:rsidR="0006298B" w:rsidRDefault="008D2EB7">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EF089E">
        <w:tc>
          <w:tcPr>
            <w:tcW w:w="1691"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58" w:type="dxa"/>
          </w:tcPr>
          <w:p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option 1, both CP and UP solutions have different advantages in different cases, so the details can be discussed in the phase 2 before we decide to preclude any solutions, e.g., we need to further discuss </w:t>
            </w:r>
            <w:r w:rsidRPr="00A30C42">
              <w:rPr>
                <w:rFonts w:eastAsiaTheme="minorEastAsia"/>
                <w:lang w:val="en-US" w:eastAsia="zh-CN"/>
              </w:rPr>
              <w:t xml:space="preserve">the </w:t>
            </w:r>
            <w:r w:rsidRPr="00FA0FE9">
              <w:rPr>
                <w:rFonts w:eastAsiaTheme="minorEastAsia"/>
                <w:lang w:val="en-US" w:eastAsia="zh-CN"/>
              </w:rPr>
              <w:t>prerequisite</w:t>
            </w:r>
            <w:r>
              <w:rPr>
                <w:rFonts w:eastAsiaTheme="minorEastAsia"/>
                <w:lang w:val="en-US" w:eastAsia="zh-CN"/>
              </w:rPr>
              <w:t xml:space="preserve"> that include the </w:t>
            </w:r>
            <w:r w:rsidRPr="00A30C42">
              <w:rPr>
                <w:rFonts w:eastAsiaTheme="minorEastAsia"/>
                <w:lang w:val="en-US" w:eastAsia="zh-CN"/>
              </w:rPr>
              <w:t>model size, model delivery direction (NW-&gt;U</w:t>
            </w:r>
            <w:r>
              <w:rPr>
                <w:rFonts w:eastAsiaTheme="minorEastAsia"/>
                <w:lang w:val="en-US" w:eastAsia="zh-CN"/>
              </w:rPr>
              <w:t>E/UE-&gt;NW), and how we can use the solutions</w:t>
            </w:r>
            <w:r w:rsidRPr="00A30C42">
              <w:rPr>
                <w:rFonts w:eastAsiaTheme="minorEastAsia"/>
                <w:lang w:val="en-US" w:eastAsia="zh-CN"/>
              </w:rPr>
              <w:t xml:space="preserve"> in the commercial case</w:t>
            </w:r>
            <w:r>
              <w:rPr>
                <w:rFonts w:eastAsiaTheme="minorEastAsia"/>
                <w:lang w:val="en-US" w:eastAsia="zh-CN"/>
              </w:rPr>
              <w:t>s.</w:t>
            </w:r>
          </w:p>
          <w:p w:rsidR="00EF089E" w:rsidRPr="00FA0FE9"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lang w:val="en-US" w:eastAsia="zh-CN"/>
              </w:rPr>
              <w:t>For option 2, we agree with vivo’s proposal to exclude LMF.</w:t>
            </w:r>
          </w:p>
          <w:p w:rsidR="00EF089E"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rsidR="00EF089E" w:rsidRDefault="00EF089E" w:rsidP="00EF089E">
            <w:pPr>
              <w:spacing w:after="0"/>
              <w:rPr>
                <w:rFonts w:eastAsiaTheme="minorEastAsia"/>
                <w:lang w:val="en-US" w:eastAsia="zh-CN"/>
              </w:rPr>
            </w:pPr>
          </w:p>
          <w:p w:rsidR="00EF089E" w:rsidRDefault="00EF089E" w:rsidP="00EF089E">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Theme="minorEastAsia"/>
                <w:lang w:eastAsia="zh-CN"/>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Theme="minorEastAsia"/>
                <w:lang w:eastAsia="zh-CN"/>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r w:rsidR="0006298B">
        <w:tc>
          <w:tcPr>
            <w:tcW w:w="1691" w:type="dxa"/>
          </w:tcPr>
          <w:p w:rsidR="0006298B" w:rsidRDefault="0006298B">
            <w:pPr>
              <w:spacing w:after="0"/>
              <w:rPr>
                <w:rFonts w:eastAsiaTheme="minorEastAsia"/>
                <w:lang w:eastAsia="zh-CN"/>
              </w:rPr>
            </w:pPr>
          </w:p>
        </w:tc>
        <w:tc>
          <w:tcPr>
            <w:tcW w:w="1083" w:type="dxa"/>
          </w:tcPr>
          <w:p w:rsidR="0006298B" w:rsidRDefault="0006298B">
            <w:pPr>
              <w:spacing w:after="0"/>
              <w:rPr>
                <w:rFonts w:eastAsiaTheme="minorEastAsia"/>
                <w:lang w:eastAsia="zh-CN"/>
              </w:rPr>
            </w:pPr>
          </w:p>
        </w:tc>
        <w:tc>
          <w:tcPr>
            <w:tcW w:w="6858" w:type="dxa"/>
          </w:tcPr>
          <w:p w:rsidR="0006298B" w:rsidRDefault="0006298B">
            <w:pPr>
              <w:spacing w:after="0"/>
              <w:rPr>
                <w:rFonts w:eastAsia="MS Mincho"/>
                <w:lang w:eastAsia="ja-JP"/>
              </w:rPr>
            </w:pPr>
          </w:p>
        </w:tc>
      </w:tr>
    </w:tbl>
    <w:p w:rsidR="0006298B" w:rsidRDefault="0006298B">
      <w:pPr>
        <w:rPr>
          <w:rFonts w:eastAsiaTheme="minorEastAsia"/>
          <w:lang w:eastAsia="zh-CN"/>
        </w:rPr>
      </w:pPr>
    </w:p>
    <w:p w:rsidR="0006298B" w:rsidRDefault="008D2EB7">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rsidR="0006298B" w:rsidRDefault="008D2EB7">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rsidR="0006298B" w:rsidRDefault="008D2EB7">
      <w:pPr>
        <w:jc w:val="center"/>
        <w:rPr>
          <w:rFonts w:eastAsiaTheme="minorEastAsia"/>
          <w:lang w:eastAsia="zh-CN"/>
        </w:rPr>
      </w:pPr>
      <w:r>
        <w:rPr>
          <w:rFonts w:eastAsiaTheme="minorEastAsia"/>
          <w:b/>
          <w:lang w:eastAsia="zh-CN"/>
        </w:rPr>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06298B">
        <w:tc>
          <w:tcPr>
            <w:tcW w:w="3114" w:type="dxa"/>
          </w:tcPr>
          <w:p w:rsidR="0006298B" w:rsidRDefault="008D2EB7">
            <w:pPr>
              <w:rPr>
                <w:rFonts w:eastAsiaTheme="minorEastAsia"/>
                <w:b/>
                <w:lang w:eastAsia="zh-CN"/>
              </w:rPr>
            </w:pPr>
            <w:r>
              <w:rPr>
                <w:rFonts w:eastAsiaTheme="minorEastAsia"/>
                <w:b/>
                <w:lang w:eastAsia="zh-CN"/>
              </w:rPr>
              <w:t>Architectural assumptions</w:t>
            </w:r>
          </w:p>
        </w:tc>
        <w:tc>
          <w:tcPr>
            <w:tcW w:w="6515" w:type="dxa"/>
          </w:tcPr>
          <w:p w:rsidR="0006298B" w:rsidRDefault="008D2EB7">
            <w:pPr>
              <w:rPr>
                <w:rFonts w:eastAsiaTheme="minorEastAsia"/>
                <w:b/>
                <w:lang w:eastAsia="zh-CN"/>
              </w:rPr>
            </w:pPr>
            <w:r>
              <w:rPr>
                <w:rFonts w:eastAsiaTheme="minorEastAsia"/>
                <w:b/>
                <w:lang w:eastAsia="zh-CN"/>
              </w:rPr>
              <w:t>Applicable use cases</w:t>
            </w:r>
          </w:p>
        </w:tc>
      </w:tr>
      <w:tr w:rsidR="0006298B">
        <w:tc>
          <w:tcPr>
            <w:tcW w:w="3114" w:type="dxa"/>
          </w:tcPr>
          <w:p w:rsidR="0006298B" w:rsidRDefault="008D2EB7">
            <w:pPr>
              <w:rPr>
                <w:rFonts w:eastAsiaTheme="minorEastAsia"/>
                <w:lang w:eastAsia="zh-CN"/>
              </w:rPr>
            </w:pPr>
            <w:r>
              <w:rPr>
                <w:rFonts w:eastAsiaTheme="minorEastAsia"/>
                <w:lang w:eastAsia="zh-CN"/>
              </w:rPr>
              <w:t>Option 1</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2</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lastRenderedPageBreak/>
              <w:t>Beam management</w:t>
            </w:r>
          </w:p>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lastRenderedPageBreak/>
              <w:t>Option 3</w:t>
            </w:r>
          </w:p>
        </w:tc>
        <w:tc>
          <w:tcPr>
            <w:tcW w:w="6515" w:type="dxa"/>
          </w:tcPr>
          <w:p w:rsidR="0006298B" w:rsidRDefault="008D2EB7">
            <w:pPr>
              <w:rPr>
                <w:rFonts w:eastAsiaTheme="minorEastAsia"/>
                <w:lang w:eastAsia="zh-CN"/>
              </w:rPr>
            </w:pPr>
            <w:r>
              <w:rPr>
                <w:rFonts w:eastAsiaTheme="minorEastAsia"/>
                <w:lang w:eastAsia="zh-CN"/>
              </w:rPr>
              <w:t>Positioning accuracy enhancement</w:t>
            </w:r>
          </w:p>
        </w:tc>
      </w:tr>
      <w:tr w:rsidR="0006298B">
        <w:tc>
          <w:tcPr>
            <w:tcW w:w="3114" w:type="dxa"/>
          </w:tcPr>
          <w:p w:rsidR="0006298B" w:rsidRDefault="008D2EB7">
            <w:pPr>
              <w:rPr>
                <w:rFonts w:eastAsiaTheme="minorEastAsia"/>
                <w:lang w:eastAsia="zh-CN"/>
              </w:rPr>
            </w:pPr>
            <w:r>
              <w:rPr>
                <w:rFonts w:eastAsiaTheme="minorEastAsia"/>
                <w:lang w:eastAsia="zh-CN"/>
              </w:rPr>
              <w:t>Option 4</w:t>
            </w:r>
          </w:p>
        </w:tc>
        <w:tc>
          <w:tcPr>
            <w:tcW w:w="6515" w:type="dxa"/>
          </w:tcPr>
          <w:p w:rsidR="0006298B" w:rsidRDefault="008D2EB7">
            <w:pPr>
              <w:rPr>
                <w:rFonts w:eastAsiaTheme="minorEastAsia"/>
                <w:lang w:eastAsia="zh-CN"/>
              </w:rPr>
            </w:pPr>
            <w:r>
              <w:rPr>
                <w:rFonts w:eastAsiaTheme="minorEastAsia"/>
                <w:lang w:eastAsia="zh-CN"/>
              </w:rPr>
              <w:t>CSI feedback enhancement</w:t>
            </w:r>
          </w:p>
          <w:p w:rsidR="0006298B" w:rsidRDefault="008D2EB7">
            <w:pPr>
              <w:rPr>
                <w:rFonts w:eastAsiaTheme="minorEastAsia"/>
                <w:lang w:eastAsia="zh-CN"/>
              </w:rPr>
            </w:pPr>
            <w:r>
              <w:rPr>
                <w:rFonts w:eastAsiaTheme="minorEastAsia"/>
                <w:lang w:eastAsia="zh-CN"/>
              </w:rPr>
              <w:t>Beam management</w:t>
            </w:r>
          </w:p>
          <w:p w:rsidR="0006298B" w:rsidRDefault="008D2EB7">
            <w:pPr>
              <w:rPr>
                <w:rFonts w:eastAsiaTheme="minorEastAsia"/>
                <w:lang w:eastAsia="zh-CN"/>
              </w:rPr>
            </w:pPr>
            <w:r>
              <w:rPr>
                <w:rFonts w:eastAsiaTheme="minorEastAsia"/>
                <w:lang w:eastAsia="zh-CN"/>
              </w:rPr>
              <w:t>Positioning accuracy enhancement</w:t>
            </w:r>
          </w:p>
        </w:tc>
      </w:tr>
    </w:tbl>
    <w:p w:rsidR="0006298B" w:rsidRDefault="0006298B">
      <w:pPr>
        <w:rPr>
          <w:rFonts w:eastAsiaTheme="minorEastAsia"/>
          <w:lang w:eastAsia="zh-CN"/>
        </w:rPr>
      </w:pPr>
    </w:p>
    <w:p w:rsidR="0006298B" w:rsidRDefault="008D2EB7">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06298B">
        <w:tc>
          <w:tcPr>
            <w:tcW w:w="2106" w:type="dxa"/>
          </w:tcPr>
          <w:p w:rsidR="0006298B" w:rsidRDefault="008D2EB7">
            <w:pPr>
              <w:spacing w:after="0"/>
              <w:rPr>
                <w:rFonts w:eastAsiaTheme="minorEastAsia"/>
                <w:b/>
                <w:lang w:eastAsia="zh-CN"/>
              </w:rPr>
            </w:pPr>
            <w:r>
              <w:rPr>
                <w:rFonts w:eastAsiaTheme="minorEastAsia"/>
                <w:b/>
                <w:lang w:eastAsia="zh-CN"/>
              </w:rPr>
              <w:t>Company</w:t>
            </w:r>
          </w:p>
        </w:tc>
        <w:tc>
          <w:tcPr>
            <w:tcW w:w="1089" w:type="dxa"/>
          </w:tcPr>
          <w:p w:rsidR="0006298B" w:rsidRDefault="008D2EB7">
            <w:pPr>
              <w:spacing w:after="0"/>
              <w:rPr>
                <w:rFonts w:eastAsiaTheme="minorEastAsia"/>
                <w:b/>
                <w:lang w:eastAsia="zh-CN"/>
              </w:rPr>
            </w:pPr>
            <w:r>
              <w:rPr>
                <w:rFonts w:eastAsiaTheme="minorEastAsia"/>
                <w:b/>
                <w:lang w:eastAsia="zh-CN"/>
              </w:rPr>
              <w:t>Yes/No</w:t>
            </w:r>
          </w:p>
        </w:tc>
        <w:tc>
          <w:tcPr>
            <w:tcW w:w="6434" w:type="dxa"/>
          </w:tcPr>
          <w:p w:rsidR="0006298B" w:rsidRDefault="008D2EB7">
            <w:pPr>
              <w:spacing w:after="0"/>
              <w:rPr>
                <w:rFonts w:eastAsiaTheme="minorEastAsia"/>
                <w:b/>
                <w:lang w:eastAsia="zh-CN"/>
              </w:rPr>
            </w:pPr>
            <w:r>
              <w:rPr>
                <w:rFonts w:eastAsiaTheme="minorEastAsia"/>
                <w:b/>
                <w:lang w:eastAsia="zh-CN"/>
              </w:rPr>
              <w:t>Comments</w:t>
            </w: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rsidR="0006298B" w:rsidRDefault="008D2EB7">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rsidR="0006298B" w:rsidRDefault="008D2EB7">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rsidR="0006298B" w:rsidRDefault="008D2EB7">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06298B">
        <w:tc>
          <w:tcPr>
            <w:tcW w:w="2106" w:type="dxa"/>
          </w:tcPr>
          <w:p w:rsidR="0006298B" w:rsidRDefault="008D2EB7">
            <w:pPr>
              <w:spacing w:after="0"/>
              <w:rPr>
                <w:rFonts w:eastAsiaTheme="minorEastAsia"/>
                <w:lang w:eastAsia="zh-CN"/>
              </w:rPr>
            </w:pPr>
            <w:r>
              <w:rPr>
                <w:rFonts w:eastAsiaTheme="minorEastAsia"/>
                <w:lang w:eastAsia="zh-CN"/>
              </w:rPr>
              <w:t>Qualcomm</w:t>
            </w:r>
          </w:p>
        </w:tc>
        <w:tc>
          <w:tcPr>
            <w:tcW w:w="1089" w:type="dxa"/>
          </w:tcPr>
          <w:p w:rsidR="0006298B" w:rsidRDefault="0006298B">
            <w:pPr>
              <w:spacing w:after="0"/>
              <w:rPr>
                <w:rFonts w:eastAsiaTheme="minorEastAsia"/>
                <w:lang w:eastAsia="zh-CN"/>
              </w:rPr>
            </w:pPr>
          </w:p>
        </w:tc>
        <w:tc>
          <w:tcPr>
            <w:tcW w:w="6434" w:type="dxa"/>
          </w:tcPr>
          <w:p w:rsidR="0006298B" w:rsidRDefault="008D2EB7">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06298B">
        <w:tc>
          <w:tcPr>
            <w:tcW w:w="2106" w:type="dxa"/>
          </w:tcPr>
          <w:p w:rsidR="0006298B" w:rsidRDefault="008D2EB7">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rsidR="0006298B" w:rsidRDefault="008D2EB7">
            <w:pPr>
              <w:spacing w:after="0"/>
              <w:rPr>
                <w:rFonts w:eastAsiaTheme="minorEastAsia"/>
                <w:lang w:eastAsia="zh-CN"/>
              </w:rPr>
            </w:pPr>
            <w:r>
              <w:rPr>
                <w:rFonts w:eastAsiaTheme="minorEastAsia"/>
                <w:lang w:eastAsia="zh-CN"/>
              </w:rPr>
              <w:t xml:space="preserve">Yes, for </w:t>
            </w:r>
          </w:p>
          <w:p w:rsidR="0006298B" w:rsidRDefault="008D2EB7">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rsidR="0006298B" w:rsidRDefault="008D2EB7">
            <w:pPr>
              <w:spacing w:after="0"/>
              <w:rPr>
                <w:rFonts w:eastAsiaTheme="minorEastAsia"/>
                <w:lang w:val="en-US" w:eastAsia="zh-CN"/>
              </w:rPr>
            </w:pPr>
            <w:r>
              <w:rPr>
                <w:rFonts w:eastAsiaTheme="minorEastAsia"/>
                <w:lang w:eastAsia="zh-CN"/>
              </w:rPr>
              <w:t>For Option 1/2, see comments.</w:t>
            </w:r>
          </w:p>
        </w:tc>
        <w:tc>
          <w:tcPr>
            <w:tcW w:w="6434" w:type="dxa"/>
          </w:tcPr>
          <w:p w:rsidR="0006298B" w:rsidRDefault="008D2EB7">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06298B">
        <w:tc>
          <w:tcPr>
            <w:tcW w:w="2106" w:type="dxa"/>
          </w:tcPr>
          <w:p w:rsidR="0006298B" w:rsidRDefault="008D2EB7">
            <w:pPr>
              <w:spacing w:after="0"/>
              <w:rPr>
                <w:rFonts w:eastAsiaTheme="minorEastAsia"/>
                <w:lang w:eastAsia="zh-CN"/>
              </w:rPr>
            </w:pPr>
            <w:r>
              <w:rPr>
                <w:rFonts w:eastAsiaTheme="minorEastAsia"/>
                <w:lang w:eastAsia="zh-CN"/>
              </w:rPr>
              <w:t xml:space="preserve">NEC </w:t>
            </w:r>
          </w:p>
        </w:tc>
        <w:tc>
          <w:tcPr>
            <w:tcW w:w="1089" w:type="dxa"/>
          </w:tcPr>
          <w:p w:rsidR="0006298B" w:rsidRDefault="008D2EB7">
            <w:pPr>
              <w:spacing w:after="0"/>
              <w:rPr>
                <w:rFonts w:eastAsiaTheme="minorEastAsia"/>
                <w:lang w:eastAsia="zh-CN"/>
              </w:rPr>
            </w:pPr>
            <w:r>
              <w:rPr>
                <w:rFonts w:eastAsiaTheme="minorEastAsia"/>
                <w:lang w:eastAsia="zh-CN"/>
              </w:rPr>
              <w:t>No</w:t>
            </w:r>
          </w:p>
        </w:tc>
        <w:tc>
          <w:tcPr>
            <w:tcW w:w="6434" w:type="dxa"/>
          </w:tcPr>
          <w:p w:rsidR="0006298B" w:rsidRDefault="008D2EB7">
            <w:pPr>
              <w:spacing w:after="0"/>
              <w:rPr>
                <w:rFonts w:eastAsia="Malgun Gothic"/>
                <w:iCs/>
                <w:lang w:eastAsia="ko-KR"/>
              </w:rPr>
            </w:pPr>
            <w:r>
              <w:rPr>
                <w:rFonts w:eastAsia="Malgun Gothic"/>
                <w:iCs/>
                <w:lang w:eastAsia="ko-KR"/>
              </w:rPr>
              <w:t>See our comments for Q2.</w:t>
            </w:r>
          </w:p>
          <w:p w:rsidR="0006298B" w:rsidRDefault="0006298B">
            <w:pPr>
              <w:spacing w:after="0"/>
              <w:rPr>
                <w:rFonts w:eastAsia="Malgun Gothic"/>
                <w:iCs/>
                <w:lang w:eastAsia="ko-KR"/>
              </w:rPr>
            </w:pPr>
          </w:p>
        </w:tc>
      </w:tr>
      <w:tr w:rsidR="0006298B">
        <w:tc>
          <w:tcPr>
            <w:tcW w:w="2106" w:type="dxa"/>
          </w:tcPr>
          <w:p w:rsidR="0006298B" w:rsidRDefault="008D2EB7">
            <w:pPr>
              <w:spacing w:after="0"/>
              <w:rPr>
                <w:rFonts w:eastAsiaTheme="minorEastAsia"/>
                <w:lang w:eastAsia="zh-CN"/>
              </w:rPr>
            </w:pPr>
            <w:r>
              <w:rPr>
                <w:rFonts w:eastAsiaTheme="minorEastAsia"/>
                <w:lang w:eastAsia="zh-CN"/>
              </w:rPr>
              <w:t>Apple</w:t>
            </w:r>
          </w:p>
        </w:tc>
        <w:tc>
          <w:tcPr>
            <w:tcW w:w="1089" w:type="dxa"/>
          </w:tcPr>
          <w:p w:rsidR="0006298B" w:rsidRDefault="008D2EB7">
            <w:pPr>
              <w:spacing w:after="0"/>
              <w:rPr>
                <w:rFonts w:eastAsiaTheme="minorEastAsia"/>
                <w:lang w:eastAsia="zh-CN"/>
              </w:rPr>
            </w:pPr>
            <w:r>
              <w:rPr>
                <w:rFonts w:eastAsiaTheme="minorEastAsia"/>
                <w:lang w:eastAsia="zh-CN"/>
              </w:rPr>
              <w:t xml:space="preserve">Yes </w:t>
            </w:r>
          </w:p>
        </w:tc>
        <w:tc>
          <w:tcPr>
            <w:tcW w:w="6434" w:type="dxa"/>
          </w:tcPr>
          <w:p w:rsidR="0006298B" w:rsidRDefault="008D2EB7">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06298B">
        <w:tc>
          <w:tcPr>
            <w:tcW w:w="2106" w:type="dxa"/>
          </w:tcPr>
          <w:p w:rsidR="0006298B" w:rsidRDefault="008D2EB7">
            <w:pPr>
              <w:spacing w:after="0"/>
              <w:rPr>
                <w:rFonts w:eastAsiaTheme="minorEastAsia"/>
                <w:lang w:eastAsia="zh-CN"/>
              </w:rPr>
            </w:pPr>
            <w:r>
              <w:rPr>
                <w:rFonts w:eastAsiaTheme="minorEastAsia"/>
                <w:lang w:eastAsia="zh-CN"/>
              </w:rPr>
              <w:t>Lenovo</w:t>
            </w:r>
          </w:p>
        </w:tc>
        <w:tc>
          <w:tcPr>
            <w:tcW w:w="1089" w:type="dxa"/>
          </w:tcPr>
          <w:p w:rsidR="0006298B" w:rsidRDefault="008D2EB7">
            <w:pPr>
              <w:spacing w:after="0"/>
              <w:rPr>
                <w:rFonts w:eastAsiaTheme="minorEastAsia"/>
                <w:lang w:eastAsia="zh-CN"/>
              </w:rPr>
            </w:pPr>
            <w:r>
              <w:rPr>
                <w:rFonts w:eastAsiaTheme="minorEastAsia"/>
                <w:lang w:eastAsia="zh-CN"/>
              </w:rPr>
              <w:t>Yes</w:t>
            </w:r>
          </w:p>
        </w:tc>
        <w:tc>
          <w:tcPr>
            <w:tcW w:w="6434" w:type="dxa"/>
          </w:tcPr>
          <w:p w:rsidR="0006298B" w:rsidRDefault="0006298B">
            <w:pPr>
              <w:spacing w:after="0"/>
              <w:rPr>
                <w:rFonts w:eastAsiaTheme="minorEastAsia"/>
                <w:lang w:eastAsia="zh-CN"/>
              </w:rPr>
            </w:pP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rsidR="0006298B" w:rsidRDefault="008D2EB7">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rsidR="0006298B" w:rsidRDefault="0006298B">
            <w:pPr>
              <w:spacing w:after="0"/>
              <w:rPr>
                <w:rFonts w:eastAsiaTheme="minorEastAsia"/>
                <w:lang w:eastAsia="zh-CN"/>
              </w:rPr>
            </w:pPr>
          </w:p>
        </w:tc>
      </w:tr>
      <w:tr w:rsidR="0006298B">
        <w:tc>
          <w:tcPr>
            <w:tcW w:w="2106" w:type="dxa"/>
          </w:tcPr>
          <w:p w:rsidR="0006298B" w:rsidRDefault="008D2EB7">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rsidR="0006298B" w:rsidRDefault="008D2EB7">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rsidR="0006298B" w:rsidRDefault="008D2EB7">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06298B">
        <w:tc>
          <w:tcPr>
            <w:tcW w:w="2106" w:type="dxa"/>
          </w:tcPr>
          <w:p w:rsidR="0006298B" w:rsidRDefault="008D2EB7">
            <w:pPr>
              <w:spacing w:after="0"/>
              <w:rPr>
                <w:rFonts w:eastAsiaTheme="minorEastAsia"/>
                <w:lang w:eastAsia="zh-CN"/>
              </w:rPr>
            </w:pPr>
            <w:r>
              <w:rPr>
                <w:rFonts w:eastAsiaTheme="minorEastAsia" w:hint="eastAsia"/>
                <w:lang w:eastAsia="zh-CN"/>
              </w:rPr>
              <w:t>CATT</w:t>
            </w:r>
          </w:p>
        </w:tc>
        <w:tc>
          <w:tcPr>
            <w:tcW w:w="1089" w:type="dxa"/>
          </w:tcPr>
          <w:p w:rsidR="0006298B" w:rsidRDefault="008D2EB7">
            <w:pPr>
              <w:spacing w:after="0"/>
              <w:rPr>
                <w:rFonts w:eastAsiaTheme="minorEastAsia"/>
                <w:lang w:eastAsia="zh-CN"/>
              </w:rPr>
            </w:pPr>
            <w:r>
              <w:rPr>
                <w:rFonts w:eastAsiaTheme="minorEastAsia"/>
                <w:lang w:eastAsia="zh-CN"/>
              </w:rPr>
              <w:t xml:space="preserve">Yes, for </w:t>
            </w:r>
          </w:p>
          <w:p w:rsidR="0006298B" w:rsidRDefault="008D2EB7">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rsidR="0006298B" w:rsidRDefault="008D2EB7">
            <w:pPr>
              <w:spacing w:after="0"/>
              <w:rPr>
                <w:rFonts w:eastAsiaTheme="minorEastAsia"/>
                <w:lang w:eastAsia="zh-CN"/>
              </w:rPr>
            </w:pPr>
            <w:r>
              <w:rPr>
                <w:rFonts w:eastAsiaTheme="minorEastAsia"/>
                <w:lang w:eastAsia="zh-CN"/>
              </w:rPr>
              <w:t>For Option 2, see comments.</w:t>
            </w:r>
          </w:p>
        </w:tc>
        <w:tc>
          <w:tcPr>
            <w:tcW w:w="6434" w:type="dxa"/>
          </w:tcPr>
          <w:p w:rsidR="0006298B" w:rsidRDefault="008D2EB7">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rsidR="0006298B" w:rsidRDefault="008D2EB7">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rsidR="0006298B" w:rsidRDefault="008D2EB7">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lastRenderedPageBreak/>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rsidR="0006298B" w:rsidRDefault="008D2EB7">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EF089E">
        <w:tc>
          <w:tcPr>
            <w:tcW w:w="2106" w:type="dxa"/>
          </w:tcPr>
          <w:p w:rsidR="00EF089E" w:rsidRDefault="00EF089E" w:rsidP="00EF089E">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9" w:type="dxa"/>
          </w:tcPr>
          <w:p w:rsidR="00EF089E" w:rsidRDefault="00EF089E" w:rsidP="00EF089E">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rsidR="00EF089E" w:rsidRDefault="00EF089E" w:rsidP="00EF089E">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Theme="minorEastAsia"/>
                <w:lang w:eastAsia="zh-CN"/>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Theme="minorEastAsia"/>
                <w:lang w:eastAsia="zh-CN"/>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r w:rsidR="0006298B">
        <w:tc>
          <w:tcPr>
            <w:tcW w:w="2106" w:type="dxa"/>
          </w:tcPr>
          <w:p w:rsidR="0006298B" w:rsidRDefault="0006298B">
            <w:pPr>
              <w:spacing w:after="0"/>
              <w:rPr>
                <w:rFonts w:eastAsiaTheme="minorEastAsia"/>
                <w:lang w:eastAsia="zh-CN"/>
              </w:rPr>
            </w:pPr>
          </w:p>
        </w:tc>
        <w:tc>
          <w:tcPr>
            <w:tcW w:w="1089" w:type="dxa"/>
          </w:tcPr>
          <w:p w:rsidR="0006298B" w:rsidRDefault="0006298B">
            <w:pPr>
              <w:spacing w:after="0"/>
              <w:rPr>
                <w:rFonts w:eastAsiaTheme="minorEastAsia"/>
                <w:lang w:eastAsia="zh-CN"/>
              </w:rPr>
            </w:pPr>
          </w:p>
        </w:tc>
        <w:tc>
          <w:tcPr>
            <w:tcW w:w="6434" w:type="dxa"/>
          </w:tcPr>
          <w:p w:rsidR="0006298B" w:rsidRDefault="0006298B">
            <w:pPr>
              <w:spacing w:after="0"/>
              <w:rPr>
                <w:rFonts w:eastAsia="MS Mincho"/>
                <w:lang w:eastAsia="ja-JP"/>
              </w:rPr>
            </w:pPr>
          </w:p>
        </w:tc>
      </w:tr>
    </w:tbl>
    <w:p w:rsidR="0006298B" w:rsidRDefault="0006298B">
      <w:pPr>
        <w:rPr>
          <w:rFonts w:eastAsiaTheme="minorEastAsia"/>
          <w:lang w:eastAsia="zh-CN"/>
        </w:rPr>
      </w:pPr>
    </w:p>
    <w:p w:rsidR="0006298B" w:rsidRDefault="0006298B">
      <w:pPr>
        <w:spacing w:after="0"/>
        <w:rPr>
          <w:rFonts w:eastAsiaTheme="minorEastAsia"/>
          <w:lang w:eastAsia="zh-CN"/>
        </w:rPr>
      </w:pPr>
    </w:p>
    <w:p w:rsidR="0006298B" w:rsidRDefault="008D2EB7">
      <w:pPr>
        <w:pStyle w:val="2"/>
        <w:rPr>
          <w:rFonts w:ascii="Times New Roman" w:hAnsi="Times New Roman"/>
        </w:rPr>
      </w:pPr>
      <w:r>
        <w:rPr>
          <w:rFonts w:ascii="Times New Roman" w:hAnsi="Times New Roman"/>
        </w:rPr>
        <w:t>2.2  Phase 2</w:t>
      </w:r>
    </w:p>
    <w:p w:rsidR="0006298B" w:rsidRDefault="008D2EB7">
      <w:pPr>
        <w:pStyle w:val="3"/>
        <w:rPr>
          <w:rFonts w:ascii="Times New Roman" w:hAnsi="Times New Roman"/>
        </w:rPr>
      </w:pPr>
      <w:r>
        <w:rPr>
          <w:rFonts w:ascii="Times New Roman" w:hAnsi="Times New Roman"/>
        </w:rPr>
        <w:t>2.2.1  Model transfer/delivery in Downlink and Uplink</w:t>
      </w:r>
    </w:p>
    <w:p w:rsidR="0006298B" w:rsidRDefault="008D2EB7">
      <w:pPr>
        <w:spacing w:after="0"/>
        <w:rPr>
          <w:rFonts w:eastAsiaTheme="minorEastAsia"/>
          <w:i/>
          <w:lang w:eastAsia="zh-CN"/>
        </w:rPr>
      </w:pPr>
      <w:r>
        <w:rPr>
          <w:rFonts w:eastAsiaTheme="minorEastAsia"/>
          <w:i/>
          <w:lang w:eastAsia="zh-CN"/>
        </w:rPr>
        <w:t>Note: According to model transfer/delivery defined by RAN1, the model transfer/delivery can be DL (NW to UE) or UL (UE to NW). Based on contributions at RAN2#120, it is observed that there were more interests in model transfer/delivery in DL than in UL, so it is suggested to collect companies’ views on the two directions.</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2.2.2  CP-based solutions</w:t>
      </w:r>
    </w:p>
    <w:p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3"/>
        <w:rPr>
          <w:rFonts w:ascii="Times New Roman" w:hAnsi="Times New Roman"/>
        </w:rPr>
      </w:pPr>
      <w:r>
        <w:rPr>
          <w:rFonts w:ascii="Times New Roman" w:hAnsi="Times New Roman"/>
        </w:rPr>
        <w:t>2.2.3  UP-based solutions</w:t>
      </w:r>
    </w:p>
    <w:p w:rsidR="0006298B" w:rsidRDefault="008D2EB7">
      <w:pPr>
        <w:spacing w:after="0"/>
        <w:rPr>
          <w:rFonts w:eastAsiaTheme="minorEastAsia"/>
          <w:lang w:eastAsia="zh-CN"/>
        </w:rPr>
      </w:pPr>
      <w:r>
        <w:rPr>
          <w:rFonts w:eastAsiaTheme="minorEastAsia"/>
          <w:i/>
          <w:lang w:eastAsia="zh-CN"/>
        </w:rPr>
        <w:t>Note: Based on the outcome of phase 1 discussion, this part is to collect companies’ views on principles, basic flows, and pros/cons for each possible option.</w:t>
      </w:r>
    </w:p>
    <w:p w:rsidR="0006298B" w:rsidRDefault="0006298B">
      <w:pPr>
        <w:spacing w:after="0"/>
        <w:rPr>
          <w:rFonts w:eastAsiaTheme="minorEastAsia"/>
          <w:i/>
          <w:lang w:eastAsia="zh-CN"/>
        </w:rPr>
      </w:pPr>
    </w:p>
    <w:p w:rsidR="0006298B" w:rsidRDefault="0006298B">
      <w:pPr>
        <w:spacing w:after="0"/>
        <w:rPr>
          <w:rFonts w:eastAsiaTheme="minorEastAsia"/>
          <w:i/>
          <w:lang w:eastAsia="zh-CN"/>
        </w:rPr>
      </w:pPr>
    </w:p>
    <w:p w:rsidR="0006298B" w:rsidRDefault="0006298B">
      <w:pPr>
        <w:spacing w:after="0"/>
        <w:rPr>
          <w:rFonts w:eastAsiaTheme="minorEastAsia"/>
          <w:lang w:eastAsia="zh-CN"/>
        </w:rPr>
      </w:pPr>
    </w:p>
    <w:p w:rsidR="0006298B" w:rsidRDefault="008D2EB7">
      <w:pPr>
        <w:pStyle w:val="1"/>
        <w:rPr>
          <w:rFonts w:ascii="Times New Roman" w:hAnsi="Times New Roman"/>
        </w:rPr>
      </w:pPr>
      <w:r>
        <w:rPr>
          <w:rFonts w:ascii="Times New Roman" w:hAnsi="Times New Roman"/>
        </w:rPr>
        <w:t>3 Conclusion</w:t>
      </w:r>
    </w:p>
    <w:p w:rsidR="0006298B" w:rsidRDefault="008D2EB7">
      <w:pPr>
        <w:spacing w:after="0"/>
        <w:rPr>
          <w:rFonts w:eastAsiaTheme="minorEastAsia"/>
          <w:lang w:eastAsia="zh-CN"/>
        </w:rPr>
      </w:pPr>
      <w:r>
        <w:rPr>
          <w:rFonts w:eastAsiaTheme="minorEastAsia"/>
          <w:highlight w:val="yellow"/>
          <w:lang w:eastAsia="zh-CN"/>
        </w:rPr>
        <w:t>[To be added]</w:t>
      </w:r>
    </w:p>
    <w:p w:rsidR="0006298B" w:rsidRDefault="0006298B">
      <w:pPr>
        <w:spacing w:after="0"/>
        <w:rPr>
          <w:rFonts w:eastAsiaTheme="minorEastAsia"/>
          <w:lang w:eastAsia="zh-CN"/>
        </w:rPr>
      </w:pPr>
    </w:p>
    <w:p w:rsidR="0006298B" w:rsidRDefault="0006298B">
      <w:pPr>
        <w:spacing w:after="0"/>
        <w:rPr>
          <w:rFonts w:eastAsiaTheme="minorEastAsia"/>
          <w:lang w:eastAsia="zh-CN"/>
        </w:rPr>
      </w:pPr>
    </w:p>
    <w:p w:rsidR="0006298B" w:rsidRDefault="008D2EB7">
      <w:pPr>
        <w:pStyle w:val="1"/>
        <w:rPr>
          <w:rFonts w:ascii="Times New Roman" w:hAnsi="Times New Roman"/>
        </w:rPr>
      </w:pPr>
      <w:r>
        <w:rPr>
          <w:rFonts w:ascii="Times New Roman" w:hAnsi="Times New Roman"/>
        </w:rPr>
        <w:t>4 References</w:t>
      </w:r>
    </w:p>
    <w:p w:rsidR="0006298B" w:rsidRDefault="008D2EB7">
      <w:pPr>
        <w:rPr>
          <w:rFonts w:eastAsiaTheme="minorEastAsia"/>
          <w:lang w:eastAsia="zh-CN"/>
        </w:rPr>
      </w:pPr>
      <w:r>
        <w:rPr>
          <w:rFonts w:eastAsiaTheme="minorEastAsia"/>
          <w:lang w:eastAsia="zh-CN"/>
        </w:rPr>
        <w:t>[1] RP-221348, Study on Artificial Intelligence (AI)/Machine Learning (ML) for NR air interface</w:t>
      </w:r>
    </w:p>
    <w:p w:rsidR="0006298B" w:rsidRDefault="0006298B">
      <w:pPr>
        <w:rPr>
          <w:rFonts w:eastAsiaTheme="minorEastAsia"/>
          <w:lang w:eastAsia="zh-CN"/>
        </w:rPr>
      </w:pPr>
    </w:p>
    <w:sectPr w:rsidR="0006298B">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57B8" w:rsidRDefault="00C057B8">
      <w:pPr>
        <w:spacing w:after="0"/>
      </w:pPr>
      <w:r>
        <w:separator/>
      </w:r>
    </w:p>
  </w:endnote>
  <w:endnote w:type="continuationSeparator" w:id="0">
    <w:p w:rsidR="00C057B8" w:rsidRDefault="00C057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98B" w:rsidRDefault="008D2EB7">
    <w:pPr>
      <w:pStyle w:val="ac"/>
    </w:pPr>
    <w:r>
      <w:rPr>
        <w:rStyle w:val="af3"/>
      </w:rPr>
      <w:fldChar w:fldCharType="begin"/>
    </w:r>
    <w:r>
      <w:rPr>
        <w:rStyle w:val="af3"/>
      </w:rPr>
      <w:instrText xml:space="preserve"> PAGE </w:instrText>
    </w:r>
    <w:r>
      <w:rPr>
        <w:rStyle w:val="af3"/>
      </w:rPr>
      <w:fldChar w:fldCharType="separate"/>
    </w:r>
    <w:r w:rsidR="00EF089E">
      <w:rPr>
        <w:rStyle w:val="af3"/>
        <w:noProof/>
      </w:rPr>
      <w:t>9</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EF089E">
      <w:rPr>
        <w:rStyle w:val="af3"/>
        <w:noProof/>
      </w:rPr>
      <w:t>11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57B8" w:rsidRDefault="00C057B8">
      <w:pPr>
        <w:spacing w:after="0"/>
      </w:pPr>
      <w:r>
        <w:separator/>
      </w:r>
    </w:p>
  </w:footnote>
  <w:footnote w:type="continuationSeparator" w:id="0">
    <w:p w:rsidR="00C057B8" w:rsidRDefault="00C057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0FAIRmhA4tAAAA"/>
    <w:docVar w:name="commondata" w:val="eyJoZGlkIjoiZWM1Y2ViMzk0MmM4ZmM3NGM5MzEzMzQ1NDA5NjZkZTUifQ=="/>
  </w:docVars>
  <w:rsids>
    <w:rsidRoot w:val="0006298B"/>
    <w:rsid w:val="0006298B"/>
    <w:rsid w:val="002C71DD"/>
    <w:rsid w:val="002D0A5E"/>
    <w:rsid w:val="00362BCB"/>
    <w:rsid w:val="007553C8"/>
    <w:rsid w:val="00760E70"/>
    <w:rsid w:val="008933F1"/>
    <w:rsid w:val="008D2EB7"/>
    <w:rsid w:val="009D40C3"/>
    <w:rsid w:val="00A34F92"/>
    <w:rsid w:val="00B329C9"/>
    <w:rsid w:val="00C057B8"/>
    <w:rsid w:val="00D14F6E"/>
    <w:rsid w:val="00D66BE0"/>
    <w:rsid w:val="00EB5948"/>
    <w:rsid w:val="00EF089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B85040"/>
  <w15:docId w15:val="{EEFFE10A-9615-4F46-984C-98C285F8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aliases w:val="- Bullets,リスト段落,?? ??,?????,????,Lista1,中等深浅网格 1 - 着色 21,¥¡¡¡¡ì¬º¥¹¥È¶ÎÂä,ÁÐ³ö¶ÎÂä,—ño’i—Ž,¥ê¥¹¥È¶ÎÂä,1st level - Bullet List Paragraph,Lettre d'introduction,Paragrafo elenco,Normal bullet 2,Bullet list,목록단락,列,列表段落11"/>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aliases w:val="- Bullets 字符,リスト段落 字符,?? ?? 字符,????? 字符,???? 字符,Lista1 字符,中等深浅网格 1 - 着色 21 字符,¥¡¡¡¡ì¬º¥¹¥È¶ÎÂä 字符,ÁÐ³ö¶ÎÂä 字符,—ño’i—Ž 字符,¥ê¥¹¥È¶ÎÂä 字符,1st level - Bullet List Paragraph 字符,Lettre d'introduction 字符,Paragrafo elenco 字符,Normal bullet 2 字符,목록단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0/Docs/R2-221265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3713-A1CA-4C9A-BB4A-C265D418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12</Pages>
  <Words>4572</Words>
  <Characters>26065</Characters>
  <Application>Microsoft Office Word</Application>
  <DocSecurity>0</DocSecurity>
  <Lines>217</Lines>
  <Paragraphs>61</Paragraphs>
  <ScaleCrop>false</ScaleCrop>
  <Company>Huawei Technologies Co.,Ltd.</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Chenjun(Jun)</cp:lastModifiedBy>
  <cp:revision>24</cp:revision>
  <cp:lastPrinted>2014-08-13T09:20:00Z</cp:lastPrinted>
  <dcterms:created xsi:type="dcterms:W3CDTF">2023-01-05T05:56:00Z</dcterms:created>
  <dcterms:modified xsi:type="dcterms:W3CDTF">2023-01-06T08:27:00Z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(3)MlVV64TVbGsaEblXB7LrmqAq9MqM9JBgcu1rwrRrov40mWo/UVAvH8WNZYYE9jtYkR5ItUT2
JBszYyklu+6I1nco/AbuZbKpUM0ThGklcE9QLT6oBl7/zbtxqLBJScbsRKdpSmxIW+uFUEdb
y6dwlVCEGaPEABrhjPfvlxcpGhXi7i/9jjYtK6y/RIIB2rsenGZ2slcFhzRn2FqLje40uL5c
j0oSVW4Z84VHDbpZ1i</vt:lpwstr>
  </property>
  <property fmtid="{D5CDD505-2E9C-101B-9397-08002B2CF9AE}" pid="3" name="_2015_ms_pID_7253431">
    <vt:lpwstr>Mjr02qHarjxHfZ6DmsuPBxodyB0lsDz8GYWJPViHShj+kBjEl8wDZN
DkAW3eCaYs76/2I+UkPnd6w8bzBu3euzyMb8lbqXc8i8cBDgZyCiNbJPUWtPxsunb/kHU8kh
rNyEaPJkqE7cAddtCTDgKwpbfTObrJx37+Z6VKUQ+HNi8uPfIW0V58W8cS3T50ra6NlO89D1
7+4ddmyqoFaYyjE0xQoLzAyojlafgg1WuSKf</vt:lpwstr>
  </property>
  <property fmtid="{D5CDD505-2E9C-101B-9397-08002B2CF9AE}" pid="4" name="KSOProductBuildVer">
    <vt:lpwstr>2052-11.1.0.12980</vt:lpwstr>
  </property>
  <property fmtid="{D5CDD505-2E9C-101B-9397-08002B2CF9AE}" pid="5" name="_2015_ms_pID_7253432">
    <vt:lpwstr>h2JxcMKiMbXnOi99pu7l6pQ=</vt:lpwstr>
  </property>
  <property fmtid="{D5CDD505-2E9C-101B-9397-08002B2CF9AE}" pid="6" name="ICV">
    <vt:lpwstr>F1DE7B20885B4B2A93FD1C4797611538</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ies>
</file>