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135E6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2C57AB">
        <w:rPr>
          <w:b/>
          <w:noProof/>
          <w:sz w:val="24"/>
        </w:rPr>
        <w:t>20</w:t>
      </w:r>
      <w:r>
        <w:rPr>
          <w:b/>
          <w:i/>
          <w:noProof/>
          <w:sz w:val="28"/>
        </w:rPr>
        <w:tab/>
      </w:r>
      <w:r w:rsidR="00A536CA" w:rsidRPr="00A536CA">
        <w:rPr>
          <w:b/>
          <w:bCs/>
          <w:iCs/>
          <w:noProof/>
          <w:sz w:val="24"/>
          <w:szCs w:val="18"/>
        </w:rPr>
        <w:t>R2-2213346</w:t>
      </w:r>
    </w:p>
    <w:p w14:paraId="40AB72C2" w14:textId="44ECED09" w:rsidR="000D7D53" w:rsidRDefault="001A1750" w:rsidP="000D7D53">
      <w:pPr>
        <w:pStyle w:val="CRCoverPage"/>
        <w:outlineLvl w:val="0"/>
        <w:rPr>
          <w:rFonts w:eastAsia="SimSun"/>
          <w:b/>
          <w:sz w:val="24"/>
          <w:lang w:val="en-US" w:eastAsia="zh-CN"/>
        </w:rPr>
      </w:pPr>
      <w:r>
        <w:rPr>
          <w:rFonts w:eastAsia="SimSun"/>
          <w:b/>
          <w:sz w:val="24"/>
          <w:lang w:val="en-US" w:eastAsia="zh-CN"/>
        </w:rPr>
        <w:t xml:space="preserve">Meeting </w:t>
      </w:r>
      <w:r w:rsidR="00CD17F4">
        <w:rPr>
          <w:rFonts w:eastAsia="SimSun"/>
          <w:b/>
          <w:sz w:val="24"/>
          <w:lang w:val="en-US" w:eastAsia="zh-CN"/>
        </w:rPr>
        <w:t>1</w:t>
      </w:r>
      <w:r>
        <w:rPr>
          <w:rFonts w:eastAsia="SimSun"/>
          <w:b/>
          <w:sz w:val="24"/>
          <w:lang w:val="en-US" w:eastAsia="zh-CN"/>
        </w:rPr>
        <w:t>4</w:t>
      </w:r>
      <w:r w:rsidR="00CD17F4">
        <w:rPr>
          <w:rFonts w:eastAsia="SimSun"/>
          <w:b/>
          <w:sz w:val="24"/>
          <w:lang w:val="en-US" w:eastAsia="zh-CN"/>
        </w:rPr>
        <w:t xml:space="preserve"> </w:t>
      </w:r>
      <w:r w:rsidR="007D60A2">
        <w:rPr>
          <w:rFonts w:eastAsia="SimSun"/>
          <w:b/>
          <w:sz w:val="24"/>
          <w:lang w:val="en-US" w:eastAsia="zh-CN"/>
        </w:rPr>
        <w:t>–</w:t>
      </w:r>
      <w:r w:rsidR="00CD17F4">
        <w:rPr>
          <w:rFonts w:eastAsia="SimSun"/>
          <w:b/>
          <w:sz w:val="24"/>
          <w:lang w:val="en-US" w:eastAsia="zh-CN"/>
        </w:rPr>
        <w:t xml:space="preserve"> </w:t>
      </w:r>
      <w:r w:rsidR="00715B2F">
        <w:rPr>
          <w:rFonts w:eastAsia="SimSun"/>
          <w:b/>
          <w:sz w:val="24"/>
          <w:lang w:val="en-US" w:eastAsia="zh-CN"/>
        </w:rPr>
        <w:t>1</w:t>
      </w:r>
      <w:r>
        <w:rPr>
          <w:rFonts w:eastAsia="SimSun"/>
          <w:b/>
          <w:sz w:val="24"/>
          <w:lang w:val="en-US" w:eastAsia="zh-CN"/>
        </w:rPr>
        <w:t>8</w:t>
      </w:r>
      <w:r w:rsidR="007D60A2">
        <w:rPr>
          <w:rFonts w:eastAsia="SimSun"/>
          <w:b/>
          <w:sz w:val="24"/>
          <w:lang w:val="en-US" w:eastAsia="zh-CN"/>
        </w:rPr>
        <w:t xml:space="preserve"> </w:t>
      </w:r>
      <w:r>
        <w:rPr>
          <w:rFonts w:eastAsia="SimSun"/>
          <w:b/>
          <w:sz w:val="24"/>
          <w:lang w:val="en-US" w:eastAsia="zh-CN"/>
        </w:rPr>
        <w:t xml:space="preserve">November </w:t>
      </w:r>
      <w:r w:rsidR="000D7D53">
        <w:rPr>
          <w:rFonts w:eastAsia="SimSun"/>
          <w:b/>
          <w:sz w:val="24"/>
          <w:lang w:val="en-US" w:eastAsia="zh-CN"/>
        </w:rPr>
        <w:t xml:space="preserve">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466EFA1E" w:rsidR="00527F96" w:rsidRPr="00410371" w:rsidRDefault="00767B22" w:rsidP="00F00100">
            <w:pPr>
              <w:pStyle w:val="CRCoverPage"/>
              <w:spacing w:after="0"/>
              <w:jc w:val="right"/>
              <w:rPr>
                <w:b/>
                <w:noProof/>
                <w:sz w:val="28"/>
              </w:rPr>
            </w:pPr>
            <w:fldSimple w:instr="DOCPROPERTY  Spec#  \* MERGEFORMAT">
              <w:r w:rsidR="007D60A2">
                <w:rPr>
                  <w:b/>
                  <w:noProof/>
                  <w:sz w:val="28"/>
                </w:rPr>
                <w:t>3</w:t>
              </w:r>
              <w:r w:rsidR="002D0556">
                <w:rPr>
                  <w:b/>
                  <w:noProof/>
                  <w:sz w:val="28"/>
                </w:rPr>
                <w:t>8</w:t>
              </w:r>
              <w:r w:rsidR="00527F96">
                <w:rPr>
                  <w:b/>
                  <w:noProof/>
                  <w:sz w:val="28"/>
                </w:rPr>
                <w:t>.3</w:t>
              </w:r>
            </w:fldSimple>
            <w:r w:rsidR="009C4362">
              <w:rPr>
                <w:b/>
                <w:noProof/>
                <w:sz w:val="28"/>
              </w:rPr>
              <w:t>06</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7DC00D2" w:rsidR="00527F96" w:rsidRPr="00410371" w:rsidRDefault="00D17925" w:rsidP="00572ACD">
            <w:pPr>
              <w:pStyle w:val="CRCoverPage"/>
              <w:spacing w:after="0"/>
              <w:jc w:val="center"/>
              <w:rPr>
                <w:noProof/>
              </w:rPr>
            </w:pPr>
            <w:r w:rsidRPr="00D17925">
              <w:rPr>
                <w:b/>
                <w:noProof/>
                <w:sz w:val="28"/>
              </w:rPr>
              <w:t>0840</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2BB5A83D" w:rsidR="00527F96" w:rsidRPr="00410371" w:rsidRDefault="00C96252" w:rsidP="00F00100">
            <w:pPr>
              <w:pStyle w:val="CRCoverPage"/>
              <w:spacing w:after="0"/>
              <w:jc w:val="center"/>
              <w:rPr>
                <w:b/>
                <w:noProof/>
              </w:rPr>
            </w:pPr>
            <w:r w:rsidRPr="00386594">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414E291"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481F06">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0F817CDB" w:rsidR="00527F96" w:rsidRDefault="00530001" w:rsidP="00F00100">
            <w:pPr>
              <w:pStyle w:val="CRCoverPage"/>
              <w:spacing w:after="0"/>
              <w:ind w:left="100"/>
              <w:rPr>
                <w:noProof/>
              </w:rPr>
            </w:pPr>
            <w:r w:rsidRPr="00530001">
              <w:rPr>
                <w:noProof/>
              </w:rPr>
              <w:t>Higher granularity for per-FR gap capability - Alt1.3b</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6B0E25">
              <w:t>TEI1</w:t>
            </w:r>
            <w:r w:rsidR="00E537A1" w:rsidRPr="006B0E25">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1C6E26D" w:rsidR="00527F96" w:rsidRDefault="00767B22" w:rsidP="00F00100">
            <w:pPr>
              <w:pStyle w:val="CRCoverPage"/>
              <w:spacing w:after="0"/>
              <w:ind w:left="100"/>
              <w:rPr>
                <w:noProof/>
              </w:rPr>
            </w:pPr>
            <w:fldSimple w:instr="DOCPROPERTY  ResDate  \* MERGEFORMAT">
              <w:r w:rsidR="00527F96">
                <w:rPr>
                  <w:noProof/>
                </w:rPr>
                <w:t>202</w:t>
              </w:r>
              <w:r w:rsidR="00BE032E">
                <w:rPr>
                  <w:noProof/>
                </w:rPr>
                <w:t>2</w:t>
              </w:r>
              <w:r w:rsidR="00527F96">
                <w:rPr>
                  <w:noProof/>
                </w:rPr>
                <w:t>-</w:t>
              </w:r>
            </w:fldSimple>
            <w:r w:rsidR="00E537A1">
              <w:rPr>
                <w:noProof/>
              </w:rPr>
              <w:t>1</w:t>
            </w:r>
            <w:r w:rsidR="00AA105C">
              <w:rPr>
                <w:noProof/>
              </w:rPr>
              <w:t>1</w:t>
            </w:r>
            <w:r w:rsidR="00BA510D">
              <w:rPr>
                <w:noProof/>
              </w:rPr>
              <w:t>-1</w:t>
            </w:r>
            <w:r w:rsidR="00531A96">
              <w:rPr>
                <w:noProof/>
              </w:rPr>
              <w:t>4</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08E716EC" w:rsidR="00527F96" w:rsidRPr="007626B1" w:rsidRDefault="00507723"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FAB4E" w14:textId="6FA8F86C" w:rsidR="00055778" w:rsidRDefault="00055778" w:rsidP="00055778">
            <w:pPr>
              <w:jc w:val="both"/>
            </w:pPr>
            <w:r w:rsidRPr="00055778">
              <w:rPr>
                <w:rFonts w:ascii="Arial" w:hAnsi="Arial" w:cs="Arial"/>
              </w:rPr>
              <w:t>In</w:t>
            </w:r>
            <w:r>
              <w:rPr>
                <w:rFonts w:ascii="Arial" w:hAnsi="Arial" w:cs="Arial"/>
              </w:rPr>
              <w:t xml:space="preserve"> </w:t>
            </w:r>
            <w:r w:rsidRPr="00055778">
              <w:rPr>
                <w:rFonts w:ascii="Arial" w:hAnsi="Arial" w:cs="Arial"/>
              </w:rPr>
              <w:t>RAN2#119bis</w:t>
            </w:r>
            <w:r w:rsidR="00857B51">
              <w:rPr>
                <w:rFonts w:ascii="Arial" w:hAnsi="Arial" w:cs="Arial"/>
              </w:rPr>
              <w:t>-e</w:t>
            </w:r>
            <w:r w:rsidRPr="00055778">
              <w:rPr>
                <w:rFonts w:ascii="Arial" w:hAnsi="Arial" w:cs="Arial"/>
              </w:rPr>
              <w:t xml:space="preserve"> meeting, the chair’s recommend</w:t>
            </w:r>
            <w:r w:rsidR="000242F6">
              <w:rPr>
                <w:rFonts w:ascii="Arial" w:hAnsi="Arial" w:cs="Arial"/>
              </w:rPr>
              <w:t>ed</w:t>
            </w:r>
            <w:r w:rsidRPr="00055778">
              <w:rPr>
                <w:rFonts w:ascii="Arial" w:hAnsi="Arial" w:cs="Arial"/>
              </w:rPr>
              <w:t xml:space="preserve"> for the per-FR discussion </w:t>
            </w:r>
            <w:r w:rsidR="00F87CE8">
              <w:rPr>
                <w:rFonts w:ascii="Arial" w:hAnsi="Arial" w:cs="Arial"/>
              </w:rPr>
              <w:t>(</w:t>
            </w:r>
            <w:r w:rsidR="00F87CE8" w:rsidRPr="00F87CE8">
              <w:rPr>
                <w:rFonts w:ascii="Arial" w:hAnsi="Arial" w:cs="Arial"/>
              </w:rPr>
              <w:t>R2-2210450)</w:t>
            </w:r>
            <w:r w:rsidRPr="00055778">
              <w:rPr>
                <w:rFonts w:ascii="Arial" w:hAnsi="Arial" w:cs="Arial"/>
              </w:rPr>
              <w:t>, delegates to provide CRs/TPs for the next meeting where CRs will provid</w:t>
            </w:r>
            <w:r w:rsidR="00F87CE8">
              <w:rPr>
                <w:rFonts w:ascii="Arial" w:hAnsi="Arial" w:cs="Arial"/>
              </w:rPr>
              <w:t>e</w:t>
            </w:r>
            <w:r w:rsidRPr="00055778">
              <w:rPr>
                <w:rFonts w:ascii="Arial" w:hAnsi="Arial" w:cs="Arial"/>
              </w:rPr>
              <w:t xml:space="preserve"> solutions as proposed in Alt 1.3, Alt 1.3 per BC, Alt 2</w:t>
            </w:r>
            <w:r>
              <w:t xml:space="preserve">. </w:t>
            </w:r>
          </w:p>
          <w:p w14:paraId="7D189E2D" w14:textId="0F4D3725" w:rsidR="0007420C" w:rsidRDefault="00857B51" w:rsidP="0013202F">
            <w:pPr>
              <w:pStyle w:val="CRCoverPage"/>
              <w:spacing w:after="0"/>
              <w:ind w:left="10"/>
              <w:rPr>
                <w:iCs/>
                <w:noProof/>
              </w:rPr>
            </w:pPr>
            <w:r>
              <w:rPr>
                <w:iCs/>
                <w:noProof/>
              </w:rPr>
              <mc:AlternateContent>
                <mc:Choice Requires="wps">
                  <w:drawing>
                    <wp:anchor distT="0" distB="0" distL="114300" distR="114300" simplePos="0" relativeHeight="251659264" behindDoc="0" locked="0" layoutInCell="1" allowOverlap="1" wp14:anchorId="20493D5E" wp14:editId="4F97A343">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4ADA274D" w14:textId="77777777" w:rsidR="00857B51" w:rsidRPr="00857B51" w:rsidRDefault="00857B51" w:rsidP="00857B51">
                                  <w:pPr>
                                    <w:pStyle w:val="Doc-text2"/>
                                    <w:rPr>
                                      <w:sz w:val="16"/>
                                      <w:szCs w:val="20"/>
                                    </w:rPr>
                                  </w:pPr>
                                  <w:r w:rsidRPr="00857B51">
                                    <w:rPr>
                                      <w:sz w:val="16"/>
                                      <w:szCs w:val="20"/>
                                    </w:rPr>
                                    <w:t>Way Forward</w:t>
                                  </w:r>
                                </w:p>
                                <w:p w14:paraId="2E228526"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D5AC3EA"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1E1AE24B" w14:textId="77777777" w:rsidR="00857B51" w:rsidRPr="00857B51" w:rsidRDefault="00857B51"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08681B82" w14:textId="77777777" w:rsidR="00857B51" w:rsidRPr="00857B51" w:rsidRDefault="00857B51" w:rsidP="00857B51">
                                  <w:pPr>
                                    <w:pStyle w:val="Doc-text2"/>
                                    <w:ind w:left="0" w:firstLine="0"/>
                                    <w:rPr>
                                      <w:sz w:val="16"/>
                                      <w:szCs w:val="20"/>
                                    </w:rPr>
                                  </w:pPr>
                                </w:p>
                                <w:p w14:paraId="1CF40FEA" w14:textId="77777777" w:rsidR="00857B51" w:rsidRPr="00857B51" w:rsidRDefault="00857B51" w:rsidP="00857B51">
                                  <w:pPr>
                                    <w:pStyle w:val="Agreement"/>
                                    <w:tabs>
                                      <w:tab w:val="clear" w:pos="3195"/>
                                      <w:tab w:val="num" w:pos="1619"/>
                                    </w:tabs>
                                    <w:ind w:left="1619"/>
                                    <w:rPr>
                                      <w:sz w:val="16"/>
                                      <w:szCs w:val="20"/>
                                    </w:rPr>
                                  </w:pPr>
                                  <w:r w:rsidRPr="00857B51">
                                    <w:rPr>
                                      <w:sz w:val="16"/>
                                      <w:szCs w:val="20"/>
                                    </w:rPr>
                                    <w:t xml:space="preserve">Exclude Alt 1.1 for now. </w:t>
                                  </w:r>
                                </w:p>
                                <w:p w14:paraId="5A1334A3" w14:textId="77777777" w:rsidR="00857B51" w:rsidRPr="00857B51" w:rsidRDefault="00857B51"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5D118C5B" w14:textId="77777777" w:rsidR="00857B51" w:rsidRPr="00857B51" w:rsidRDefault="00857B51">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0493D5E" id="_x0000_t202" coordsize="21600,21600" o:spt="202" path="m,l,21600r21600,l21600,xe">
                      <v:stroke joinstyle="miter"/>
                      <v:path gradientshapeok="t" o:connecttype="rect"/>
                    </v:shapetype>
                    <v:shape id="Text Box 2" o:spid="_x0000_s1026" type="#_x0000_t202" style="position:absolute;left:0;text-align:left;margin-left:9.15pt;margin-top:2.6pt;width:313.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F3NgIAAH0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x7Dad3KCJoy0dz4ZTVBAnuTw31vmvAmoShJxa7Euk&#10;ix0enO9cTy4hmgNVFetKqaiEWRArZcmBYReVj0ki+B9eSpMmp9Mxhn6HEKDP77eK8R99elcIiKc0&#10;5nwpPki+3bY9I1sojkiUhW6GnOHrCnEfmPPPzOLQIAG4CP4JD6kAk4FeoqQE++tv98Efe4lWShoc&#10;wpy6n3tmBSXqm8Yuz9LJJExtVCY3n0eo2GvL9tqi9/UKkKEUV87wKAZ/r06itFC/4r4sQ1Q0Mc0x&#10;dk79SVz5bjVw37hYLqMTzqlh/kFvDA/QgdzA50v7yqzp++lxFB7hNK4se9PWzje81LDce5BV7Hkg&#10;uGO15x1nPE5Nv49hia716HX5ayx+AwAA//8DAFBLAwQUAAYACAAAACEAKnLZ7doAAAAIAQAADwAA&#10;AGRycy9kb3ducmV2LnhtbEyPwU7DMBBE70j8g7VI3KiDaasQ4lSAChdOFMR5G7u2RWxHtpuGv2c5&#10;0ePTjGbftpvZD2zSKbsYJNwuKmA69FG5YCR8frzc1MBywaBwiEFL+NEZNt3lRYuNiqfwrqddMYxG&#10;Qm5Qgi1lbDjPvdUe8yKOOlB2iMljIUyGq4QnGvcDF1W15h5doAsWR/1sdf+9O3oJ2ydzb/oak93W&#10;yrlp/jq8mVcpr6/mxwdgRc/lvwx/+qQOHTnt4zGozAbi+o6aElYCGMXr5Yp4L0GIpQDetfz8ge4X&#10;AAD//wMAUEsBAi0AFAAGAAgAAAAhALaDOJL+AAAA4QEAABMAAAAAAAAAAAAAAAAAAAAAAFtDb250&#10;ZW50X1R5cGVzXS54bWxQSwECLQAUAAYACAAAACEAOP0h/9YAAACUAQAACwAAAAAAAAAAAAAAAAAv&#10;AQAAX3JlbHMvLnJlbHNQSwECLQAUAAYACAAAACEA0bFRdzYCAAB9BAAADgAAAAAAAAAAAAAAAAAu&#10;AgAAZHJzL2Uyb0RvYy54bWxQSwECLQAUAAYACAAAACEAKnLZ7doAAAAIAQAADwAAAAAAAAAAAAAA&#10;AACQBAAAZHJzL2Rvd25yZXYueG1sUEsFBgAAAAAEAAQA8wAAAJcFAAAAAA==&#10;" fillcolor="white [3201]" strokeweight=".5pt">
                      <v:textbox>
                        <w:txbxContent>
                          <w:p w14:paraId="4ADA274D" w14:textId="77777777" w:rsidR="00857B51" w:rsidRPr="00857B51" w:rsidRDefault="00857B51" w:rsidP="00857B51">
                            <w:pPr>
                              <w:pStyle w:val="Doc-text2"/>
                              <w:rPr>
                                <w:sz w:val="16"/>
                                <w:szCs w:val="20"/>
                              </w:rPr>
                            </w:pPr>
                            <w:r w:rsidRPr="00857B51">
                              <w:rPr>
                                <w:sz w:val="16"/>
                                <w:szCs w:val="20"/>
                              </w:rPr>
                              <w:t>Way Forward</w:t>
                            </w:r>
                          </w:p>
                          <w:p w14:paraId="2E228526"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D5AC3EA"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1E1AE24B" w14:textId="77777777" w:rsidR="00857B51" w:rsidRPr="00857B51" w:rsidRDefault="00857B51"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08681B82" w14:textId="77777777" w:rsidR="00857B51" w:rsidRPr="00857B51" w:rsidRDefault="00857B51" w:rsidP="00857B51">
                            <w:pPr>
                              <w:pStyle w:val="Doc-text2"/>
                              <w:ind w:left="0" w:firstLine="0"/>
                              <w:rPr>
                                <w:sz w:val="16"/>
                                <w:szCs w:val="20"/>
                              </w:rPr>
                            </w:pPr>
                          </w:p>
                          <w:p w14:paraId="1CF40FEA" w14:textId="77777777" w:rsidR="00857B51" w:rsidRPr="00857B51" w:rsidRDefault="00857B51" w:rsidP="00857B51">
                            <w:pPr>
                              <w:pStyle w:val="Agreement"/>
                              <w:tabs>
                                <w:tab w:val="clear" w:pos="3195"/>
                                <w:tab w:val="num" w:pos="1619"/>
                              </w:tabs>
                              <w:ind w:left="1619"/>
                              <w:rPr>
                                <w:sz w:val="16"/>
                                <w:szCs w:val="20"/>
                              </w:rPr>
                            </w:pPr>
                            <w:r w:rsidRPr="00857B51">
                              <w:rPr>
                                <w:sz w:val="16"/>
                                <w:szCs w:val="20"/>
                              </w:rPr>
                              <w:t xml:space="preserve">Exclude Alt 1.1 for now. </w:t>
                            </w:r>
                          </w:p>
                          <w:p w14:paraId="5A1334A3" w14:textId="77777777" w:rsidR="00857B51" w:rsidRPr="00857B51" w:rsidRDefault="00857B51"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5D118C5B" w14:textId="77777777" w:rsidR="00857B51" w:rsidRPr="00857B51" w:rsidRDefault="00857B51">
                            <w:pPr>
                              <w:rPr>
                                <w:b/>
                                <w:bCs/>
                                <w:sz w:val="16"/>
                                <w:szCs w:val="16"/>
                              </w:rPr>
                            </w:pPr>
                          </w:p>
                        </w:txbxContent>
                      </v:textbox>
                    </v:shape>
                  </w:pict>
                </mc:Fallback>
              </mc:AlternateContent>
            </w:r>
          </w:p>
          <w:p w14:paraId="0384AE9D" w14:textId="142B63ED" w:rsidR="00541A9B" w:rsidRDefault="00541A9B" w:rsidP="0013202F">
            <w:pPr>
              <w:pStyle w:val="CRCoverPage"/>
              <w:spacing w:after="0"/>
              <w:ind w:left="10"/>
              <w:rPr>
                <w:iCs/>
                <w:noProof/>
              </w:rPr>
            </w:pPr>
          </w:p>
          <w:p w14:paraId="5FA538FD" w14:textId="77777777" w:rsidR="00541A9B" w:rsidRDefault="00541A9B" w:rsidP="0013202F">
            <w:pPr>
              <w:pStyle w:val="CRCoverPage"/>
              <w:spacing w:after="0"/>
              <w:ind w:left="10"/>
              <w:rPr>
                <w:iCs/>
                <w:noProof/>
              </w:rPr>
            </w:pPr>
          </w:p>
          <w:p w14:paraId="263CC9D1" w14:textId="7BABC806" w:rsidR="0007420C" w:rsidRDefault="0007420C" w:rsidP="0013202F">
            <w:pPr>
              <w:pStyle w:val="CRCoverPage"/>
              <w:spacing w:after="0"/>
              <w:ind w:left="10"/>
              <w:rPr>
                <w:iCs/>
                <w:noProof/>
              </w:rPr>
            </w:pPr>
          </w:p>
          <w:p w14:paraId="082597AD" w14:textId="25388750" w:rsidR="00857B51" w:rsidRDefault="00857B51" w:rsidP="0013202F">
            <w:pPr>
              <w:pStyle w:val="CRCoverPage"/>
              <w:spacing w:after="0"/>
              <w:ind w:left="10"/>
              <w:rPr>
                <w:iCs/>
                <w:noProof/>
              </w:rPr>
            </w:pPr>
          </w:p>
          <w:p w14:paraId="04ABDC23" w14:textId="5028D68C" w:rsidR="00857B51" w:rsidRDefault="00857B51" w:rsidP="0013202F">
            <w:pPr>
              <w:pStyle w:val="CRCoverPage"/>
              <w:spacing w:after="0"/>
              <w:ind w:left="10"/>
              <w:rPr>
                <w:iCs/>
                <w:noProof/>
              </w:rPr>
            </w:pPr>
          </w:p>
          <w:p w14:paraId="49BB9CAA" w14:textId="3D75FD80" w:rsidR="00857B51" w:rsidRDefault="00857B51" w:rsidP="0013202F">
            <w:pPr>
              <w:pStyle w:val="CRCoverPage"/>
              <w:spacing w:after="0"/>
              <w:ind w:left="10"/>
              <w:rPr>
                <w:iCs/>
                <w:noProof/>
              </w:rPr>
            </w:pPr>
          </w:p>
          <w:p w14:paraId="728AE5DF" w14:textId="55A19C10" w:rsidR="00857B51" w:rsidRDefault="00857B51" w:rsidP="0013202F">
            <w:pPr>
              <w:pStyle w:val="CRCoverPage"/>
              <w:spacing w:after="0"/>
              <w:ind w:left="10"/>
              <w:rPr>
                <w:iCs/>
                <w:noProof/>
              </w:rPr>
            </w:pPr>
          </w:p>
          <w:p w14:paraId="33ECFBFD" w14:textId="258BDB26" w:rsidR="00857B51" w:rsidRDefault="00857B51" w:rsidP="0013202F">
            <w:pPr>
              <w:pStyle w:val="CRCoverPage"/>
              <w:spacing w:after="0"/>
              <w:ind w:left="10"/>
              <w:rPr>
                <w:iCs/>
                <w:noProof/>
              </w:rPr>
            </w:pPr>
          </w:p>
          <w:p w14:paraId="01630A2A" w14:textId="4F899A10" w:rsidR="00857B51" w:rsidRDefault="00857B51" w:rsidP="0013202F">
            <w:pPr>
              <w:pStyle w:val="CRCoverPage"/>
              <w:spacing w:after="0"/>
              <w:ind w:left="10"/>
              <w:rPr>
                <w:iCs/>
                <w:noProof/>
              </w:rPr>
            </w:pPr>
          </w:p>
          <w:p w14:paraId="6CE8497A" w14:textId="2657C7AE" w:rsidR="00857B51" w:rsidRDefault="00857B51" w:rsidP="0013202F">
            <w:pPr>
              <w:pStyle w:val="CRCoverPage"/>
              <w:spacing w:after="0"/>
              <w:ind w:left="10"/>
              <w:rPr>
                <w:iCs/>
                <w:noProof/>
              </w:rPr>
            </w:pPr>
          </w:p>
          <w:p w14:paraId="10942984" w14:textId="1F09757C" w:rsidR="00857B51" w:rsidRDefault="00857B51" w:rsidP="0013202F">
            <w:pPr>
              <w:pStyle w:val="CRCoverPage"/>
              <w:spacing w:after="0"/>
              <w:ind w:left="10"/>
              <w:rPr>
                <w:iCs/>
                <w:noProof/>
              </w:rPr>
            </w:pPr>
          </w:p>
          <w:p w14:paraId="6CDE738C" w14:textId="0D8AB15E" w:rsidR="00857B51" w:rsidRDefault="00D24A35" w:rsidP="0013202F">
            <w:pPr>
              <w:pStyle w:val="CRCoverPage"/>
              <w:spacing w:after="0"/>
              <w:ind w:left="10"/>
              <w:rPr>
                <w:iCs/>
                <w:noProof/>
              </w:rPr>
            </w:pPr>
            <w:r>
              <w:rPr>
                <w:iCs/>
                <w:noProof/>
              </w:rPr>
              <w:t>Subsequently, a discussion paper was submitted to this meeting (</w:t>
            </w:r>
            <w:r w:rsidR="00590512" w:rsidRPr="00590512">
              <w:rPr>
                <w:iCs/>
                <w:noProof/>
              </w:rPr>
              <w:t>R2-2212526</w:t>
            </w:r>
            <w:r>
              <w:rPr>
                <w:iCs/>
                <w:noProof/>
              </w:rPr>
              <w:t xml:space="preserve">) highlighting the pros and cons of each </w:t>
            </w:r>
            <w:r w:rsidR="005B4D29">
              <w:rPr>
                <w:iCs/>
                <w:noProof/>
              </w:rPr>
              <w:t xml:space="preserve">proosed </w:t>
            </w:r>
            <w:r w:rsidR="00A07018">
              <w:rPr>
                <w:iCs/>
                <w:noProof/>
              </w:rPr>
              <w:t>solution</w:t>
            </w:r>
            <w:r w:rsidR="005D43DE">
              <w:rPr>
                <w:iCs/>
                <w:noProof/>
              </w:rPr>
              <w:t xml:space="preserve">, and </w:t>
            </w:r>
            <w:r w:rsidR="005B4D29">
              <w:rPr>
                <w:iCs/>
                <w:noProof/>
              </w:rPr>
              <w:t xml:space="preserve">providing </w:t>
            </w:r>
            <w:r w:rsidR="00A07018">
              <w:rPr>
                <w:iCs/>
                <w:noProof/>
              </w:rPr>
              <w:t xml:space="preserve">a </w:t>
            </w:r>
            <w:r w:rsidR="005D43DE">
              <w:rPr>
                <w:iCs/>
                <w:noProof/>
              </w:rPr>
              <w:t xml:space="preserve">new </w:t>
            </w:r>
            <w:r w:rsidR="00574FF1">
              <w:rPr>
                <w:iCs/>
                <w:noProof/>
              </w:rPr>
              <w:t>suggestion</w:t>
            </w:r>
            <w:r w:rsidR="005D43DE">
              <w:rPr>
                <w:iCs/>
                <w:noProof/>
              </w:rPr>
              <w:t xml:space="preserve"> based on the Alt1.3</w:t>
            </w:r>
            <w:r w:rsidR="00A726F4">
              <w:rPr>
                <w:iCs/>
                <w:noProof/>
              </w:rPr>
              <w:t xml:space="preserve"> and Alt1.3a,</w:t>
            </w:r>
            <w:r w:rsidR="005D43DE">
              <w:rPr>
                <w:iCs/>
                <w:noProof/>
              </w:rPr>
              <w:t xml:space="preserve"> solution </w:t>
            </w:r>
            <w:r w:rsidR="00A726F4">
              <w:rPr>
                <w:iCs/>
                <w:noProof/>
              </w:rPr>
              <w:t>“</w:t>
            </w:r>
            <w:r w:rsidR="005D43DE" w:rsidRPr="00A726F4">
              <w:rPr>
                <w:iCs/>
                <w:noProof/>
                <w:u w:val="single"/>
              </w:rPr>
              <w:t>Alt1.3b</w:t>
            </w:r>
            <w:r w:rsidR="00A726F4">
              <w:rPr>
                <w:iCs/>
                <w:noProof/>
              </w:rPr>
              <w:t>”</w:t>
            </w:r>
            <w:r w:rsidR="005D43DE">
              <w:rPr>
                <w:iCs/>
                <w:noProof/>
              </w:rPr>
              <w:t xml:space="preserve"> </w:t>
            </w:r>
            <w:r w:rsidR="00574FF1">
              <w:rPr>
                <w:iCs/>
                <w:noProof/>
              </w:rPr>
              <w:t>that does not have</w:t>
            </w:r>
            <w:r w:rsidR="001F4D24">
              <w:rPr>
                <w:iCs/>
                <w:noProof/>
              </w:rPr>
              <w:t xml:space="preserve"> the caveats of </w:t>
            </w:r>
            <w:r w:rsidR="00574FF1">
              <w:rPr>
                <w:iCs/>
                <w:noProof/>
              </w:rPr>
              <w:t xml:space="preserve">the </w:t>
            </w:r>
            <w:r w:rsidR="001F4D24">
              <w:rPr>
                <w:iCs/>
                <w:noProof/>
              </w:rPr>
              <w:t>original ones, but inherited the</w:t>
            </w:r>
            <w:r w:rsidR="00574FF1">
              <w:rPr>
                <w:iCs/>
                <w:noProof/>
              </w:rPr>
              <w:t>ir</w:t>
            </w:r>
            <w:r w:rsidR="001F4D24">
              <w:rPr>
                <w:iCs/>
                <w:noProof/>
              </w:rPr>
              <w:t xml:space="preserve"> benefit</w:t>
            </w:r>
            <w:r w:rsidR="00574FF1">
              <w:rPr>
                <w:iCs/>
                <w:noProof/>
              </w:rPr>
              <w:t>s</w:t>
            </w:r>
            <w:r w:rsidR="000242F6">
              <w:rPr>
                <w:iCs/>
                <w:noProof/>
              </w:rPr>
              <w:t xml:space="preserve">. </w:t>
            </w:r>
          </w:p>
          <w:p w14:paraId="053F765C" w14:textId="3A4A6733" w:rsidR="0007420C" w:rsidRPr="00FC39CF" w:rsidRDefault="0007420C" w:rsidP="0013202F">
            <w:pPr>
              <w:pStyle w:val="CRCoverPage"/>
              <w:spacing w:after="0"/>
              <w:ind w:left="10"/>
              <w:rPr>
                <w:iCs/>
                <w:noProof/>
              </w:rPr>
            </w:pP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20D48" w14:textId="77777777" w:rsidR="00767B22" w:rsidRDefault="00767B22" w:rsidP="00767B22">
            <w:pPr>
              <w:pStyle w:val="Agreement"/>
              <w:numPr>
                <w:ilvl w:val="0"/>
                <w:numId w:val="5"/>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w:t>
            </w:r>
            <w:commentRangeStart w:id="15"/>
            <w:r>
              <w:rPr>
                <w:b w:val="0"/>
              </w:rPr>
              <w:t xml:space="preserve">about the max number of configured serving cells beyond which the network shall assume UE does not support </w:t>
            </w:r>
            <w:proofErr w:type="spellStart"/>
            <w:r w:rsidRPr="0041104A">
              <w:rPr>
                <w:b w:val="0"/>
                <w:i/>
                <w:iCs/>
              </w:rPr>
              <w:t>independ</w:t>
            </w:r>
            <w:r w:rsidRPr="00530AE9">
              <w:rPr>
                <w:b w:val="0"/>
              </w:rPr>
              <w:t>entGapConfig</w:t>
            </w:r>
            <w:proofErr w:type="spellEnd"/>
            <w:r>
              <w:rPr>
                <w:b w:val="0"/>
              </w:rPr>
              <w:t xml:space="preserve"> capability.</w:t>
            </w:r>
            <w:commentRangeEnd w:id="15"/>
            <w:r w:rsidR="0043797C">
              <w:rPr>
                <w:rStyle w:val="CommentReference"/>
                <w:rFonts w:ascii="Times New Roman" w:eastAsia="Times New Roman" w:hAnsi="Times New Roman"/>
                <w:b w:val="0"/>
                <w:lang w:eastAsia="ja-JP"/>
              </w:rPr>
              <w:commentReference w:id="15"/>
            </w:r>
          </w:p>
          <w:p w14:paraId="1AA45415" w14:textId="77777777" w:rsidR="00767B22" w:rsidRPr="00530AE9" w:rsidRDefault="00767B22" w:rsidP="00767B22">
            <w:pPr>
              <w:pStyle w:val="ListParagraph"/>
              <w:numPr>
                <w:ilvl w:val="0"/>
                <w:numId w:val="5"/>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serving cells in MCG and SCG. </w:t>
            </w:r>
          </w:p>
          <w:p w14:paraId="722A9092" w14:textId="0A897A22" w:rsidR="00351089" w:rsidRDefault="00351089" w:rsidP="00351089">
            <w:pPr>
              <w:rPr>
                <w:lang w:eastAsia="en-GB"/>
              </w:rPr>
            </w:pPr>
          </w:p>
          <w:p w14:paraId="07D86640" w14:textId="77777777" w:rsidR="000E6E5A" w:rsidRDefault="000E6E5A" w:rsidP="000E6E5A">
            <w:pPr>
              <w:pStyle w:val="CRCoverPage"/>
              <w:rPr>
                <w:b/>
                <w:noProof/>
                <w:lang w:eastAsia="fr-FR"/>
              </w:rPr>
            </w:pPr>
            <w:r>
              <w:rPr>
                <w:b/>
                <w:noProof/>
                <w:lang w:eastAsia="fr-FR"/>
              </w:rPr>
              <w:lastRenderedPageBreak/>
              <w:t>Impact Analysis:</w:t>
            </w:r>
          </w:p>
          <w:p w14:paraId="13D766D1" w14:textId="77777777" w:rsidR="000E6E5A" w:rsidRDefault="000E6E5A" w:rsidP="000E6E5A">
            <w:pPr>
              <w:pStyle w:val="CRCoverPage"/>
              <w:spacing w:before="240" w:after="60"/>
              <w:rPr>
                <w:lang w:eastAsia="ja-JP"/>
              </w:rPr>
            </w:pPr>
            <w:r>
              <w:rPr>
                <w:u w:val="single"/>
                <w:lang w:eastAsia="fr-FR"/>
              </w:rPr>
              <w:t>Impacted 5G architecture options:</w:t>
            </w:r>
            <w:r>
              <w:rPr>
                <w:lang w:eastAsia="ja-JP"/>
              </w:rPr>
              <w:t xml:space="preserve"> </w:t>
            </w:r>
          </w:p>
          <w:p w14:paraId="36E64C5C" w14:textId="14E6BE4E" w:rsidR="000E6E5A" w:rsidRDefault="0085731E" w:rsidP="000E6E5A">
            <w:pPr>
              <w:pStyle w:val="CRCoverPage"/>
              <w:spacing w:after="0"/>
              <w:rPr>
                <w:noProof/>
                <w:lang w:eastAsia="fr-FR"/>
              </w:rPr>
            </w:pPr>
            <w:r>
              <w:rPr>
                <w:noProof/>
                <w:lang w:eastAsia="fr-FR"/>
              </w:rPr>
              <w:t>NR-SA, NR-DC</w:t>
            </w:r>
            <w:r w:rsidR="003037EC">
              <w:rPr>
                <w:noProof/>
                <w:lang w:eastAsia="fr-FR"/>
              </w:rPr>
              <w:t>, (NG)EN-DC</w:t>
            </w:r>
          </w:p>
          <w:p w14:paraId="25EE0D22" w14:textId="77777777" w:rsidR="0085731E" w:rsidRDefault="0085731E" w:rsidP="000E6E5A">
            <w:pPr>
              <w:pStyle w:val="CRCoverPage"/>
              <w:spacing w:after="0"/>
              <w:rPr>
                <w:noProof/>
                <w:lang w:eastAsia="fr-FR"/>
              </w:rPr>
            </w:pPr>
          </w:p>
          <w:p w14:paraId="3C0C2D5B" w14:textId="77777777" w:rsidR="000E6E5A" w:rsidRDefault="000E6E5A" w:rsidP="000E6E5A">
            <w:pPr>
              <w:pStyle w:val="CRCoverPage"/>
              <w:spacing w:after="0"/>
              <w:rPr>
                <w:noProof/>
                <w:u w:val="single"/>
                <w:lang w:eastAsia="fr-FR"/>
              </w:rPr>
            </w:pPr>
            <w:r>
              <w:rPr>
                <w:noProof/>
                <w:u w:val="single"/>
                <w:lang w:eastAsia="fr-FR"/>
              </w:rPr>
              <w:t>Impacted functionality:</w:t>
            </w:r>
          </w:p>
          <w:p w14:paraId="3A34BDEC" w14:textId="620D55AF" w:rsidR="000E6E5A" w:rsidRDefault="00665094" w:rsidP="000E6E5A">
            <w:pPr>
              <w:pStyle w:val="CRCoverPage"/>
              <w:spacing w:after="0"/>
              <w:rPr>
                <w:noProof/>
              </w:rPr>
            </w:pPr>
            <w:r>
              <w:rPr>
                <w:noProof/>
              </w:rPr>
              <w:t>Per FR gap</w:t>
            </w:r>
          </w:p>
          <w:p w14:paraId="1466D39D" w14:textId="77777777" w:rsidR="000E6E5A" w:rsidRDefault="000E6E5A" w:rsidP="000E6E5A">
            <w:pPr>
              <w:pStyle w:val="CRCoverPage"/>
              <w:spacing w:after="0"/>
              <w:rPr>
                <w:noProof/>
                <w:lang w:eastAsia="fr-FR"/>
              </w:rPr>
            </w:pPr>
          </w:p>
          <w:p w14:paraId="47D0EF73" w14:textId="77777777" w:rsidR="000E6E5A" w:rsidRDefault="000E6E5A" w:rsidP="000E6E5A">
            <w:pPr>
              <w:pStyle w:val="CRCoverPage"/>
              <w:spacing w:after="0"/>
              <w:rPr>
                <w:noProof/>
                <w:u w:val="single"/>
                <w:lang w:eastAsia="fr-FR"/>
              </w:rPr>
            </w:pPr>
            <w:r>
              <w:rPr>
                <w:noProof/>
                <w:u w:val="single"/>
                <w:lang w:eastAsia="fr-FR"/>
              </w:rPr>
              <w:t>Interoperability issue:</w:t>
            </w:r>
          </w:p>
          <w:p w14:paraId="04F9004A" w14:textId="77777777" w:rsidR="00CF3696" w:rsidRDefault="00CF3696" w:rsidP="00CF3696">
            <w:pPr>
              <w:pStyle w:val="CRCoverPage"/>
              <w:numPr>
                <w:ilvl w:val="0"/>
                <w:numId w:val="2"/>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7AD4A655" w:rsidR="000E6E5A" w:rsidRPr="000E6E5A" w:rsidRDefault="00CF3696" w:rsidP="007D7D51">
            <w:pPr>
              <w:pStyle w:val="CRCoverPage"/>
              <w:numPr>
                <w:ilvl w:val="0"/>
                <w:numId w:val="2"/>
              </w:numPr>
              <w:spacing w:after="0"/>
              <w:rPr>
                <w:lang w:eastAsia="ko-KR"/>
              </w:rPr>
            </w:pPr>
            <w:r>
              <w:rPr>
                <w:lang w:eastAsia="ko-KR"/>
              </w:rPr>
              <w:t xml:space="preserve">If the UE is implemented according to the CR and the Network is not, no interoperability issue is expected, as </w:t>
            </w:r>
            <w:r w:rsidR="00D661D9">
              <w:rPr>
                <w:lang w:eastAsia="ko-KR"/>
              </w:rPr>
              <w:t xml:space="preserve">network ignores the </w:t>
            </w:r>
            <w:r>
              <w:rPr>
                <w:lang w:eastAsia="ko-KR"/>
              </w:rPr>
              <w:t>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4E0BDF" w14:paraId="2BD6C109" w14:textId="77777777" w:rsidTr="00F00100">
        <w:tc>
          <w:tcPr>
            <w:tcW w:w="2694" w:type="dxa"/>
            <w:gridSpan w:val="2"/>
            <w:tcBorders>
              <w:left w:val="single" w:sz="4" w:space="0" w:color="auto"/>
              <w:bottom w:val="single" w:sz="4" w:space="0" w:color="auto"/>
            </w:tcBorders>
          </w:tcPr>
          <w:p w14:paraId="1B12694A" w14:textId="77777777" w:rsidR="004E0BDF" w:rsidRDefault="004E0BDF" w:rsidP="004E0B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D6CBB73" w:rsidR="004E0BDF" w:rsidRDefault="004E0BDF" w:rsidP="004E0BDF">
            <w:pPr>
              <w:pStyle w:val="CRCoverPage"/>
              <w:spacing w:after="0"/>
              <w:rPr>
                <w:noProof/>
              </w:rPr>
            </w:pPr>
            <w:r>
              <w:rPr>
                <w:noProof/>
              </w:rPr>
              <w:t>The Per FR gap feature usage stays very limited.</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02674007" w:rsidR="00527F96" w:rsidRDefault="000B0779" w:rsidP="00F00100">
            <w:pPr>
              <w:pStyle w:val="CRCoverPage"/>
              <w:spacing w:after="0"/>
              <w:ind w:left="100"/>
              <w:rPr>
                <w:noProof/>
              </w:rPr>
            </w:pPr>
            <w:r>
              <w:rPr>
                <w:noProof/>
              </w:rPr>
              <w:t>4.2.9</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4A75542" w:rsidR="00527F96" w:rsidRDefault="00E3008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3A36E430"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EC5BAEF" w:rsidR="00527F96" w:rsidRPr="00297F00" w:rsidRDefault="005A23C3" w:rsidP="00007AAF">
            <w:pPr>
              <w:pStyle w:val="CRCoverPage"/>
              <w:spacing w:after="0"/>
              <w:ind w:left="99"/>
            </w:pPr>
            <w:r w:rsidRPr="00297F00">
              <w:rPr>
                <w:noProof/>
              </w:rPr>
              <w:t xml:space="preserve">TS/TR </w:t>
            </w:r>
            <w:r w:rsidR="0047142C" w:rsidRPr="00297F00">
              <w:rPr>
                <w:noProof/>
              </w:rPr>
              <w:t>38.331</w:t>
            </w:r>
            <w:r w:rsidRPr="00297F00">
              <w:rPr>
                <w:noProof/>
              </w:rPr>
              <w:t xml:space="preserve"> CR </w:t>
            </w:r>
            <w:r w:rsidR="005C46C7" w:rsidRPr="005C46C7">
              <w:rPr>
                <w:noProof/>
              </w:rPr>
              <w:t>3704</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commentRangeStart w:id="16"/>
            <w:r>
              <w:rPr>
                <w:b/>
                <w:i/>
                <w:noProof/>
              </w:rPr>
              <w:t>affected</w:t>
            </w:r>
            <w:commentRangeEnd w:id="16"/>
            <w:r w:rsidR="0043797C">
              <w:rPr>
                <w:rStyle w:val="CommentReference"/>
                <w:rFonts w:ascii="Times New Roman" w:hAnsi="Times New Roman"/>
                <w:lang w:eastAsia="ja-JP"/>
              </w:rPr>
              <w:commentReference w:id="16"/>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2C08A0" w14:textId="77777777" w:rsidR="003474F2" w:rsidRDefault="003474F2" w:rsidP="003474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Changes</w:t>
      </w:r>
    </w:p>
    <w:p w14:paraId="590240D0" w14:textId="77777777" w:rsidR="00666F34" w:rsidRDefault="00666F34" w:rsidP="009B7A69">
      <w:pPr>
        <w:keepNext/>
        <w:keepLines/>
        <w:spacing w:before="120"/>
        <w:ind w:left="1134" w:hanging="1134"/>
        <w:outlineLvl w:val="2"/>
        <w:rPr>
          <w:rFonts w:ascii="Arial" w:hAnsi="Arial"/>
          <w:sz w:val="28"/>
        </w:rPr>
      </w:pPr>
      <w:bookmarkStart w:id="17" w:name="_Toc12750905"/>
      <w:bookmarkStart w:id="18" w:name="_Toc29382270"/>
      <w:bookmarkStart w:id="19" w:name="_Toc37093387"/>
      <w:bookmarkStart w:id="20" w:name="_Toc37238663"/>
      <w:bookmarkStart w:id="21" w:name="_Toc37238777"/>
      <w:bookmarkStart w:id="22" w:name="_Toc46488674"/>
      <w:bookmarkStart w:id="23" w:name="_Toc52574095"/>
      <w:bookmarkStart w:id="24" w:name="_Toc52574181"/>
      <w:bookmarkStart w:id="25" w:name="_Toc109083394"/>
    </w:p>
    <w:p w14:paraId="4F4F353D" w14:textId="77777777" w:rsidR="00666F34" w:rsidRPr="00666F34" w:rsidRDefault="00666F34" w:rsidP="00666F34"/>
    <w:p w14:paraId="2CBA3BC7" w14:textId="77777777" w:rsidR="00666F34" w:rsidRPr="00666F34" w:rsidRDefault="00666F34" w:rsidP="00666F34">
      <w:pPr>
        <w:keepNext/>
        <w:keepLines/>
        <w:spacing w:before="120"/>
        <w:ind w:left="1134" w:hanging="1134"/>
        <w:outlineLvl w:val="2"/>
        <w:rPr>
          <w:rFonts w:ascii="Arial" w:hAnsi="Arial"/>
          <w:sz w:val="28"/>
        </w:rPr>
      </w:pPr>
      <w:bookmarkStart w:id="26" w:name="_Toc115386276"/>
      <w:r w:rsidRPr="00666F34">
        <w:rPr>
          <w:rFonts w:ascii="Arial" w:hAnsi="Arial"/>
          <w:sz w:val="28"/>
        </w:rPr>
        <w:lastRenderedPageBreak/>
        <w:t>4.2.9</w:t>
      </w:r>
      <w:r w:rsidRPr="00666F34">
        <w:rPr>
          <w:rFonts w:ascii="Arial" w:hAnsi="Arial"/>
          <w:sz w:val="28"/>
        </w:rPr>
        <w:tab/>
      </w:r>
      <w:proofErr w:type="spellStart"/>
      <w:r w:rsidRPr="00666F34">
        <w:rPr>
          <w:rFonts w:ascii="Arial" w:hAnsi="Arial"/>
          <w:i/>
          <w:sz w:val="28"/>
        </w:rPr>
        <w:t>MeasAndMobParameters</w:t>
      </w:r>
      <w:bookmarkEnd w:id="2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66F34" w:rsidRPr="00666F34" w14:paraId="6095F2E6" w14:textId="77777777" w:rsidTr="00422143">
        <w:trPr>
          <w:cantSplit/>
          <w:tblHeader/>
        </w:trPr>
        <w:tc>
          <w:tcPr>
            <w:tcW w:w="6807" w:type="dxa"/>
          </w:tcPr>
          <w:p w14:paraId="7F941A3B"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lastRenderedPageBreak/>
              <w:t>Definitions for parameters</w:t>
            </w:r>
          </w:p>
        </w:tc>
        <w:tc>
          <w:tcPr>
            <w:tcW w:w="709" w:type="dxa"/>
          </w:tcPr>
          <w:p w14:paraId="6FBF3A93"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Per</w:t>
            </w:r>
          </w:p>
        </w:tc>
        <w:tc>
          <w:tcPr>
            <w:tcW w:w="564" w:type="dxa"/>
          </w:tcPr>
          <w:p w14:paraId="1636FE09"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M</w:t>
            </w:r>
          </w:p>
        </w:tc>
        <w:tc>
          <w:tcPr>
            <w:tcW w:w="712" w:type="dxa"/>
          </w:tcPr>
          <w:p w14:paraId="56BC50A5"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FDD-TDD DIFF</w:t>
            </w:r>
          </w:p>
        </w:tc>
        <w:tc>
          <w:tcPr>
            <w:tcW w:w="737" w:type="dxa"/>
          </w:tcPr>
          <w:p w14:paraId="116EBEAF" w14:textId="77777777" w:rsidR="00666F34" w:rsidRPr="00666F34" w:rsidRDefault="00666F34" w:rsidP="00666F34">
            <w:pPr>
              <w:keepNext/>
              <w:keepLines/>
              <w:spacing w:after="0"/>
              <w:jc w:val="center"/>
              <w:rPr>
                <w:rFonts w:ascii="Arial" w:eastAsia="MS Mincho" w:hAnsi="Arial" w:cs="Arial"/>
                <w:b/>
                <w:sz w:val="18"/>
                <w:szCs w:val="18"/>
              </w:rPr>
            </w:pPr>
            <w:r w:rsidRPr="00666F34">
              <w:rPr>
                <w:rFonts w:ascii="Arial" w:eastAsia="MS Mincho" w:hAnsi="Arial" w:cs="Arial"/>
                <w:b/>
                <w:sz w:val="18"/>
                <w:szCs w:val="18"/>
              </w:rPr>
              <w:t>FR1-FR2 DIFF</w:t>
            </w:r>
          </w:p>
        </w:tc>
      </w:tr>
      <w:tr w:rsidR="00666F34" w:rsidRPr="00666F34" w14:paraId="183F9DFF"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3944BA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cli-RSSI-Meas-r16</w:t>
            </w:r>
          </w:p>
          <w:p w14:paraId="1B27274D"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maxNumberCLI-RSSI-r16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81B828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6B2871"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FB681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D6246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6CD1CF61"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B9D0EE9"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cli-SRS-RSRP-Meas-r16</w:t>
            </w:r>
          </w:p>
          <w:p w14:paraId="3351E13A"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66F34">
              <w:rPr>
                <w:rFonts w:ascii="Arial" w:hAnsi="Arial" w:cs="Arial"/>
                <w:sz w:val="18"/>
                <w:szCs w:val="18"/>
                <w:lang w:eastAsia="x-none"/>
              </w:rPr>
              <w:t xml:space="preserve">as specified in </w:t>
            </w:r>
            <w:r w:rsidRPr="00666F34">
              <w:rPr>
                <w:rFonts w:ascii="Arial" w:hAnsi="Arial" w:cs="Arial"/>
                <w:bCs/>
                <w:iCs/>
                <w:sz w:val="18"/>
                <w:szCs w:val="18"/>
              </w:rPr>
              <w:t>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maxNumberCLI-SRS-RSRP-r16</w:t>
            </w:r>
            <w:r w:rsidRPr="00666F34">
              <w:rPr>
                <w:rFonts w:ascii="Arial" w:eastAsia="MS PGothic" w:hAnsi="Arial" w:cs="Arial"/>
                <w:iCs/>
                <w:sz w:val="18"/>
                <w:szCs w:val="18"/>
              </w:rPr>
              <w:t xml:space="preserve"> and </w:t>
            </w:r>
            <w:r w:rsidRPr="00666F34">
              <w:rPr>
                <w:rFonts w:ascii="Arial" w:eastAsia="MS PGothic" w:hAnsi="Arial" w:cs="Arial"/>
                <w:i/>
                <w:sz w:val="18"/>
                <w:szCs w:val="18"/>
              </w:rPr>
              <w:t>maxNumberPerSlotCLI-SRS-RSRP-r16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73A4D1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ABDE6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7F924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1B492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44A468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80DAC4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concurrentMeasGap-r17</w:t>
            </w:r>
          </w:p>
          <w:p w14:paraId="4F9628BB" w14:textId="77777777" w:rsidR="00666F34" w:rsidRPr="00666F34" w:rsidRDefault="00666F34" w:rsidP="00666F34">
            <w:pPr>
              <w:keepNext/>
              <w:keepLines/>
              <w:spacing w:after="0"/>
              <w:rPr>
                <w:rFonts w:ascii="Arial" w:hAnsi="Arial" w:cs="Arial"/>
                <w:sz w:val="18"/>
                <w:szCs w:val="18"/>
              </w:rPr>
            </w:pPr>
            <w:r w:rsidRPr="00666F34">
              <w:rPr>
                <w:rFonts w:ascii="Arial" w:hAnsi="Arial" w:cs="Arial"/>
                <w:sz w:val="18"/>
                <w:szCs w:val="18"/>
              </w:rPr>
              <w:t>Indicates whether the UE supports the concurrent measurements gaps as specified in TS 38.133 [5]. The capability signalling comprises the following parameters:</w:t>
            </w:r>
          </w:p>
          <w:p w14:paraId="4EA57615" w14:textId="77777777" w:rsidR="00666F34" w:rsidRPr="00666F34" w:rsidRDefault="00666F34" w:rsidP="00666F34">
            <w:pPr>
              <w:spacing w:after="0"/>
              <w:ind w:left="568" w:hanging="284"/>
              <w:rPr>
                <w:rFonts w:cs="Arial"/>
                <w:szCs w:val="18"/>
              </w:rPr>
            </w:pPr>
            <w:r w:rsidRPr="00666F34">
              <w:rPr>
                <w:rFonts w:ascii="Arial" w:hAnsi="Arial" w:cs="Arial"/>
                <w:sz w:val="18"/>
                <w:szCs w:val="18"/>
              </w:rPr>
              <w:t>-</w:t>
            </w:r>
            <w:r w:rsidRPr="00666F34">
              <w:rPr>
                <w:rFonts w:ascii="Arial" w:hAnsi="Arial" w:cs="Arial"/>
                <w:sz w:val="18"/>
                <w:szCs w:val="18"/>
              </w:rPr>
              <w:tab/>
            </w:r>
            <w:r w:rsidRPr="00666F34">
              <w:rPr>
                <w:rFonts w:ascii="Arial" w:hAnsi="Arial" w:cs="Arial"/>
                <w:i/>
                <w:iCs/>
                <w:sz w:val="18"/>
                <w:szCs w:val="18"/>
              </w:rPr>
              <w:t>concurrentPerUE-OnlyMeasGap-r17</w:t>
            </w:r>
            <w:r w:rsidRPr="00666F34">
              <w:rPr>
                <w:rFonts w:ascii="Arial" w:hAnsi="Arial" w:cs="Arial"/>
                <w:sz w:val="18"/>
                <w:szCs w:val="18"/>
              </w:rPr>
              <w:t xml:space="preserve"> indicates whether the UE supports more than 1 per-UE measurement gap configurations (i.e. gap combination configuration id = 2 as specified in TS38.133 [5]), or</w:t>
            </w:r>
          </w:p>
          <w:p w14:paraId="3CAFEFE7" w14:textId="77777777" w:rsidR="00666F34" w:rsidRPr="00666F34" w:rsidRDefault="00666F34" w:rsidP="00666F34">
            <w:pPr>
              <w:spacing w:after="0"/>
              <w:ind w:left="568" w:hanging="284"/>
              <w:rPr>
                <w:b/>
                <w:bCs/>
                <w:i/>
                <w:iCs/>
              </w:rPr>
            </w:pPr>
            <w:r w:rsidRPr="00666F34">
              <w:rPr>
                <w:rFonts w:ascii="Arial" w:hAnsi="Arial" w:cs="Arial"/>
                <w:i/>
                <w:iCs/>
                <w:sz w:val="18"/>
                <w:szCs w:val="18"/>
              </w:rPr>
              <w:t>-</w:t>
            </w:r>
            <w:r w:rsidRPr="00666F34">
              <w:rPr>
                <w:rFonts w:ascii="Arial" w:hAnsi="Arial" w:cs="Arial"/>
                <w:sz w:val="18"/>
                <w:szCs w:val="18"/>
              </w:rPr>
              <w:tab/>
            </w:r>
            <w:r w:rsidRPr="00666F34">
              <w:rPr>
                <w:rFonts w:ascii="Arial" w:hAnsi="Arial" w:cs="Arial"/>
                <w:i/>
                <w:iCs/>
                <w:sz w:val="18"/>
                <w:szCs w:val="18"/>
              </w:rPr>
              <w:t>concurrentPerUE-PerFRCombMeasGap-r17</w:t>
            </w:r>
            <w:r w:rsidRPr="00666F34">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66F34">
              <w:rPr>
                <w:rFonts w:ascii="Arial" w:hAnsi="Arial" w:cs="Arial"/>
                <w:i/>
                <w:iCs/>
                <w:sz w:val="18"/>
                <w:szCs w:val="18"/>
              </w:rPr>
              <w:t>independentGapConfig</w:t>
            </w:r>
            <w:r w:rsidRPr="00666F34">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4493367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9CC93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DF60D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925A70"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04CA95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239CEF5"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concurrentMeasGapEUTRA-r17</w:t>
            </w:r>
          </w:p>
          <w:p w14:paraId="2EC58B5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66F34">
              <w:rPr>
                <w:rFonts w:ascii="Arial" w:hAnsi="Arial" w:cs="Arial"/>
                <w:i/>
                <w:iCs/>
                <w:sz w:val="18"/>
                <w:szCs w:val="18"/>
              </w:rPr>
              <w:t>concurrentMeasGap-r17</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7F1F4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E0F4F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2647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641E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434A91B9"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AC60484"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condHandoverFDD-TDD-r16</w:t>
            </w:r>
          </w:p>
          <w:p w14:paraId="49A83D81"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supports conditional handover between FDD and TDD cells.</w:t>
            </w:r>
            <w:r w:rsidRPr="00666F34">
              <w:rPr>
                <w:rFonts w:ascii="Arial" w:hAnsi="Arial"/>
                <w:sz w:val="18"/>
              </w:rPr>
              <w:t xml:space="preserve"> The parameter can only be set if </w:t>
            </w:r>
            <w:r w:rsidRPr="00666F34">
              <w:rPr>
                <w:rFonts w:ascii="Arial" w:hAnsi="Arial"/>
                <w:i/>
                <w:iCs/>
                <w:sz w:val="18"/>
              </w:rPr>
              <w:t>condHandover-r16</w:t>
            </w:r>
            <w:r w:rsidRPr="00666F34">
              <w:rPr>
                <w:rFonts w:ascii="Arial" w:hAnsi="Arial"/>
                <w:sz w:val="18"/>
              </w:rPr>
              <w:t xml:space="preserve"> is set for both FDD and TDD.</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proofErr w:type="spellStart"/>
            <w:r w:rsidRPr="00666F34">
              <w:rPr>
                <w:rFonts w:ascii="Arial" w:hAnsi="Arial" w:cs="Arial"/>
                <w:i/>
                <w:sz w:val="18"/>
                <w:szCs w:val="18"/>
              </w:rPr>
              <w:t>handoverFDD</w:t>
            </w:r>
            <w:proofErr w:type="spellEnd"/>
            <w:r w:rsidRPr="00666F34">
              <w:rPr>
                <w:rFonts w:ascii="Arial" w:hAnsi="Arial" w:cs="Arial"/>
                <w:i/>
                <w:sz w:val="18"/>
                <w:szCs w:val="18"/>
              </w:rPr>
              <w:t>-TDD</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64C59F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23A22F"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11B5EC"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CF83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60F00DC6"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1EC52DD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condHandoverFR1-FR2-r16</w:t>
            </w:r>
          </w:p>
          <w:p w14:paraId="0D7C5D7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sz w:val="18"/>
              </w:rPr>
              <w:t>Indicates whether the UE supports conditional handover</w:t>
            </w:r>
            <w:r w:rsidRPr="00666F34" w:rsidDel="003032AD">
              <w:rPr>
                <w:rFonts w:ascii="Arial" w:hAnsi="Arial"/>
                <w:sz w:val="18"/>
              </w:rPr>
              <w:t xml:space="preserve"> HO</w:t>
            </w:r>
            <w:r w:rsidRPr="00666F34">
              <w:rPr>
                <w:rFonts w:ascii="Arial" w:hAnsi="Arial"/>
                <w:sz w:val="18"/>
              </w:rPr>
              <w:t xml:space="preserve"> between FR1 and FR2. The parameter can only be set if </w:t>
            </w:r>
            <w:r w:rsidRPr="00666F34">
              <w:rPr>
                <w:rFonts w:ascii="Arial" w:hAnsi="Arial"/>
                <w:i/>
                <w:iCs/>
                <w:sz w:val="18"/>
              </w:rPr>
              <w:t>condHandover-r16</w:t>
            </w:r>
            <w:r w:rsidRPr="00666F34">
              <w:rPr>
                <w:rFonts w:ascii="Arial" w:hAnsi="Arial"/>
                <w:sz w:val="18"/>
              </w:rPr>
              <w:t xml:space="preserve"> is set for both FR1 and FR2.</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handoverFR1-FR2</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771A2EDD"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284BA9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8F5FD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A6DB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sz w:val="18"/>
              </w:rPr>
              <w:t>No</w:t>
            </w:r>
          </w:p>
        </w:tc>
      </w:tr>
      <w:tr w:rsidR="00666F34" w:rsidRPr="00666F34" w14:paraId="6F1F70D3"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44D4E4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condHandoverWithSCG-NRDC-r17</w:t>
            </w:r>
          </w:p>
          <w:p w14:paraId="54C0E278"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conditional handover with NR SCG configuration for NR-DC. The UE indicating support of this feature shall also indicate the support of </w:t>
            </w:r>
            <w:r w:rsidRPr="00666F34">
              <w:rPr>
                <w:rFonts w:ascii="Arial" w:hAnsi="Arial"/>
                <w:i/>
                <w:iCs/>
                <w:sz w:val="18"/>
              </w:rPr>
              <w:t>condHandover-r16</w:t>
            </w:r>
            <w:r w:rsidRPr="00666F34">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BCE5FF"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7D0174B"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51A5FCE"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FDA273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333387A" w14:textId="77777777" w:rsidTr="00422143">
        <w:trPr>
          <w:cantSplit/>
        </w:trPr>
        <w:tc>
          <w:tcPr>
            <w:tcW w:w="6807" w:type="dxa"/>
          </w:tcPr>
          <w:p w14:paraId="243834A2"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-RS-RLM</w:t>
            </w:r>
          </w:p>
          <w:p w14:paraId="1B47E692"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666F34">
              <w:rPr>
                <w:rFonts w:ascii="Arial" w:eastAsia="MS PGothic" w:hAnsi="Arial" w:cs="Arial"/>
                <w:i/>
                <w:sz w:val="18"/>
                <w:szCs w:val="18"/>
              </w:rPr>
              <w:t>maxNumberResource</w:t>
            </w:r>
            <w:proofErr w:type="spellEnd"/>
            <w:r w:rsidRPr="00666F34">
              <w:rPr>
                <w:rFonts w:ascii="Arial" w:eastAsia="MS PGothic" w:hAnsi="Arial" w:cs="Arial"/>
                <w:i/>
                <w:sz w:val="18"/>
                <w:szCs w:val="18"/>
              </w:rPr>
              <w:t>-CSI-RS-RLM</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30653FF7"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53A0CD"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1E4CA98C"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E1127DD"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1DD2B506" w14:textId="77777777" w:rsidTr="00422143">
        <w:trPr>
          <w:cantSplit/>
        </w:trPr>
        <w:tc>
          <w:tcPr>
            <w:tcW w:w="6807" w:type="dxa"/>
          </w:tcPr>
          <w:p w14:paraId="0F0A8F71"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lastRenderedPageBreak/>
              <w:t>csi</w:t>
            </w:r>
            <w:proofErr w:type="spellEnd"/>
            <w:r w:rsidRPr="00666F34">
              <w:rPr>
                <w:rFonts w:ascii="Arial" w:hAnsi="Arial" w:cs="Arial"/>
                <w:b/>
                <w:bCs/>
                <w:i/>
                <w:iCs/>
                <w:sz w:val="18"/>
                <w:szCs w:val="18"/>
              </w:rPr>
              <w:t>-RSRP-</w:t>
            </w:r>
            <w:proofErr w:type="spellStart"/>
            <w:r w:rsidRPr="00666F34">
              <w:rPr>
                <w:rFonts w:ascii="Arial" w:hAnsi="Arial" w:cs="Arial"/>
                <w:b/>
                <w:bCs/>
                <w:i/>
                <w:iCs/>
                <w:sz w:val="18"/>
                <w:szCs w:val="18"/>
              </w:rPr>
              <w:t>AndRSRQ</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MeasWithSSB</w:t>
            </w:r>
            <w:proofErr w:type="spellEnd"/>
          </w:p>
          <w:p w14:paraId="232DA3EA"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28F614E3"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38C09E2"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2E63C62B"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4B639C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0DEC1EC6" w14:textId="77777777" w:rsidTr="00422143">
        <w:trPr>
          <w:cantSplit/>
        </w:trPr>
        <w:tc>
          <w:tcPr>
            <w:tcW w:w="6807" w:type="dxa"/>
          </w:tcPr>
          <w:p w14:paraId="37777016"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-RSRP-</w:t>
            </w:r>
            <w:proofErr w:type="spellStart"/>
            <w:r w:rsidRPr="00666F34">
              <w:rPr>
                <w:rFonts w:ascii="Arial" w:hAnsi="Arial" w:cs="Arial"/>
                <w:b/>
                <w:bCs/>
                <w:i/>
                <w:iCs/>
                <w:sz w:val="18"/>
                <w:szCs w:val="18"/>
              </w:rPr>
              <w:t>AndRSRQ</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MeasWithoutSSB</w:t>
            </w:r>
            <w:proofErr w:type="spellEnd"/>
          </w:p>
          <w:p w14:paraId="7C13CBB6"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cs="Arial"/>
                <w:i/>
                <w:iCs/>
                <w:sz w:val="18"/>
                <w:szCs w:val="18"/>
              </w:rPr>
              <w:t>csi-RSRP-AndRSRQ-MeasWithoutSSB</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1E7B0F8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20EDAF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EF2654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4236BD1"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5B2271B9" w14:textId="77777777" w:rsidTr="00422143">
        <w:trPr>
          <w:cantSplit/>
        </w:trPr>
        <w:tc>
          <w:tcPr>
            <w:tcW w:w="6807" w:type="dxa"/>
          </w:tcPr>
          <w:p w14:paraId="3665507F"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-SINR-</w:t>
            </w:r>
            <w:proofErr w:type="spellStart"/>
            <w:r w:rsidRPr="00666F34">
              <w:rPr>
                <w:rFonts w:ascii="Arial" w:hAnsi="Arial" w:cs="Arial"/>
                <w:b/>
                <w:bCs/>
                <w:i/>
                <w:iCs/>
                <w:sz w:val="18"/>
                <w:szCs w:val="18"/>
              </w:rPr>
              <w:t>Meas</w:t>
            </w:r>
            <w:proofErr w:type="spellEnd"/>
          </w:p>
          <w:p w14:paraId="67CDE550"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cs="Arial"/>
                <w:i/>
                <w:iCs/>
                <w:sz w:val="18"/>
                <w:szCs w:val="18"/>
              </w:rPr>
              <w:t>csi-SINR-Meas</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60E30B5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13734A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DEB533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7E44472"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3E320270" w14:textId="77777777" w:rsidTr="00422143">
        <w:tc>
          <w:tcPr>
            <w:tcW w:w="6807" w:type="dxa"/>
          </w:tcPr>
          <w:p w14:paraId="5371BBC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eutra-AutonomousGaps-r16</w:t>
            </w:r>
          </w:p>
          <w:p w14:paraId="4D3D4E2E" w14:textId="77777777" w:rsidR="00666F34" w:rsidRPr="00666F34" w:rsidRDefault="00666F34" w:rsidP="00666F34">
            <w:pPr>
              <w:keepNext/>
              <w:keepLines/>
              <w:spacing w:after="0"/>
              <w:rPr>
                <w:rFonts w:ascii="Arial" w:hAnsi="Arial"/>
                <w:sz w:val="18"/>
                <w:lang w:eastAsia="zh-CN"/>
              </w:rPr>
            </w:pPr>
            <w:r w:rsidRPr="00666F34">
              <w:rPr>
                <w:rFonts w:ascii="Arial" w:hAnsi="Arial"/>
                <w:sz w:val="18"/>
              </w:rPr>
              <w:t>Defines whether the UE supports,</w:t>
            </w:r>
            <w:r w:rsidRPr="00666F34">
              <w:rPr>
                <w:rFonts w:ascii="Arial" w:hAnsi="Arial"/>
                <w:sz w:val="18"/>
                <w:lang w:eastAsia="zh-CN"/>
              </w:rPr>
              <w:t xml:space="preserve"> upon configuration of </w:t>
            </w:r>
            <w:proofErr w:type="spellStart"/>
            <w:r w:rsidRPr="00666F34">
              <w:rPr>
                <w:rFonts w:ascii="Arial" w:hAnsi="Arial"/>
                <w:i/>
                <w:sz w:val="18"/>
                <w:lang w:eastAsia="zh-CN"/>
              </w:rPr>
              <w:t>useAutonomousGaps</w:t>
            </w:r>
            <w:proofErr w:type="spellEnd"/>
            <w:r w:rsidRPr="00666F34">
              <w:rPr>
                <w:rFonts w:ascii="Arial" w:hAnsi="Arial"/>
                <w:sz w:val="18"/>
                <w:lang w:eastAsia="zh-CN"/>
              </w:rPr>
              <w:t xml:space="preserve"> by the network, </w:t>
            </w:r>
            <w:r w:rsidRPr="00666F34">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3ED1DD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9EA6D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3374130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70AA39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23B89BBE" w14:textId="77777777" w:rsidTr="00422143">
        <w:tc>
          <w:tcPr>
            <w:tcW w:w="6807" w:type="dxa"/>
          </w:tcPr>
          <w:p w14:paraId="1F9459D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-NEDC</w:t>
            </w:r>
            <w:r w:rsidRPr="00666F34">
              <w:rPr>
                <w:rFonts w:ascii="Arial" w:hAnsi="Arial"/>
                <w:b/>
                <w:i/>
                <w:sz w:val="18"/>
              </w:rPr>
              <w:t>-r16</w:t>
            </w:r>
          </w:p>
          <w:p w14:paraId="1946FD6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NE</w:t>
            </w:r>
            <w:r w:rsidRPr="00666F34">
              <w:rPr>
                <w:rFonts w:ascii="Arial" w:hAnsi="Arial"/>
                <w:sz w:val="18"/>
              </w:rPr>
              <w:t>-DC is configured.</w:t>
            </w:r>
          </w:p>
        </w:tc>
        <w:tc>
          <w:tcPr>
            <w:tcW w:w="709" w:type="dxa"/>
          </w:tcPr>
          <w:p w14:paraId="5372F9C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E63AE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76FE0A1"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0A095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0FCADAF" w14:textId="77777777" w:rsidTr="00422143">
        <w:tc>
          <w:tcPr>
            <w:tcW w:w="6807" w:type="dxa"/>
          </w:tcPr>
          <w:p w14:paraId="7C3B8623"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-NRDC</w:t>
            </w:r>
            <w:r w:rsidRPr="00666F34">
              <w:rPr>
                <w:rFonts w:ascii="Arial" w:hAnsi="Arial"/>
                <w:b/>
                <w:i/>
                <w:sz w:val="18"/>
              </w:rPr>
              <w:t>-r16</w:t>
            </w:r>
          </w:p>
          <w:p w14:paraId="1295DCD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NR</w:t>
            </w:r>
            <w:r w:rsidRPr="00666F34">
              <w:rPr>
                <w:rFonts w:ascii="Arial" w:hAnsi="Arial"/>
                <w:sz w:val="18"/>
              </w:rPr>
              <w:t>-DC is configured.</w:t>
            </w:r>
          </w:p>
        </w:tc>
        <w:tc>
          <w:tcPr>
            <w:tcW w:w="709" w:type="dxa"/>
          </w:tcPr>
          <w:p w14:paraId="1A44C0D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AA721E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58CC1898"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28D8673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B528089" w14:textId="77777777" w:rsidTr="00422143">
        <w:trPr>
          <w:cantSplit/>
        </w:trPr>
        <w:tc>
          <w:tcPr>
            <w:tcW w:w="6807" w:type="dxa"/>
          </w:tcPr>
          <w:p w14:paraId="489FB9FC"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w:t>
            </w:r>
          </w:p>
          <w:p w14:paraId="32AEE738"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xml:space="preserve">. It is mandated if the UE supports EUTRA.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7AE90D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9BED13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86CC7F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5040A6F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D8FCD2E" w14:textId="77777777" w:rsidTr="00422143">
        <w:trPr>
          <w:cantSplit/>
        </w:trPr>
        <w:tc>
          <w:tcPr>
            <w:tcW w:w="6807" w:type="dxa"/>
          </w:tcPr>
          <w:p w14:paraId="0719FF0F"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eutra-CGI-Reporting-NEDC</w:t>
            </w:r>
          </w:p>
          <w:p w14:paraId="0B5A9C86"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b/>
                <w:i/>
                <w:sz w:val="18"/>
              </w:rPr>
              <w:t xml:space="preserve"> </w:t>
            </w:r>
            <w:r w:rsidRPr="00666F34">
              <w:rPr>
                <w:rFonts w:ascii="Arial" w:hAnsi="Arial"/>
                <w:sz w:val="18"/>
              </w:rPr>
              <w:t>NE-DC</w:t>
            </w:r>
            <w:r w:rsidRPr="00666F34">
              <w:rPr>
                <w:rFonts w:ascii="Arial" w:hAnsi="Arial"/>
                <w:i/>
                <w:sz w:val="18"/>
              </w:rPr>
              <w:t xml:space="preserve"> </w:t>
            </w:r>
            <w:r w:rsidRPr="00666F34">
              <w:rPr>
                <w:rFonts w:ascii="Arial" w:hAnsi="Arial"/>
                <w:sz w:val="18"/>
              </w:rPr>
              <w:t>is configured.</w:t>
            </w:r>
          </w:p>
        </w:tc>
        <w:tc>
          <w:tcPr>
            <w:tcW w:w="709" w:type="dxa"/>
          </w:tcPr>
          <w:p w14:paraId="2E336B6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ABA35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4A5E31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B0518A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0D25BAF6" w14:textId="77777777" w:rsidTr="00422143">
        <w:trPr>
          <w:cantSplit/>
        </w:trPr>
        <w:tc>
          <w:tcPr>
            <w:tcW w:w="6807" w:type="dxa"/>
          </w:tcPr>
          <w:p w14:paraId="70BF49FB"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eutra-CGI-Reporting-NRDC</w:t>
            </w:r>
          </w:p>
          <w:p w14:paraId="75860E14"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i/>
                <w:sz w:val="18"/>
              </w:rPr>
              <w:t xml:space="preserve"> </w:t>
            </w:r>
            <w:r w:rsidRPr="00666F34">
              <w:rPr>
                <w:rFonts w:ascii="Arial" w:hAnsi="Arial"/>
                <w:sz w:val="18"/>
              </w:rPr>
              <w:t xml:space="preserve">NR-DC is configured wherein MN and SN have different DRX cycles, </w:t>
            </w:r>
            <w:r w:rsidRPr="00666F34">
              <w:rPr>
                <w:rFonts w:ascii="Arial" w:hAnsi="Arial" w:cs="Arial"/>
                <w:sz w:val="18"/>
              </w:rPr>
              <w:t>or on-duration configured by MN does not contain on-duration configured by SN if the DRX cycles are the same.</w:t>
            </w:r>
          </w:p>
        </w:tc>
        <w:tc>
          <w:tcPr>
            <w:tcW w:w="709" w:type="dxa"/>
          </w:tcPr>
          <w:p w14:paraId="32D704A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DDB8B4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A7C387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A8EA39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14F533B" w14:textId="77777777" w:rsidTr="00422143">
        <w:trPr>
          <w:cantSplit/>
        </w:trPr>
        <w:tc>
          <w:tcPr>
            <w:tcW w:w="6807" w:type="dxa"/>
          </w:tcPr>
          <w:p w14:paraId="7B821534" w14:textId="77777777" w:rsidR="00666F34" w:rsidRPr="00666F34" w:rsidRDefault="00666F34" w:rsidP="00666F34">
            <w:pPr>
              <w:keepNext/>
              <w:keepLines/>
              <w:spacing w:after="0"/>
              <w:rPr>
                <w:rFonts w:ascii="Arial" w:hAnsi="Arial" w:cs="Arial"/>
                <w:b/>
                <w:i/>
                <w:sz w:val="18"/>
              </w:rPr>
            </w:pPr>
            <w:r w:rsidRPr="00666F34">
              <w:rPr>
                <w:rFonts w:ascii="Arial" w:hAnsi="Arial" w:cs="Arial"/>
                <w:b/>
                <w:i/>
                <w:sz w:val="18"/>
              </w:rPr>
              <w:lastRenderedPageBreak/>
              <w:t>eutra-NeedForGapNCSG-reporting-r17</w:t>
            </w:r>
          </w:p>
          <w:p w14:paraId="487461AD" w14:textId="77777777" w:rsidR="00666F34" w:rsidRPr="00666F34" w:rsidRDefault="00666F34" w:rsidP="00666F34">
            <w:pPr>
              <w:keepNext/>
              <w:keepLines/>
              <w:spacing w:after="0"/>
              <w:rPr>
                <w:rFonts w:ascii="Arial" w:hAnsi="Arial"/>
                <w:b/>
                <w:i/>
                <w:sz w:val="18"/>
              </w:rPr>
            </w:pPr>
            <w:r w:rsidRPr="00666F34">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3D4185E"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UE</w:t>
            </w:r>
          </w:p>
        </w:tc>
        <w:tc>
          <w:tcPr>
            <w:tcW w:w="564" w:type="dxa"/>
          </w:tcPr>
          <w:p w14:paraId="6AB7A4EA"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12" w:type="dxa"/>
          </w:tcPr>
          <w:p w14:paraId="223E8BE3"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37" w:type="dxa"/>
          </w:tcPr>
          <w:p w14:paraId="5489460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cs="Arial"/>
                <w:sz w:val="18"/>
              </w:rPr>
              <w:t>No</w:t>
            </w:r>
          </w:p>
        </w:tc>
      </w:tr>
      <w:tr w:rsidR="00666F34" w:rsidRPr="00666F34" w14:paraId="36B1813F" w14:textId="77777777" w:rsidTr="00422143">
        <w:trPr>
          <w:cantSplit/>
        </w:trPr>
        <w:tc>
          <w:tcPr>
            <w:tcW w:w="6807" w:type="dxa"/>
          </w:tcPr>
          <w:p w14:paraId="4B38C11F"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eventA-MeasAndReport</w:t>
            </w:r>
            <w:proofErr w:type="spellEnd"/>
          </w:p>
          <w:p w14:paraId="5B558F10"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measurements and events A triggered reporting as specified in TS 38.331 [9]. </w:t>
            </w:r>
            <w:r w:rsidRPr="00666F34">
              <w:rPr>
                <w:rFonts w:ascii="Arial" w:hAnsi="Arial"/>
                <w:sz w:val="18"/>
              </w:rPr>
              <w:t xml:space="preserve">This field only applies to SN configured measurement when </w:t>
            </w:r>
            <w:r w:rsidRPr="00666F34">
              <w:rPr>
                <w:rFonts w:ascii="Arial" w:hAnsi="Arial"/>
                <w:sz w:val="18"/>
                <w:szCs w:val="22"/>
              </w:rPr>
              <w:t>(NG)</w:t>
            </w:r>
            <w:r w:rsidRPr="00666F34">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7C5E399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45D5565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245D14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1F7B398"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3CC051E0" w14:textId="77777777" w:rsidTr="00422143">
        <w:trPr>
          <w:cantSplit/>
        </w:trPr>
        <w:tc>
          <w:tcPr>
            <w:tcW w:w="6807" w:type="dxa"/>
          </w:tcPr>
          <w:p w14:paraId="52B81C1C"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eventB-MeasAndReport</w:t>
            </w:r>
            <w:proofErr w:type="spellEnd"/>
          </w:p>
          <w:p w14:paraId="7C1B504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EUTRA measurement and event B triggered reporting as specified in TS 38.331 [9]. It is mandated if the UE supports EUTRA.</w:t>
            </w:r>
          </w:p>
        </w:tc>
        <w:tc>
          <w:tcPr>
            <w:tcW w:w="709" w:type="dxa"/>
          </w:tcPr>
          <w:p w14:paraId="3EE3F2D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9E8C2F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18BED1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7013A57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9296F23" w14:textId="77777777" w:rsidTr="00422143">
        <w:trPr>
          <w:cantSplit/>
        </w:trPr>
        <w:tc>
          <w:tcPr>
            <w:tcW w:w="6807" w:type="dxa"/>
          </w:tcPr>
          <w:p w14:paraId="3911DCDC" w14:textId="77777777" w:rsidR="00666F34" w:rsidRPr="00666F34" w:rsidRDefault="00666F34" w:rsidP="00666F34">
            <w:pPr>
              <w:keepNext/>
              <w:keepLines/>
              <w:spacing w:after="0"/>
              <w:rPr>
                <w:rFonts w:ascii="Arial" w:hAnsi="Arial"/>
                <w:sz w:val="18"/>
              </w:rPr>
            </w:pPr>
            <w:r w:rsidRPr="00666F34">
              <w:rPr>
                <w:rFonts w:ascii="Arial" w:hAnsi="Arial"/>
                <w:b/>
                <w:i/>
                <w:sz w:val="18"/>
              </w:rPr>
              <w:t>gNB-ID-Length-Reporting-r17</w:t>
            </w:r>
          </w:p>
          <w:p w14:paraId="7D52BFA1"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A8E904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41D95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B3AFD59"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116222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20570D5" w14:textId="77777777" w:rsidTr="00422143">
        <w:trPr>
          <w:cantSplit/>
        </w:trPr>
        <w:tc>
          <w:tcPr>
            <w:tcW w:w="6807" w:type="dxa"/>
          </w:tcPr>
          <w:p w14:paraId="05996F4E"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gNB-ID-Length-Reporting-ENDC-r17</w:t>
            </w:r>
          </w:p>
          <w:p w14:paraId="6A4FB1CA"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E6483E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124EF8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105501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DDE0C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93108A8" w14:textId="77777777" w:rsidTr="00422143">
        <w:trPr>
          <w:cantSplit/>
        </w:trPr>
        <w:tc>
          <w:tcPr>
            <w:tcW w:w="6807" w:type="dxa"/>
          </w:tcPr>
          <w:p w14:paraId="55C69835"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-NEDC-r17</w:t>
            </w:r>
          </w:p>
          <w:p w14:paraId="3ECA1AC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NE-DC is configured. </w:t>
            </w:r>
            <w:r w:rsidRPr="00666F34">
              <w:rPr>
                <w:rFonts w:ascii="Arial" w:hAnsi="Arial"/>
                <w:sz w:val="18"/>
              </w:rPr>
              <w:t>It is mandated if UE supports NR CGI reporting when NE-DC is configured.</w:t>
            </w:r>
          </w:p>
        </w:tc>
        <w:tc>
          <w:tcPr>
            <w:tcW w:w="709" w:type="dxa"/>
          </w:tcPr>
          <w:p w14:paraId="6A71D88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C8C682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1850B2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80955E6"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478104F" w14:textId="77777777" w:rsidTr="00422143">
        <w:trPr>
          <w:cantSplit/>
        </w:trPr>
        <w:tc>
          <w:tcPr>
            <w:tcW w:w="6807" w:type="dxa"/>
          </w:tcPr>
          <w:p w14:paraId="19260667"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-NRDC-r17</w:t>
            </w:r>
          </w:p>
          <w:p w14:paraId="62D04A13"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66F34">
              <w:rPr>
                <w:rFonts w:ascii="Arial" w:hAnsi="Arial"/>
                <w:sz w:val="18"/>
              </w:rPr>
              <w:t>It is mandated if UE supports NR CGI reporting when NR-DC is configured.</w:t>
            </w:r>
          </w:p>
        </w:tc>
        <w:tc>
          <w:tcPr>
            <w:tcW w:w="709" w:type="dxa"/>
          </w:tcPr>
          <w:p w14:paraId="6BB69EA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7F07DA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01035C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48EBADD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EAF13A4" w14:textId="77777777" w:rsidTr="00422143">
        <w:trPr>
          <w:cantSplit/>
        </w:trPr>
        <w:tc>
          <w:tcPr>
            <w:tcW w:w="6807" w:type="dxa"/>
          </w:tcPr>
          <w:p w14:paraId="5D1650F5"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gNB-ID-Length-Reporting-NPN-r17</w:t>
            </w:r>
          </w:p>
          <w:p w14:paraId="3C2CB1ED"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9B2B2A8"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UE</w:t>
            </w:r>
          </w:p>
        </w:tc>
        <w:tc>
          <w:tcPr>
            <w:tcW w:w="564" w:type="dxa"/>
          </w:tcPr>
          <w:p w14:paraId="777C9D89"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CY</w:t>
            </w:r>
          </w:p>
        </w:tc>
        <w:tc>
          <w:tcPr>
            <w:tcW w:w="712" w:type="dxa"/>
          </w:tcPr>
          <w:p w14:paraId="02B48E0E"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No</w:t>
            </w:r>
          </w:p>
        </w:tc>
        <w:tc>
          <w:tcPr>
            <w:tcW w:w="737" w:type="dxa"/>
          </w:tcPr>
          <w:p w14:paraId="63BA572C" w14:textId="77777777" w:rsidR="00666F34" w:rsidRPr="00666F34" w:rsidRDefault="00666F34" w:rsidP="00666F34">
            <w:pPr>
              <w:keepNext/>
              <w:keepLines/>
              <w:spacing w:after="0"/>
              <w:jc w:val="center"/>
              <w:rPr>
                <w:rFonts w:ascii="Arial" w:eastAsia="MS Mincho" w:hAnsi="Arial"/>
                <w:sz w:val="18"/>
              </w:rPr>
            </w:pPr>
            <w:r w:rsidRPr="00666F34">
              <w:rPr>
                <w:rFonts w:ascii="Arial" w:hAnsi="Arial"/>
                <w:sz w:val="18"/>
                <w:lang w:eastAsia="zh-CN"/>
              </w:rPr>
              <w:t>No</w:t>
            </w:r>
          </w:p>
        </w:tc>
      </w:tr>
      <w:tr w:rsidR="00666F34" w:rsidRPr="00666F34" w14:paraId="0CAEEB11" w14:textId="77777777" w:rsidTr="00422143">
        <w:trPr>
          <w:cantSplit/>
        </w:trPr>
        <w:tc>
          <w:tcPr>
            <w:tcW w:w="6807" w:type="dxa"/>
          </w:tcPr>
          <w:p w14:paraId="1D917790"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handoverLTE-5GC, handoverLTE-5GC-r17</w:t>
            </w:r>
          </w:p>
          <w:p w14:paraId="70A481E3"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5GC. It is mandated if the UE supports EUTRA connected to 5GC.</w:t>
            </w:r>
          </w:p>
        </w:tc>
        <w:tc>
          <w:tcPr>
            <w:tcW w:w="709" w:type="dxa"/>
          </w:tcPr>
          <w:p w14:paraId="7217D29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16F768F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C8196E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287F6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35154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4F7966F4" w14:textId="77777777" w:rsidTr="00422143">
        <w:trPr>
          <w:cantSplit/>
        </w:trPr>
        <w:tc>
          <w:tcPr>
            <w:tcW w:w="6807" w:type="dxa"/>
          </w:tcPr>
          <w:p w14:paraId="2D7C9716"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handoverFDD</w:t>
            </w:r>
            <w:proofErr w:type="spellEnd"/>
            <w:r w:rsidRPr="00666F34">
              <w:rPr>
                <w:rFonts w:ascii="Arial" w:hAnsi="Arial"/>
                <w:b/>
                <w:i/>
                <w:sz w:val="18"/>
              </w:rPr>
              <w:t>-TDD</w:t>
            </w:r>
          </w:p>
          <w:p w14:paraId="1FBCEB67"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66F34">
              <w:rPr>
                <w:rFonts w:ascii="Arial" w:hAnsi="Arial"/>
                <w:sz w:val="18"/>
                <w:szCs w:val="22"/>
              </w:rPr>
              <w:t>(NG)</w:t>
            </w:r>
            <w:r w:rsidRPr="00666F34">
              <w:rPr>
                <w:rFonts w:ascii="Arial" w:hAnsi="Arial"/>
                <w:sz w:val="18"/>
              </w:rPr>
              <w:t xml:space="preserve">EN-DC/NR-DC is configured, this feature is mandatory supported.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FDD and TDD.</w:t>
            </w:r>
          </w:p>
        </w:tc>
        <w:tc>
          <w:tcPr>
            <w:tcW w:w="709" w:type="dxa"/>
          </w:tcPr>
          <w:p w14:paraId="2D9FA20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6018286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9D20DC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A67141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288C3D" w14:textId="77777777" w:rsidTr="00422143">
        <w:trPr>
          <w:cantSplit/>
        </w:trPr>
        <w:tc>
          <w:tcPr>
            <w:tcW w:w="6807" w:type="dxa"/>
          </w:tcPr>
          <w:p w14:paraId="7F6F80D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handoverFR1-FR2</w:t>
            </w:r>
          </w:p>
          <w:p w14:paraId="73AFC9DE"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FR1 and FR2.</w:t>
            </w:r>
          </w:p>
        </w:tc>
        <w:tc>
          <w:tcPr>
            <w:tcW w:w="709" w:type="dxa"/>
          </w:tcPr>
          <w:p w14:paraId="39E0485A"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Pr>
          <w:p w14:paraId="6C448487"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Yes</w:t>
            </w:r>
          </w:p>
        </w:tc>
        <w:tc>
          <w:tcPr>
            <w:tcW w:w="712" w:type="dxa"/>
          </w:tcPr>
          <w:p w14:paraId="1B9D1519"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Pr>
          <w:p w14:paraId="743F22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4D600729" w14:textId="77777777" w:rsidTr="00422143">
        <w:trPr>
          <w:cantSplit/>
        </w:trPr>
        <w:tc>
          <w:tcPr>
            <w:tcW w:w="6807" w:type="dxa"/>
          </w:tcPr>
          <w:p w14:paraId="6F98DCFE" w14:textId="77777777" w:rsidR="00666F34" w:rsidRPr="00666F34" w:rsidRDefault="00666F34" w:rsidP="00666F34">
            <w:pPr>
              <w:keepNext/>
              <w:keepLines/>
              <w:spacing w:after="0"/>
              <w:rPr>
                <w:rFonts w:ascii="Arial" w:hAnsi="Arial"/>
                <w:b/>
                <w:i/>
                <w:sz w:val="18"/>
              </w:rPr>
            </w:pPr>
            <w:r w:rsidRPr="00666F34">
              <w:rPr>
                <w:rFonts w:ascii="Arial" w:hAnsi="Arial"/>
                <w:b/>
                <w:i/>
                <w:sz w:val="18"/>
              </w:rPr>
              <w:lastRenderedPageBreak/>
              <w:t>handoverFR1-FR2-2-r17</w:t>
            </w:r>
          </w:p>
          <w:p w14:paraId="5662FE7F"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FR1 and FR2-2.</w:t>
            </w:r>
          </w:p>
        </w:tc>
        <w:tc>
          <w:tcPr>
            <w:tcW w:w="709" w:type="dxa"/>
          </w:tcPr>
          <w:p w14:paraId="2ECA42A7"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206BC57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6182C33D"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7088DBA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75EC32" w14:textId="77777777" w:rsidTr="00422143">
        <w:trPr>
          <w:cantSplit/>
        </w:trPr>
        <w:tc>
          <w:tcPr>
            <w:tcW w:w="6807" w:type="dxa"/>
          </w:tcPr>
          <w:p w14:paraId="77FF9A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handoverFR2-1-FR2-2-r17</w:t>
            </w:r>
          </w:p>
          <w:p w14:paraId="23CC268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FR2-1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FR2-1 and FR2-2.</w:t>
            </w:r>
          </w:p>
        </w:tc>
        <w:tc>
          <w:tcPr>
            <w:tcW w:w="709" w:type="dxa"/>
          </w:tcPr>
          <w:p w14:paraId="69EE7D9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7D54789E"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2CA44E25"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3656A7F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0E0913A" w14:textId="77777777" w:rsidTr="00422143">
        <w:trPr>
          <w:cantSplit/>
        </w:trPr>
        <w:tc>
          <w:tcPr>
            <w:tcW w:w="6807" w:type="dxa"/>
          </w:tcPr>
          <w:p w14:paraId="07F3089E"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handoverInterF</w:t>
            </w:r>
            <w:proofErr w:type="spellEnd"/>
            <w:r w:rsidRPr="00666F34">
              <w:rPr>
                <w:rFonts w:ascii="Arial" w:hAnsi="Arial"/>
                <w:b/>
                <w:i/>
                <w:sz w:val="18"/>
              </w:rPr>
              <w:t>, handoverInterF-r17</w:t>
            </w:r>
          </w:p>
          <w:p w14:paraId="119E4FB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1641F4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910C8C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3F42A6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190C87C5"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10C140D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3D21BA0A" w14:textId="77777777" w:rsidTr="00422143">
        <w:trPr>
          <w:cantSplit/>
        </w:trPr>
        <w:tc>
          <w:tcPr>
            <w:tcW w:w="6807" w:type="dxa"/>
          </w:tcPr>
          <w:p w14:paraId="22304F37"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handoverLTE</w:t>
            </w:r>
            <w:proofErr w:type="spellEnd"/>
            <w:r w:rsidRPr="00666F34">
              <w:rPr>
                <w:rFonts w:ascii="Arial" w:hAnsi="Arial"/>
                <w:b/>
                <w:i/>
                <w:sz w:val="18"/>
              </w:rPr>
              <w:t>-EPC, handoverLTE-EPC-r17</w:t>
            </w:r>
          </w:p>
          <w:p w14:paraId="325BAF1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EPC. It is mandated if the UE supports EUTRA connected to EPC.</w:t>
            </w:r>
          </w:p>
        </w:tc>
        <w:tc>
          <w:tcPr>
            <w:tcW w:w="709" w:type="dxa"/>
          </w:tcPr>
          <w:p w14:paraId="02591BD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F8CCA3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73656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AA8329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71AAB654"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4493C1A3" w14:textId="77777777" w:rsidTr="00422143">
        <w:trPr>
          <w:cantSplit/>
        </w:trPr>
        <w:tc>
          <w:tcPr>
            <w:tcW w:w="6807" w:type="dxa"/>
          </w:tcPr>
          <w:p w14:paraId="51EADF7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idleInactiveNR-MeasReport-r16, idleInactiveNR-MeasReport-r17</w:t>
            </w:r>
          </w:p>
          <w:p w14:paraId="3A8C675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764955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8C33C8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4F5A07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E18FEFE"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5FFB3E59"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1AE89AF0" w14:textId="77777777" w:rsidTr="00422143">
        <w:trPr>
          <w:cantSplit/>
        </w:trPr>
        <w:tc>
          <w:tcPr>
            <w:tcW w:w="6807" w:type="dxa"/>
          </w:tcPr>
          <w:p w14:paraId="737853DE"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idleInactiveNR-MeasBeamReport-r16</w:t>
            </w:r>
          </w:p>
          <w:p w14:paraId="6A365AB1" w14:textId="77777777" w:rsidR="00666F34" w:rsidRPr="00666F34" w:rsidRDefault="00666F34" w:rsidP="00666F34">
            <w:pPr>
              <w:keepNext/>
              <w:keepLines/>
              <w:spacing w:after="0"/>
              <w:rPr>
                <w:rFonts w:ascii="Arial" w:hAnsi="Arial"/>
                <w:b/>
                <w:bCs/>
                <w:i/>
                <w:iCs/>
                <w:sz w:val="18"/>
              </w:rPr>
            </w:pPr>
            <w:r w:rsidRPr="00666F34">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66F34">
              <w:rPr>
                <w:rFonts w:ascii="Arial" w:hAnsi="Arial"/>
                <w:i/>
                <w:sz w:val="18"/>
              </w:rPr>
              <w:t>idleInactiveNR-MeasReport-r16</w:t>
            </w:r>
            <w:r w:rsidRPr="00666F34">
              <w:rPr>
                <w:rFonts w:ascii="Arial" w:hAnsi="Arial"/>
                <w:sz w:val="18"/>
              </w:rPr>
              <w:t>. If this parameter is indicated for FR1 and FR2 differently, each indication corresponds to the frequency range of measured target cell.</w:t>
            </w:r>
          </w:p>
        </w:tc>
        <w:tc>
          <w:tcPr>
            <w:tcW w:w="709" w:type="dxa"/>
          </w:tcPr>
          <w:p w14:paraId="424219A2"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DE33D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7376BC3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D1F0AA8"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tc>
      </w:tr>
      <w:tr w:rsidR="00666F34" w:rsidRPr="00666F34" w14:paraId="7ED7D57B" w14:textId="77777777" w:rsidTr="00422143">
        <w:trPr>
          <w:cantSplit/>
        </w:trPr>
        <w:tc>
          <w:tcPr>
            <w:tcW w:w="6807" w:type="dxa"/>
          </w:tcPr>
          <w:p w14:paraId="688C9CB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idleInactiveEUTRA-MeasReport-r16</w:t>
            </w:r>
          </w:p>
          <w:p w14:paraId="7565D74C"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5F017A3D"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6BB6B4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F0F329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514ED14"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4B11F666" w14:textId="77777777" w:rsidTr="00422143">
        <w:trPr>
          <w:cantSplit/>
        </w:trPr>
        <w:tc>
          <w:tcPr>
            <w:tcW w:w="6807" w:type="dxa"/>
          </w:tcPr>
          <w:p w14:paraId="3925B8E2"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idleInactive-ValidityArea-r16</w:t>
            </w:r>
          </w:p>
          <w:p w14:paraId="773290D6"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a validity area for NR measurements in RRC_IDLE/RRC_INACTIVE as specified in TS 38.331 [9].</w:t>
            </w:r>
          </w:p>
        </w:tc>
        <w:tc>
          <w:tcPr>
            <w:tcW w:w="709" w:type="dxa"/>
          </w:tcPr>
          <w:p w14:paraId="69EB60A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E874F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41DAD57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3CB5AA"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0D3C194D" w14:textId="77777777" w:rsidTr="00422143">
        <w:trPr>
          <w:cantSplit/>
        </w:trPr>
        <w:tc>
          <w:tcPr>
            <w:tcW w:w="6807" w:type="dxa"/>
          </w:tcPr>
          <w:p w14:paraId="0B26976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w:t>
            </w:r>
          </w:p>
          <w:p w14:paraId="628A1311" w14:textId="403140AD" w:rsidR="007C6E17" w:rsidRPr="00666F34" w:rsidRDefault="00666F34" w:rsidP="009A2661">
            <w:pPr>
              <w:keepNext/>
              <w:keepLines/>
              <w:spacing w:after="0"/>
              <w:rPr>
                <w:rFonts w:ascii="Arial" w:hAnsi="Arial" w:cs="Arial"/>
                <w:b/>
                <w:bCs/>
                <w:i/>
                <w:iCs/>
                <w:sz w:val="18"/>
                <w:szCs w:val="18"/>
              </w:rPr>
            </w:pPr>
            <w:r w:rsidRPr="00666F34">
              <w:rPr>
                <w:rFonts w:ascii="Arial" w:hAnsi="Arial"/>
                <w:sz w:val="18"/>
              </w:rPr>
              <w:t xml:space="preserve">This field indicates whether the UE supports two independent measurement gap configurations for FR1 and FR2 specified in clause 9.1.2 of TS 38.133 [5]. </w:t>
            </w:r>
            <w:r w:rsidRPr="00666F34">
              <w:rPr>
                <w:rFonts w:ascii="Arial" w:hAnsi="Arial"/>
                <w:bCs/>
                <w:iCs/>
                <w:sz w:val="18"/>
              </w:rPr>
              <w:t>The field also indicates whether the UE supports the FR2 inter-RAT measurement without gaps when (NG)EN-DC is not configured</w:t>
            </w:r>
            <w:r w:rsidRPr="007C6E17">
              <w:rPr>
                <w:rFonts w:ascii="Arial" w:hAnsi="Arial"/>
                <w:sz w:val="18"/>
              </w:rPr>
              <w:t>.</w:t>
            </w:r>
          </w:p>
        </w:tc>
        <w:tc>
          <w:tcPr>
            <w:tcW w:w="709" w:type="dxa"/>
          </w:tcPr>
          <w:p w14:paraId="660A612B"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3EA15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C03D9A"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208233A"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5B343D71" w14:textId="77777777" w:rsidTr="00422143">
        <w:trPr>
          <w:cantSplit/>
        </w:trPr>
        <w:tc>
          <w:tcPr>
            <w:tcW w:w="6807" w:type="dxa"/>
          </w:tcPr>
          <w:p w14:paraId="55A35F6A"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independentGapConfigPRS-r17</w:t>
            </w:r>
          </w:p>
          <w:p w14:paraId="7790381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2C3DB8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EC9FE3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62B8AE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F7BCB5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2866440" w14:textId="77777777" w:rsidTr="00422143">
        <w:trPr>
          <w:cantSplit/>
          <w:ins w:id="27" w:author="[QCOM-Mouaffac]" w:date="2022-11-01T12:29:00Z"/>
        </w:trPr>
        <w:tc>
          <w:tcPr>
            <w:tcW w:w="6807" w:type="dxa"/>
          </w:tcPr>
          <w:p w14:paraId="3ED1C808" w14:textId="5626540B" w:rsidR="00E11EFD" w:rsidRPr="00186CD9" w:rsidRDefault="00E11EFD" w:rsidP="00E11EFD">
            <w:pPr>
              <w:keepNext/>
              <w:keepLines/>
              <w:spacing w:after="0"/>
              <w:rPr>
                <w:ins w:id="28" w:author="[QCOM-Mouaffac]" w:date="2022-11-01T12:29:00Z"/>
                <w:rFonts w:ascii="Arial" w:hAnsi="Arial"/>
                <w:b/>
                <w:i/>
                <w:sz w:val="18"/>
              </w:rPr>
            </w:pPr>
            <w:ins w:id="29" w:author="[QCOM-Mouaffac]" w:date="2022-11-01T12:29:00Z">
              <w:r>
                <w:rPr>
                  <w:rFonts w:ascii="Arial" w:hAnsi="Arial"/>
                  <w:b/>
                  <w:i/>
                  <w:sz w:val="18"/>
                </w:rPr>
                <w:lastRenderedPageBreak/>
                <w:t>i</w:t>
              </w:r>
              <w:r w:rsidRPr="00186CD9">
                <w:rPr>
                  <w:rFonts w:ascii="Arial" w:hAnsi="Arial"/>
                  <w:b/>
                  <w:i/>
                  <w:sz w:val="18"/>
                </w:rPr>
                <w:t>ndependentGapConfig</w:t>
              </w:r>
              <w:r>
                <w:rPr>
                  <w:rFonts w:ascii="Arial" w:hAnsi="Arial"/>
                  <w:b/>
                  <w:i/>
                  <w:sz w:val="18"/>
                </w:rPr>
                <w:t>-maxCC</w:t>
              </w:r>
            </w:ins>
            <w:ins w:id="30" w:author="[QCOM-Mouaffac]" w:date="2022-11-01T12:36:00Z">
              <w:r w:rsidR="001E7D46">
                <w:rPr>
                  <w:rFonts w:ascii="Arial" w:hAnsi="Arial"/>
                  <w:b/>
                  <w:i/>
                  <w:sz w:val="18"/>
                </w:rPr>
                <w:t>-r17</w:t>
              </w:r>
            </w:ins>
          </w:p>
          <w:p w14:paraId="10F3AD2E" w14:textId="77777777" w:rsidR="00E11EFD" w:rsidRPr="00186CD9" w:rsidRDefault="00E11EFD" w:rsidP="00E11EFD">
            <w:pPr>
              <w:rPr>
                <w:ins w:id="31" w:author="[QCOM-Mouaffac]" w:date="2022-11-01T12:29:00Z"/>
                <w:rFonts w:ascii="Arial" w:hAnsi="Arial" w:cs="Arial"/>
                <w:sz w:val="18"/>
                <w:szCs w:val="18"/>
              </w:rPr>
            </w:pPr>
            <w:ins w:id="32" w:author="[QCOM-Mouaffac]" w:date="2022-11-01T12:29:00Z">
              <w:r w:rsidRPr="00186CD9">
                <w:rPr>
                  <w:rFonts w:ascii="Arial" w:hAnsi="Arial"/>
                  <w:sz w:val="18"/>
                </w:rPr>
                <w:t xml:space="preserve">indicates the maximum number of </w:t>
              </w:r>
              <w:r>
                <w:rPr>
                  <w:rFonts w:ascii="Arial" w:hAnsi="Arial"/>
                  <w:sz w:val="18"/>
                </w:rPr>
                <w:t>configured serving cells</w:t>
              </w:r>
              <w:r w:rsidRPr="00186CD9">
                <w:rPr>
                  <w:rFonts w:ascii="Arial" w:hAnsi="Arial"/>
                  <w:sz w:val="18"/>
                </w:rPr>
                <w:t xml:space="preserve"> the UE supports with the </w:t>
              </w:r>
              <w:commentRangeStart w:id="33"/>
              <w:proofErr w:type="spellStart"/>
              <w:r w:rsidRPr="00186CD9">
                <w:rPr>
                  <w:rFonts w:ascii="Arial" w:hAnsi="Arial"/>
                  <w:i/>
                  <w:iCs/>
                  <w:sz w:val="18"/>
                </w:rPr>
                <w:t>independentGapConfig</w:t>
              </w:r>
              <w:proofErr w:type="spellEnd"/>
              <w:r w:rsidRPr="00186CD9">
                <w:rPr>
                  <w:rFonts w:ascii="Arial" w:hAnsi="Arial"/>
                  <w:sz w:val="18"/>
                </w:rPr>
                <w:t xml:space="preserve"> </w:t>
              </w:r>
            </w:ins>
            <w:commentRangeEnd w:id="33"/>
            <w:r w:rsidR="00005BDC">
              <w:rPr>
                <w:rStyle w:val="CommentReference"/>
              </w:rPr>
              <w:commentReference w:id="33"/>
            </w:r>
            <w:ins w:id="34" w:author="[QCOM-Mouaffac]" w:date="2022-11-01T12:29:00Z">
              <w:r w:rsidRPr="00186CD9">
                <w:rPr>
                  <w:rFonts w:ascii="Arial" w:hAnsi="Arial"/>
                  <w:sz w:val="18"/>
                </w:rPr>
                <w:t xml:space="preserve">capability. </w:t>
              </w:r>
              <w:commentRangeStart w:id="35"/>
              <w:r w:rsidRPr="00186CD9">
                <w:rPr>
                  <w:rFonts w:ascii="Arial" w:hAnsi="Arial"/>
                  <w:sz w:val="18"/>
                </w:rPr>
                <w:t xml:space="preserve">if </w:t>
              </w:r>
              <w:bookmarkStart w:id="36" w:name="_Hlk120362487"/>
              <w:r w:rsidRPr="00186CD9">
                <w:rPr>
                  <w:rFonts w:ascii="Arial" w:hAnsi="Arial"/>
                  <w:sz w:val="18"/>
                </w:rPr>
                <w:t xml:space="preserve">number of configured </w:t>
              </w:r>
              <w:r>
                <w:rPr>
                  <w:rFonts w:ascii="Arial" w:hAnsi="Arial"/>
                  <w:sz w:val="18"/>
                </w:rPr>
                <w:t xml:space="preserve">serving cells </w:t>
              </w:r>
              <w:r w:rsidRPr="00186CD9">
                <w:rPr>
                  <w:rFonts w:ascii="Arial" w:hAnsi="Arial"/>
                  <w:sz w:val="18"/>
                </w:rPr>
                <w:t>exceed</w:t>
              </w:r>
              <w:r>
                <w:rPr>
                  <w:rFonts w:ascii="Arial" w:hAnsi="Arial"/>
                  <w:sz w:val="18"/>
                </w:rPr>
                <w:t>s</w:t>
              </w:r>
              <w:r w:rsidRPr="00186CD9">
                <w:rPr>
                  <w:rFonts w:ascii="Arial" w:hAnsi="Arial"/>
                  <w:sz w:val="18"/>
                </w:rPr>
                <w:t xml:space="preserve"> the maximum number indicated by </w:t>
              </w:r>
              <w:r>
                <w:rPr>
                  <w:rFonts w:ascii="Arial" w:hAnsi="Arial"/>
                  <w:sz w:val="18"/>
                </w:rPr>
                <w:t>this capability</w:t>
              </w:r>
              <w:bookmarkEnd w:id="36"/>
              <w:r w:rsidRPr="00186CD9">
                <w:rPr>
                  <w:rFonts w:ascii="Arial" w:hAnsi="Arial"/>
                  <w:sz w:val="18"/>
                </w:rPr>
                <w:t xml:space="preserve">, network shall assume </w:t>
              </w:r>
              <w:r w:rsidRPr="00186CD9">
                <w:rPr>
                  <w:rFonts w:ascii="Arial" w:hAnsi="Arial"/>
                  <w:i/>
                  <w:iCs/>
                  <w:sz w:val="18"/>
                </w:rPr>
                <w:t>independentGapConfig</w:t>
              </w:r>
              <w:r w:rsidRPr="00186CD9">
                <w:rPr>
                  <w:rFonts w:ascii="Arial" w:hAnsi="Arial"/>
                  <w:sz w:val="18"/>
                </w:rPr>
                <w:t xml:space="preserve"> capability is not supported by the UE for the current </w:t>
              </w:r>
              <w:r w:rsidRPr="00186CD9">
                <w:rPr>
                  <w:rFonts w:ascii="Arial" w:hAnsi="Arial" w:cs="Arial"/>
                  <w:sz w:val="18"/>
                  <w:szCs w:val="18"/>
                </w:rPr>
                <w:t>configuration</w:t>
              </w:r>
            </w:ins>
            <w:commentRangeEnd w:id="35"/>
            <w:r w:rsidR="00005BDC">
              <w:rPr>
                <w:rStyle w:val="CommentReference"/>
              </w:rPr>
              <w:commentReference w:id="35"/>
            </w:r>
            <w:ins w:id="37" w:author="[QCOM-Mouaffac]" w:date="2022-11-01T12:29:00Z">
              <w:r w:rsidRPr="00186CD9">
                <w:rPr>
                  <w:rFonts w:ascii="Arial" w:hAnsi="Arial" w:cs="Arial"/>
                  <w:sz w:val="18"/>
                  <w:szCs w:val="18"/>
                </w:rPr>
                <w:t>.</w:t>
              </w:r>
            </w:ins>
          </w:p>
          <w:p w14:paraId="6F47821E" w14:textId="77777777" w:rsidR="00E11EFD" w:rsidRPr="00186CD9" w:rsidRDefault="00E11EFD" w:rsidP="00E11EFD">
            <w:pPr>
              <w:rPr>
                <w:ins w:id="38" w:author="[QCOM-Mouaffac]" w:date="2022-11-01T12:29:00Z"/>
                <w:rFonts w:ascii="Arial" w:hAnsi="Arial" w:cs="Arial"/>
                <w:sz w:val="18"/>
                <w:szCs w:val="18"/>
              </w:rPr>
            </w:pPr>
            <w:ins w:id="39" w:author="[QCOM-Mouaffac]" w:date="2022-11-01T12:29:00Z">
              <w:r w:rsidRPr="00186CD9">
                <w:rPr>
                  <w:rFonts w:ascii="Arial" w:hAnsi="Arial" w:cs="Arial"/>
                  <w:sz w:val="18"/>
                  <w:szCs w:val="18"/>
                </w:rPr>
                <w:t>the capability signaling comprises the following parameters:</w:t>
              </w:r>
            </w:ins>
          </w:p>
          <w:p w14:paraId="2557B2E2" w14:textId="77777777" w:rsidR="00E11EFD" w:rsidRPr="00096C22" w:rsidRDefault="00E11EFD" w:rsidP="00E11EFD">
            <w:pPr>
              <w:pStyle w:val="ListParagraph"/>
              <w:numPr>
                <w:ilvl w:val="0"/>
                <w:numId w:val="4"/>
              </w:numPr>
              <w:spacing w:after="0"/>
              <w:rPr>
                <w:ins w:id="40" w:author="[QCOM-Mouaffac]" w:date="2022-11-01T12:29:00Z"/>
                <w:rFonts w:ascii="Arial" w:hAnsi="Arial" w:cs="Arial"/>
                <w:sz w:val="18"/>
                <w:szCs w:val="18"/>
              </w:rPr>
            </w:pPr>
            <w:ins w:id="41" w:author="[QCOM-Mouaffac]" w:date="2022-11-01T12:29:00Z">
              <w:r w:rsidRPr="00096C22">
                <w:rPr>
                  <w:rFonts w:ascii="Arial" w:hAnsi="Arial" w:cs="Arial"/>
                  <w:i/>
                  <w:iCs/>
                  <w:sz w:val="18"/>
                  <w:szCs w:val="18"/>
                </w:rPr>
                <w:t>N1</w:t>
              </w:r>
              <w:r w:rsidRPr="00096C22">
                <w:rPr>
                  <w:rFonts w:ascii="Arial" w:hAnsi="Arial" w:cs="Arial"/>
                  <w:sz w:val="18"/>
                  <w:szCs w:val="18"/>
                </w:rPr>
                <w:t xml:space="preserve"> indicates the maximum number of configured serving cells when only FR1 serving cells are configured</w:t>
              </w:r>
            </w:ins>
          </w:p>
          <w:p w14:paraId="307656DA" w14:textId="333744AA" w:rsidR="00E11EFD" w:rsidRPr="00DE053D" w:rsidRDefault="00E11EFD" w:rsidP="00E11EFD">
            <w:pPr>
              <w:pStyle w:val="ListParagraph"/>
              <w:numPr>
                <w:ilvl w:val="0"/>
                <w:numId w:val="4"/>
              </w:numPr>
              <w:spacing w:after="0"/>
              <w:rPr>
                <w:ins w:id="42" w:author="[QCOM-Mouaffac]" w:date="2022-11-01T12:29:00Z"/>
                <w:rFonts w:ascii="Arial" w:hAnsi="Arial" w:cs="Arial"/>
                <w:sz w:val="18"/>
                <w:szCs w:val="18"/>
              </w:rPr>
            </w:pPr>
            <w:ins w:id="43" w:author="[QCOM-Mouaffac]" w:date="2022-11-01T12:29:00Z">
              <w:r w:rsidRPr="00096C22">
                <w:rPr>
                  <w:rFonts w:ascii="Arial" w:hAnsi="Arial" w:cs="Arial"/>
                  <w:i/>
                  <w:iCs/>
                  <w:sz w:val="18"/>
                  <w:szCs w:val="18"/>
                </w:rPr>
                <w:t>N2</w:t>
              </w:r>
              <w:r w:rsidRPr="00DE053D">
                <w:rPr>
                  <w:rFonts w:ascii="Arial" w:hAnsi="Arial" w:cs="Arial"/>
                  <w:sz w:val="18"/>
                  <w:szCs w:val="18"/>
                </w:rPr>
                <w:t xml:space="preserve"> </w:t>
              </w:r>
              <w:r w:rsidRPr="00186CD9">
                <w:rPr>
                  <w:rFonts w:ascii="Arial" w:hAnsi="Arial" w:cs="Arial"/>
                  <w:sz w:val="18"/>
                  <w:szCs w:val="18"/>
                </w:rPr>
                <w:t xml:space="preserve">indicates the maximum number of </w:t>
              </w:r>
            </w:ins>
            <w:ins w:id="44" w:author="[QCOM-Mouaffac]" w:date="2022-11-01T12:30:00Z">
              <w:r>
                <w:rPr>
                  <w:rFonts w:ascii="Arial" w:hAnsi="Arial" w:cs="Arial"/>
                  <w:sz w:val="18"/>
                  <w:szCs w:val="18"/>
                </w:rPr>
                <w:t xml:space="preserve">configured </w:t>
              </w:r>
            </w:ins>
            <w:ins w:id="45" w:author="[QCOM-Mouaffac]" w:date="2022-11-01T12:29:00Z">
              <w:r>
                <w:rPr>
                  <w:rFonts w:ascii="Arial" w:hAnsi="Arial" w:cs="Arial"/>
                  <w:sz w:val="18"/>
                  <w:szCs w:val="18"/>
                </w:rPr>
                <w:t xml:space="preserve">serving cells </w:t>
              </w:r>
              <w:r w:rsidRPr="00186CD9">
                <w:rPr>
                  <w:rFonts w:ascii="Arial" w:hAnsi="Arial" w:cs="Arial"/>
                  <w:sz w:val="18"/>
                  <w:szCs w:val="18"/>
                </w:rPr>
                <w:t xml:space="preserve">when only FR2 </w:t>
              </w:r>
              <w:r>
                <w:rPr>
                  <w:rFonts w:ascii="Arial" w:hAnsi="Arial" w:cs="Arial"/>
                  <w:sz w:val="18"/>
                  <w:szCs w:val="18"/>
                </w:rPr>
                <w:t>serving cells</w:t>
              </w:r>
              <w:r w:rsidRPr="00186CD9">
                <w:rPr>
                  <w:rFonts w:ascii="Arial" w:hAnsi="Arial" w:cs="Arial"/>
                  <w:sz w:val="18"/>
                  <w:szCs w:val="18"/>
                </w:rPr>
                <w:t xml:space="preserve"> are configured</w:t>
              </w:r>
            </w:ins>
          </w:p>
          <w:p w14:paraId="46EEBF5D" w14:textId="28D70A77" w:rsidR="00E11EFD" w:rsidRPr="00A90A14" w:rsidRDefault="00E11EFD" w:rsidP="00E11EFD">
            <w:pPr>
              <w:pStyle w:val="ListParagraph"/>
              <w:numPr>
                <w:ilvl w:val="0"/>
                <w:numId w:val="4"/>
              </w:numPr>
              <w:spacing w:after="0"/>
              <w:rPr>
                <w:ins w:id="46" w:author="[QCOM-Mouaffac]" w:date="2022-11-01T12:29:00Z"/>
                <w:rFonts w:ascii="Arial" w:hAnsi="Arial"/>
                <w:b/>
                <w:i/>
                <w:sz w:val="18"/>
              </w:rPr>
            </w:pPr>
            <w:ins w:id="47" w:author="[QCOM-Mouaffac]" w:date="2022-11-01T12:29:00Z">
              <w:r w:rsidRPr="00096C22">
                <w:rPr>
                  <w:rFonts w:ascii="Arial" w:hAnsi="Arial" w:cs="Arial"/>
                  <w:i/>
                  <w:iCs/>
                  <w:sz w:val="18"/>
                  <w:szCs w:val="18"/>
                </w:rPr>
                <w:t>N3</w:t>
              </w:r>
              <w:r w:rsidRPr="00DE053D">
                <w:rPr>
                  <w:rFonts w:ascii="Arial" w:hAnsi="Arial" w:cs="Arial"/>
                  <w:sz w:val="18"/>
                  <w:szCs w:val="18"/>
                </w:rPr>
                <w:t xml:space="preserve"> </w:t>
              </w:r>
              <w:r w:rsidRPr="00186CD9">
                <w:rPr>
                  <w:rFonts w:ascii="Arial" w:hAnsi="Arial" w:cs="Arial"/>
                  <w:sz w:val="18"/>
                  <w:szCs w:val="18"/>
                </w:rPr>
                <w:t xml:space="preserve">indicates the maximum number of </w:t>
              </w:r>
            </w:ins>
            <w:ins w:id="48" w:author="[QCOM-Mouaffac]" w:date="2022-11-01T12:30:00Z">
              <w:r>
                <w:rPr>
                  <w:rFonts w:ascii="Arial" w:hAnsi="Arial" w:cs="Arial"/>
                  <w:sz w:val="18"/>
                  <w:szCs w:val="18"/>
                </w:rPr>
                <w:t xml:space="preserve">configured </w:t>
              </w:r>
            </w:ins>
            <w:ins w:id="49" w:author="[QCOM-Mouaffac]" w:date="2022-11-01T12:29:00Z">
              <w:r>
                <w:rPr>
                  <w:rFonts w:ascii="Arial" w:hAnsi="Arial" w:cs="Arial"/>
                  <w:sz w:val="18"/>
                  <w:szCs w:val="18"/>
                </w:rPr>
                <w:t xml:space="preserve">serving cells </w:t>
              </w:r>
              <w:r w:rsidRPr="00186CD9">
                <w:rPr>
                  <w:rFonts w:ascii="Arial" w:hAnsi="Arial" w:cs="Arial"/>
                  <w:sz w:val="18"/>
                  <w:szCs w:val="18"/>
                </w:rPr>
                <w:t xml:space="preserve">when FR1 and FR2 </w:t>
              </w:r>
              <w:r>
                <w:rPr>
                  <w:rFonts w:ascii="Arial" w:hAnsi="Arial" w:cs="Arial"/>
                  <w:sz w:val="18"/>
                  <w:szCs w:val="18"/>
                </w:rPr>
                <w:t xml:space="preserve">serving cells </w:t>
              </w:r>
              <w:r w:rsidRPr="00186CD9">
                <w:rPr>
                  <w:rFonts w:ascii="Arial" w:hAnsi="Arial" w:cs="Arial"/>
                  <w:sz w:val="18"/>
                  <w:szCs w:val="18"/>
                </w:rPr>
                <w:t>are configured</w:t>
              </w:r>
            </w:ins>
          </w:p>
          <w:p w14:paraId="566E7AD1" w14:textId="77777777" w:rsidR="009A2661" w:rsidRDefault="009A2661" w:rsidP="00E11EFD">
            <w:pPr>
              <w:keepNext/>
              <w:keepLines/>
              <w:spacing w:after="0"/>
              <w:rPr>
                <w:ins w:id="50" w:author="[QCOM-Mouaffac]" w:date="2022-11-17T16:53:00Z"/>
                <w:rFonts w:ascii="Arial" w:hAnsi="Arial"/>
                <w:sz w:val="18"/>
              </w:rPr>
            </w:pPr>
          </w:p>
          <w:p w14:paraId="1DF36577" w14:textId="75B913EB" w:rsidR="00E11EFD" w:rsidRPr="00666F34" w:rsidRDefault="00F517D1" w:rsidP="00E11EFD">
            <w:pPr>
              <w:keepNext/>
              <w:keepLines/>
              <w:spacing w:after="0"/>
              <w:rPr>
                <w:ins w:id="51" w:author="[QCOM-Mouaffac]" w:date="2022-11-01T12:29:00Z"/>
                <w:rFonts w:ascii="Arial" w:hAnsi="Arial" w:cs="Arial"/>
                <w:b/>
                <w:bCs/>
                <w:i/>
                <w:iCs/>
                <w:sz w:val="18"/>
                <w:szCs w:val="18"/>
              </w:rPr>
            </w:pPr>
            <w:ins w:id="52" w:author="MediaTek (Felix)" w:date="2022-11-26T13:42:00Z">
              <w:r>
                <w:rPr>
                  <w:rFonts w:ascii="Arial" w:hAnsi="Arial"/>
                  <w:sz w:val="18"/>
                </w:rPr>
                <w:t xml:space="preserve">The </w:t>
              </w:r>
            </w:ins>
            <w:ins w:id="53" w:author="[QCOM-Mouaffac]" w:date="2022-11-17T16:53:00Z">
              <w:r w:rsidR="009A2661" w:rsidRPr="007C6E17">
                <w:rPr>
                  <w:rFonts w:ascii="Arial" w:hAnsi="Arial"/>
                  <w:sz w:val="18"/>
                </w:rPr>
                <w:t xml:space="preserve">UE </w:t>
              </w:r>
            </w:ins>
            <w:ins w:id="54" w:author="[QCOM-Mouaffac]" w:date="2022-11-17T16:54:00Z">
              <w:r w:rsidR="00E514B6">
                <w:rPr>
                  <w:rFonts w:ascii="Arial" w:hAnsi="Arial"/>
                  <w:sz w:val="18"/>
                </w:rPr>
                <w:t xml:space="preserve">indicating </w:t>
              </w:r>
            </w:ins>
            <w:ins w:id="55" w:author="[QCOM-Mouaffac]" w:date="2022-11-17T16:53:00Z">
              <w:r w:rsidR="009A2661" w:rsidRPr="007C6E17">
                <w:rPr>
                  <w:rFonts w:ascii="Arial" w:hAnsi="Arial"/>
                  <w:sz w:val="18"/>
                </w:rPr>
                <w:t>support</w:t>
              </w:r>
            </w:ins>
            <w:ins w:id="56" w:author="[QCOM-Mouaffac]" w:date="2022-11-17T16:54:00Z">
              <w:r w:rsidR="00A57AF2">
                <w:rPr>
                  <w:rFonts w:ascii="Arial" w:hAnsi="Arial"/>
                  <w:sz w:val="18"/>
                </w:rPr>
                <w:t xml:space="preserve"> of</w:t>
              </w:r>
            </w:ins>
            <w:ins w:id="57" w:author="[QCOM-Mouaffac]" w:date="2022-11-17T16:53:00Z">
              <w:r w:rsidR="009A2661" w:rsidRPr="007C6E17">
                <w:rPr>
                  <w:rFonts w:ascii="Arial" w:hAnsi="Arial"/>
                  <w:sz w:val="18"/>
                </w:rPr>
                <w:t xml:space="preserve"> this feature shall </w:t>
              </w:r>
              <w:r w:rsidR="009A2661">
                <w:rPr>
                  <w:rFonts w:ascii="Arial" w:hAnsi="Arial"/>
                  <w:sz w:val="18"/>
                </w:rPr>
                <w:t>not</w:t>
              </w:r>
              <w:r w:rsidR="009A2661" w:rsidRPr="007C6E17">
                <w:rPr>
                  <w:rFonts w:ascii="Arial" w:hAnsi="Arial"/>
                  <w:sz w:val="18"/>
                </w:rPr>
                <w:t xml:space="preserve"> indicate support of</w:t>
              </w:r>
              <w:r w:rsidR="009A2661">
                <w:rPr>
                  <w:rFonts w:ascii="Arial" w:hAnsi="Arial"/>
                  <w:sz w:val="18"/>
                </w:rPr>
                <w:t xml:space="preserve"> </w:t>
              </w:r>
              <w:r w:rsidR="009A2661" w:rsidRPr="003C3E69">
                <w:rPr>
                  <w:rFonts w:ascii="Arial" w:hAnsi="Arial"/>
                  <w:i/>
                  <w:iCs/>
                  <w:sz w:val="18"/>
                </w:rPr>
                <w:t>independentGapConfig</w:t>
              </w:r>
              <w:r w:rsidR="009A2661">
                <w:rPr>
                  <w:rFonts w:ascii="Arial" w:hAnsi="Arial"/>
                  <w:i/>
                  <w:iCs/>
                  <w:sz w:val="18"/>
                </w:rPr>
                <w:t>.</w:t>
              </w:r>
            </w:ins>
          </w:p>
        </w:tc>
        <w:tc>
          <w:tcPr>
            <w:tcW w:w="709" w:type="dxa"/>
          </w:tcPr>
          <w:p w14:paraId="1D884DF0" w14:textId="50302847" w:rsidR="00E11EFD" w:rsidRPr="00666F34" w:rsidRDefault="00E11EFD" w:rsidP="00E11EFD">
            <w:pPr>
              <w:keepNext/>
              <w:keepLines/>
              <w:spacing w:after="0"/>
              <w:jc w:val="center"/>
              <w:rPr>
                <w:ins w:id="58" w:author="[QCOM-Mouaffac]" w:date="2022-11-01T12:29:00Z"/>
                <w:rFonts w:ascii="Arial" w:hAnsi="Arial" w:cs="Arial"/>
                <w:bCs/>
                <w:iCs/>
                <w:sz w:val="18"/>
                <w:szCs w:val="18"/>
              </w:rPr>
            </w:pPr>
            <w:ins w:id="59" w:author="[QCOM-Mouaffac]" w:date="2022-11-01T12:29:00Z">
              <w:r>
                <w:rPr>
                  <w:rFonts w:ascii="Arial" w:hAnsi="Arial"/>
                  <w:sz w:val="18"/>
                </w:rPr>
                <w:t>UE</w:t>
              </w:r>
            </w:ins>
          </w:p>
        </w:tc>
        <w:tc>
          <w:tcPr>
            <w:tcW w:w="564" w:type="dxa"/>
          </w:tcPr>
          <w:p w14:paraId="1122C383" w14:textId="62860F4C" w:rsidR="00E11EFD" w:rsidRPr="00666F34" w:rsidRDefault="00E11EFD" w:rsidP="00E11EFD">
            <w:pPr>
              <w:keepNext/>
              <w:keepLines/>
              <w:spacing w:after="0"/>
              <w:jc w:val="center"/>
              <w:rPr>
                <w:ins w:id="60" w:author="[QCOM-Mouaffac]" w:date="2022-11-01T12:29:00Z"/>
                <w:rFonts w:ascii="Arial" w:hAnsi="Arial" w:cs="Arial"/>
                <w:bCs/>
                <w:iCs/>
                <w:sz w:val="18"/>
                <w:szCs w:val="18"/>
              </w:rPr>
            </w:pPr>
            <w:ins w:id="61" w:author="[QCOM-Mouaffac]" w:date="2022-11-01T12:29:00Z">
              <w:r>
                <w:rPr>
                  <w:rFonts w:ascii="Arial" w:hAnsi="Arial"/>
                  <w:sz w:val="18"/>
                </w:rPr>
                <w:t>No</w:t>
              </w:r>
            </w:ins>
          </w:p>
        </w:tc>
        <w:tc>
          <w:tcPr>
            <w:tcW w:w="712" w:type="dxa"/>
          </w:tcPr>
          <w:p w14:paraId="7DB32B76" w14:textId="4C05B8D7" w:rsidR="00E11EFD" w:rsidRPr="00666F34" w:rsidRDefault="00E11EFD" w:rsidP="00E11EFD">
            <w:pPr>
              <w:keepNext/>
              <w:keepLines/>
              <w:spacing w:after="0"/>
              <w:jc w:val="center"/>
              <w:rPr>
                <w:ins w:id="62" w:author="[QCOM-Mouaffac]" w:date="2022-11-01T12:29:00Z"/>
                <w:rFonts w:ascii="Arial" w:hAnsi="Arial" w:cs="Arial"/>
                <w:bCs/>
                <w:iCs/>
                <w:sz w:val="18"/>
                <w:szCs w:val="18"/>
              </w:rPr>
            </w:pPr>
            <w:ins w:id="63" w:author="[QCOM-Mouaffac]" w:date="2022-11-01T12:29:00Z">
              <w:r>
                <w:rPr>
                  <w:rFonts w:ascii="Arial" w:hAnsi="Arial"/>
                  <w:sz w:val="18"/>
                </w:rPr>
                <w:t>No</w:t>
              </w:r>
            </w:ins>
          </w:p>
        </w:tc>
        <w:tc>
          <w:tcPr>
            <w:tcW w:w="737" w:type="dxa"/>
          </w:tcPr>
          <w:p w14:paraId="5D975AE1" w14:textId="1290EEF8" w:rsidR="00E11EFD" w:rsidRPr="00666F34" w:rsidRDefault="00E11EFD" w:rsidP="00E11EFD">
            <w:pPr>
              <w:keepNext/>
              <w:keepLines/>
              <w:spacing w:after="0"/>
              <w:jc w:val="center"/>
              <w:rPr>
                <w:ins w:id="64" w:author="[QCOM-Mouaffac]" w:date="2022-11-01T12:29:00Z"/>
                <w:rFonts w:ascii="Arial" w:eastAsia="MS Mincho" w:hAnsi="Arial" w:cs="Arial"/>
                <w:bCs/>
                <w:iCs/>
                <w:sz w:val="18"/>
                <w:szCs w:val="18"/>
              </w:rPr>
            </w:pPr>
            <w:ins w:id="65" w:author="[QCOM-Mouaffac]" w:date="2022-11-01T12:29:00Z">
              <w:r>
                <w:rPr>
                  <w:rFonts w:ascii="Arial" w:eastAsia="MS Mincho" w:hAnsi="Arial"/>
                  <w:sz w:val="18"/>
                </w:rPr>
                <w:t>No</w:t>
              </w:r>
            </w:ins>
          </w:p>
        </w:tc>
      </w:tr>
      <w:tr w:rsidR="00E11EFD" w:rsidRPr="00666F34" w14:paraId="5678F9C8" w14:textId="77777777" w:rsidTr="00422143">
        <w:trPr>
          <w:cantSplit/>
        </w:trPr>
        <w:tc>
          <w:tcPr>
            <w:tcW w:w="6807" w:type="dxa"/>
          </w:tcPr>
          <w:p w14:paraId="7E25EF6A"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intraAndInterF-MeasAndReport</w:t>
            </w:r>
            <w:proofErr w:type="spellEnd"/>
          </w:p>
          <w:p w14:paraId="105EADC5"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intra-frequency and inter-frequency measurements and at least periodical reporting. </w:t>
            </w:r>
            <w:r w:rsidRPr="00666F34">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B3D269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3FD9E3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03AC2C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7F36055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50F1ACCF" w14:textId="77777777" w:rsidTr="00422143">
        <w:trPr>
          <w:cantSplit/>
        </w:trPr>
        <w:tc>
          <w:tcPr>
            <w:tcW w:w="6807" w:type="dxa"/>
          </w:tcPr>
          <w:p w14:paraId="7A1359A0"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interFrequencyMeas-No</w:t>
            </w:r>
            <w:r w:rsidRPr="00666F34">
              <w:rPr>
                <w:rFonts w:ascii="Arial" w:hAnsi="Arial" w:cs="Arial"/>
                <w:b/>
                <w:bCs/>
                <w:i/>
                <w:iCs/>
                <w:sz w:val="18"/>
                <w:szCs w:val="18"/>
                <w:lang w:eastAsia="zh-CN"/>
              </w:rPr>
              <w:t>G</w:t>
            </w:r>
            <w:r w:rsidRPr="00666F34">
              <w:rPr>
                <w:rFonts w:ascii="Arial" w:hAnsi="Arial" w:cs="Arial"/>
                <w:b/>
                <w:bCs/>
                <w:i/>
                <w:iCs/>
                <w:sz w:val="18"/>
                <w:szCs w:val="18"/>
              </w:rPr>
              <w:t>ap-r16</w:t>
            </w:r>
          </w:p>
          <w:p w14:paraId="5362458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whether the UE can perform inter-frequency SSB based measurements without measurement gaps if </w:t>
            </w:r>
            <w:r w:rsidRPr="00666F34">
              <w:rPr>
                <w:rFonts w:ascii="Arial" w:hAnsi="Arial" w:cs="Arial"/>
                <w:bCs/>
                <w:iCs/>
                <w:sz w:val="18"/>
                <w:szCs w:val="18"/>
              </w:rPr>
              <w:t>the SSB is completely contained in the active BWP of the UE</w:t>
            </w:r>
            <w:r w:rsidRPr="00666F34">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118C2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Pr>
          <w:p w14:paraId="4839AA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lang w:eastAsia="zh-CN"/>
              </w:rPr>
              <w:t>No</w:t>
            </w:r>
          </w:p>
        </w:tc>
        <w:tc>
          <w:tcPr>
            <w:tcW w:w="712" w:type="dxa"/>
          </w:tcPr>
          <w:p w14:paraId="67415DD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No</w:t>
            </w:r>
          </w:p>
        </w:tc>
        <w:tc>
          <w:tcPr>
            <w:tcW w:w="737" w:type="dxa"/>
          </w:tcPr>
          <w:p w14:paraId="51B968AE"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sz w:val="18"/>
                <w:lang w:eastAsia="zh-CN"/>
              </w:rPr>
              <w:t>Yes</w:t>
            </w:r>
          </w:p>
        </w:tc>
      </w:tr>
      <w:tr w:rsidR="00E11EFD" w:rsidRPr="00666F34" w14:paraId="6F66BCE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27F539E"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periodicEUTRA-MeasAndReport</w:t>
            </w:r>
            <w:proofErr w:type="spellEnd"/>
          </w:p>
          <w:p w14:paraId="49B7CD1C"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periodic EUTRA measurement and reporting. </w:t>
            </w:r>
            <w:r w:rsidRPr="00666F34">
              <w:rPr>
                <w:rFonts w:ascii="Arial" w:hAnsi="Arial"/>
                <w:sz w:val="18"/>
              </w:rPr>
              <w:t>It is mandated if the UE supports EUTRA</w:t>
            </w:r>
            <w:r w:rsidRPr="00666F34">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B44768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84CEB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DFB5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F5EB58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778C4AC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36ADBFD"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maxNumberCLI-RSSI-r16</w:t>
            </w:r>
          </w:p>
          <w:p w14:paraId="4586578B"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CLI-RSSI measurement resources for CLI RSSI measurement. </w:t>
            </w:r>
            <w:r w:rsidRPr="00666F34">
              <w:rPr>
                <w:rFonts w:ascii="Arial" w:eastAsia="MS PGothic" w:hAnsi="Arial"/>
                <w:sz w:val="18"/>
              </w:rPr>
              <w:t xml:space="preserve">If the UE supports </w:t>
            </w:r>
            <w:r w:rsidRPr="00666F34">
              <w:rPr>
                <w:rFonts w:ascii="Arial" w:eastAsia="MS PGothic" w:hAnsi="Arial"/>
                <w:i/>
                <w:iCs/>
                <w:sz w:val="18"/>
              </w:rPr>
              <w:t>cli-RSSI-Meas-r16</w:t>
            </w:r>
            <w:r w:rsidRPr="00666F34">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D9592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DBE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9C6E65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7EF51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212A1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C1D26E1"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maxNumberCLI-SRS-RSRP-r16</w:t>
            </w:r>
          </w:p>
          <w:p w14:paraId="6569724F" w14:textId="77777777" w:rsidR="00E11EFD" w:rsidRPr="00666F34" w:rsidRDefault="00E11EFD" w:rsidP="00E11EFD">
            <w:pPr>
              <w:keepNext/>
              <w:keepLines/>
              <w:spacing w:after="0"/>
              <w:rPr>
                <w:rFonts w:ascii="Arial" w:eastAsia="MS PGothic" w:hAnsi="Arial"/>
                <w:sz w:val="18"/>
              </w:rPr>
            </w:pPr>
            <w:r w:rsidRPr="00666F34">
              <w:rPr>
                <w:rFonts w:ascii="Arial" w:hAnsi="Arial"/>
                <w:sz w:val="18"/>
              </w:rPr>
              <w:t xml:space="preserve">Defines the maximum number of SRS-RSRP measurement resources for SRS-RSRP measurement. </w:t>
            </w:r>
            <w:r w:rsidRPr="00666F34">
              <w:rPr>
                <w:rFonts w:ascii="Arial" w:eastAsia="MS PGothic" w:hAnsi="Arial"/>
                <w:sz w:val="18"/>
              </w:rPr>
              <w:t xml:space="preserve">If the UE supports </w:t>
            </w:r>
            <w:r w:rsidRPr="00666F34">
              <w:rPr>
                <w:rFonts w:ascii="Arial" w:eastAsia="MS PGothic" w:hAnsi="Arial"/>
                <w:i/>
                <w:iCs/>
                <w:sz w:val="18"/>
              </w:rPr>
              <w:t>cli-SRS-RSRP-Meas-r16</w:t>
            </w:r>
            <w:r w:rsidRPr="00666F34">
              <w:rPr>
                <w:rFonts w:ascii="Arial" w:eastAsia="MS PGothic" w:hAnsi="Arial"/>
                <w:sz w:val="18"/>
              </w:rPr>
              <w:t>, the UE shall report this capability.</w:t>
            </w:r>
          </w:p>
          <w:p w14:paraId="1953221C" w14:textId="77777777" w:rsidR="00E11EFD" w:rsidRPr="00666F34" w:rsidRDefault="00E11EFD" w:rsidP="00E11EFD">
            <w:pPr>
              <w:keepNext/>
              <w:keepLines/>
              <w:spacing w:after="0"/>
              <w:rPr>
                <w:rFonts w:ascii="Arial" w:eastAsia="MS PGothic" w:hAnsi="Arial"/>
                <w:sz w:val="18"/>
              </w:rPr>
            </w:pPr>
          </w:p>
          <w:p w14:paraId="255044B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1:</w:t>
            </w:r>
            <w:r w:rsidRPr="00666F34">
              <w:rPr>
                <w:rFonts w:ascii="Arial" w:eastAsia="MS PGothic" w:hAnsi="Arial"/>
                <w:sz w:val="18"/>
              </w:rPr>
              <w:tab/>
              <w:t>A slot is based on minimum SCS among active BWPs across all CCs configured for SRS-RSRP measurement.</w:t>
            </w:r>
          </w:p>
          <w:p w14:paraId="136A0C2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2:</w:t>
            </w:r>
            <w:r w:rsidRPr="00666F34">
              <w:rPr>
                <w:rFonts w:ascii="Arial" w:eastAsia="MS PGothic" w:hAnsi="Arial"/>
                <w:sz w:val="18"/>
              </w:rPr>
              <w:tab/>
            </w:r>
            <w:proofErr w:type="gramStart"/>
            <w:r w:rsidRPr="00666F34">
              <w:rPr>
                <w:rFonts w:ascii="Arial" w:eastAsia="MS PGothic" w:hAnsi="Arial"/>
                <w:sz w:val="18"/>
              </w:rPr>
              <w:t>A</w:t>
            </w:r>
            <w:proofErr w:type="gramEnd"/>
            <w:r w:rsidRPr="00666F34">
              <w:rPr>
                <w:rFonts w:ascii="Arial" w:eastAsia="MS PGothic" w:hAnsi="Arial"/>
                <w:sz w:val="18"/>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66234C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8F77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D444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B628F52"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E2317E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06594E9D" w14:textId="77777777" w:rsidR="00E11EFD" w:rsidRPr="00666F34" w:rsidRDefault="00E11EFD" w:rsidP="00E11EFD">
            <w:pPr>
              <w:keepNext/>
              <w:keepLines/>
              <w:spacing w:after="0"/>
              <w:rPr>
                <w:rFonts w:ascii="Arial" w:hAnsi="Arial"/>
                <w:b/>
                <w:bCs/>
                <w:i/>
                <w:iCs/>
                <w:sz w:val="18"/>
                <w:lang w:eastAsia="zh-CN"/>
              </w:rPr>
            </w:pPr>
            <w:r w:rsidRPr="00666F34">
              <w:rPr>
                <w:rFonts w:ascii="Arial" w:hAnsi="Arial"/>
                <w:b/>
                <w:bCs/>
                <w:i/>
                <w:iCs/>
                <w:sz w:val="18"/>
                <w:lang w:eastAsia="zh-CN"/>
              </w:rPr>
              <w:t>increasedNumberofCSIRSPerMO-r16</w:t>
            </w:r>
          </w:p>
          <w:p w14:paraId="2B2999BB" w14:textId="77777777" w:rsidR="00E11EFD" w:rsidRPr="00666F34" w:rsidRDefault="00E11EFD" w:rsidP="00E11EFD">
            <w:pPr>
              <w:keepNext/>
              <w:keepLines/>
              <w:spacing w:after="0"/>
              <w:rPr>
                <w:rFonts w:ascii="Arial" w:hAnsi="Arial"/>
                <w:b/>
                <w:bCs/>
                <w:i/>
                <w:iCs/>
                <w:sz w:val="18"/>
              </w:rPr>
            </w:pPr>
            <w:r w:rsidRPr="00666F34">
              <w:rPr>
                <w:rFonts w:ascii="Arial" w:hAnsi="Arial" w:cs="Arial"/>
                <w:sz w:val="18"/>
                <w:lang w:eastAsia="zh-CN"/>
              </w:rPr>
              <w:t xml:space="preserve">Indicates support of up to 192 CSI-RS </w:t>
            </w:r>
            <w:proofErr w:type="gramStart"/>
            <w:r w:rsidRPr="00666F34">
              <w:rPr>
                <w:rFonts w:ascii="Arial" w:hAnsi="Arial" w:cs="Arial"/>
                <w:sz w:val="18"/>
                <w:lang w:eastAsia="zh-CN"/>
              </w:rPr>
              <w:t>resource</w:t>
            </w:r>
            <w:proofErr w:type="gramEnd"/>
            <w:r w:rsidRPr="00666F34">
              <w:rPr>
                <w:rFonts w:ascii="Arial" w:hAnsi="Arial" w:cs="Arial"/>
                <w:sz w:val="18"/>
                <w:lang w:eastAsia="zh-CN"/>
              </w:rPr>
              <w:t xml:space="preserve"> for L3 mobility configuration per measurement object configured with </w:t>
            </w:r>
            <w:proofErr w:type="spellStart"/>
            <w:r w:rsidRPr="00666F34">
              <w:rPr>
                <w:rFonts w:ascii="Arial" w:hAnsi="Arial" w:cs="Arial"/>
                <w:i/>
                <w:iCs/>
                <w:sz w:val="18"/>
                <w:lang w:eastAsia="zh-CN"/>
              </w:rPr>
              <w:t>associatedSSB</w:t>
            </w:r>
            <w:proofErr w:type="spellEnd"/>
            <w:r w:rsidRPr="00666F34">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5FB53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5B99B4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86EF1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F8F7908"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sz w:val="18"/>
                <w:lang w:eastAsia="zh-CN"/>
              </w:rPr>
              <w:t>Yes</w:t>
            </w:r>
          </w:p>
        </w:tc>
      </w:tr>
      <w:tr w:rsidR="00E11EFD" w:rsidRPr="00666F34" w14:paraId="17CBEAFA" w14:textId="77777777" w:rsidTr="00422143">
        <w:trPr>
          <w:cantSplit/>
        </w:trPr>
        <w:tc>
          <w:tcPr>
            <w:tcW w:w="6807" w:type="dxa"/>
          </w:tcPr>
          <w:p w14:paraId="4359A7C7"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maxNumberCSI</w:t>
            </w:r>
            <w:proofErr w:type="spellEnd"/>
            <w:r w:rsidRPr="00666F34">
              <w:rPr>
                <w:rFonts w:ascii="Arial" w:hAnsi="Arial"/>
                <w:b/>
                <w:i/>
                <w:sz w:val="18"/>
              </w:rPr>
              <w:t>-RS-RRM-RS-SINR</w:t>
            </w:r>
          </w:p>
          <w:p w14:paraId="61865E79"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for RRM and RS-SINR measurement across all measurement frequencies per slot. If UE supports any of </w:t>
            </w:r>
            <w:proofErr w:type="spellStart"/>
            <w:r w:rsidRPr="00666F34">
              <w:rPr>
                <w:rFonts w:ascii="Arial" w:hAnsi="Arial"/>
                <w:i/>
                <w:sz w:val="18"/>
              </w:rPr>
              <w:t>csi</w:t>
            </w:r>
            <w:proofErr w:type="spellEnd"/>
            <w:r w:rsidRPr="00666F34">
              <w:rPr>
                <w:rFonts w:ascii="Arial" w:hAnsi="Arial"/>
                <w:i/>
                <w:sz w:val="18"/>
              </w:rPr>
              <w:t>-RSRP-</w:t>
            </w:r>
            <w:proofErr w:type="spellStart"/>
            <w:r w:rsidRPr="00666F34">
              <w:rPr>
                <w:rFonts w:ascii="Arial" w:hAnsi="Arial"/>
                <w:i/>
                <w:sz w:val="18"/>
              </w:rPr>
              <w:t>AndRSRQ</w:t>
            </w:r>
            <w:proofErr w:type="spellEnd"/>
            <w:r w:rsidRPr="00666F34">
              <w:rPr>
                <w:rFonts w:ascii="Arial" w:hAnsi="Arial"/>
                <w:i/>
                <w:sz w:val="18"/>
              </w:rPr>
              <w:t>-</w:t>
            </w:r>
            <w:proofErr w:type="spellStart"/>
            <w:r w:rsidRPr="00666F34">
              <w:rPr>
                <w:rFonts w:ascii="Arial" w:hAnsi="Arial"/>
                <w:i/>
                <w:sz w:val="18"/>
              </w:rPr>
              <w:t>MeasWithSSB</w:t>
            </w:r>
            <w:proofErr w:type="spellEnd"/>
            <w:r w:rsidRPr="00666F34">
              <w:rPr>
                <w:rFonts w:ascii="Arial" w:hAnsi="Arial"/>
                <w:sz w:val="18"/>
              </w:rPr>
              <w:t xml:space="preserve">, </w:t>
            </w:r>
            <w:proofErr w:type="spellStart"/>
            <w:r w:rsidRPr="00666F34">
              <w:rPr>
                <w:rFonts w:ascii="Arial" w:hAnsi="Arial"/>
                <w:i/>
                <w:sz w:val="18"/>
              </w:rPr>
              <w:t>csi</w:t>
            </w:r>
            <w:proofErr w:type="spellEnd"/>
            <w:r w:rsidRPr="00666F34">
              <w:rPr>
                <w:rFonts w:ascii="Arial" w:hAnsi="Arial"/>
                <w:i/>
                <w:sz w:val="18"/>
              </w:rPr>
              <w:t>-RSRP-</w:t>
            </w:r>
            <w:proofErr w:type="spellStart"/>
            <w:r w:rsidRPr="00666F34">
              <w:rPr>
                <w:rFonts w:ascii="Arial" w:hAnsi="Arial"/>
                <w:i/>
                <w:sz w:val="18"/>
              </w:rPr>
              <w:t>AndRSRQ</w:t>
            </w:r>
            <w:proofErr w:type="spellEnd"/>
            <w:r w:rsidRPr="00666F34">
              <w:rPr>
                <w:rFonts w:ascii="Arial" w:hAnsi="Arial"/>
                <w:i/>
                <w:sz w:val="18"/>
              </w:rPr>
              <w:t>-</w:t>
            </w:r>
            <w:proofErr w:type="spellStart"/>
            <w:r w:rsidRPr="00666F34">
              <w:rPr>
                <w:rFonts w:ascii="Arial" w:hAnsi="Arial"/>
                <w:i/>
                <w:sz w:val="18"/>
              </w:rPr>
              <w:t>MeasWithoutSSB</w:t>
            </w:r>
            <w:proofErr w:type="spellEnd"/>
            <w:r w:rsidRPr="00666F34">
              <w:rPr>
                <w:rFonts w:ascii="Arial" w:hAnsi="Arial"/>
                <w:sz w:val="18"/>
              </w:rPr>
              <w:t xml:space="preserve">, and </w:t>
            </w:r>
            <w:proofErr w:type="spellStart"/>
            <w:r w:rsidRPr="00666F34">
              <w:rPr>
                <w:rFonts w:ascii="Arial" w:hAnsi="Arial"/>
                <w:i/>
                <w:sz w:val="18"/>
              </w:rPr>
              <w:t>csi</w:t>
            </w:r>
            <w:proofErr w:type="spellEnd"/>
            <w:r w:rsidRPr="00666F34">
              <w:rPr>
                <w:rFonts w:ascii="Arial" w:hAnsi="Arial"/>
                <w:i/>
                <w:sz w:val="18"/>
              </w:rPr>
              <w:t>-SINR-</w:t>
            </w:r>
            <w:proofErr w:type="spellStart"/>
            <w:r w:rsidRPr="00666F34">
              <w:rPr>
                <w:rFonts w:ascii="Arial" w:hAnsi="Arial"/>
                <w:i/>
                <w:sz w:val="18"/>
              </w:rPr>
              <w:t>Meas</w:t>
            </w:r>
            <w:proofErr w:type="spellEnd"/>
            <w:r w:rsidRPr="00666F34">
              <w:rPr>
                <w:rFonts w:ascii="Arial" w:hAnsi="Arial"/>
                <w:sz w:val="18"/>
              </w:rPr>
              <w:t>, UE shall report this capability.</w:t>
            </w:r>
          </w:p>
          <w:p w14:paraId="7AE33859" w14:textId="77777777" w:rsidR="00E11EFD" w:rsidRPr="00666F34" w:rsidRDefault="00E11EFD" w:rsidP="00E11EFD">
            <w:pPr>
              <w:keepNext/>
              <w:keepLines/>
              <w:spacing w:after="0"/>
              <w:rPr>
                <w:rFonts w:ascii="Arial" w:hAnsi="Arial"/>
                <w:sz w:val="18"/>
              </w:rPr>
            </w:pPr>
          </w:p>
          <w:p w14:paraId="79F599DA"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w:t>
            </w:r>
            <w:r w:rsidRPr="00666F34">
              <w:rPr>
                <w:rFonts w:ascii="Arial" w:eastAsia="MS PGothic" w:hAnsi="Arial"/>
                <w:sz w:val="18"/>
              </w:rPr>
              <w:tab/>
              <w:t xml:space="preserve">A slot is based on minimum SCS among all measurement frequencies configured for </w:t>
            </w:r>
            <w:r w:rsidRPr="00666F34">
              <w:rPr>
                <w:rFonts w:ascii="Arial" w:hAnsi="Arial"/>
                <w:sz w:val="18"/>
              </w:rPr>
              <w:t>RRM and RS-SINR measurement</w:t>
            </w:r>
            <w:r w:rsidRPr="00666F34">
              <w:rPr>
                <w:rFonts w:ascii="Arial" w:eastAsia="MS PGothic" w:hAnsi="Arial"/>
                <w:sz w:val="18"/>
              </w:rPr>
              <w:t>.</w:t>
            </w:r>
          </w:p>
        </w:tc>
        <w:tc>
          <w:tcPr>
            <w:tcW w:w="709" w:type="dxa"/>
          </w:tcPr>
          <w:p w14:paraId="5E1C3335"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AE5718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4F427E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EB73F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8D690DB" w14:textId="77777777" w:rsidTr="00422143">
        <w:trPr>
          <w:cantSplit/>
        </w:trPr>
        <w:tc>
          <w:tcPr>
            <w:tcW w:w="6807" w:type="dxa"/>
          </w:tcPr>
          <w:p w14:paraId="0502270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maxNumberPerSlotCLI-SRS-RSRP-r16</w:t>
            </w:r>
          </w:p>
          <w:p w14:paraId="3EA0FA56" w14:textId="77777777" w:rsidR="00E11EFD" w:rsidRPr="00666F34" w:rsidRDefault="00E11EFD" w:rsidP="00E11EFD">
            <w:pPr>
              <w:keepNext/>
              <w:keepLines/>
              <w:spacing w:after="0"/>
              <w:rPr>
                <w:rFonts w:ascii="Arial" w:hAnsi="Arial"/>
                <w:b/>
                <w:i/>
                <w:sz w:val="18"/>
              </w:rPr>
            </w:pPr>
            <w:r w:rsidRPr="00666F34">
              <w:rPr>
                <w:rFonts w:ascii="Arial" w:hAnsi="Arial" w:cs="Arial"/>
                <w:bCs/>
                <w:iCs/>
                <w:sz w:val="18"/>
                <w:szCs w:val="18"/>
              </w:rPr>
              <w:t xml:space="preserve">Defines the maximum number of SRS-RSRP measurement resources per slot for SRS-RSRP measurement. </w:t>
            </w:r>
            <w:r w:rsidRPr="00666F34">
              <w:rPr>
                <w:rFonts w:ascii="Arial" w:eastAsia="MS PGothic" w:hAnsi="Arial" w:cs="Arial"/>
                <w:sz w:val="18"/>
                <w:szCs w:val="18"/>
              </w:rPr>
              <w:t xml:space="preserve">If the UE supports </w:t>
            </w:r>
            <w:r w:rsidRPr="00666F34">
              <w:rPr>
                <w:rFonts w:ascii="Arial" w:eastAsia="MS PGothic" w:hAnsi="Arial" w:cs="Arial"/>
                <w:i/>
                <w:iCs/>
                <w:sz w:val="18"/>
                <w:szCs w:val="18"/>
              </w:rPr>
              <w:t>cli-SRS-RSRP-Meas-r16</w:t>
            </w:r>
            <w:r w:rsidRPr="00666F34">
              <w:rPr>
                <w:rFonts w:ascii="Arial" w:eastAsia="MS PGothic" w:hAnsi="Arial" w:cs="Arial"/>
                <w:sz w:val="18"/>
                <w:szCs w:val="18"/>
              </w:rPr>
              <w:t>, the UE shall report this capability.</w:t>
            </w:r>
          </w:p>
        </w:tc>
        <w:tc>
          <w:tcPr>
            <w:tcW w:w="709" w:type="dxa"/>
          </w:tcPr>
          <w:p w14:paraId="40B07C33"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4D998AE4"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CY</w:t>
            </w:r>
          </w:p>
        </w:tc>
        <w:tc>
          <w:tcPr>
            <w:tcW w:w="712" w:type="dxa"/>
          </w:tcPr>
          <w:p w14:paraId="167228EB"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TDD only</w:t>
            </w:r>
          </w:p>
        </w:tc>
        <w:tc>
          <w:tcPr>
            <w:tcW w:w="737" w:type="dxa"/>
          </w:tcPr>
          <w:p w14:paraId="34987BE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bCs/>
                <w:iCs/>
                <w:sz w:val="18"/>
                <w:szCs w:val="18"/>
              </w:rPr>
              <w:t>No</w:t>
            </w:r>
          </w:p>
        </w:tc>
      </w:tr>
      <w:tr w:rsidR="00E11EFD" w:rsidRPr="00666F34" w14:paraId="5B2BB482" w14:textId="77777777" w:rsidTr="00422143">
        <w:trPr>
          <w:cantSplit/>
        </w:trPr>
        <w:tc>
          <w:tcPr>
            <w:tcW w:w="6807" w:type="dxa"/>
          </w:tcPr>
          <w:p w14:paraId="3A7FFB06"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maxNumberResource</w:t>
            </w:r>
            <w:proofErr w:type="spellEnd"/>
            <w:r w:rsidRPr="00666F34">
              <w:rPr>
                <w:rFonts w:ascii="Arial" w:hAnsi="Arial"/>
                <w:b/>
                <w:i/>
                <w:sz w:val="18"/>
              </w:rPr>
              <w:t>-CSI-RS-RLM</w:t>
            </w:r>
          </w:p>
          <w:p w14:paraId="5ACDEA5F"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within a slot per </w:t>
            </w:r>
            <w:proofErr w:type="spellStart"/>
            <w:r w:rsidRPr="00666F34">
              <w:rPr>
                <w:rFonts w:ascii="Arial" w:hAnsi="Arial"/>
                <w:sz w:val="18"/>
              </w:rPr>
              <w:t>spCell</w:t>
            </w:r>
            <w:proofErr w:type="spellEnd"/>
            <w:r w:rsidRPr="00666F34">
              <w:rPr>
                <w:rFonts w:ascii="Arial" w:hAnsi="Arial"/>
                <w:sz w:val="18"/>
              </w:rPr>
              <w:t xml:space="preserve"> for CSI-RS based RLM. If UE supports any of </w:t>
            </w:r>
            <w:proofErr w:type="spellStart"/>
            <w:r w:rsidRPr="00666F34">
              <w:rPr>
                <w:rFonts w:ascii="Arial" w:hAnsi="Arial"/>
                <w:i/>
                <w:sz w:val="18"/>
              </w:rPr>
              <w:t>csi</w:t>
            </w:r>
            <w:proofErr w:type="spellEnd"/>
            <w:r w:rsidRPr="00666F34">
              <w:rPr>
                <w:rFonts w:ascii="Arial" w:hAnsi="Arial"/>
                <w:i/>
                <w:sz w:val="18"/>
              </w:rPr>
              <w:t>-RS-RLM</w:t>
            </w:r>
            <w:r w:rsidRPr="00666F34">
              <w:rPr>
                <w:rFonts w:ascii="Arial" w:hAnsi="Arial"/>
                <w:sz w:val="18"/>
              </w:rPr>
              <w:t xml:space="preserve"> and </w:t>
            </w:r>
            <w:proofErr w:type="spellStart"/>
            <w:r w:rsidRPr="00666F34">
              <w:rPr>
                <w:rFonts w:ascii="Arial" w:hAnsi="Arial"/>
                <w:i/>
                <w:sz w:val="18"/>
              </w:rPr>
              <w:t>ssb</w:t>
            </w:r>
            <w:proofErr w:type="spellEnd"/>
            <w:r w:rsidRPr="00666F34">
              <w:rPr>
                <w:rFonts w:ascii="Arial" w:hAnsi="Arial"/>
                <w:i/>
                <w:sz w:val="18"/>
              </w:rPr>
              <w:t>-</w:t>
            </w:r>
            <w:proofErr w:type="spellStart"/>
            <w:r w:rsidRPr="00666F34">
              <w:rPr>
                <w:rFonts w:ascii="Arial" w:hAnsi="Arial"/>
                <w:i/>
                <w:sz w:val="18"/>
              </w:rPr>
              <w:t>AndCSI</w:t>
            </w:r>
            <w:proofErr w:type="spellEnd"/>
            <w:r w:rsidRPr="00666F34">
              <w:rPr>
                <w:rFonts w:ascii="Arial" w:hAnsi="Arial"/>
                <w:i/>
                <w:sz w:val="18"/>
              </w:rPr>
              <w:t>-RS-RLM</w:t>
            </w:r>
            <w:r w:rsidRPr="00666F34">
              <w:rPr>
                <w:rFonts w:ascii="Arial" w:hAnsi="Arial"/>
                <w:sz w:val="18"/>
              </w:rPr>
              <w:t>, UE shall report this capability.</w:t>
            </w:r>
          </w:p>
        </w:tc>
        <w:tc>
          <w:tcPr>
            <w:tcW w:w="709" w:type="dxa"/>
          </w:tcPr>
          <w:p w14:paraId="28A52C8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3A9439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6F92622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DCB4BE7"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rsidDel="009C4F13" w14:paraId="110DCB38" w14:textId="77777777" w:rsidTr="00422143">
        <w:trPr>
          <w:cantSplit/>
        </w:trPr>
        <w:tc>
          <w:tcPr>
            <w:tcW w:w="6807" w:type="dxa"/>
          </w:tcPr>
          <w:p w14:paraId="36B8C607"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ncsg-MeasGapNR-Patterns-r17</w:t>
            </w:r>
          </w:p>
          <w:p w14:paraId="6991DC79"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BC3F74F" w14:textId="77777777" w:rsidR="00E11EFD" w:rsidRPr="00666F34" w:rsidRDefault="00E11EFD" w:rsidP="00E11EFD">
            <w:pPr>
              <w:keepNext/>
              <w:keepLines/>
              <w:spacing w:after="0"/>
              <w:rPr>
                <w:rFonts w:ascii="Arial" w:hAnsi="Arial"/>
                <w:bCs/>
                <w:iCs/>
                <w:sz w:val="18"/>
              </w:rPr>
            </w:pPr>
          </w:p>
          <w:p w14:paraId="47F35403"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#2 and #3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the UE includes this field. NCSG patterns #17 and #18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UE includes this field and supports a FR2 band.</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5CEAC769"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35F0FC8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915C5A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34B767F"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13D95110" w14:textId="77777777" w:rsidTr="00422143">
        <w:trPr>
          <w:cantSplit/>
        </w:trPr>
        <w:tc>
          <w:tcPr>
            <w:tcW w:w="6807" w:type="dxa"/>
          </w:tcPr>
          <w:p w14:paraId="5939D818"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ncsg-MeasGapPatterns-r17</w:t>
            </w:r>
          </w:p>
          <w:p w14:paraId="1B23E5C4"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4B3249E6" w14:textId="77777777" w:rsidR="00E11EFD" w:rsidRPr="00666F34" w:rsidRDefault="00E11EFD" w:rsidP="00E11EFD">
            <w:pPr>
              <w:keepNext/>
              <w:keepLines/>
              <w:spacing w:after="0"/>
              <w:rPr>
                <w:rFonts w:ascii="Arial" w:hAnsi="Arial"/>
                <w:bCs/>
                <w:iCs/>
                <w:sz w:val="18"/>
              </w:rPr>
            </w:pPr>
          </w:p>
          <w:p w14:paraId="6349D126"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#0 and #1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the UE includes this field. NCSG patterns #13 and #14 are mandatory (i.e. the corresponding </w:t>
            </w:r>
            <w:proofErr w:type="gramStart"/>
            <w:r w:rsidRPr="00666F34">
              <w:rPr>
                <w:rFonts w:ascii="Arial" w:hAnsi="Arial"/>
                <w:bCs/>
                <w:iCs/>
                <w:sz w:val="18"/>
              </w:rPr>
              <w:t>bits</w:t>
            </w:r>
            <w:proofErr w:type="gramEnd"/>
            <w:r w:rsidRPr="00666F34">
              <w:rPr>
                <w:rFonts w:ascii="Arial" w:hAnsi="Arial"/>
                <w:bCs/>
                <w:iCs/>
                <w:sz w:val="18"/>
              </w:rPr>
              <w:t xml:space="preserve"> in the bitmap is set to 1) if UE supports </w:t>
            </w:r>
            <w:r w:rsidRPr="00666F34">
              <w:rPr>
                <w:rFonts w:ascii="Arial" w:hAnsi="Arial"/>
                <w:bCs/>
                <w:i/>
                <w:sz w:val="18"/>
              </w:rPr>
              <w:t>ncsg-MeasGapPerFR-r17</w:t>
            </w:r>
            <w:r w:rsidRPr="00666F34">
              <w:rPr>
                <w:rFonts w:ascii="Arial" w:hAnsi="Arial"/>
                <w:sz w:val="18"/>
              </w:rPr>
              <w:t xml:space="preserve"> </w:t>
            </w:r>
            <w:r w:rsidRPr="00666F34">
              <w:rPr>
                <w:rFonts w:ascii="Arial" w:hAnsi="Arial"/>
                <w:bCs/>
                <w:iCs/>
                <w:sz w:val="18"/>
              </w:rPr>
              <w:t>or if the UE is NCSG capable and supports FR2 band in standalone mode.</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 xml:space="preserve"> and </w:t>
            </w:r>
            <w:r w:rsidRPr="00666F34">
              <w:rPr>
                <w:rFonts w:ascii="Arial" w:hAnsi="Arial" w:cs="Arial"/>
                <w:bCs/>
                <w:i/>
                <w:sz w:val="18"/>
              </w:rPr>
              <w:t>eutra-NeedForGapNCSG-reporting-r17</w:t>
            </w:r>
            <w:r w:rsidRPr="00666F34">
              <w:rPr>
                <w:rFonts w:ascii="Arial" w:hAnsi="Arial" w:cs="Arial"/>
                <w:bCs/>
                <w:iCs/>
                <w:sz w:val="18"/>
              </w:rPr>
              <w:t>.</w:t>
            </w:r>
          </w:p>
        </w:tc>
        <w:tc>
          <w:tcPr>
            <w:tcW w:w="709" w:type="dxa"/>
          </w:tcPr>
          <w:p w14:paraId="21E97B6B"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307ED5"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07E6562"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C041654"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453135C7" w14:textId="77777777" w:rsidTr="00422143">
        <w:trPr>
          <w:cantSplit/>
        </w:trPr>
        <w:tc>
          <w:tcPr>
            <w:tcW w:w="6807" w:type="dxa"/>
          </w:tcPr>
          <w:p w14:paraId="130788CD"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ncsg-MeasGapPerFR-r17</w:t>
            </w:r>
          </w:p>
          <w:p w14:paraId="2317E239"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Indicates whether the UE supports per-FR NCSG.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664E7A5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BB729D6"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6CCCE5E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B9DF0F2"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33E1F5EC" w14:textId="77777777" w:rsidTr="00422143">
        <w:trPr>
          <w:cantSplit/>
        </w:trPr>
        <w:tc>
          <w:tcPr>
            <w:tcW w:w="6807" w:type="dxa"/>
          </w:tcPr>
          <w:p w14:paraId="0BE8E02C"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ncsg-SymbolLevelScheduleRestrictionInter-r17</w:t>
            </w:r>
          </w:p>
          <w:p w14:paraId="7FECB965"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 xml:space="preserve">Indicates whether the UE supports performing measurement with NCSG based on flag </w:t>
            </w:r>
            <w:r w:rsidRPr="00666F34">
              <w:rPr>
                <w:rFonts w:ascii="Arial" w:hAnsi="Arial"/>
                <w:bCs/>
                <w:i/>
                <w:sz w:val="18"/>
              </w:rPr>
              <w:t>deriveSSB-IndexFromCell-inter</w:t>
            </w:r>
            <w:r w:rsidRPr="00666F34">
              <w:rPr>
                <w:rFonts w:ascii="Arial" w:hAnsi="Arial"/>
                <w:bCs/>
                <w:iCs/>
                <w:sz w:val="18"/>
              </w:rPr>
              <w:t xml:space="preserve"> and meeting the following requirements that the scheduling restriction in FR2 serving cell during NCSG ML is on SSB symbol level.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3791477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B703A2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B750A9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4253EA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FR2 only</w:t>
            </w:r>
          </w:p>
        </w:tc>
      </w:tr>
      <w:tr w:rsidR="00E11EFD" w:rsidRPr="00666F34" w14:paraId="7A357A33" w14:textId="77777777" w:rsidTr="00422143">
        <w:tc>
          <w:tcPr>
            <w:tcW w:w="6807" w:type="dxa"/>
          </w:tcPr>
          <w:p w14:paraId="7EA4235D"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nr-AutonomousGaps-r16</w:t>
            </w:r>
          </w:p>
          <w:p w14:paraId="79EDB5A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F5F70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B64650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84D80B"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4610CD0"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B77F3E1" w14:textId="77777777" w:rsidTr="00422143">
        <w:tc>
          <w:tcPr>
            <w:tcW w:w="6807" w:type="dxa"/>
          </w:tcPr>
          <w:p w14:paraId="709DF348"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nr-AutonomousGaps-ENDC-r16</w:t>
            </w:r>
          </w:p>
          <w:p w14:paraId="768AFBA0"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66F34">
              <w:rPr>
                <w:rFonts w:ascii="Arial" w:eastAsia="MS PGothic" w:hAnsi="Arial" w:cs="Arial"/>
                <w:sz w:val="18"/>
                <w:szCs w:val="18"/>
              </w:rPr>
              <w:t xml:space="preserve"> 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4CE42DA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8B905C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1D1EE15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B83FE4"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DC6282C" w14:textId="77777777" w:rsidTr="00422143">
        <w:tc>
          <w:tcPr>
            <w:tcW w:w="6807" w:type="dxa"/>
          </w:tcPr>
          <w:p w14:paraId="73D3E7B6"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nr-AutonomousGaps-NEDC-r16</w:t>
            </w:r>
          </w:p>
          <w:p w14:paraId="236D1D64"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C0D4AF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00A93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68562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EBE18B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1BDD1E7" w14:textId="77777777" w:rsidTr="00422143">
        <w:tc>
          <w:tcPr>
            <w:tcW w:w="6807" w:type="dxa"/>
          </w:tcPr>
          <w:p w14:paraId="36001313"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nr-AutonomousGaps-NRDC-r16</w:t>
            </w:r>
          </w:p>
          <w:p w14:paraId="3BE899BE"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655EDFB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03B8890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96EAC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5D544D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E3D0DB5" w14:textId="77777777" w:rsidTr="00422143">
        <w:trPr>
          <w:cantSplit/>
        </w:trPr>
        <w:tc>
          <w:tcPr>
            <w:tcW w:w="6807" w:type="dxa"/>
          </w:tcPr>
          <w:p w14:paraId="4A2A6BCD"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nr-CGI-Reporting</w:t>
            </w:r>
          </w:p>
          <w:p w14:paraId="58766BFE"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xml:space="preserve">.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5219C4E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1A4367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3C9B3C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7C0245CF"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1BD74D7" w14:textId="77777777" w:rsidTr="00422143">
        <w:trPr>
          <w:cantSplit/>
        </w:trPr>
        <w:tc>
          <w:tcPr>
            <w:tcW w:w="6807" w:type="dxa"/>
          </w:tcPr>
          <w:p w14:paraId="0743CE2C"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nr-CGI-Reporting-ENDC</w:t>
            </w:r>
          </w:p>
          <w:p w14:paraId="4F49135F"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17915D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D482D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34F62CC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320F0A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E0304DD" w14:textId="77777777" w:rsidTr="00422143">
        <w:trPr>
          <w:cantSplit/>
        </w:trPr>
        <w:tc>
          <w:tcPr>
            <w:tcW w:w="6807" w:type="dxa"/>
          </w:tcPr>
          <w:p w14:paraId="5C380FBB"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reportAddNeighMeasForPeriodic-r16</w:t>
            </w:r>
          </w:p>
          <w:p w14:paraId="6DC0588B"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periodic reporting of best neighbour cells per serving frequency, as defined in TS 38.331 [9].</w:t>
            </w:r>
            <w:r w:rsidRPr="00666F34">
              <w:rPr>
                <w:rFonts w:ascii="Arial" w:hAnsi="Arial"/>
                <w:sz w:val="18"/>
              </w:rPr>
              <w:t xml:space="preserve">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0711B4A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D4C0A5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7936654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36D755C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F254AB9" w14:textId="77777777" w:rsidTr="00422143">
        <w:trPr>
          <w:cantSplit/>
        </w:trPr>
        <w:tc>
          <w:tcPr>
            <w:tcW w:w="6807" w:type="dxa"/>
          </w:tcPr>
          <w:p w14:paraId="54DE945C"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nr-CGI-Reporting-NEDC</w:t>
            </w:r>
          </w:p>
          <w:p w14:paraId="79EE73D8"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BDF314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C72954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62D4F9B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F7CBB2C"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651F766" w14:textId="77777777" w:rsidTr="00422143">
        <w:trPr>
          <w:cantSplit/>
        </w:trPr>
        <w:tc>
          <w:tcPr>
            <w:tcW w:w="6807" w:type="dxa"/>
          </w:tcPr>
          <w:p w14:paraId="24B0567A"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nr-CGI-Reporting-NPN-r16</w:t>
            </w:r>
          </w:p>
          <w:p w14:paraId="1BF253C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3A858BE8"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UE</w:t>
            </w:r>
          </w:p>
        </w:tc>
        <w:tc>
          <w:tcPr>
            <w:tcW w:w="564" w:type="dxa"/>
          </w:tcPr>
          <w:p w14:paraId="3055121B"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CY</w:t>
            </w:r>
          </w:p>
        </w:tc>
        <w:tc>
          <w:tcPr>
            <w:tcW w:w="712" w:type="dxa"/>
          </w:tcPr>
          <w:p w14:paraId="4AA472F2"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No</w:t>
            </w:r>
          </w:p>
        </w:tc>
        <w:tc>
          <w:tcPr>
            <w:tcW w:w="737" w:type="dxa"/>
          </w:tcPr>
          <w:p w14:paraId="21DA7F4A"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sz w:val="18"/>
                <w:lang w:eastAsia="zh-CN"/>
              </w:rPr>
              <w:t>No</w:t>
            </w:r>
          </w:p>
        </w:tc>
      </w:tr>
      <w:tr w:rsidR="00E11EFD" w:rsidRPr="00666F34" w14:paraId="6B1C9926" w14:textId="77777777" w:rsidTr="00422143">
        <w:trPr>
          <w:cantSplit/>
        </w:trPr>
        <w:tc>
          <w:tcPr>
            <w:tcW w:w="6807" w:type="dxa"/>
          </w:tcPr>
          <w:p w14:paraId="218CE2C4"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nr-CGI-Reporting-NRDC</w:t>
            </w:r>
          </w:p>
          <w:p w14:paraId="34E44375"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FCB99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UE</w:t>
            </w:r>
          </w:p>
        </w:tc>
        <w:tc>
          <w:tcPr>
            <w:tcW w:w="564" w:type="dxa"/>
          </w:tcPr>
          <w:p w14:paraId="0167D64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Yes</w:t>
            </w:r>
          </w:p>
        </w:tc>
        <w:tc>
          <w:tcPr>
            <w:tcW w:w="712" w:type="dxa"/>
          </w:tcPr>
          <w:p w14:paraId="079348A5"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No</w:t>
            </w:r>
          </w:p>
        </w:tc>
        <w:tc>
          <w:tcPr>
            <w:tcW w:w="737" w:type="dxa"/>
          </w:tcPr>
          <w:p w14:paraId="38568AEE" w14:textId="77777777" w:rsidR="00E11EFD" w:rsidRPr="00666F34" w:rsidRDefault="00E11EFD" w:rsidP="00E11EFD">
            <w:pPr>
              <w:keepNext/>
              <w:keepLines/>
              <w:spacing w:after="0"/>
              <w:jc w:val="center"/>
              <w:rPr>
                <w:rFonts w:ascii="Arial" w:hAnsi="Arial"/>
                <w:sz w:val="18"/>
                <w:lang w:eastAsia="zh-CN"/>
              </w:rPr>
            </w:pPr>
            <w:r w:rsidRPr="00666F34">
              <w:rPr>
                <w:rFonts w:ascii="Arial" w:eastAsia="MS Mincho" w:hAnsi="Arial"/>
                <w:sz w:val="18"/>
              </w:rPr>
              <w:t>No</w:t>
            </w:r>
          </w:p>
        </w:tc>
      </w:tr>
      <w:tr w:rsidR="00E11EFD" w:rsidRPr="00666F34" w14:paraId="035228A5" w14:textId="77777777" w:rsidTr="00422143">
        <w:trPr>
          <w:cantSplit/>
        </w:trPr>
        <w:tc>
          <w:tcPr>
            <w:tcW w:w="6807" w:type="dxa"/>
          </w:tcPr>
          <w:p w14:paraId="432C304E" w14:textId="77777777" w:rsidR="00E11EFD" w:rsidRPr="00666F34" w:rsidRDefault="00E11EFD" w:rsidP="00E11EFD">
            <w:pPr>
              <w:keepNext/>
              <w:keepLines/>
              <w:spacing w:after="0"/>
              <w:rPr>
                <w:rFonts w:ascii="Arial" w:hAnsi="Arial" w:cs="Arial"/>
                <w:b/>
                <w:i/>
                <w:sz w:val="18"/>
              </w:rPr>
            </w:pPr>
            <w:r w:rsidRPr="00666F34">
              <w:rPr>
                <w:rFonts w:ascii="Arial" w:hAnsi="Arial" w:cs="Arial"/>
                <w:b/>
                <w:i/>
                <w:sz w:val="18"/>
              </w:rPr>
              <w:t>nr-NeedForGapNCSG-reporting-r17</w:t>
            </w:r>
          </w:p>
          <w:p w14:paraId="1145F096" w14:textId="77777777" w:rsidR="00E11EFD" w:rsidRPr="00666F34" w:rsidRDefault="00E11EFD" w:rsidP="00E11EFD">
            <w:pPr>
              <w:keepNext/>
              <w:keepLines/>
              <w:spacing w:after="0"/>
              <w:rPr>
                <w:rFonts w:ascii="Arial" w:hAnsi="Arial"/>
                <w:b/>
                <w:bCs/>
                <w:i/>
                <w:iCs/>
                <w:sz w:val="18"/>
              </w:rPr>
            </w:pPr>
            <w:r w:rsidRPr="00666F34">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32B729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UE</w:t>
            </w:r>
          </w:p>
        </w:tc>
        <w:tc>
          <w:tcPr>
            <w:tcW w:w="564" w:type="dxa"/>
          </w:tcPr>
          <w:p w14:paraId="74D7413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12" w:type="dxa"/>
          </w:tcPr>
          <w:p w14:paraId="00ED2C87"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37" w:type="dxa"/>
          </w:tcPr>
          <w:p w14:paraId="25D1F935"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sz w:val="18"/>
              </w:rPr>
              <w:t>No</w:t>
            </w:r>
          </w:p>
        </w:tc>
      </w:tr>
      <w:tr w:rsidR="00E11EFD" w:rsidRPr="00666F34" w14:paraId="76161BFF" w14:textId="77777777" w:rsidTr="00422143">
        <w:trPr>
          <w:cantSplit/>
        </w:trPr>
        <w:tc>
          <w:tcPr>
            <w:tcW w:w="6807" w:type="dxa"/>
          </w:tcPr>
          <w:p w14:paraId="01EDFE60" w14:textId="77777777" w:rsidR="00E11EFD" w:rsidRPr="00666F34" w:rsidRDefault="00E11EFD" w:rsidP="00E11EFD">
            <w:pPr>
              <w:keepNext/>
              <w:keepLines/>
              <w:spacing w:after="0"/>
              <w:rPr>
                <w:rFonts w:ascii="Arial" w:hAnsi="Arial"/>
                <w:b/>
                <w:i/>
                <w:sz w:val="18"/>
              </w:rPr>
            </w:pPr>
            <w:r w:rsidRPr="00666F34">
              <w:rPr>
                <w:rFonts w:ascii="Arial" w:hAnsi="Arial"/>
                <w:b/>
                <w:i/>
                <w:sz w:val="18"/>
              </w:rPr>
              <w:t>nr-NeedForGap-Reporting-r16</w:t>
            </w:r>
          </w:p>
          <w:p w14:paraId="22445C18"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reporting the measurement gap requirement information for NR target in the UE response to a network configuration RRC message.</w:t>
            </w:r>
          </w:p>
        </w:tc>
        <w:tc>
          <w:tcPr>
            <w:tcW w:w="709" w:type="dxa"/>
          </w:tcPr>
          <w:p w14:paraId="338DC1D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051593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2BD84C7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23FB2DB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1392570B" w14:textId="77777777" w:rsidTr="00422143">
        <w:trPr>
          <w:cantSplit/>
        </w:trPr>
        <w:tc>
          <w:tcPr>
            <w:tcW w:w="6807" w:type="dxa"/>
          </w:tcPr>
          <w:p w14:paraId="493D0743"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parallelMeasurementGap-r17</w:t>
            </w:r>
          </w:p>
          <w:p w14:paraId="454C7878"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2 parallel measurement gaps for NTN RRM measurements.</w:t>
            </w:r>
            <w:r w:rsidRPr="00666F34">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1 measurement gap for NTN RRM measurements.</w:t>
            </w:r>
            <w:r w:rsidRPr="00666F34">
              <w:t xml:space="preserve"> </w:t>
            </w:r>
            <w:r w:rsidRPr="00666F34">
              <w:rPr>
                <w:rFonts w:ascii="Arial" w:hAnsi="Arial"/>
                <w:bCs/>
                <w:iCs/>
                <w:sz w:val="18"/>
              </w:rPr>
              <w:t>If this parameter is indicated, a UE shall also support that two parallel measurement gaps with the same gap type can be associated to one frequency layer.</w:t>
            </w:r>
            <w:r w:rsidRPr="00666F34">
              <w:t xml:space="preserve"> </w:t>
            </w:r>
            <w:r w:rsidRPr="00666F34">
              <w:rPr>
                <w:rFonts w:ascii="Arial" w:hAnsi="Arial"/>
                <w:bCs/>
                <w:iCs/>
                <w:sz w:val="18"/>
              </w:rPr>
              <w:t xml:space="preserve">A UE supporting this feature shall also indicate the support of </w:t>
            </w:r>
            <w:r w:rsidRPr="00666F34">
              <w:rPr>
                <w:rFonts w:ascii="Arial" w:hAnsi="Arial"/>
                <w:bCs/>
                <w:i/>
                <w:sz w:val="18"/>
              </w:rPr>
              <w:t>nonTerrestrialNetwork-r17</w:t>
            </w:r>
            <w:r w:rsidRPr="00666F34">
              <w:rPr>
                <w:rFonts w:ascii="Arial" w:hAnsi="Arial"/>
                <w:bCs/>
                <w:iCs/>
                <w:sz w:val="18"/>
              </w:rPr>
              <w:t>.</w:t>
            </w:r>
          </w:p>
        </w:tc>
        <w:tc>
          <w:tcPr>
            <w:tcW w:w="709" w:type="dxa"/>
          </w:tcPr>
          <w:p w14:paraId="21B6795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05A186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4B6830A4"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tc>
        <w:tc>
          <w:tcPr>
            <w:tcW w:w="737" w:type="dxa"/>
          </w:tcPr>
          <w:p w14:paraId="771EE70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779112FC" w14:textId="77777777" w:rsidR="00E11EFD" w:rsidRPr="00666F34" w:rsidRDefault="00E11EFD" w:rsidP="00E11EFD">
            <w:pPr>
              <w:keepNext/>
              <w:keepLines/>
              <w:spacing w:after="0"/>
              <w:jc w:val="center"/>
              <w:rPr>
                <w:rFonts w:ascii="Arial" w:eastAsia="MS Mincho" w:hAnsi="Arial"/>
                <w:sz w:val="18"/>
              </w:rPr>
            </w:pPr>
          </w:p>
        </w:tc>
      </w:tr>
      <w:tr w:rsidR="00E11EFD" w:rsidRPr="00666F34" w14:paraId="6EF5BC7B" w14:textId="77777777" w:rsidTr="00422143">
        <w:trPr>
          <w:cantSplit/>
        </w:trPr>
        <w:tc>
          <w:tcPr>
            <w:tcW w:w="6807" w:type="dxa"/>
          </w:tcPr>
          <w:p w14:paraId="70220075"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parallelSMTC-r17</w:t>
            </w:r>
          </w:p>
          <w:p w14:paraId="637882EF"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NTN RRM measurements on target cells belonging to 4 SMTC-s on a single frequency carrier.</w:t>
            </w:r>
            <w:r w:rsidRPr="00666F34">
              <w:rPr>
                <w:rFonts w:ascii="Arial" w:hAnsi="Arial"/>
                <w:sz w:val="18"/>
              </w:rPr>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NTN RRM measurements on target cells belonging to 2 SMTC-s on a single frequency carrier.</w:t>
            </w:r>
          </w:p>
        </w:tc>
        <w:tc>
          <w:tcPr>
            <w:tcW w:w="709" w:type="dxa"/>
          </w:tcPr>
          <w:p w14:paraId="2144038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9486A2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A1D034D"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p w14:paraId="46149676" w14:textId="77777777" w:rsidR="00E11EFD" w:rsidRPr="00666F34" w:rsidRDefault="00E11EFD" w:rsidP="00E11EFD">
            <w:pPr>
              <w:keepNext/>
              <w:keepLines/>
              <w:spacing w:after="0"/>
              <w:jc w:val="center"/>
              <w:rPr>
                <w:rFonts w:ascii="Arial" w:eastAsia="DengXian" w:hAnsi="Arial"/>
                <w:sz w:val="18"/>
              </w:rPr>
            </w:pPr>
          </w:p>
        </w:tc>
        <w:tc>
          <w:tcPr>
            <w:tcW w:w="737" w:type="dxa"/>
          </w:tcPr>
          <w:p w14:paraId="1EDCFF8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1F432BD8" w14:textId="77777777" w:rsidR="00E11EFD" w:rsidRPr="00666F34" w:rsidRDefault="00E11EFD" w:rsidP="00E11EFD">
            <w:pPr>
              <w:keepNext/>
              <w:keepLines/>
              <w:spacing w:after="0"/>
              <w:jc w:val="center"/>
              <w:rPr>
                <w:rFonts w:ascii="Arial" w:hAnsi="Arial"/>
                <w:sz w:val="18"/>
              </w:rPr>
            </w:pPr>
          </w:p>
        </w:tc>
      </w:tr>
      <w:tr w:rsidR="00E11EFD" w:rsidRPr="00666F34" w14:paraId="2EB905D2" w14:textId="77777777" w:rsidTr="00422143">
        <w:trPr>
          <w:cantSplit/>
        </w:trPr>
        <w:tc>
          <w:tcPr>
            <w:tcW w:w="6807" w:type="dxa"/>
          </w:tcPr>
          <w:p w14:paraId="644CB1AB" w14:textId="77777777" w:rsidR="00E11EFD" w:rsidRPr="00666F34" w:rsidRDefault="00E11EFD" w:rsidP="00E11EFD">
            <w:pPr>
              <w:keepNext/>
              <w:keepLines/>
              <w:spacing w:after="0"/>
              <w:rPr>
                <w:rFonts w:ascii="Arial" w:hAnsi="Arial"/>
                <w:b/>
                <w:i/>
                <w:sz w:val="18"/>
              </w:rPr>
            </w:pPr>
            <w:r w:rsidRPr="00666F34">
              <w:rPr>
                <w:rFonts w:ascii="Arial" w:hAnsi="Arial"/>
                <w:b/>
                <w:i/>
                <w:sz w:val="18"/>
              </w:rPr>
              <w:t>pcellT312-r16</w:t>
            </w:r>
          </w:p>
          <w:p w14:paraId="6D48D80B"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T312 based fast failure recovery for PCell.</w:t>
            </w:r>
          </w:p>
        </w:tc>
        <w:tc>
          <w:tcPr>
            <w:tcW w:w="709" w:type="dxa"/>
          </w:tcPr>
          <w:p w14:paraId="1E94FF8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551CB13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12" w:type="dxa"/>
          </w:tcPr>
          <w:p w14:paraId="48C87C60"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37" w:type="dxa"/>
          </w:tcPr>
          <w:p w14:paraId="4E585B72"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cs="Arial"/>
                <w:bCs/>
                <w:iCs/>
                <w:sz w:val="18"/>
                <w:szCs w:val="18"/>
              </w:rPr>
              <w:t>No</w:t>
            </w:r>
          </w:p>
        </w:tc>
      </w:tr>
      <w:tr w:rsidR="00E11EFD" w:rsidRPr="00666F34" w14:paraId="7D6D7C31" w14:textId="77777777" w:rsidTr="00422143">
        <w:trPr>
          <w:cantSplit/>
        </w:trPr>
        <w:tc>
          <w:tcPr>
            <w:tcW w:w="6807" w:type="dxa"/>
          </w:tcPr>
          <w:p w14:paraId="0B21283A" w14:textId="77777777" w:rsidR="00E11EFD" w:rsidRPr="00666F34" w:rsidRDefault="00E11EFD" w:rsidP="00E11EFD">
            <w:pPr>
              <w:keepLines/>
              <w:ind w:left="1135" w:hanging="851"/>
              <w:rPr>
                <w:rFonts w:ascii="Arial" w:hAnsi="Arial" w:cs="Arial"/>
                <w:b/>
                <w:i/>
                <w:sz w:val="18"/>
                <w:szCs w:val="18"/>
              </w:rPr>
            </w:pPr>
            <w:r w:rsidRPr="00666F34">
              <w:rPr>
                <w:rFonts w:ascii="Arial" w:hAnsi="Arial"/>
                <w:b/>
                <w:i/>
                <w:sz w:val="18"/>
              </w:rPr>
              <w:t>preconfiguredUE-AutonomousMeasGap-r17</w:t>
            </w:r>
            <w:r w:rsidRPr="00666F34">
              <w:rPr>
                <w:rFonts w:ascii="Arial" w:hAnsi="Arial"/>
                <w:b/>
                <w:i/>
                <w:sz w:val="18"/>
              </w:rPr>
              <w:br/>
            </w:r>
            <w:r w:rsidRPr="00666F34">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1210F1D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1B9F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BD010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ADD78B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46680B57" w14:textId="77777777" w:rsidTr="00422143">
        <w:trPr>
          <w:cantSplit/>
        </w:trPr>
        <w:tc>
          <w:tcPr>
            <w:tcW w:w="6807" w:type="dxa"/>
          </w:tcPr>
          <w:p w14:paraId="6C4250F8" w14:textId="77777777" w:rsidR="00E11EFD" w:rsidRPr="00666F34" w:rsidRDefault="00E11EFD" w:rsidP="00E11EFD">
            <w:pPr>
              <w:rPr>
                <w:rFonts w:ascii="Arial" w:hAnsi="Arial" w:cs="Arial"/>
                <w:b/>
                <w:i/>
                <w:sz w:val="18"/>
                <w:szCs w:val="18"/>
              </w:rPr>
            </w:pPr>
            <w:r w:rsidRPr="00666F34">
              <w:rPr>
                <w:rFonts w:ascii="Arial" w:hAnsi="Arial"/>
                <w:b/>
                <w:i/>
                <w:sz w:val="18"/>
              </w:rPr>
              <w:lastRenderedPageBreak/>
              <w:t>preconfiguredNW-ControlledMeasGap-r17</w:t>
            </w:r>
            <w:r w:rsidRPr="00666F34">
              <w:rPr>
                <w:rFonts w:ascii="Arial" w:hAnsi="Arial"/>
                <w:b/>
                <w:i/>
                <w:sz w:val="18"/>
              </w:rPr>
              <w:br/>
            </w:r>
            <w:r w:rsidRPr="00666F34">
              <w:rPr>
                <w:rFonts w:ascii="Arial" w:hAnsi="Arial"/>
                <w:bCs/>
                <w:iCs/>
                <w:sz w:val="18"/>
              </w:rPr>
              <w:t>Indicates whether the UE supports the</w:t>
            </w:r>
            <w:r w:rsidRPr="00666F34">
              <w:t xml:space="preserve"> </w:t>
            </w:r>
            <w:r w:rsidRPr="00666F34">
              <w:rPr>
                <w:rFonts w:ascii="Arial" w:hAnsi="Arial"/>
                <w:bCs/>
                <w:iCs/>
                <w:sz w:val="18"/>
              </w:rPr>
              <w:t>preconfigured measurement gap with network-controlled mechanism for activation and deactivation as specified in TS 38.133 [5].</w:t>
            </w:r>
          </w:p>
        </w:tc>
        <w:tc>
          <w:tcPr>
            <w:tcW w:w="709" w:type="dxa"/>
          </w:tcPr>
          <w:p w14:paraId="47292CF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1AE9E6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2FEADE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2F6164E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52B1FCA" w14:textId="77777777" w:rsidTr="00422143">
        <w:trPr>
          <w:cantSplit/>
        </w:trPr>
        <w:tc>
          <w:tcPr>
            <w:tcW w:w="6807" w:type="dxa"/>
          </w:tcPr>
          <w:p w14:paraId="2087EF42"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serviceLinkPropDelayDiffReporting-r17</w:t>
            </w:r>
          </w:p>
          <w:p w14:paraId="19F28AF9"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66F34">
              <w:rPr>
                <w:rFonts w:ascii="Arial" w:hAnsi="Arial"/>
                <w:i/>
                <w:iCs/>
                <w:sz w:val="18"/>
              </w:rPr>
              <w:t>nonTerrestrialNetwork-r17</w:t>
            </w:r>
            <w:r w:rsidRPr="00666F34">
              <w:rPr>
                <w:rFonts w:ascii="Arial" w:hAnsi="Arial"/>
                <w:sz w:val="18"/>
              </w:rPr>
              <w:t>.</w:t>
            </w:r>
          </w:p>
        </w:tc>
        <w:tc>
          <w:tcPr>
            <w:tcW w:w="709" w:type="dxa"/>
          </w:tcPr>
          <w:p w14:paraId="08CA3DB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AD4A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0FE7D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D3F018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AFF6CDE" w14:textId="77777777" w:rsidTr="00422143">
        <w:trPr>
          <w:cantSplit/>
        </w:trPr>
        <w:tc>
          <w:tcPr>
            <w:tcW w:w="6807" w:type="dxa"/>
          </w:tcPr>
          <w:p w14:paraId="126F7E66"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simultaneousRxDataSSB-DiffNumerology</w:t>
            </w:r>
            <w:proofErr w:type="spellEnd"/>
          </w:p>
          <w:p w14:paraId="5A50C5D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7C2276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E6DE4D9"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F1112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32CDBF7"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2B705CE4" w14:textId="77777777" w:rsidTr="00422143">
        <w:trPr>
          <w:cantSplit/>
        </w:trPr>
        <w:tc>
          <w:tcPr>
            <w:tcW w:w="6807" w:type="dxa"/>
          </w:tcPr>
          <w:p w14:paraId="34006E32"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simultaneousRxDataSSB-DiffNumerology-Inter-r16</w:t>
            </w:r>
          </w:p>
          <w:p w14:paraId="0F903D3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w:t>
            </w:r>
            <w:r w:rsidRPr="00666F34">
              <w:rPr>
                <w:rFonts w:ascii="Arial" w:hAnsi="Arial" w:cs="Arial"/>
                <w:sz w:val="18"/>
                <w:lang w:eastAsia="zh-CN"/>
              </w:rPr>
              <w:t xml:space="preserve"> </w:t>
            </w:r>
            <w:r w:rsidRPr="00666F34">
              <w:rPr>
                <w:rFonts w:ascii="Arial" w:hAnsi="Arial"/>
                <w:sz w:val="18"/>
              </w:rPr>
              <w:t xml:space="preserve">concurrent </w:t>
            </w:r>
            <w:r w:rsidRPr="00666F34">
              <w:rPr>
                <w:rFonts w:ascii="Arial" w:hAnsi="Arial"/>
                <w:sz w:val="18"/>
                <w:lang w:eastAsia="zh-CN"/>
              </w:rPr>
              <w:t xml:space="preserve">SSB based </w:t>
            </w:r>
            <w:r w:rsidRPr="00666F34">
              <w:rPr>
                <w:rFonts w:ascii="Arial" w:hAnsi="Arial" w:cs="Arial"/>
                <w:sz w:val="18"/>
                <w:lang w:eastAsia="zh-CN"/>
              </w:rPr>
              <w:t>inter-frequency measurement without measurement gap</w:t>
            </w:r>
            <w:r w:rsidRPr="00666F34">
              <w:rPr>
                <w:rFonts w:ascii="Arial" w:hAnsi="Arial"/>
                <w:sz w:val="18"/>
                <w:lang w:eastAsia="zh-CN"/>
              </w:rPr>
              <w:t xml:space="preserve"> </w:t>
            </w:r>
            <w:r w:rsidRPr="00666F34">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66F34">
              <w:rPr>
                <w:rFonts w:ascii="Arial" w:hAnsi="Arial"/>
                <w:i/>
                <w:iCs/>
                <w:sz w:val="18"/>
              </w:rPr>
              <w:t>interFrequencyMeas-NoGap-r16</w:t>
            </w:r>
            <w:r w:rsidRPr="00666F34">
              <w:rPr>
                <w:rFonts w:ascii="Arial" w:hAnsi="Arial"/>
                <w:sz w:val="18"/>
              </w:rPr>
              <w:t>. If this parameter is indicated for FR1 and FR2 differently, each indication corresponds to the frequency range where the SSB and PDCCH/PDSCH are received.</w:t>
            </w:r>
          </w:p>
        </w:tc>
        <w:tc>
          <w:tcPr>
            <w:tcW w:w="709" w:type="dxa"/>
          </w:tcPr>
          <w:p w14:paraId="2B896B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DAE1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4FC5C3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069F1D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5587BDA2" w14:textId="77777777" w:rsidTr="00422143">
        <w:trPr>
          <w:cantSplit/>
        </w:trPr>
        <w:tc>
          <w:tcPr>
            <w:tcW w:w="6807" w:type="dxa"/>
          </w:tcPr>
          <w:p w14:paraId="10A853E6"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sftd-MeasPSCell</w:t>
            </w:r>
            <w:proofErr w:type="spellEnd"/>
          </w:p>
          <w:p w14:paraId="24A75375" w14:textId="77777777" w:rsidR="00E11EFD" w:rsidRPr="00666F34" w:rsidRDefault="00E11EFD" w:rsidP="00E11EFD">
            <w:pPr>
              <w:keepNext/>
              <w:keepLines/>
              <w:spacing w:after="0"/>
              <w:rPr>
                <w:rFonts w:ascii="Arial" w:hAnsi="Arial" w:cs="Arial"/>
                <w:bCs/>
                <w:i/>
                <w:iCs/>
                <w:sz w:val="18"/>
                <w:szCs w:val="18"/>
              </w:rPr>
            </w:pPr>
            <w:r w:rsidRPr="00666F34">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2396C1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F5B91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CA099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61DF7B3D"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63732AF7" w14:textId="77777777" w:rsidTr="00422143">
        <w:trPr>
          <w:cantSplit/>
        </w:trPr>
        <w:tc>
          <w:tcPr>
            <w:tcW w:w="6807" w:type="dxa"/>
          </w:tcPr>
          <w:p w14:paraId="5382D96D"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sftd</w:t>
            </w:r>
            <w:proofErr w:type="spellEnd"/>
            <w:r w:rsidRPr="00666F34">
              <w:rPr>
                <w:rFonts w:ascii="Arial" w:hAnsi="Arial"/>
                <w:b/>
                <w:i/>
                <w:sz w:val="18"/>
              </w:rPr>
              <w:t>-</w:t>
            </w:r>
            <w:proofErr w:type="spellStart"/>
            <w:r w:rsidRPr="00666F34">
              <w:rPr>
                <w:rFonts w:ascii="Arial" w:hAnsi="Arial"/>
                <w:b/>
                <w:i/>
                <w:sz w:val="18"/>
              </w:rPr>
              <w:t>MeasPSCell</w:t>
            </w:r>
            <w:proofErr w:type="spellEnd"/>
            <w:r w:rsidRPr="00666F34">
              <w:rPr>
                <w:rFonts w:ascii="Arial" w:hAnsi="Arial"/>
                <w:b/>
                <w:i/>
                <w:sz w:val="18"/>
              </w:rPr>
              <w:t>-NEDC</w:t>
            </w:r>
          </w:p>
          <w:p w14:paraId="5DDC01D0" w14:textId="77777777" w:rsidR="00E11EFD" w:rsidRPr="00666F34" w:rsidRDefault="00E11EFD" w:rsidP="00E11EFD">
            <w:pPr>
              <w:keepNext/>
              <w:keepLines/>
              <w:spacing w:after="0"/>
              <w:rPr>
                <w:rFonts w:ascii="Arial" w:hAnsi="Arial"/>
                <w:sz w:val="18"/>
              </w:rPr>
            </w:pPr>
            <w:r w:rsidRPr="00666F34">
              <w:rPr>
                <w:rFonts w:ascii="Arial" w:hAnsi="Arial"/>
                <w:sz w:val="18"/>
              </w:rPr>
              <w:t>Indicates whether the UE supports SFTD measurement between the NR PCell and a configured E-UTRA PSCell in NE-DC.</w:t>
            </w:r>
          </w:p>
        </w:tc>
        <w:tc>
          <w:tcPr>
            <w:tcW w:w="709" w:type="dxa"/>
          </w:tcPr>
          <w:p w14:paraId="5C3E72E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2CA3EA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3D1DAB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37" w:type="dxa"/>
          </w:tcPr>
          <w:p w14:paraId="24BF8C3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3AD2309" w14:textId="77777777" w:rsidTr="00422143">
        <w:trPr>
          <w:cantSplit/>
        </w:trPr>
        <w:tc>
          <w:tcPr>
            <w:tcW w:w="6807" w:type="dxa"/>
          </w:tcPr>
          <w:p w14:paraId="544431C7"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-Cell</w:t>
            </w:r>
          </w:p>
          <w:p w14:paraId="57367649" w14:textId="77777777" w:rsidR="00E11EFD" w:rsidRPr="00666F34" w:rsidDel="006B1332" w:rsidRDefault="00E11EFD" w:rsidP="00E11EFD">
            <w:pPr>
              <w:keepNext/>
              <w:keepLines/>
              <w:spacing w:after="0"/>
              <w:rPr>
                <w:rFonts w:ascii="Arial" w:hAnsi="Arial" w:cs="Arial"/>
                <w:b/>
                <w:bCs/>
                <w:i/>
                <w:iCs/>
                <w:sz w:val="18"/>
                <w:szCs w:val="18"/>
              </w:rPr>
            </w:pPr>
            <w:r w:rsidRPr="00666F34">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F64A3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2F20ABA" w14:textId="77777777" w:rsidR="00E11EFD" w:rsidRPr="00666F34" w:rsidDel="00DA551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A92419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7E9E97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7E7BEEE" w14:textId="77777777" w:rsidTr="00422143">
        <w:trPr>
          <w:cantSplit/>
        </w:trPr>
        <w:tc>
          <w:tcPr>
            <w:tcW w:w="6807" w:type="dxa"/>
          </w:tcPr>
          <w:p w14:paraId="3425F6B3"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-Neigh</w:t>
            </w:r>
          </w:p>
          <w:p w14:paraId="2F75F01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89867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68F9503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F87098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3A862936"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3807264C" w14:textId="77777777" w:rsidTr="00422143">
        <w:trPr>
          <w:cantSplit/>
        </w:trPr>
        <w:tc>
          <w:tcPr>
            <w:tcW w:w="6807" w:type="dxa"/>
          </w:tcPr>
          <w:p w14:paraId="209480C9"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-Neigh-DRX</w:t>
            </w:r>
          </w:p>
          <w:p w14:paraId="7C1D6E11"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014743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BBB4D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B991A7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1B982D1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CF70304" w14:textId="77777777" w:rsidTr="00422143">
        <w:trPr>
          <w:cantSplit/>
        </w:trPr>
        <w:tc>
          <w:tcPr>
            <w:tcW w:w="6807" w:type="dxa"/>
          </w:tcPr>
          <w:p w14:paraId="05550203"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ssb</w:t>
            </w:r>
            <w:proofErr w:type="spellEnd"/>
            <w:r w:rsidRPr="00666F34">
              <w:rPr>
                <w:rFonts w:ascii="Arial" w:hAnsi="Arial"/>
                <w:b/>
                <w:i/>
                <w:sz w:val="18"/>
              </w:rPr>
              <w:t>-RLM</w:t>
            </w:r>
          </w:p>
          <w:p w14:paraId="293ADCBF"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as specified in TS 38.213 [11] and TS 38.133 [5].</w:t>
            </w:r>
            <w:r w:rsidRPr="00666F34">
              <w:rPr>
                <w:rFonts w:ascii="Arial" w:hAnsi="Arial"/>
                <w:sz w:val="18"/>
              </w:rPr>
              <w:t xml:space="preserve"> This field shall be set to </w:t>
            </w:r>
            <w:r w:rsidRPr="00666F34">
              <w:rPr>
                <w:rFonts w:ascii="Arial" w:hAnsi="Arial"/>
                <w:i/>
                <w:sz w:val="18"/>
              </w:rPr>
              <w:t>supported</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ssb-RLM-DynamicChAccess-r16 </w:t>
            </w:r>
            <w:r w:rsidRPr="00666F34">
              <w:rPr>
                <w:rFonts w:ascii="Arial" w:hAnsi="Arial"/>
                <w:bCs/>
                <w:sz w:val="18"/>
              </w:rPr>
              <w:t xml:space="preserve">or </w:t>
            </w:r>
            <w:r w:rsidRPr="00666F34">
              <w:rPr>
                <w:rFonts w:ascii="Arial" w:hAnsi="Arial"/>
                <w:bCs/>
                <w:i/>
                <w:sz w:val="18"/>
              </w:rPr>
              <w:t xml:space="preserve">ssb-RLM-Semi-StaticChAccess-r16 </w:t>
            </w:r>
            <w:r w:rsidRPr="00666F34">
              <w:rPr>
                <w:rFonts w:ascii="Arial" w:hAnsi="Arial"/>
                <w:bCs/>
                <w:sz w:val="18"/>
              </w:rPr>
              <w:t>applies.</w:t>
            </w:r>
          </w:p>
        </w:tc>
        <w:tc>
          <w:tcPr>
            <w:tcW w:w="709" w:type="dxa"/>
          </w:tcPr>
          <w:p w14:paraId="523352F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601D34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F13EC1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A551443"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643610F" w14:textId="77777777" w:rsidTr="00422143">
        <w:trPr>
          <w:cantSplit/>
        </w:trPr>
        <w:tc>
          <w:tcPr>
            <w:tcW w:w="6807" w:type="dxa"/>
          </w:tcPr>
          <w:p w14:paraId="3B3B7E87"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ssb</w:t>
            </w:r>
            <w:proofErr w:type="spellEnd"/>
            <w:r w:rsidRPr="00666F34">
              <w:rPr>
                <w:rFonts w:ascii="Arial" w:hAnsi="Arial"/>
                <w:b/>
                <w:i/>
                <w:sz w:val="18"/>
              </w:rPr>
              <w:t>-</w:t>
            </w:r>
            <w:proofErr w:type="spellStart"/>
            <w:r w:rsidRPr="00666F34">
              <w:rPr>
                <w:rFonts w:ascii="Arial" w:hAnsi="Arial"/>
                <w:b/>
                <w:i/>
                <w:sz w:val="18"/>
              </w:rPr>
              <w:t>AndCSI</w:t>
            </w:r>
            <w:proofErr w:type="spellEnd"/>
            <w:r w:rsidRPr="00666F34">
              <w:rPr>
                <w:rFonts w:ascii="Arial" w:hAnsi="Arial"/>
                <w:b/>
                <w:i/>
                <w:sz w:val="18"/>
              </w:rPr>
              <w:t>-RS-RLM</w:t>
            </w:r>
          </w:p>
          <w:p w14:paraId="7471E538"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and CSI-RS as specified in TS 38.213 [11] and TS 38.133 [5]. I</w:t>
            </w:r>
            <w:r w:rsidRPr="00666F34">
              <w:rPr>
                <w:rFonts w:ascii="Arial" w:eastAsia="MS PGothic" w:hAnsi="Arial" w:cs="Arial"/>
                <w:sz w:val="18"/>
                <w:szCs w:val="18"/>
              </w:rPr>
              <w:t xml:space="preserve">f the UE supports this feature, the UE needs to report </w:t>
            </w:r>
            <w:proofErr w:type="spellStart"/>
            <w:r w:rsidRPr="00666F34">
              <w:rPr>
                <w:rFonts w:ascii="Arial" w:eastAsia="MS PGothic" w:hAnsi="Arial" w:cs="Arial"/>
                <w:i/>
                <w:sz w:val="18"/>
                <w:szCs w:val="18"/>
              </w:rPr>
              <w:t>maxNumberResource</w:t>
            </w:r>
            <w:proofErr w:type="spellEnd"/>
            <w:r w:rsidRPr="00666F34">
              <w:rPr>
                <w:rFonts w:ascii="Arial" w:eastAsia="MS PGothic" w:hAnsi="Arial" w:cs="Arial"/>
                <w:i/>
                <w:sz w:val="18"/>
                <w:szCs w:val="18"/>
              </w:rPr>
              <w:t>-CSI-RS-RLM</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ssb-AndCSI-RS-RLM-r16 </w:t>
            </w:r>
            <w:r w:rsidRPr="00666F34">
              <w:rPr>
                <w:rFonts w:ascii="Arial" w:hAnsi="Arial"/>
                <w:bCs/>
                <w:sz w:val="18"/>
              </w:rPr>
              <w:t>applies.</w:t>
            </w:r>
          </w:p>
        </w:tc>
        <w:tc>
          <w:tcPr>
            <w:tcW w:w="709" w:type="dxa"/>
          </w:tcPr>
          <w:p w14:paraId="50738FE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C65573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6D04DF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04D0848"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27E904C" w14:textId="77777777" w:rsidTr="00422143">
        <w:trPr>
          <w:cantSplit/>
        </w:trPr>
        <w:tc>
          <w:tcPr>
            <w:tcW w:w="6807" w:type="dxa"/>
          </w:tcPr>
          <w:p w14:paraId="11EF71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ss-SINR-Meas</w:t>
            </w:r>
          </w:p>
          <w:p w14:paraId="29DEB7D1" w14:textId="77777777" w:rsidR="00E11EFD" w:rsidRPr="00666F34" w:rsidRDefault="00E11EFD" w:rsidP="00E11EFD">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66F34">
              <w:rPr>
                <w:rFonts w:ascii="Arial" w:hAnsi="Arial"/>
                <w:sz w:val="18"/>
              </w:rPr>
              <w:t xml:space="preserve"> This applies only to non-shared spectrum channel access. For shared spectrum channel access, </w:t>
            </w:r>
            <w:r w:rsidRPr="00666F34">
              <w:rPr>
                <w:rFonts w:ascii="Arial" w:hAnsi="Arial"/>
                <w:i/>
                <w:iCs/>
                <w:sz w:val="18"/>
              </w:rPr>
              <w:t xml:space="preserve">ss-SINR-Meas-r16 </w:t>
            </w:r>
            <w:r w:rsidRPr="00666F34">
              <w:rPr>
                <w:rFonts w:ascii="Arial" w:hAnsi="Arial"/>
                <w:bCs/>
                <w:iCs/>
                <w:sz w:val="18"/>
              </w:rPr>
              <w:t>applies.</w:t>
            </w:r>
          </w:p>
        </w:tc>
        <w:tc>
          <w:tcPr>
            <w:tcW w:w="709" w:type="dxa"/>
          </w:tcPr>
          <w:p w14:paraId="603E8B4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A718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6E62E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12D4A30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02042C87"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C725DCB"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lastRenderedPageBreak/>
              <w:t>supportedGapPattern</w:t>
            </w:r>
            <w:proofErr w:type="spellEnd"/>
          </w:p>
          <w:p w14:paraId="5A8518B4" w14:textId="77777777" w:rsidR="00E11EFD" w:rsidRPr="00666F34" w:rsidRDefault="00E11EFD" w:rsidP="00E11EFD">
            <w:pPr>
              <w:keepNext/>
              <w:keepLines/>
              <w:spacing w:after="0"/>
              <w:rPr>
                <w:rFonts w:ascii="Arial" w:hAnsi="Arial" w:cs="Arial"/>
                <w:bCs/>
                <w:iCs/>
                <w:sz w:val="18"/>
                <w:szCs w:val="18"/>
              </w:rPr>
            </w:pPr>
            <w:r w:rsidRPr="00666F34">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66F34">
              <w:rPr>
                <w:rFonts w:ascii="Arial" w:hAnsi="Arial" w:cs="Arial"/>
                <w:bCs/>
                <w:i/>
                <w:iCs/>
                <w:sz w:val="18"/>
                <w:szCs w:val="18"/>
              </w:rPr>
              <w:t>independentGapConfig</w:t>
            </w:r>
            <w:r w:rsidRPr="00666F34">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F1187B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900E30" w14:textId="77777777" w:rsidR="00E11EFD" w:rsidRPr="00666F34" w:rsidDel="00B42847"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7CFC57"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E95239"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83F37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52CE605"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lang w:eastAsia="zh-CN"/>
              </w:rPr>
              <w:t>supportedGapPattern-r16</w:t>
            </w:r>
          </w:p>
          <w:p w14:paraId="568149C0"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66F34">
              <w:rPr>
                <w:rFonts w:ascii="Arial" w:hAnsi="Arial"/>
                <w:sz w:val="18"/>
                <w:lang w:eastAsia="zh-CN"/>
              </w:rPr>
              <w:t xml:space="preserve">A UE that indicates support of this capability </w:t>
            </w:r>
            <w:r w:rsidRPr="00666F34">
              <w:rPr>
                <w:rFonts w:ascii="Arial" w:hAnsi="Arial" w:cs="Arial"/>
                <w:sz w:val="18"/>
                <w:szCs w:val="18"/>
              </w:rPr>
              <w:t xml:space="preserve">shall indicate support of </w:t>
            </w:r>
            <w:r w:rsidRPr="00666F34">
              <w:rPr>
                <w:rFonts w:ascii="Arial" w:hAnsi="Arial" w:cs="Arial"/>
                <w:i/>
                <w:iCs/>
                <w:sz w:val="18"/>
                <w:szCs w:val="18"/>
              </w:rPr>
              <w:t>NR-DL-PRS-ProcessingCapability-r16</w:t>
            </w:r>
            <w:r w:rsidRPr="00666F34">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8F725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C77443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80347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698E4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cs="Arial"/>
                <w:bCs/>
                <w:iCs/>
                <w:sz w:val="18"/>
                <w:szCs w:val="18"/>
                <w:lang w:eastAsia="zh-CN"/>
              </w:rPr>
              <w:t>No</w:t>
            </w:r>
          </w:p>
        </w:tc>
      </w:tr>
      <w:tr w:rsidR="00E11EFD" w:rsidRPr="00666F34" w14:paraId="51B9802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20D727" w14:textId="77777777" w:rsidR="00E11EFD" w:rsidRPr="00666F34" w:rsidRDefault="00E11EFD" w:rsidP="00E11EFD">
            <w:pPr>
              <w:keepNext/>
              <w:keepLines/>
              <w:spacing w:after="0"/>
              <w:rPr>
                <w:rFonts w:ascii="Arial" w:eastAsia="DengXian" w:hAnsi="Arial" w:cs="Arial"/>
                <w:b/>
                <w:bCs/>
                <w:i/>
                <w:iCs/>
                <w:sz w:val="18"/>
                <w:szCs w:val="18"/>
              </w:rPr>
            </w:pPr>
            <w:r w:rsidRPr="00666F34">
              <w:rPr>
                <w:rFonts w:ascii="Arial" w:hAnsi="Arial" w:cs="Arial"/>
                <w:b/>
                <w:bCs/>
                <w:i/>
                <w:iCs/>
                <w:sz w:val="18"/>
                <w:szCs w:val="18"/>
              </w:rPr>
              <w:t>supportedGapPattern-</w:t>
            </w:r>
            <w:r w:rsidRPr="00666F34">
              <w:rPr>
                <w:rFonts w:ascii="Arial" w:eastAsia="DengXian" w:hAnsi="Arial" w:cs="Arial"/>
                <w:b/>
                <w:bCs/>
                <w:i/>
                <w:iCs/>
                <w:sz w:val="18"/>
                <w:szCs w:val="18"/>
              </w:rPr>
              <w:t>NRonly-r16</w:t>
            </w:r>
          </w:p>
          <w:p w14:paraId="0AEADDB8"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Indicates</w:t>
            </w:r>
            <w:r w:rsidRPr="00666F34">
              <w:rPr>
                <w:rFonts w:ascii="Arial" w:eastAsia="DengXian" w:hAnsi="Arial" w:cs="Arial"/>
                <w:bCs/>
                <w:iCs/>
                <w:sz w:val="18"/>
                <w:szCs w:val="18"/>
              </w:rPr>
              <w:t xml:space="preserve"> </w:t>
            </w:r>
            <w:r w:rsidRPr="00666F34">
              <w:rPr>
                <w:rFonts w:ascii="Arial" w:hAnsi="Arial" w:cs="Arial"/>
                <w:bCs/>
                <w:iCs/>
                <w:sz w:val="18"/>
                <w:szCs w:val="18"/>
              </w:rPr>
              <w:t>measurement gap pattern(s) optionally supported by the UE for NR SA</w:t>
            </w:r>
            <w:r w:rsidRPr="00666F34">
              <w:rPr>
                <w:rFonts w:ascii="Arial" w:eastAsia="DengXian" w:hAnsi="Arial" w:cs="Arial"/>
                <w:bCs/>
                <w:iCs/>
                <w:sz w:val="18"/>
                <w:szCs w:val="18"/>
              </w:rPr>
              <w:t xml:space="preserve"> and </w:t>
            </w:r>
            <w:r w:rsidRPr="00666F34">
              <w:rPr>
                <w:rFonts w:ascii="Arial" w:hAnsi="Arial" w:cs="Arial"/>
                <w:bCs/>
                <w:iCs/>
                <w:sz w:val="18"/>
                <w:szCs w:val="18"/>
              </w:rPr>
              <w:t>NR-DC</w:t>
            </w:r>
            <w:r w:rsidRPr="00666F34">
              <w:rPr>
                <w:rFonts w:ascii="Arial" w:eastAsia="DengXian" w:hAnsi="Arial" w:cs="Arial"/>
                <w:bCs/>
                <w:iCs/>
                <w:sz w:val="18"/>
                <w:szCs w:val="18"/>
              </w:rPr>
              <w:t xml:space="preserve"> when the frequencies to be measured within this measurement gap are all NR frequencies. </w:t>
            </w:r>
            <w:r w:rsidRPr="00666F34">
              <w:rPr>
                <w:rFonts w:ascii="Arial" w:hAnsi="Arial" w:cs="Arial"/>
                <w:bCs/>
                <w:iCs/>
                <w:sz w:val="18"/>
                <w:szCs w:val="18"/>
              </w:rPr>
              <w:t>The leading / leftmost bit (bit 0) corresponds to the gap pattern 2, the next bit corresponds to the gap pattern 3</w:t>
            </w:r>
            <w:r w:rsidRPr="00666F34">
              <w:rPr>
                <w:rFonts w:ascii="Arial" w:eastAsia="DengXian" w:hAnsi="Arial" w:cs="Arial"/>
                <w:bCs/>
                <w:iCs/>
                <w:sz w:val="18"/>
                <w:szCs w:val="18"/>
              </w:rPr>
              <w:t xml:space="preserve"> </w:t>
            </w:r>
            <w:r w:rsidRPr="00666F34">
              <w:rPr>
                <w:rFonts w:ascii="Arial" w:hAnsi="Arial" w:cs="Arial"/>
                <w:bCs/>
                <w:iCs/>
                <w:sz w:val="18"/>
                <w:szCs w:val="18"/>
              </w:rPr>
              <w:t xml:space="preserve">and so on. </w:t>
            </w:r>
            <w:r w:rsidRPr="00666F34">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489A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5E3B1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D0CA9D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DD169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r w:rsidR="00E11EFD" w:rsidRPr="00666F34" w14:paraId="419BFFA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75CFA0" w14:textId="77777777" w:rsidR="00E11EFD" w:rsidRPr="00666F34" w:rsidRDefault="00E11EFD" w:rsidP="00E11EFD">
            <w:pPr>
              <w:keepNext/>
              <w:keepLines/>
              <w:spacing w:after="0"/>
              <w:rPr>
                <w:rFonts w:ascii="Arial" w:eastAsia="DengXian" w:hAnsi="Arial"/>
                <w:b/>
                <w:i/>
                <w:sz w:val="18"/>
              </w:rPr>
            </w:pPr>
            <w:r w:rsidRPr="00666F34">
              <w:rPr>
                <w:rFonts w:ascii="Arial" w:eastAsia="DengXian" w:hAnsi="Arial"/>
                <w:b/>
                <w:i/>
                <w:sz w:val="18"/>
              </w:rPr>
              <w:t>supportedGapPattern-NRonly-NEDC</w:t>
            </w:r>
            <w:r w:rsidRPr="00666F34">
              <w:rPr>
                <w:rFonts w:ascii="Arial" w:eastAsia="DengXian" w:hAnsi="Arial" w:cs="Arial"/>
                <w:b/>
                <w:bCs/>
                <w:i/>
                <w:iCs/>
                <w:sz w:val="18"/>
                <w:szCs w:val="18"/>
              </w:rPr>
              <w:t>-r16</w:t>
            </w:r>
          </w:p>
          <w:p w14:paraId="46AB1234"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t>
            </w:r>
            <w:r w:rsidRPr="00666F34">
              <w:rPr>
                <w:rFonts w:ascii="Arial" w:eastAsia="DengXian" w:hAnsi="Arial" w:cs="Arial"/>
                <w:bCs/>
                <w:iCs/>
                <w:sz w:val="18"/>
                <w:szCs w:val="18"/>
              </w:rPr>
              <w:t>whether the UE supports gap patterns 2, 3 and 11 in</w:t>
            </w:r>
            <w:r w:rsidRPr="00666F34">
              <w:rPr>
                <w:rFonts w:ascii="Arial" w:hAnsi="Arial" w:cs="Arial"/>
                <w:bCs/>
                <w:iCs/>
                <w:sz w:val="18"/>
                <w:szCs w:val="18"/>
              </w:rPr>
              <w:t xml:space="preserve"> </w:t>
            </w:r>
            <w:r w:rsidRPr="00666F34">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BE630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8CC6B6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154D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6090B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bl>
    <w:p w14:paraId="18AAFD8A" w14:textId="77777777" w:rsidR="00666F34" w:rsidRPr="00666F34" w:rsidRDefault="00666F34" w:rsidP="00666F34"/>
    <w:p w14:paraId="32DCCD81" w14:textId="77777777" w:rsidR="00666F34" w:rsidRDefault="00666F34" w:rsidP="009B7A69">
      <w:pPr>
        <w:keepNext/>
        <w:keepLines/>
        <w:spacing w:before="120"/>
        <w:ind w:left="1134" w:hanging="1134"/>
        <w:outlineLvl w:val="2"/>
        <w:rPr>
          <w:rFonts w:ascii="Arial" w:hAnsi="Arial"/>
          <w:sz w:val="28"/>
        </w:rPr>
      </w:pPr>
    </w:p>
    <w:bookmarkEnd w:id="17"/>
    <w:bookmarkEnd w:id="18"/>
    <w:bookmarkEnd w:id="19"/>
    <w:bookmarkEnd w:id="20"/>
    <w:bookmarkEnd w:id="21"/>
    <w:bookmarkEnd w:id="22"/>
    <w:bookmarkEnd w:id="23"/>
    <w:bookmarkEnd w:id="24"/>
    <w:bookmarkEnd w:id="25"/>
    <w:p w14:paraId="731A0EEA" w14:textId="77777777" w:rsidR="00847039" w:rsidRDefault="00847039" w:rsidP="008470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342B9B">
      <w:headerReference w:type="defaul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MediaTek (Felix)" w:date="2022-11-26T13:01:00Z" w:initials="FTsai">
    <w:p w14:paraId="295BF63D" w14:textId="5C3A981F" w:rsidR="000C23ED" w:rsidRDefault="0043797C">
      <w:pPr>
        <w:pStyle w:val="CommentText"/>
      </w:pPr>
      <w:r>
        <w:rPr>
          <w:rStyle w:val="CommentReference"/>
        </w:rPr>
        <w:annotationRef/>
      </w:r>
      <w:r w:rsidR="000C23ED">
        <w:t xml:space="preserve">We should avoid to describe </w:t>
      </w:r>
      <w:r w:rsidR="000C23ED" w:rsidRPr="000C23ED">
        <w:t>incapability</w:t>
      </w:r>
      <w:r w:rsidR="000C23ED">
        <w:t xml:space="preserve"> which indicating UE NOT supporting something.</w:t>
      </w:r>
    </w:p>
    <w:p w14:paraId="20B54D22" w14:textId="77777777" w:rsidR="000C23ED" w:rsidRDefault="000C23ED">
      <w:pPr>
        <w:pStyle w:val="CommentText"/>
      </w:pPr>
    </w:p>
    <w:p w14:paraId="40A6A023" w14:textId="6B611E99" w:rsidR="0043797C" w:rsidRDefault="000C23ED">
      <w:pPr>
        <w:pStyle w:val="CommentText"/>
      </w:pPr>
      <w:r>
        <w:t>Better to say UE supporting something if some cases, for example.</w:t>
      </w:r>
    </w:p>
    <w:p w14:paraId="2CB98054" w14:textId="77777777" w:rsidR="0043797C" w:rsidRDefault="0043797C">
      <w:pPr>
        <w:pStyle w:val="CommentText"/>
      </w:pPr>
    </w:p>
    <w:p w14:paraId="0A94DEA7" w14:textId="567BFAC8" w:rsidR="0043797C" w:rsidRDefault="0043797C">
      <w:pPr>
        <w:pStyle w:val="CommentText"/>
      </w:pPr>
      <w:r>
        <w:t>“</w:t>
      </w:r>
      <w:proofErr w:type="gramStart"/>
      <w:r>
        <w:t>that</w:t>
      </w:r>
      <w:proofErr w:type="gramEnd"/>
      <w:r>
        <w:t xml:space="preserve"> the UE supports per-FR gap functionality if the configured serving cells is less than or equal to the maximum CC number”</w:t>
      </w:r>
    </w:p>
  </w:comment>
  <w:comment w:id="16" w:author="MediaTek (Felix)" w:date="2022-11-26T13:00:00Z" w:initials="FTsai">
    <w:p w14:paraId="3C9631E6" w14:textId="334A9195" w:rsidR="0043797C" w:rsidRDefault="0043797C">
      <w:pPr>
        <w:pStyle w:val="CommentText"/>
      </w:pPr>
      <w:r>
        <w:rPr>
          <w:rStyle w:val="CommentReference"/>
        </w:rPr>
        <w:annotationRef/>
      </w:r>
      <w:r>
        <w:t>Tick “N”</w:t>
      </w:r>
    </w:p>
  </w:comment>
  <w:comment w:id="33" w:author="MediaTek (Felix)" w:date="2022-11-26T13:36:00Z" w:initials="FTsai">
    <w:p w14:paraId="704B82FD" w14:textId="77777777" w:rsidR="00005BDC" w:rsidRDefault="00005BDC">
      <w:pPr>
        <w:pStyle w:val="CommentText"/>
      </w:pPr>
      <w:r>
        <w:rPr>
          <w:rStyle w:val="CommentReference"/>
        </w:rPr>
        <w:annotationRef/>
      </w:r>
      <w:r>
        <w:t xml:space="preserve">Shall not mention </w:t>
      </w:r>
      <w:proofErr w:type="spellStart"/>
      <w:r w:rsidRPr="00005BDC">
        <w:rPr>
          <w:i/>
          <w:iCs/>
        </w:rPr>
        <w:t>independentGapConfig</w:t>
      </w:r>
      <w:proofErr w:type="spellEnd"/>
      <w:r>
        <w:t xml:space="preserve"> as we agreed that those two capabilities are not used together. </w:t>
      </w:r>
    </w:p>
    <w:p w14:paraId="5EB7A2B1" w14:textId="7BE1FB4D" w:rsidR="00005BDC" w:rsidRDefault="00005BDC">
      <w:pPr>
        <w:pStyle w:val="CommentText"/>
      </w:pPr>
      <w:r>
        <w:t>We can say that “</w:t>
      </w:r>
      <w:r w:rsidRPr="00186CD9">
        <w:rPr>
          <w:rFonts w:ascii="Arial" w:hAnsi="Arial"/>
          <w:sz w:val="18"/>
        </w:rPr>
        <w:t xml:space="preserve">UE supports with the </w:t>
      </w:r>
      <w:r w:rsidRPr="00005BDC">
        <w:rPr>
          <w:rFonts w:ascii="Arial" w:hAnsi="Arial"/>
          <w:color w:val="FF0000"/>
          <w:sz w:val="18"/>
        </w:rPr>
        <w:t xml:space="preserve">independent measurement gap </w:t>
      </w:r>
      <w:r w:rsidRPr="00186CD9">
        <w:rPr>
          <w:rFonts w:ascii="Arial" w:hAnsi="Arial"/>
          <w:sz w:val="18"/>
        </w:rPr>
        <w:t>capability</w:t>
      </w:r>
      <w:r>
        <w:t>”</w:t>
      </w:r>
    </w:p>
  </w:comment>
  <w:comment w:id="35" w:author="MediaTek (Felix)" w:date="2022-11-26T13:39:00Z" w:initials="FTsai">
    <w:p w14:paraId="48324FEB" w14:textId="380517E4" w:rsidR="00005BDC" w:rsidRDefault="00005BDC">
      <w:pPr>
        <w:pStyle w:val="CommentText"/>
      </w:pPr>
      <w:r>
        <w:rPr>
          <w:rStyle w:val="CommentReference"/>
        </w:rPr>
        <w:annotationRef/>
      </w:r>
      <w:r>
        <w:t xml:space="preserve">Suggest rewording and not using </w:t>
      </w:r>
      <w:proofErr w:type="spellStart"/>
      <w:r w:rsidRPr="00005BDC">
        <w:rPr>
          <w:i/>
          <w:iCs/>
        </w:rPr>
        <w:t>independentGapConfig</w:t>
      </w:r>
      <w:proofErr w:type="spellEnd"/>
    </w:p>
    <w:p w14:paraId="656DC00F" w14:textId="77777777" w:rsidR="00005BDC" w:rsidRDefault="00005BDC">
      <w:pPr>
        <w:pStyle w:val="CommentText"/>
      </w:pPr>
    </w:p>
    <w:p w14:paraId="2D65026F" w14:textId="77777777" w:rsidR="00005BDC" w:rsidRDefault="00005BDC">
      <w:pPr>
        <w:pStyle w:val="CommentText"/>
      </w:pPr>
      <w:r>
        <w:t>Something like</w:t>
      </w:r>
    </w:p>
    <w:p w14:paraId="5A0FF40C" w14:textId="6B42357A" w:rsidR="00005BDC" w:rsidRDefault="00005BDC">
      <w:pPr>
        <w:pStyle w:val="CommentText"/>
      </w:pPr>
      <w:r>
        <w:t xml:space="preserve">“The UE supports </w:t>
      </w:r>
      <w:r w:rsidRPr="00005BDC">
        <w:t xml:space="preserve">independent measurement gap capability </w:t>
      </w:r>
      <w:r>
        <w:t xml:space="preserve">if </w:t>
      </w:r>
      <w:r w:rsidRPr="00005BDC">
        <w:t xml:space="preserve">number of configured serving cells </w:t>
      </w:r>
      <w:r>
        <w:t>is less than or equal to</w:t>
      </w:r>
      <w:r w:rsidRPr="00005BDC">
        <w:t xml:space="preserve"> </w:t>
      </w:r>
      <w:r w:rsidR="00D87CB0">
        <w:t xml:space="preserve">the </w:t>
      </w:r>
      <w:r w:rsidRPr="00005BDC">
        <w:t>number indicated by this capability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4DEA7" w15:done="0"/>
  <w15:commentEx w15:paraId="3C9631E6" w15:done="0"/>
  <w15:commentEx w15:paraId="5EB7A2B1" w15:done="0"/>
  <w15:commentEx w15:paraId="5A0FF4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CBF" w16cex:dateUtc="2022-11-26T05:01:00Z"/>
  <w16cex:commentExtensible w16cex:durableId="272C8C82" w16cex:dateUtc="2022-11-26T05:00:00Z"/>
  <w16cex:commentExtensible w16cex:durableId="272C94DD" w16cex:dateUtc="2022-11-26T05:36:00Z"/>
  <w16cex:commentExtensible w16cex:durableId="272C959D" w16cex:dateUtc="2022-11-26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4DEA7" w16cid:durableId="272C8CBF"/>
  <w16cid:commentId w16cid:paraId="3C9631E6" w16cid:durableId="272C8C82"/>
  <w16cid:commentId w16cid:paraId="5EB7A2B1" w16cid:durableId="272C94DD"/>
  <w16cid:commentId w16cid:paraId="5A0FF40C" w16cid:durableId="272C95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DE25" w14:textId="77777777" w:rsidR="000000D8" w:rsidRDefault="000000D8">
      <w:pPr>
        <w:spacing w:after="0"/>
      </w:pPr>
      <w:r>
        <w:separator/>
      </w:r>
    </w:p>
  </w:endnote>
  <w:endnote w:type="continuationSeparator" w:id="0">
    <w:p w14:paraId="0FC327D2" w14:textId="77777777" w:rsidR="000000D8" w:rsidRDefault="000000D8">
      <w:pPr>
        <w:spacing w:after="0"/>
      </w:pPr>
      <w:r>
        <w:continuationSeparator/>
      </w:r>
    </w:p>
  </w:endnote>
  <w:endnote w:type="continuationNotice" w:id="1">
    <w:p w14:paraId="16BED8D2" w14:textId="77777777" w:rsidR="000000D8" w:rsidRDefault="000000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BB40" w14:textId="77777777" w:rsidR="0043797C" w:rsidRDefault="0043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A375" w14:textId="77777777" w:rsidR="0043797C" w:rsidRDefault="0043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2BFA" w14:textId="77777777" w:rsidR="0043797C" w:rsidRDefault="0043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A164" w14:textId="77777777" w:rsidR="000000D8" w:rsidRDefault="000000D8">
      <w:pPr>
        <w:spacing w:after="0"/>
      </w:pPr>
      <w:r>
        <w:separator/>
      </w:r>
    </w:p>
  </w:footnote>
  <w:footnote w:type="continuationSeparator" w:id="0">
    <w:p w14:paraId="169AE6BD" w14:textId="77777777" w:rsidR="000000D8" w:rsidRDefault="000000D8">
      <w:pPr>
        <w:spacing w:after="0"/>
      </w:pPr>
      <w:r>
        <w:continuationSeparator/>
      </w:r>
    </w:p>
  </w:footnote>
  <w:footnote w:type="continuationNotice" w:id="1">
    <w:p w14:paraId="47D4E718" w14:textId="77777777" w:rsidR="000000D8" w:rsidRDefault="000000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D9CB" w14:textId="77777777" w:rsidR="0043797C" w:rsidRDefault="00437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F2C6" w14:textId="77777777" w:rsidR="0043797C" w:rsidRDefault="00437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BBB37C7"/>
    <w:multiLevelType w:val="hybridMultilevel"/>
    <w:tmpl w:val="016A9666"/>
    <w:lvl w:ilvl="0" w:tplc="3F2834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D8"/>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BDC"/>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2F6"/>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78"/>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C22"/>
    <w:rsid w:val="00096F06"/>
    <w:rsid w:val="00096FD5"/>
    <w:rsid w:val="00097024"/>
    <w:rsid w:val="00097470"/>
    <w:rsid w:val="00097556"/>
    <w:rsid w:val="00097603"/>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779"/>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3ED"/>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019"/>
    <w:rsid w:val="000E42F4"/>
    <w:rsid w:val="000E42F8"/>
    <w:rsid w:val="000E4A1F"/>
    <w:rsid w:val="000E4C11"/>
    <w:rsid w:val="000E550B"/>
    <w:rsid w:val="000E5A30"/>
    <w:rsid w:val="000E630F"/>
    <w:rsid w:val="000E633F"/>
    <w:rsid w:val="000E66B3"/>
    <w:rsid w:val="000E66B7"/>
    <w:rsid w:val="000E6771"/>
    <w:rsid w:val="000E69FD"/>
    <w:rsid w:val="000E6A60"/>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65"/>
    <w:rsid w:val="00112153"/>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1B9"/>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984"/>
    <w:rsid w:val="00162F1F"/>
    <w:rsid w:val="0016340E"/>
    <w:rsid w:val="00163435"/>
    <w:rsid w:val="001634A6"/>
    <w:rsid w:val="00163945"/>
    <w:rsid w:val="001646C5"/>
    <w:rsid w:val="00164B34"/>
    <w:rsid w:val="00164CF8"/>
    <w:rsid w:val="00164D2D"/>
    <w:rsid w:val="00164F38"/>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6CD9"/>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750"/>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2A"/>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D46"/>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4D24"/>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ACF"/>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AD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97F00"/>
    <w:rsid w:val="002A01CC"/>
    <w:rsid w:val="002A02A7"/>
    <w:rsid w:val="002A0347"/>
    <w:rsid w:val="002A05A0"/>
    <w:rsid w:val="002A05DD"/>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0F6"/>
    <w:rsid w:val="002C2442"/>
    <w:rsid w:val="002C2A0A"/>
    <w:rsid w:val="002C338F"/>
    <w:rsid w:val="002C3A6F"/>
    <w:rsid w:val="002C3D7C"/>
    <w:rsid w:val="002C3DEE"/>
    <w:rsid w:val="002C3ECF"/>
    <w:rsid w:val="002C4096"/>
    <w:rsid w:val="002C47BA"/>
    <w:rsid w:val="002C48ED"/>
    <w:rsid w:val="002C4E6C"/>
    <w:rsid w:val="002C5569"/>
    <w:rsid w:val="002C57AB"/>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18"/>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7EC"/>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17E9E"/>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5DC"/>
    <w:rsid w:val="00342A63"/>
    <w:rsid w:val="00342B9B"/>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EAC"/>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1D7C"/>
    <w:rsid w:val="003724F6"/>
    <w:rsid w:val="0037274F"/>
    <w:rsid w:val="00372B5E"/>
    <w:rsid w:val="00372FE2"/>
    <w:rsid w:val="00373640"/>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94"/>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69"/>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4A"/>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97C"/>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86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42C"/>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06"/>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0A"/>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BDF"/>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1A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3"/>
    <w:rsid w:val="00507F78"/>
    <w:rsid w:val="005104B0"/>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001"/>
    <w:rsid w:val="00530118"/>
    <w:rsid w:val="00530259"/>
    <w:rsid w:val="005302A2"/>
    <w:rsid w:val="00530474"/>
    <w:rsid w:val="005306CC"/>
    <w:rsid w:val="005309E8"/>
    <w:rsid w:val="00530C8F"/>
    <w:rsid w:val="00530E2F"/>
    <w:rsid w:val="00530E88"/>
    <w:rsid w:val="00530F49"/>
    <w:rsid w:val="00531663"/>
    <w:rsid w:val="005317BF"/>
    <w:rsid w:val="00531A7F"/>
    <w:rsid w:val="00531A96"/>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9B"/>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4FF1"/>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48B"/>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51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4D29"/>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F37"/>
    <w:rsid w:val="005C454E"/>
    <w:rsid w:val="005C46C7"/>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3D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18"/>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9FB"/>
    <w:rsid w:val="005F0DBA"/>
    <w:rsid w:val="005F0F79"/>
    <w:rsid w:val="005F11B8"/>
    <w:rsid w:val="005F1372"/>
    <w:rsid w:val="005F208D"/>
    <w:rsid w:val="005F274E"/>
    <w:rsid w:val="005F2AA2"/>
    <w:rsid w:val="005F2CBD"/>
    <w:rsid w:val="005F2D27"/>
    <w:rsid w:val="005F2D6A"/>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989"/>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6F34"/>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2E8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0E25"/>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D5F"/>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C9D"/>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4C21"/>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0E4"/>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37"/>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0B"/>
    <w:rsid w:val="00765EE2"/>
    <w:rsid w:val="00766818"/>
    <w:rsid w:val="0076684E"/>
    <w:rsid w:val="00767455"/>
    <w:rsid w:val="00767B22"/>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B2A"/>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1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D51"/>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9F0"/>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B51"/>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67982"/>
    <w:rsid w:val="0087057B"/>
    <w:rsid w:val="0087062F"/>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753"/>
    <w:rsid w:val="00897852"/>
    <w:rsid w:val="0089794D"/>
    <w:rsid w:val="008A0498"/>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13D"/>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16"/>
    <w:rsid w:val="008B4954"/>
    <w:rsid w:val="008B4CC3"/>
    <w:rsid w:val="008B4F25"/>
    <w:rsid w:val="008B5030"/>
    <w:rsid w:val="008B57E6"/>
    <w:rsid w:val="008B5D4A"/>
    <w:rsid w:val="008B668D"/>
    <w:rsid w:val="008B6812"/>
    <w:rsid w:val="008B6CBA"/>
    <w:rsid w:val="008B740C"/>
    <w:rsid w:val="008B74C6"/>
    <w:rsid w:val="008B78D8"/>
    <w:rsid w:val="008B7B6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4F6"/>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5F0"/>
    <w:rsid w:val="008F36A1"/>
    <w:rsid w:val="008F37EA"/>
    <w:rsid w:val="008F3E5D"/>
    <w:rsid w:val="008F4771"/>
    <w:rsid w:val="008F48B7"/>
    <w:rsid w:val="008F4A12"/>
    <w:rsid w:val="008F4F81"/>
    <w:rsid w:val="008F5247"/>
    <w:rsid w:val="008F55DE"/>
    <w:rsid w:val="008F5616"/>
    <w:rsid w:val="008F5A11"/>
    <w:rsid w:val="008F6495"/>
    <w:rsid w:val="008F65EF"/>
    <w:rsid w:val="008F67AD"/>
    <w:rsid w:val="008F686C"/>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04"/>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02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9D1"/>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9F4"/>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90E"/>
    <w:rsid w:val="00985AB7"/>
    <w:rsid w:val="00985F4C"/>
    <w:rsid w:val="00986076"/>
    <w:rsid w:val="0098612E"/>
    <w:rsid w:val="009862AE"/>
    <w:rsid w:val="009864E6"/>
    <w:rsid w:val="009866D0"/>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69"/>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362"/>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98"/>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56"/>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018"/>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2AD"/>
    <w:rsid w:val="00A3063E"/>
    <w:rsid w:val="00A309F6"/>
    <w:rsid w:val="00A30D91"/>
    <w:rsid w:val="00A31BD7"/>
    <w:rsid w:val="00A31D8B"/>
    <w:rsid w:val="00A32082"/>
    <w:rsid w:val="00A322E9"/>
    <w:rsid w:val="00A3230B"/>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6CA"/>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AF2"/>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6F4"/>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0A1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05C"/>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0FE"/>
    <w:rsid w:val="00B1064C"/>
    <w:rsid w:val="00B10A4E"/>
    <w:rsid w:val="00B10DBE"/>
    <w:rsid w:val="00B10E6F"/>
    <w:rsid w:val="00B10F92"/>
    <w:rsid w:val="00B1124D"/>
    <w:rsid w:val="00B11449"/>
    <w:rsid w:val="00B11D20"/>
    <w:rsid w:val="00B11E65"/>
    <w:rsid w:val="00B11EC1"/>
    <w:rsid w:val="00B1249E"/>
    <w:rsid w:val="00B124BB"/>
    <w:rsid w:val="00B1277A"/>
    <w:rsid w:val="00B12DD5"/>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244"/>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063"/>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60"/>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37D"/>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9"/>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252"/>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24E"/>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696"/>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8C1"/>
    <w:rsid w:val="00D1792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B4"/>
    <w:rsid w:val="00D23E39"/>
    <w:rsid w:val="00D24024"/>
    <w:rsid w:val="00D241B1"/>
    <w:rsid w:val="00D241CF"/>
    <w:rsid w:val="00D247A0"/>
    <w:rsid w:val="00D24991"/>
    <w:rsid w:val="00D24A35"/>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6D8D"/>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1D9"/>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B0"/>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04"/>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53D"/>
    <w:rsid w:val="00DE0DC2"/>
    <w:rsid w:val="00DE0F4E"/>
    <w:rsid w:val="00DE12ED"/>
    <w:rsid w:val="00DE1C5A"/>
    <w:rsid w:val="00DE1D16"/>
    <w:rsid w:val="00DE2343"/>
    <w:rsid w:val="00DE269E"/>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FD"/>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104"/>
    <w:rsid w:val="00E2013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72"/>
    <w:rsid w:val="00E266B2"/>
    <w:rsid w:val="00E26964"/>
    <w:rsid w:val="00E26A41"/>
    <w:rsid w:val="00E275BA"/>
    <w:rsid w:val="00E27C1B"/>
    <w:rsid w:val="00E27D0A"/>
    <w:rsid w:val="00E3008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4B6"/>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31E"/>
    <w:rsid w:val="00E537A1"/>
    <w:rsid w:val="00E53BB8"/>
    <w:rsid w:val="00E53E56"/>
    <w:rsid w:val="00E541E0"/>
    <w:rsid w:val="00E54809"/>
    <w:rsid w:val="00E54B44"/>
    <w:rsid w:val="00E54B94"/>
    <w:rsid w:val="00E54F44"/>
    <w:rsid w:val="00E55798"/>
    <w:rsid w:val="00E55A9F"/>
    <w:rsid w:val="00E560B7"/>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B7F"/>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A5"/>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3B3"/>
    <w:rsid w:val="00EE05BB"/>
    <w:rsid w:val="00EE08AB"/>
    <w:rsid w:val="00EE0C60"/>
    <w:rsid w:val="00EE0D2F"/>
    <w:rsid w:val="00EE1298"/>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87"/>
    <w:rsid w:val="00EF37E7"/>
    <w:rsid w:val="00EF464A"/>
    <w:rsid w:val="00EF493A"/>
    <w:rsid w:val="00EF4CBB"/>
    <w:rsid w:val="00EF5305"/>
    <w:rsid w:val="00EF57E3"/>
    <w:rsid w:val="00EF5D0B"/>
    <w:rsid w:val="00EF5D18"/>
    <w:rsid w:val="00EF5D40"/>
    <w:rsid w:val="00EF5E42"/>
    <w:rsid w:val="00EF5F5C"/>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B3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7D1"/>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15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394"/>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E73"/>
    <w:rsid w:val="00F86089"/>
    <w:rsid w:val="00F86221"/>
    <w:rsid w:val="00F862D2"/>
    <w:rsid w:val="00F862DB"/>
    <w:rsid w:val="00F863F7"/>
    <w:rsid w:val="00F86816"/>
    <w:rsid w:val="00F87268"/>
    <w:rsid w:val="00F87AE6"/>
    <w:rsid w:val="00F87BE6"/>
    <w:rsid w:val="00F87CE8"/>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34A"/>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85C"/>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E053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qFormat/>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906944"/>
    <w:rPr>
      <w:rFonts w:ascii="Courier New" w:eastAsiaTheme="minorHAnsi" w:hAnsi="Courier New" w:cstheme="minorBidi"/>
      <w:sz w:val="22"/>
      <w:szCs w:val="22"/>
      <w:lang w:val="nb-NO" w:eastAsia="en-US"/>
    </w:rPr>
  </w:style>
  <w:style w:type="paragraph" w:customStyle="1" w:styleId="LGTdoc1">
    <w:name w:val="LGTdoc_제목1"/>
    <w:basedOn w:val="Normal"/>
    <w:qFormat/>
    <w:rsid w:val="009B7A69"/>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B7A69"/>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B7A69"/>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2F37AA7-F29F-46E2-B029-8CB7DF36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14</Pages>
  <Words>5345</Words>
  <Characters>30468</Characters>
  <Application>Microsoft Office Word</Application>
  <DocSecurity>0</DocSecurity>
  <Lines>253</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35742</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135</cp:revision>
  <cp:lastPrinted>2017-05-08T01:55:00Z</cp:lastPrinted>
  <dcterms:created xsi:type="dcterms:W3CDTF">2022-09-22T20:33:00Z</dcterms:created>
  <dcterms:modified xsi:type="dcterms:W3CDTF">2022-11-26T05:45:00Z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2022-11-26T05:03:26Z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5215a71c-f5a0-43c3-a521-5b0bc9ee1c77</vt:lpwstr>
  </property>
  <property fmtid="{D5CDD505-2E9C-101B-9397-08002B2CF9AE}" pid="69" name="MSIP_Label_83bcef13-7cac-433f-ba1d-47a323951816_ContentBits">
    <vt:lpwstr>0</vt:lpwstr>
  </property>
</Properties>
</file>