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[Post119-e][406][POS] Sidelink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This document pertains to the following email discussion related to sidelink positioning protocol issues:</w:t>
      </w:r>
    </w:p>
    <w:p w14:paraId="66848777" w14:textId="77777777" w:rsidR="00C54C01" w:rsidRDefault="00EB6E8F">
      <w:pPr>
        <w:pStyle w:val="EmailDiscussion"/>
      </w:pPr>
      <w:r>
        <w:t>[Post119-e][406][POS] Sidelink positioning protocol issues (Intel)</w:t>
      </w:r>
    </w:p>
    <w:p w14:paraId="054DC3F7" w14:textId="77777777" w:rsidR="00C54C01" w:rsidRDefault="00EB6E8F">
      <w:pPr>
        <w:pStyle w:val="EmailDiscussion2"/>
      </w:pPr>
      <w:r>
        <w:tab/>
        <w:t>Scope: Discuss protocol design issues for sidelink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1"/>
        <w:numPr>
          <w:ilvl w:val="0"/>
          <w:numId w:val="5"/>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r w:rsidRPr="000054E3">
              <w:rPr>
                <w:lang w:eastAsia="zh-CN"/>
              </w:rPr>
              <w:t>Jonggil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643B8C8" w:rsidR="00A42E1C" w:rsidRDefault="006F578C" w:rsidP="00A42E1C">
            <w:pPr>
              <w:pStyle w:val="TAL"/>
              <w:rPr>
                <w:lang w:val="en-US" w:eastAsia="zh-CN"/>
              </w:rPr>
            </w:pPr>
            <w:r>
              <w:rPr>
                <w:rFonts w:hint="eastAsia"/>
                <w:lang w:val="en-US" w:eastAsia="zh-CN"/>
              </w:rPr>
              <w:t>S</w:t>
            </w:r>
            <w:r>
              <w:rPr>
                <w:lang w:val="en-US" w:eastAsia="zh-CN"/>
              </w:rPr>
              <w:t>preadtrum Communications</w:t>
            </w:r>
          </w:p>
        </w:tc>
        <w:tc>
          <w:tcPr>
            <w:tcW w:w="2552" w:type="dxa"/>
            <w:tcBorders>
              <w:top w:val="single" w:sz="4" w:space="0" w:color="auto"/>
              <w:left w:val="single" w:sz="4" w:space="0" w:color="auto"/>
              <w:bottom w:val="single" w:sz="4" w:space="0" w:color="auto"/>
              <w:right w:val="single" w:sz="4" w:space="0" w:color="auto"/>
            </w:tcBorders>
          </w:tcPr>
          <w:p w14:paraId="04B8ABF1" w14:textId="6B8C6FBB" w:rsidR="00A42E1C" w:rsidRDefault="006F578C" w:rsidP="00A42E1C">
            <w:pPr>
              <w:pStyle w:val="TAL"/>
              <w:rPr>
                <w:lang w:eastAsia="zh-CN"/>
              </w:rPr>
            </w:pPr>
            <w:r>
              <w:rPr>
                <w:rFonts w:hint="eastAsia"/>
                <w:lang w:eastAsia="zh-CN"/>
              </w:rPr>
              <w:t>H</w:t>
            </w:r>
            <w:r>
              <w:rPr>
                <w:lang w:eastAsia="zh-CN"/>
              </w:rPr>
              <w:t>uifang Fan</w:t>
            </w:r>
          </w:p>
        </w:tc>
        <w:tc>
          <w:tcPr>
            <w:tcW w:w="4957" w:type="dxa"/>
            <w:tcBorders>
              <w:top w:val="single" w:sz="4" w:space="0" w:color="auto"/>
              <w:left w:val="single" w:sz="4" w:space="0" w:color="auto"/>
              <w:bottom w:val="single" w:sz="4" w:space="0" w:color="auto"/>
              <w:right w:val="single" w:sz="4" w:space="0" w:color="auto"/>
            </w:tcBorders>
          </w:tcPr>
          <w:p w14:paraId="3BA8EEE7" w14:textId="31A3A1FF" w:rsidR="00A42E1C" w:rsidRDefault="006F578C" w:rsidP="00A42E1C">
            <w:pPr>
              <w:pStyle w:val="TAL"/>
              <w:rPr>
                <w:lang w:eastAsia="zh-CN"/>
              </w:rPr>
            </w:pPr>
            <w:r>
              <w:rPr>
                <w:rFonts w:hint="eastAsia"/>
                <w:lang w:eastAsia="zh-CN"/>
              </w:rPr>
              <w:t>H</w:t>
            </w:r>
            <w:r>
              <w:rPr>
                <w:lang w:eastAsia="zh-CN"/>
              </w:rPr>
              <w:t>uifang.fan@unisoc.com</w:t>
            </w: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6D80B079" w:rsidR="00A42E1C" w:rsidRDefault="00A72CF6" w:rsidP="00A42E1C">
            <w:pPr>
              <w:pStyle w:val="TAL"/>
              <w:rPr>
                <w:lang w:val="en-US" w:eastAsia="zh-CN"/>
              </w:rPr>
            </w:pPr>
            <w:r>
              <w:rPr>
                <w:lang w:val="en-US" w:eastAsia="zh-CN"/>
              </w:rPr>
              <w:t>Sony</w:t>
            </w:r>
          </w:p>
        </w:tc>
        <w:tc>
          <w:tcPr>
            <w:tcW w:w="2552" w:type="dxa"/>
            <w:tcBorders>
              <w:top w:val="single" w:sz="4" w:space="0" w:color="auto"/>
              <w:left w:val="single" w:sz="4" w:space="0" w:color="auto"/>
              <w:bottom w:val="single" w:sz="4" w:space="0" w:color="auto"/>
              <w:right w:val="single" w:sz="4" w:space="0" w:color="auto"/>
            </w:tcBorders>
          </w:tcPr>
          <w:p w14:paraId="744BB0B1" w14:textId="6904FD56" w:rsidR="00A42E1C" w:rsidRDefault="00A72CF6" w:rsidP="00A42E1C">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16C676E1" w14:textId="6A80F4B1" w:rsidR="00A42E1C" w:rsidRDefault="00A72CF6" w:rsidP="00A42E1C">
            <w:pPr>
              <w:pStyle w:val="TAL"/>
              <w:rPr>
                <w:lang w:eastAsia="zh-CN"/>
              </w:rPr>
            </w:pPr>
            <w:r>
              <w:rPr>
                <w:lang w:eastAsia="zh-CN"/>
              </w:rPr>
              <w:t>Anders.Berggren@sony.com</w:t>
            </w:r>
          </w:p>
        </w:tc>
      </w:tr>
      <w:tr w:rsidR="00495881"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62D40191" w:rsidR="00495881" w:rsidRDefault="00495881" w:rsidP="00495881">
            <w:pPr>
              <w:pStyle w:val="TAL"/>
              <w:rPr>
                <w:lang w:val="en-US" w:eastAsia="zh-CN"/>
              </w:rPr>
            </w:pPr>
            <w:r>
              <w:rPr>
                <w:lang w:val="en-US" w:eastAsia="zh-CN"/>
              </w:rPr>
              <w:t>Philips</w:t>
            </w:r>
          </w:p>
        </w:tc>
        <w:tc>
          <w:tcPr>
            <w:tcW w:w="2552" w:type="dxa"/>
            <w:tcBorders>
              <w:top w:val="single" w:sz="4" w:space="0" w:color="auto"/>
              <w:left w:val="single" w:sz="4" w:space="0" w:color="auto"/>
              <w:bottom w:val="single" w:sz="4" w:space="0" w:color="auto"/>
              <w:right w:val="single" w:sz="4" w:space="0" w:color="auto"/>
            </w:tcBorders>
          </w:tcPr>
          <w:p w14:paraId="1D72E523" w14:textId="7A4D0179" w:rsidR="00495881" w:rsidRDefault="00495881" w:rsidP="00495881">
            <w:pPr>
              <w:pStyle w:val="TAL"/>
              <w:rPr>
                <w:lang w:eastAsia="zh-CN"/>
              </w:rPr>
            </w:pPr>
            <w:r>
              <w:rPr>
                <w:lang w:eastAsia="zh-CN"/>
              </w:rPr>
              <w:t>Rob Davies</w:t>
            </w:r>
          </w:p>
        </w:tc>
        <w:tc>
          <w:tcPr>
            <w:tcW w:w="4957" w:type="dxa"/>
            <w:tcBorders>
              <w:top w:val="single" w:sz="4" w:space="0" w:color="auto"/>
              <w:left w:val="single" w:sz="4" w:space="0" w:color="auto"/>
              <w:bottom w:val="single" w:sz="4" w:space="0" w:color="auto"/>
              <w:right w:val="single" w:sz="4" w:space="0" w:color="auto"/>
            </w:tcBorders>
          </w:tcPr>
          <w:p w14:paraId="5BCD29DC" w14:textId="773E6B13" w:rsidR="00495881" w:rsidRDefault="00495881" w:rsidP="00495881">
            <w:pPr>
              <w:pStyle w:val="TAL"/>
              <w:rPr>
                <w:lang w:eastAsia="zh-CN"/>
              </w:rPr>
            </w:pPr>
            <w:r w:rsidRPr="000B0F80">
              <w:rPr>
                <w:lang w:eastAsia="zh-CN"/>
              </w:rPr>
              <w:t>rob.j.davies@philips.com</w:t>
            </w:r>
          </w:p>
        </w:tc>
      </w:tr>
      <w:tr w:rsidR="00A974BD" w14:paraId="1FD5B5F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0B83CA" w14:textId="64B3437C" w:rsidR="00A974BD" w:rsidRDefault="00A974BD" w:rsidP="00495881">
            <w:pPr>
              <w:pStyle w:val="TAL"/>
              <w:rPr>
                <w:lang w:val="en-US" w:eastAsia="zh-CN"/>
              </w:rPr>
            </w:pPr>
            <w:r>
              <w:rPr>
                <w:rFonts w:hint="eastAsia"/>
                <w:lang w:val="en-US" w:eastAsia="zh-CN"/>
              </w:rPr>
              <w:t>CMCC</w:t>
            </w:r>
          </w:p>
        </w:tc>
        <w:tc>
          <w:tcPr>
            <w:tcW w:w="2552" w:type="dxa"/>
            <w:tcBorders>
              <w:top w:val="single" w:sz="4" w:space="0" w:color="auto"/>
              <w:left w:val="single" w:sz="4" w:space="0" w:color="auto"/>
              <w:bottom w:val="single" w:sz="4" w:space="0" w:color="auto"/>
              <w:right w:val="single" w:sz="4" w:space="0" w:color="auto"/>
            </w:tcBorders>
          </w:tcPr>
          <w:p w14:paraId="6ACB9314" w14:textId="099AD317" w:rsidR="00A974BD" w:rsidRDefault="00A974BD" w:rsidP="00495881">
            <w:pPr>
              <w:pStyle w:val="TAL"/>
              <w:rPr>
                <w:lang w:eastAsia="zh-CN"/>
              </w:rPr>
            </w:pPr>
            <w:r>
              <w:rPr>
                <w:rFonts w:hint="eastAsia"/>
                <w:lang w:eastAsia="zh-CN"/>
              </w:rPr>
              <w:t>X</w:t>
            </w:r>
            <w:r>
              <w:rPr>
                <w:lang w:eastAsia="zh-CN"/>
              </w:rPr>
              <w:t>iaoxuan Tang</w:t>
            </w:r>
          </w:p>
        </w:tc>
        <w:tc>
          <w:tcPr>
            <w:tcW w:w="4957" w:type="dxa"/>
            <w:tcBorders>
              <w:top w:val="single" w:sz="4" w:space="0" w:color="auto"/>
              <w:left w:val="single" w:sz="4" w:space="0" w:color="auto"/>
              <w:bottom w:val="single" w:sz="4" w:space="0" w:color="auto"/>
              <w:right w:val="single" w:sz="4" w:space="0" w:color="auto"/>
            </w:tcBorders>
          </w:tcPr>
          <w:p w14:paraId="1ED65709" w14:textId="06FEF0D4" w:rsidR="00A974BD" w:rsidRPr="000B0F80" w:rsidRDefault="00A974BD" w:rsidP="00495881">
            <w:pPr>
              <w:pStyle w:val="TAL"/>
              <w:rPr>
                <w:lang w:eastAsia="zh-CN"/>
              </w:rPr>
            </w:pPr>
            <w:r>
              <w:rPr>
                <w:rFonts w:hint="eastAsia"/>
                <w:lang w:eastAsia="zh-CN"/>
              </w:rPr>
              <w:t>t</w:t>
            </w:r>
            <w:r>
              <w:rPr>
                <w:lang w:eastAsia="zh-CN"/>
              </w:rPr>
              <w:t>angxiaoxuan@chinamobile.com</w:t>
            </w:r>
          </w:p>
        </w:tc>
      </w:tr>
      <w:tr w:rsidR="00A974BD" w14:paraId="667A52F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3E897D" w14:textId="77777777" w:rsidR="00A974BD" w:rsidRDefault="00A974BD" w:rsidP="00495881">
            <w:pPr>
              <w:pStyle w:val="TAL"/>
              <w:rPr>
                <w:rFonts w:hint="eastAsia"/>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A2D66B1" w14:textId="77777777" w:rsidR="00A974BD" w:rsidRDefault="00A974BD" w:rsidP="00495881">
            <w:pPr>
              <w:pStyle w:val="TAL"/>
              <w:rPr>
                <w:rFonts w:hint="eastAsia"/>
                <w:lang w:eastAsia="zh-CN"/>
              </w:rPr>
            </w:pPr>
          </w:p>
        </w:tc>
        <w:tc>
          <w:tcPr>
            <w:tcW w:w="4957" w:type="dxa"/>
            <w:tcBorders>
              <w:top w:val="single" w:sz="4" w:space="0" w:color="auto"/>
              <w:left w:val="single" w:sz="4" w:space="0" w:color="auto"/>
              <w:bottom w:val="single" w:sz="4" w:space="0" w:color="auto"/>
              <w:right w:val="single" w:sz="4" w:space="0" w:color="auto"/>
            </w:tcBorders>
          </w:tcPr>
          <w:p w14:paraId="0AC94575" w14:textId="77777777" w:rsidR="00A974BD" w:rsidRDefault="00A974BD" w:rsidP="00495881">
            <w:pPr>
              <w:pStyle w:val="TAL"/>
              <w:rPr>
                <w:rFonts w:hint="eastAsia"/>
                <w:lang w:eastAsia="zh-CN"/>
              </w:rPr>
            </w:pPr>
          </w:p>
        </w:tc>
      </w:tr>
    </w:tbl>
    <w:p w14:paraId="69EA2B9D" w14:textId="77777777" w:rsidR="00C54C01" w:rsidRDefault="00C54C01">
      <w:pPr>
        <w:rPr>
          <w:lang w:val="en-GB" w:eastAsia="zh-CN"/>
        </w:rPr>
      </w:pPr>
    </w:p>
    <w:p w14:paraId="5798159A" w14:textId="77777777" w:rsidR="00C54C01" w:rsidRDefault="00EB6E8F">
      <w:pPr>
        <w:pStyle w:val="1"/>
        <w:numPr>
          <w:ilvl w:val="0"/>
          <w:numId w:val="5"/>
        </w:numPr>
        <w:jc w:val="both"/>
      </w:pPr>
      <w:r>
        <w:t>Relevant Company Contributions</w:t>
      </w:r>
    </w:p>
    <w:p w14:paraId="0081A08C" w14:textId="77777777" w:rsidR="00C54C01" w:rsidRDefault="00EB6E8F">
      <w:pPr>
        <w:pStyle w:val="NormalNumbered"/>
      </w:pPr>
      <w:r>
        <w:t>R2-2207081</w:t>
      </w:r>
      <w:r>
        <w:tab/>
        <w:t>Discussion on sidelink positioning</w:t>
      </w:r>
      <w:r>
        <w:tab/>
        <w:t>vivo</w:t>
      </w:r>
      <w:r>
        <w:tab/>
        <w:t>discussion</w:t>
      </w:r>
      <w:r>
        <w:tab/>
        <w:t>Rel-18</w:t>
      </w:r>
      <w:r>
        <w:tab/>
        <w:t>FS_NR_pos_enh2</w:t>
      </w:r>
    </w:p>
    <w:p w14:paraId="07F8C80B" w14:textId="77777777" w:rsidR="00C54C01" w:rsidRDefault="00EB6E8F">
      <w:pPr>
        <w:pStyle w:val="NormalNumbered"/>
      </w:pPr>
      <w:r>
        <w:t>R2-2207090</w:t>
      </w:r>
      <w:r>
        <w:tab/>
        <w:t>Discussion of sidelink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Discussion of sidelink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Principles for sidelink positioning</w:t>
      </w:r>
      <w:r>
        <w:tab/>
        <w:t>MediaTek Inc.</w:t>
      </w:r>
      <w:r>
        <w:tab/>
        <w:t>discussion</w:t>
      </w:r>
      <w:r>
        <w:tab/>
        <w:t>Rel-18</w:t>
      </w:r>
    </w:p>
    <w:p w14:paraId="35AF7FF0" w14:textId="77777777" w:rsidR="00C54C01" w:rsidRDefault="00EB6E8F">
      <w:pPr>
        <w:pStyle w:val="NormalNumbered"/>
      </w:pPr>
      <w:r>
        <w:t>R2-2207388</w:t>
      </w:r>
      <w:r>
        <w:tab/>
        <w:t>Support of sidelink positioning</w:t>
      </w:r>
      <w:r>
        <w:tab/>
        <w:t>Intel Corporation</w:t>
      </w:r>
      <w:r>
        <w:tab/>
        <w:t>discussion</w:t>
      </w:r>
      <w:r>
        <w:tab/>
        <w:t>Rel-18</w:t>
      </w:r>
      <w:r>
        <w:tab/>
        <w:t>FS_NR_pos_enh2</w:t>
      </w:r>
    </w:p>
    <w:p w14:paraId="28CBE471" w14:textId="77777777" w:rsidR="00C54C01" w:rsidRDefault="00EB6E8F">
      <w:pPr>
        <w:pStyle w:val="NormalNumbered"/>
      </w:pPr>
      <w:r>
        <w:t>R2-2207435</w:t>
      </w:r>
      <w:r>
        <w:tab/>
        <w:t>On Sidelink Positioning Architecture</w:t>
      </w:r>
      <w:r>
        <w:tab/>
        <w:t>Apple</w:t>
      </w:r>
      <w:r>
        <w:tab/>
        <w:t>discussion</w:t>
      </w:r>
      <w:r>
        <w:tab/>
        <w:t>Rel-18</w:t>
      </w:r>
      <w:r>
        <w:tab/>
        <w:t>FS_NR_pos_enh2</w:t>
      </w:r>
    </w:p>
    <w:p w14:paraId="31079D1E" w14:textId="77777777" w:rsidR="00C54C01" w:rsidRDefault="00EB6E8F">
      <w:pPr>
        <w:pStyle w:val="NormalNumbered"/>
      </w:pPr>
      <w:r>
        <w:t>R2-2207486</w:t>
      </w:r>
      <w:r>
        <w:tab/>
        <w:t>Discussion on Sidelink Positioning</w:t>
      </w:r>
      <w:r>
        <w:tab/>
        <w:t>InterDigital, Inc.</w:t>
      </w:r>
      <w:r>
        <w:tab/>
        <w:t>discussion</w:t>
      </w:r>
      <w:r>
        <w:tab/>
        <w:t>Rel-18</w:t>
      </w:r>
      <w:r>
        <w:tab/>
        <w:t>FS_NR_pos_enh2</w:t>
      </w:r>
    </w:p>
    <w:p w14:paraId="0C23481E" w14:textId="77777777" w:rsidR="00C54C01" w:rsidRDefault="00EB6E8F">
      <w:pPr>
        <w:pStyle w:val="NormalNumbered"/>
      </w:pPr>
      <w:r>
        <w:t>R2-2207586</w:t>
      </w:r>
      <w:r>
        <w:tab/>
        <w:t>Discussion on sidelink positioning</w:t>
      </w:r>
      <w:r>
        <w:tab/>
        <w:t>ZTE, Sanechips</w:t>
      </w:r>
      <w:r>
        <w:tab/>
        <w:t>discussion</w:t>
      </w:r>
      <w:r>
        <w:tab/>
        <w:t>Rel-18</w:t>
      </w:r>
      <w:r>
        <w:tab/>
        <w:t>NR_pos_enh-Core</w:t>
      </w:r>
    </w:p>
    <w:p w14:paraId="40924D90" w14:textId="77777777" w:rsidR="00C54C01" w:rsidRDefault="00EB6E8F">
      <w:pPr>
        <w:pStyle w:val="NormalNumbered"/>
      </w:pPr>
      <w:r>
        <w:t>R2-2207684</w:t>
      </w:r>
      <w:r>
        <w:tab/>
        <w:t>Discussion on potential solutions for SL positioning</w:t>
      </w:r>
      <w:r>
        <w:tab/>
        <w:t>Spreadtrum Communications</w:t>
      </w:r>
      <w:r>
        <w:tab/>
        <w:t>discussion</w:t>
      </w:r>
      <w:r>
        <w:tab/>
        <w:t>Rel-18</w:t>
      </w:r>
    </w:p>
    <w:p w14:paraId="47B65CA9" w14:textId="77777777" w:rsidR="00C54C01" w:rsidRDefault="00EB6E8F">
      <w:pPr>
        <w:pStyle w:val="NormalNumbered"/>
      </w:pPr>
      <w:r>
        <w:t>R2-2207828</w:t>
      </w:r>
      <w:r>
        <w:tab/>
        <w:t>Considerations on sidelink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Discussion on sidelink positioning</w:t>
      </w:r>
      <w:r>
        <w:tab/>
        <w:t>Huawei, HiSilicon</w:t>
      </w:r>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Study of Sidelink Positioning Architecture, Signaling and Procedures</w:t>
      </w:r>
      <w:r>
        <w:tab/>
        <w:t>Qualcomm Incorporated</w:t>
      </w:r>
      <w:r>
        <w:tab/>
        <w:t>discussion</w:t>
      </w:r>
    </w:p>
    <w:p w14:paraId="208F8136" w14:textId="77777777" w:rsidR="00C54C01" w:rsidRDefault="00EB6E8F">
      <w:pPr>
        <w:pStyle w:val="NormalNumbered"/>
      </w:pPr>
      <w:r>
        <w:lastRenderedPageBreak/>
        <w:t>R2-2208253</w:t>
      </w:r>
      <w:r>
        <w:tab/>
        <w:t>Protocol considerations for sidelink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Discussion on out-of-coverage sidelink positioning</w:t>
      </w:r>
      <w:r>
        <w:tab/>
        <w:t>Samsung R&amp;D Institute UK</w:t>
      </w:r>
      <w:r>
        <w:tab/>
        <w:t>discussion</w:t>
      </w:r>
    </w:p>
    <w:p w14:paraId="318BE042" w14:textId="77777777" w:rsidR="00C54C01" w:rsidRDefault="00EB6E8F">
      <w:pPr>
        <w:pStyle w:val="NormalNumbered"/>
      </w:pPr>
      <w:r>
        <w:t>R2-2208453</w:t>
      </w:r>
      <w:r>
        <w:tab/>
        <w:t>Initial considerations on Sidelink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1"/>
      </w:pPr>
      <w:r>
        <w:t>Discussion</w:t>
      </w:r>
    </w:p>
    <w:p w14:paraId="62588E15" w14:textId="77777777" w:rsidR="00C54C01" w:rsidRDefault="00EB6E8F">
      <w:pPr>
        <w:pStyle w:val="2"/>
      </w:pPr>
      <w:r>
        <w:t>Signaling between UE and LMF while in coverage</w:t>
      </w:r>
    </w:p>
    <w:p w14:paraId="7A4F9BC2" w14:textId="77777777" w:rsidR="00C54C01" w:rsidRDefault="00EB6E8F">
      <w:pPr>
        <w:jc w:val="both"/>
      </w:pPr>
      <w:r>
        <w:t>Based on the discussion in RAN2#119-e meeting [1], it was agreed that in order to support sidelink positioning procedures between UEs, a new protocol (name FFS, e.g. RSPP or SLPP) shall be defined. On the other hand, when it comes to signaling for sidelink positioning between UEs and LMF, it was proposed to reuse and extend the LPP for sidelink positioning procedures between UE and LMF. However, there was no consensus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Study the potential impact to LPP for support of sidelink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(i.e. hybrid) positioning were identified. In the following discussion, we can consider the two separately.</w:t>
      </w:r>
    </w:p>
    <w:p w14:paraId="628409A5" w14:textId="77777777" w:rsidR="00C54C01" w:rsidRDefault="00EB6E8F">
      <w:pPr>
        <w:jc w:val="both"/>
      </w:pPr>
      <w:r>
        <w:t>For the case of combination of Uu- and PC5-based positioning,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over both the Uu and the SL interface. In this case, it needs to be first discussed whether the two positioning procedures (and the associated signaling) over PC5 and Uu interfaces should be considered separate/independent of each other or can some correlation be assumed between them? In other words, do companies assume that the Uu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(Uu and PC5-based) positioning, the Uu and PC5 based positioning procedures are part of the same positioning session (for in coverage scenario)?</w:t>
      </w:r>
    </w:p>
    <w:tbl>
      <w:tblPr>
        <w:tblStyle w:val="af1"/>
        <w:tblW w:w="10343" w:type="dxa"/>
        <w:tblLayout w:type="fixed"/>
        <w:tblLook w:val="04A0" w:firstRow="1" w:lastRow="0" w:firstColumn="1" w:lastColumn="0" w:noHBand="0" w:noVBand="1"/>
      </w:tblPr>
      <w:tblGrid>
        <w:gridCol w:w="1583"/>
        <w:gridCol w:w="1039"/>
        <w:gridCol w:w="7721"/>
      </w:tblGrid>
      <w:tr w:rsidR="00C54C01" w14:paraId="20357D72" w14:textId="77777777" w:rsidTr="00665969">
        <w:tc>
          <w:tcPr>
            <w:tcW w:w="158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7721"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665969">
        <w:tc>
          <w:tcPr>
            <w:tcW w:w="158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7721" w:type="dxa"/>
          </w:tcPr>
          <w:p w14:paraId="66FFB6BD" w14:textId="77777777" w:rsidR="00C54C01" w:rsidRDefault="00EB6E8F">
            <w:pPr>
              <w:rPr>
                <w:lang w:eastAsia="zh-CN"/>
              </w:rPr>
            </w:pPr>
            <w:r>
              <w:rPr>
                <w:lang w:eastAsia="zh-CN"/>
              </w:rPr>
              <w:t xml:space="preserve">Generally, we think that Uu based positioning should be tried at first for in coverage scenario. The SL-based positioning could be triggered later to calibrate/replace a particular Uu positioning result, e.g., after a NLOS Uu measurement result has been obtained by the network. </w:t>
            </w:r>
          </w:p>
          <w:p w14:paraId="7B1256C9" w14:textId="77777777" w:rsidR="00C54C01" w:rsidRDefault="00EB6E8F">
            <w:pPr>
              <w:rPr>
                <w:lang w:eastAsia="zh-CN"/>
              </w:rPr>
            </w:pPr>
            <w:r>
              <w:rPr>
                <w:lang w:eastAsia="zh-CN"/>
              </w:rPr>
              <w:lastRenderedPageBreak/>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09.5pt;mso-width-percent:0;mso-height-percent:0;mso-width-percent:0;mso-height-percent:0" o:ole="">
                  <v:imagedata r:id="rId11" o:title=""/>
                </v:shape>
                <o:OLEObject Type="Embed" ProgID="Visio.Drawing.15" ShapeID="_x0000_i1025" DrawAspect="Content" ObjectID="_1725480894" r:id="rId12"/>
              </w:object>
            </w:r>
          </w:p>
          <w:p w14:paraId="32CD6198" w14:textId="77777777" w:rsidR="00C54C01" w:rsidRDefault="00C54C01">
            <w:pPr>
              <w:rPr>
                <w:lang w:eastAsia="zh-CN"/>
              </w:rPr>
            </w:pPr>
          </w:p>
        </w:tc>
      </w:tr>
      <w:tr w:rsidR="00C54C01" w14:paraId="00EE32BA" w14:textId="77777777" w:rsidTr="00665969">
        <w:tc>
          <w:tcPr>
            <w:tcW w:w="1583" w:type="dxa"/>
          </w:tcPr>
          <w:p w14:paraId="21D36D7F" w14:textId="77777777" w:rsidR="00C54C01" w:rsidRDefault="00EB6E8F">
            <w:pPr>
              <w:rPr>
                <w:lang w:eastAsia="zh-CN"/>
              </w:rPr>
            </w:pPr>
            <w:r>
              <w:rPr>
                <w:rFonts w:hint="eastAsia"/>
                <w:lang w:eastAsia="zh-CN"/>
              </w:rPr>
              <w:lastRenderedPageBreak/>
              <w:t>CATT</w:t>
            </w:r>
          </w:p>
        </w:tc>
        <w:tc>
          <w:tcPr>
            <w:tcW w:w="1039" w:type="dxa"/>
          </w:tcPr>
          <w:p w14:paraId="471C6A91" w14:textId="77777777" w:rsidR="00C54C01" w:rsidRDefault="00EB6E8F">
            <w:pPr>
              <w:rPr>
                <w:lang w:eastAsia="zh-CN"/>
              </w:rPr>
            </w:pPr>
            <w:r>
              <w:rPr>
                <w:rFonts w:hint="eastAsia"/>
                <w:lang w:eastAsia="zh-CN"/>
              </w:rPr>
              <w:t>Case by case</w:t>
            </w:r>
          </w:p>
        </w:tc>
        <w:tc>
          <w:tcPr>
            <w:tcW w:w="7721"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26" type="#_x0000_t75" alt="" style="width:213.75pt;height:262.5pt;mso-width-percent:0;mso-height-percent:0;mso-width-percent:0;mso-height-percent:0" o:ole="">
                  <v:imagedata r:id="rId13" o:title=""/>
                </v:shape>
                <o:OLEObject Type="Embed" ProgID="Visio.Drawing.11" ShapeID="_x0000_i1026" DrawAspect="Content" ObjectID="_1725480895"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w:t>
            </w:r>
            <w:r>
              <w:rPr>
                <w:lang w:eastAsia="zh-CN"/>
              </w:rPr>
              <w:lastRenderedPageBreak/>
              <w:t>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3709AE">
            <w:pPr>
              <w:rPr>
                <w:lang w:eastAsia="zh-CN"/>
              </w:rPr>
            </w:pPr>
            <w:r>
              <w:rPr>
                <w:noProof/>
              </w:rPr>
              <w:object w:dxaOrig="2830" w:dyaOrig="3410" w14:anchorId="6382AF4B">
                <v:shape id="_x0000_i1027" type="#_x0000_t75" alt="" style="width:141.75pt;height:171pt;mso-width-percent:0;mso-height-percent:0;mso-width-percent:0;mso-height-percent:0" o:ole="">
                  <v:imagedata r:id="rId15" o:title=""/>
                </v:shape>
                <o:OLEObject Type="Embed" ProgID="Visio.Drawing.11" ShapeID="_x0000_i1027" DrawAspect="Content" ObjectID="_1725480896" r:id="rId16"/>
              </w:object>
            </w:r>
          </w:p>
          <w:p w14:paraId="3D7D09D0" w14:textId="77777777" w:rsidR="00C54C01" w:rsidRDefault="00C54C01">
            <w:pPr>
              <w:rPr>
                <w:lang w:eastAsia="zh-CN"/>
              </w:rPr>
            </w:pPr>
          </w:p>
        </w:tc>
      </w:tr>
      <w:tr w:rsidR="00C54C01" w14:paraId="1C60F9C5" w14:textId="77777777" w:rsidTr="00665969">
        <w:tc>
          <w:tcPr>
            <w:tcW w:w="158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7721" w:type="dxa"/>
          </w:tcPr>
          <w:p w14:paraId="19A73301" w14:textId="77777777" w:rsidR="00C54C01" w:rsidRDefault="00EB6E8F">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i.e either the reference UE or target UE Or both UEs transmit UL-SRS and perform each other’s TOA estimation and provide the result to LMF. </w:t>
            </w:r>
          </w:p>
          <w:p w14:paraId="7B772D31" w14:textId="77777777" w:rsidR="00C54C01" w:rsidRDefault="00EB6E8F">
            <w:pPr>
              <w:rPr>
                <w:lang w:eastAsia="zh-CN"/>
              </w:rPr>
            </w:pPr>
            <w:r>
              <w:rPr>
                <w:lang w:eastAsia="zh-CN"/>
              </w:rPr>
              <w:t>gNB would provide the UL-SRS configuration of one UE to other similar to how in NRPPa LMF provides UL-SRS configuration to listening neighbor gNBs.</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(i.e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49799D45" w:rsidR="00C54C01" w:rsidRDefault="00665969">
            <w:pPr>
              <w:pStyle w:val="a8"/>
              <w:rPr>
                <w:rFonts w:eastAsia="Times New Roman"/>
              </w:rPr>
            </w:pPr>
            <w:r>
              <w:rPr>
                <w:rFonts w:ascii="Arial" w:eastAsia="Times New Roman" w:hAnsi="Arial"/>
                <w:noProof/>
                <w:spacing w:val="2"/>
              </w:rPr>
              <w:object w:dxaOrig="8530" w:dyaOrig="3420" w14:anchorId="278BBAB9">
                <v:shape id="_x0000_i1028" type="#_x0000_t75" alt="" style="width:376.5pt;height:150.75pt;mso-width-percent:0;mso-height-percent:0;mso-width-percent:0;mso-height-percent:0" o:ole="">
                  <v:imagedata r:id="rId17" o:title=""/>
                </v:shape>
                <o:OLEObject Type="Embed" ProgID="Word.Document.12" ShapeID="_x0000_i1028" DrawAspect="Content" ObjectID="_1725480897" r:id="rId18"/>
              </w:object>
            </w:r>
          </w:p>
          <w:p w14:paraId="3CC26F86" w14:textId="77777777" w:rsidR="00C54C01" w:rsidRDefault="00EB6E8F">
            <w:pPr>
              <w:pStyle w:val="a8"/>
              <w:rPr>
                <w:rStyle w:val="af7"/>
              </w:rPr>
            </w:pPr>
            <w:r>
              <w:lastRenderedPageBreak/>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665969">
        <w:tc>
          <w:tcPr>
            <w:tcW w:w="158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7721"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665969">
        <w:tc>
          <w:tcPr>
            <w:tcW w:w="158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7721"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rom the view of LMF, Uu- and PC5-based positioning can be treated as different positioning methods for one positioning session, and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665969">
        <w:tc>
          <w:tcPr>
            <w:tcW w:w="158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7721"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A positioning session can refer to all the procedures and signalling used by one coordinating entity (e.g. an LMF) to obtain location(s) of one or more UEs to support some upper layer service request. When both Uu and PC5 based procedures and signalling are used, then “</w:t>
            </w:r>
            <w:r w:rsidRPr="00407DE9">
              <w:t>the Uu and PC5 based positioning procedures are part of the same positioning session</w:t>
            </w:r>
            <w:r>
              <w:t xml:space="preserve">” from the perspective of the coordinating entity and the answer to the question is “Yes”. However, other entities (e.g. one more UEs) involved in the </w:t>
            </w:r>
            <w:r w:rsidRPr="00407DE9">
              <w:t>positioning session</w:t>
            </w:r>
            <w:r>
              <w:t xml:space="preserve"> do not need to be aware of this. These other entities can support the Uu and PC5 based procedures and signalling but can see these procedures and signalling as associated with separate transactions that are not necessarily for the same session. This would be similar to </w:t>
            </w:r>
            <w:r w:rsidRPr="00087A23">
              <w:t xml:space="preserve">using </w:t>
            </w:r>
            <w:r>
              <w:t xml:space="preserve">different </w:t>
            </w:r>
            <w:r w:rsidRPr="00087A23">
              <w:t>position methods for the same LPP session</w:t>
            </w:r>
            <w:r>
              <w:t xml:space="preserve"> for Uu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e.g. LPP has been defined for around 12 years now and in all that time, there was never any urgent need to include session related information in LPP messages</w:t>
            </w:r>
            <w:r w:rsidRPr="00087A23">
              <w:t xml:space="preserve">. </w:t>
            </w:r>
            <w:r>
              <w:t xml:space="preserve">The same approach can be applied to Uu and PC5 based procedures and signalling which would also typically support different Uu and PC5 related position methods. In this case, the term “positioning session” would refer to what is seen by the other entities where </w:t>
            </w:r>
            <w:r w:rsidRPr="00F055EF">
              <w:t xml:space="preserve">the Uu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Uu and PC5 </w:t>
            </w:r>
            <w:r w:rsidRPr="00407DE9">
              <w:t>positioning session</w:t>
            </w:r>
            <w:r>
              <w:t xml:space="preserve"> (as seen by a coordinating entity) would allow SLPP and LPP to be defined and used independently even though a coordinating entity (e.g. LMF) can be aware of the common positioning session. In particular, this means that SLPP signalling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lastRenderedPageBreak/>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sidRPr="00B34EA3">
              <w:rPr>
                <w:rFonts w:eastAsia="MS Mincho"/>
                <w:strike/>
              </w:rPr>
              <w:t>to support a single location request (e.g., for a single MT-LR, MO-LR or NI-LR). Similarly, an NRPPa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665969">
        <w:tc>
          <w:tcPr>
            <w:tcW w:w="158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7721" w:type="dxa"/>
          </w:tcPr>
          <w:p w14:paraId="0FAD00F0" w14:textId="77777777" w:rsidR="00C54C01" w:rsidRDefault="00EB6E8F">
            <w:pPr>
              <w:rPr>
                <w:lang w:eastAsia="zh-CN"/>
              </w:rPr>
            </w:pPr>
            <w:r>
              <w:rPr>
                <w:lang w:eastAsia="zh-CN"/>
              </w:rPr>
              <w:t>Both PC5 and Uu signaling and procedures may support the positioning of an in-coverage UE within a self-contained process (said session), defined by state &amp; controlling actions of the LMF.</w:t>
            </w:r>
          </w:p>
        </w:tc>
      </w:tr>
      <w:tr w:rsidR="00C54C01" w14:paraId="117C7F61" w14:textId="77777777" w:rsidTr="00665969">
        <w:tc>
          <w:tcPr>
            <w:tcW w:w="158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7721"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positioning(transmitting or receiving SL-PRS), or target UE has to perform SL positioning and uu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However in the hybrid scenario, since LMF may calculate target UE</w:t>
            </w:r>
            <w:r>
              <w:rPr>
                <w:lang w:eastAsia="zh-CN"/>
              </w:rPr>
              <w:t>’</w:t>
            </w:r>
            <w:r>
              <w:rPr>
                <w:rFonts w:hint="eastAsia"/>
                <w:lang w:eastAsia="zh-CN"/>
              </w:rPr>
              <w:t>s location using uu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665969">
        <w:tc>
          <w:tcPr>
            <w:tcW w:w="1583" w:type="dxa"/>
          </w:tcPr>
          <w:p w14:paraId="702F70B8" w14:textId="77777777" w:rsidR="001221C6" w:rsidRDefault="001221C6" w:rsidP="001221C6">
            <w:pPr>
              <w:rPr>
                <w:lang w:eastAsia="zh-CN"/>
              </w:rPr>
            </w:pPr>
            <w:r>
              <w:rPr>
                <w:rFonts w:hint="eastAsia"/>
                <w:lang w:eastAsia="zh-CN"/>
              </w:rPr>
              <w:t>H</w:t>
            </w:r>
            <w:r>
              <w:rPr>
                <w:lang w:eastAsia="zh-CN"/>
              </w:rPr>
              <w:t>uawei, HiSilicon</w:t>
            </w:r>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bookmarkStart w:id="12" w:name="OLE_LINK9"/>
            <w:r w:rsidRPr="007228ED">
              <w:rPr>
                <w:rFonts w:eastAsia="MS Mincho"/>
                <w:highlight w:val="yellow"/>
                <w:lang w:val="en-GB"/>
              </w:rPr>
              <w:t>A single LPP session is used to support a single location request</w:t>
            </w:r>
            <w:bookmarkEnd w:id="12"/>
            <w:r w:rsidRPr="007228ED">
              <w:rPr>
                <w:rFonts w:eastAsia="MS Mincho"/>
                <w:highlight w:val="yellow"/>
                <w:lang w:val="en-GB"/>
              </w:rPr>
              <w:t xml:space="preserve">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665969">
        <w:tc>
          <w:tcPr>
            <w:tcW w:w="158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4126EFA5" w14:textId="420479C1" w:rsidR="00667809" w:rsidRDefault="008A774F" w:rsidP="001221C6">
            <w:pPr>
              <w:rPr>
                <w:ins w:id="13"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both Uu measurement and SL measurement can be performed by the involved entities including gNB,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lastRenderedPageBreak/>
              <w:t>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similar to the current situation with LPP and NRPPa as described by Qualcomm.</w:t>
            </w:r>
          </w:p>
        </w:tc>
      </w:tr>
      <w:tr w:rsidR="00A42E1C" w14:paraId="3A9947A1" w14:textId="77777777" w:rsidTr="00665969">
        <w:tc>
          <w:tcPr>
            <w:tcW w:w="1583" w:type="dxa"/>
          </w:tcPr>
          <w:p w14:paraId="331C1552" w14:textId="7FACDB6F" w:rsidR="00A42E1C" w:rsidRPr="00A42E1C" w:rsidRDefault="00A42E1C" w:rsidP="00A42E1C">
            <w:pPr>
              <w:rPr>
                <w:lang w:eastAsia="zh-CN"/>
              </w:rPr>
            </w:pPr>
            <w:r w:rsidRPr="00A42E1C">
              <w:lastRenderedPageBreak/>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7721"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665969">
        <w:tc>
          <w:tcPr>
            <w:tcW w:w="158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7721"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Uu-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665969">
        <w:tc>
          <w:tcPr>
            <w:tcW w:w="1583" w:type="dxa"/>
          </w:tcPr>
          <w:p w14:paraId="543E0B3A" w14:textId="0B30812C" w:rsidR="00A42E1C" w:rsidRDefault="00665969" w:rsidP="00A42E1C">
            <w:pPr>
              <w:rPr>
                <w:lang w:eastAsia="zh-CN"/>
              </w:rPr>
            </w:pPr>
            <w:r>
              <w:rPr>
                <w:rFonts w:hint="eastAsia"/>
                <w:lang w:eastAsia="zh-CN"/>
              </w:rPr>
              <w:t>Spreadtrum</w:t>
            </w:r>
            <w:r>
              <w:rPr>
                <w:lang w:eastAsia="zh-CN"/>
              </w:rPr>
              <w:t xml:space="preserve"> Communications</w:t>
            </w:r>
          </w:p>
        </w:tc>
        <w:tc>
          <w:tcPr>
            <w:tcW w:w="1039" w:type="dxa"/>
          </w:tcPr>
          <w:p w14:paraId="6B418855" w14:textId="5FCCC5AC" w:rsidR="00A42E1C" w:rsidRDefault="00665969" w:rsidP="00A42E1C">
            <w:pPr>
              <w:rPr>
                <w:sz w:val="22"/>
                <w:szCs w:val="22"/>
                <w:lang w:eastAsia="zh-CN"/>
              </w:rPr>
            </w:pPr>
            <w:r>
              <w:rPr>
                <w:rFonts w:hint="eastAsia"/>
                <w:sz w:val="22"/>
                <w:szCs w:val="22"/>
                <w:lang w:eastAsia="zh-CN"/>
              </w:rPr>
              <w:t>Y</w:t>
            </w:r>
            <w:r>
              <w:rPr>
                <w:sz w:val="22"/>
                <w:szCs w:val="22"/>
                <w:lang w:eastAsia="zh-CN"/>
              </w:rPr>
              <w:t>es</w:t>
            </w:r>
          </w:p>
        </w:tc>
        <w:tc>
          <w:tcPr>
            <w:tcW w:w="7721" w:type="dxa"/>
          </w:tcPr>
          <w:p w14:paraId="4C182408" w14:textId="2CC07CDF" w:rsidR="00A42E1C" w:rsidRDefault="00665969" w:rsidP="00665969">
            <w:pPr>
              <w:rPr>
                <w:i/>
                <w:iCs/>
                <w:sz w:val="22"/>
                <w:szCs w:val="22"/>
                <w:lang w:eastAsia="zh-CN"/>
              </w:rPr>
            </w:pPr>
            <w:r>
              <w:rPr>
                <w:lang w:eastAsia="zh-CN"/>
              </w:rPr>
              <w:t xml:space="preserve">For single location request, Uu and PC5 positioning can be used to determine the target UE’s location </w:t>
            </w:r>
            <w:r w:rsidRPr="00665969">
              <w:rPr>
                <w:lang w:eastAsia="zh-CN"/>
              </w:rPr>
              <w:t>cooperatively</w:t>
            </w:r>
            <w:r>
              <w:rPr>
                <w:lang w:eastAsia="zh-CN"/>
              </w:rPr>
              <w:t>. And a</w:t>
            </w:r>
            <w:r w:rsidRPr="00665969">
              <w:rPr>
                <w:lang w:eastAsia="zh-CN"/>
              </w:rPr>
              <w:t xml:space="preserve"> single LPP session is used to support a single location request</w:t>
            </w:r>
            <w:r>
              <w:rPr>
                <w:lang w:eastAsia="zh-CN"/>
              </w:rPr>
              <w:t>.</w:t>
            </w:r>
          </w:p>
        </w:tc>
      </w:tr>
      <w:tr w:rsidR="0039722A" w14:paraId="5FFCD846" w14:textId="77777777" w:rsidTr="00665969">
        <w:tc>
          <w:tcPr>
            <w:tcW w:w="1583" w:type="dxa"/>
          </w:tcPr>
          <w:p w14:paraId="524716AE" w14:textId="5BB282C3" w:rsidR="0039722A" w:rsidRDefault="0039722A" w:rsidP="0039722A">
            <w:pPr>
              <w:rPr>
                <w:lang w:eastAsia="zh-CN"/>
              </w:rPr>
            </w:pPr>
            <w:r>
              <w:rPr>
                <w:lang w:eastAsia="zh-CN"/>
              </w:rPr>
              <w:t>Sony</w:t>
            </w:r>
          </w:p>
        </w:tc>
        <w:tc>
          <w:tcPr>
            <w:tcW w:w="1039" w:type="dxa"/>
          </w:tcPr>
          <w:p w14:paraId="0C3DF7F1" w14:textId="6A4F604F" w:rsidR="0039722A" w:rsidRPr="0039722A" w:rsidRDefault="0039722A" w:rsidP="0039722A">
            <w:pPr>
              <w:rPr>
                <w:lang w:eastAsia="zh-CN"/>
              </w:rPr>
            </w:pPr>
            <w:r w:rsidRPr="0039722A">
              <w:rPr>
                <w:lang w:eastAsia="zh-CN"/>
              </w:rPr>
              <w:t>Yes</w:t>
            </w:r>
          </w:p>
        </w:tc>
        <w:tc>
          <w:tcPr>
            <w:tcW w:w="7721" w:type="dxa"/>
          </w:tcPr>
          <w:p w14:paraId="405D8D27" w14:textId="022E9F01" w:rsidR="0039722A" w:rsidRDefault="0039722A" w:rsidP="0039722A">
            <w:pPr>
              <w:rPr>
                <w:lang w:eastAsia="zh-CN"/>
              </w:rPr>
            </w:pPr>
            <w:r w:rsidRPr="0039722A">
              <w:rPr>
                <w:lang w:eastAsia="zh-CN"/>
              </w:rPr>
              <w:t>The LMF is responsible for setting up the measurement configuration, and has thus a peer to peer connection to all involved entities for PRS and SL-PRS configuration. Also what is important is the total duration of hybrid positioning measurement. The session should be within a time window (relatively short)</w:t>
            </w:r>
          </w:p>
        </w:tc>
      </w:tr>
      <w:tr w:rsidR="00495881" w14:paraId="0A06A82E" w14:textId="77777777" w:rsidTr="00665969">
        <w:tc>
          <w:tcPr>
            <w:tcW w:w="1583" w:type="dxa"/>
          </w:tcPr>
          <w:p w14:paraId="1CB88752" w14:textId="150861E6" w:rsidR="00495881" w:rsidRDefault="00495881" w:rsidP="00495881">
            <w:pPr>
              <w:rPr>
                <w:lang w:eastAsia="zh-CN"/>
              </w:rPr>
            </w:pPr>
            <w:r>
              <w:rPr>
                <w:lang w:eastAsia="zh-CN"/>
              </w:rPr>
              <w:t>Philips</w:t>
            </w:r>
          </w:p>
        </w:tc>
        <w:tc>
          <w:tcPr>
            <w:tcW w:w="1039" w:type="dxa"/>
          </w:tcPr>
          <w:p w14:paraId="6E2C18D2" w14:textId="7DA078D0" w:rsidR="00495881" w:rsidRPr="0039722A" w:rsidRDefault="00495881" w:rsidP="00495881">
            <w:pPr>
              <w:rPr>
                <w:lang w:eastAsia="zh-CN"/>
              </w:rPr>
            </w:pPr>
            <w:r>
              <w:rPr>
                <w:sz w:val="22"/>
                <w:szCs w:val="22"/>
                <w:lang w:eastAsia="zh-CN"/>
              </w:rPr>
              <w:t>Yes (see comments)</w:t>
            </w:r>
          </w:p>
        </w:tc>
        <w:tc>
          <w:tcPr>
            <w:tcW w:w="7721" w:type="dxa"/>
          </w:tcPr>
          <w:p w14:paraId="2CC12DCC" w14:textId="1047AF9D" w:rsidR="00495881" w:rsidRPr="0039722A" w:rsidRDefault="00495881" w:rsidP="00495881">
            <w:pPr>
              <w:rPr>
                <w:lang w:eastAsia="zh-CN"/>
              </w:rPr>
            </w:pPr>
            <w:r>
              <w:rPr>
                <w:lang w:eastAsia="zh-CN"/>
              </w:rPr>
              <w:t>From LMF point of view a single positioning session may include Uu-based positioning, PC5-based positioning or both. However, the PC5-based positioning and Uu-based positioning could use separate sessions or different session concepts. In particular since PC5-based positioning also needs to work in partial coverage and out-of-coverage situations some form of session coordination is likely needed between the Target UE and one or more Reference UEs. This may use a different session concept than for e.g. acquiring the position of one of the Reference UEs over Uu The LMF can combine the results of the PC5-based positioning and Uu-based positioning sessions.</w:t>
            </w:r>
          </w:p>
        </w:tc>
      </w:tr>
      <w:tr w:rsidR="00A974BD" w14:paraId="2BC0D437" w14:textId="77777777" w:rsidTr="00665969">
        <w:tc>
          <w:tcPr>
            <w:tcW w:w="1583" w:type="dxa"/>
          </w:tcPr>
          <w:p w14:paraId="364C5202" w14:textId="642F33F5" w:rsidR="00A974BD" w:rsidRDefault="00A974BD" w:rsidP="00495881">
            <w:pPr>
              <w:rPr>
                <w:lang w:eastAsia="zh-CN"/>
              </w:rPr>
            </w:pPr>
            <w:r>
              <w:rPr>
                <w:rFonts w:hint="eastAsia"/>
                <w:lang w:eastAsia="zh-CN"/>
              </w:rPr>
              <w:t>C</w:t>
            </w:r>
            <w:r>
              <w:rPr>
                <w:lang w:eastAsia="zh-CN"/>
              </w:rPr>
              <w:t>MCC</w:t>
            </w:r>
          </w:p>
        </w:tc>
        <w:tc>
          <w:tcPr>
            <w:tcW w:w="1039" w:type="dxa"/>
          </w:tcPr>
          <w:p w14:paraId="28F2DFC9" w14:textId="1DD49965" w:rsidR="00A974BD" w:rsidRDefault="00A974BD" w:rsidP="00495881">
            <w:pPr>
              <w:rPr>
                <w:sz w:val="22"/>
                <w:szCs w:val="22"/>
                <w:lang w:eastAsia="zh-CN"/>
              </w:rPr>
            </w:pPr>
            <w:r>
              <w:rPr>
                <w:rFonts w:hint="eastAsia"/>
                <w:sz w:val="22"/>
                <w:szCs w:val="22"/>
                <w:lang w:eastAsia="zh-CN"/>
              </w:rPr>
              <w:t>Y</w:t>
            </w:r>
            <w:r>
              <w:rPr>
                <w:sz w:val="22"/>
                <w:szCs w:val="22"/>
                <w:lang w:eastAsia="zh-CN"/>
              </w:rPr>
              <w:t>es</w:t>
            </w:r>
          </w:p>
        </w:tc>
        <w:tc>
          <w:tcPr>
            <w:tcW w:w="7721" w:type="dxa"/>
          </w:tcPr>
          <w:p w14:paraId="087FD952" w14:textId="0F79FBDB" w:rsidR="00A974BD" w:rsidRDefault="00A974BD" w:rsidP="00495881">
            <w:pPr>
              <w:rPr>
                <w:lang w:eastAsia="zh-CN"/>
              </w:rPr>
            </w:pPr>
            <w:r>
              <w:rPr>
                <w:rFonts w:hint="eastAsia"/>
                <w:lang w:eastAsia="zh-CN"/>
              </w:rPr>
              <w:t>B</w:t>
            </w:r>
            <w:r>
              <w:rPr>
                <w:lang w:eastAsia="zh-CN"/>
              </w:rPr>
              <w:t xml:space="preserve">ased on the definition of positioning session, </w:t>
            </w:r>
            <w:r>
              <w:rPr>
                <w:rFonts w:hint="eastAsia"/>
                <w:lang w:eastAsia="zh-CN"/>
              </w:rPr>
              <w:t>t</w:t>
            </w:r>
            <w:r w:rsidRPr="00A974BD">
              <w:rPr>
                <w:lang w:eastAsia="zh-CN"/>
              </w:rPr>
              <w:t xml:space="preserve">he Uu and PC5 based positioning procedures </w:t>
            </w:r>
            <w:r w:rsidR="006F0EE3">
              <w:rPr>
                <w:lang w:eastAsia="zh-CN"/>
              </w:rPr>
              <w:t xml:space="preserve">for one positioning request </w:t>
            </w:r>
            <w:r w:rsidRPr="00A974BD">
              <w:rPr>
                <w:lang w:eastAsia="zh-CN"/>
              </w:rPr>
              <w:t>are part of the same positioning session</w:t>
            </w:r>
            <w:r w:rsidR="006F0EE3">
              <w:rPr>
                <w:lang w:eastAsia="zh-CN"/>
              </w:rPr>
              <w:t>.</w:t>
            </w: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lastRenderedPageBreak/>
        <w:t>Hybrid Uu and SL positioning is achieved by jointly using the SLPP/RSPP, LPP, and NRPPa procedures, i.e.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t>Extension of LPP, whereby new signaling shall be defined to support hybrid Uu and PC5 based positioning, i.e.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t>Enhancement of LPP whereby SLPP/RSPP signaling can be transported as a transparent container within LPP , i.e.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af1"/>
        <w:tblW w:w="9355" w:type="dxa"/>
        <w:tblLook w:val="04A0" w:firstRow="1" w:lastRow="0" w:firstColumn="1" w:lastColumn="0" w:noHBand="0" w:noVBand="1"/>
      </w:tblPr>
      <w:tblGrid>
        <w:gridCol w:w="1583"/>
        <w:gridCol w:w="1300"/>
        <w:gridCol w:w="6472"/>
      </w:tblGrid>
      <w:tr w:rsidR="00C54C01" w14:paraId="2F220939" w14:textId="77777777" w:rsidTr="00CC57F9">
        <w:tc>
          <w:tcPr>
            <w:tcW w:w="1583" w:type="dxa"/>
          </w:tcPr>
          <w:p w14:paraId="4760E4A7" w14:textId="77777777" w:rsidR="00C54C01" w:rsidRDefault="00EB6E8F">
            <w:pPr>
              <w:rPr>
                <w:b/>
                <w:sz w:val="22"/>
                <w:szCs w:val="22"/>
                <w:lang w:eastAsia="zh-CN"/>
              </w:rPr>
            </w:pPr>
            <w:r>
              <w:rPr>
                <w:b/>
                <w:sz w:val="22"/>
                <w:szCs w:val="22"/>
                <w:lang w:eastAsia="zh-CN"/>
              </w:rPr>
              <w:t>Company</w:t>
            </w:r>
          </w:p>
        </w:tc>
        <w:tc>
          <w:tcPr>
            <w:tcW w:w="1300" w:type="dxa"/>
          </w:tcPr>
          <w:p w14:paraId="6B30B9E6" w14:textId="77777777" w:rsidR="00C54C01" w:rsidRDefault="00EB6E8F">
            <w:pPr>
              <w:rPr>
                <w:b/>
                <w:sz w:val="22"/>
                <w:szCs w:val="22"/>
                <w:lang w:eastAsia="zh-CN"/>
              </w:rPr>
            </w:pPr>
            <w:r>
              <w:rPr>
                <w:b/>
                <w:sz w:val="22"/>
                <w:szCs w:val="22"/>
                <w:lang w:eastAsia="zh-CN"/>
              </w:rPr>
              <w:t>Supported option</w:t>
            </w:r>
          </w:p>
        </w:tc>
        <w:tc>
          <w:tcPr>
            <w:tcW w:w="6472"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rsidTr="00CC57F9">
        <w:tc>
          <w:tcPr>
            <w:tcW w:w="1583" w:type="dxa"/>
          </w:tcPr>
          <w:p w14:paraId="47C8A07B" w14:textId="77777777" w:rsidR="00C54C01" w:rsidRDefault="00EB6E8F">
            <w:pPr>
              <w:rPr>
                <w:lang w:eastAsia="zh-CN"/>
              </w:rPr>
            </w:pPr>
            <w:r>
              <w:rPr>
                <w:rFonts w:hint="eastAsia"/>
                <w:lang w:eastAsia="zh-CN"/>
              </w:rPr>
              <w:t>O</w:t>
            </w:r>
            <w:r>
              <w:rPr>
                <w:lang w:eastAsia="zh-CN"/>
              </w:rPr>
              <w:t>PPO</w:t>
            </w:r>
          </w:p>
        </w:tc>
        <w:tc>
          <w:tcPr>
            <w:tcW w:w="1300" w:type="dxa"/>
          </w:tcPr>
          <w:p w14:paraId="76C1612D" w14:textId="77777777" w:rsidR="00C54C01" w:rsidRDefault="00EB6E8F">
            <w:pPr>
              <w:rPr>
                <w:lang w:eastAsia="zh-CN"/>
              </w:rPr>
            </w:pPr>
            <w:r>
              <w:rPr>
                <w:rFonts w:hint="eastAsia"/>
                <w:lang w:eastAsia="zh-CN"/>
              </w:rPr>
              <w:t>2</w:t>
            </w:r>
          </w:p>
        </w:tc>
        <w:tc>
          <w:tcPr>
            <w:tcW w:w="6472"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rsidTr="00CC57F9">
        <w:tc>
          <w:tcPr>
            <w:tcW w:w="1583" w:type="dxa"/>
          </w:tcPr>
          <w:p w14:paraId="3F78FBCE" w14:textId="77777777" w:rsidR="00C54C01" w:rsidRDefault="00EB6E8F">
            <w:pPr>
              <w:rPr>
                <w:lang w:eastAsia="zh-CN"/>
              </w:rPr>
            </w:pPr>
            <w:r>
              <w:rPr>
                <w:lang w:eastAsia="zh-CN"/>
              </w:rPr>
              <w:t>CATT</w:t>
            </w:r>
          </w:p>
        </w:tc>
        <w:tc>
          <w:tcPr>
            <w:tcW w:w="1300" w:type="dxa"/>
          </w:tcPr>
          <w:p w14:paraId="1F60EE45" w14:textId="77777777" w:rsidR="00C54C01" w:rsidRDefault="00EB6E8F">
            <w:pPr>
              <w:rPr>
                <w:lang w:eastAsia="zh-CN"/>
              </w:rPr>
            </w:pPr>
            <w:r>
              <w:rPr>
                <w:lang w:eastAsia="zh-CN"/>
              </w:rPr>
              <w:t>2 and 3</w:t>
            </w:r>
          </w:p>
        </w:tc>
        <w:tc>
          <w:tcPr>
            <w:tcW w:w="6472"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rsidTr="00CC57F9">
        <w:tc>
          <w:tcPr>
            <w:tcW w:w="1583" w:type="dxa"/>
          </w:tcPr>
          <w:p w14:paraId="59E37BD2" w14:textId="77777777" w:rsidR="00C54C01" w:rsidRDefault="00EB6E8F">
            <w:pPr>
              <w:rPr>
                <w:lang w:eastAsia="zh-CN"/>
              </w:rPr>
            </w:pPr>
            <w:r>
              <w:rPr>
                <w:lang w:eastAsia="zh-CN"/>
              </w:rPr>
              <w:t>Ericsson</w:t>
            </w:r>
          </w:p>
        </w:tc>
        <w:tc>
          <w:tcPr>
            <w:tcW w:w="1300" w:type="dxa"/>
          </w:tcPr>
          <w:p w14:paraId="07121669" w14:textId="77777777" w:rsidR="00C54C01" w:rsidRDefault="00EB6E8F">
            <w:pPr>
              <w:rPr>
                <w:lang w:eastAsia="zh-CN"/>
              </w:rPr>
            </w:pPr>
            <w:r>
              <w:rPr>
                <w:lang w:eastAsia="zh-CN"/>
              </w:rPr>
              <w:t>2</w:t>
            </w:r>
          </w:p>
        </w:tc>
        <w:tc>
          <w:tcPr>
            <w:tcW w:w="6472" w:type="dxa"/>
          </w:tcPr>
          <w:p w14:paraId="5BF27BEE" w14:textId="77777777" w:rsidR="00C54C01" w:rsidRDefault="00EB6E8F">
            <w:pPr>
              <w:rPr>
                <w:lang w:eastAsia="zh-CN"/>
              </w:rPr>
            </w:pPr>
            <w:r>
              <w:rPr>
                <w:lang w:eastAsia="zh-CN"/>
              </w:rPr>
              <w:t>For NW coverage; i.e when NW is involved for Positioning for in-coverage and partial coverage, LPP extension is efficient and further reuse of existing reference signal is also beneficial. We do not see the need of container based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rsidTr="00CC57F9">
        <w:tc>
          <w:tcPr>
            <w:tcW w:w="1583" w:type="dxa"/>
          </w:tcPr>
          <w:p w14:paraId="4B8A6E6F" w14:textId="77777777" w:rsidR="00C54C01" w:rsidRDefault="00EB6E8F">
            <w:r>
              <w:rPr>
                <w:lang w:eastAsia="zh-CN"/>
              </w:rPr>
              <w:t>Intel</w:t>
            </w:r>
          </w:p>
        </w:tc>
        <w:tc>
          <w:tcPr>
            <w:tcW w:w="1300" w:type="dxa"/>
          </w:tcPr>
          <w:p w14:paraId="18BB817D" w14:textId="77777777" w:rsidR="00C54C01" w:rsidRDefault="00EB6E8F">
            <w:pPr>
              <w:rPr>
                <w:sz w:val="22"/>
                <w:szCs w:val="22"/>
                <w:lang w:eastAsia="zh-CN"/>
              </w:rPr>
            </w:pPr>
            <w:r>
              <w:rPr>
                <w:lang w:eastAsia="zh-CN"/>
              </w:rPr>
              <w:t>3 or 2</w:t>
            </w:r>
          </w:p>
        </w:tc>
        <w:tc>
          <w:tcPr>
            <w:tcW w:w="6472" w:type="dxa"/>
          </w:tcPr>
          <w:p w14:paraId="6C635C71" w14:textId="77777777" w:rsidR="00C54C01" w:rsidRDefault="00EB6E8F">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rsidTr="00CC57F9">
        <w:tc>
          <w:tcPr>
            <w:tcW w:w="1583" w:type="dxa"/>
          </w:tcPr>
          <w:p w14:paraId="7EF82303" w14:textId="77777777" w:rsidR="00C54C01" w:rsidRDefault="00EB6E8F">
            <w:pPr>
              <w:rPr>
                <w:lang w:eastAsia="zh-CN"/>
              </w:rPr>
            </w:pPr>
            <w:r>
              <w:rPr>
                <w:rFonts w:hint="eastAsia"/>
                <w:lang w:eastAsia="zh-CN"/>
              </w:rPr>
              <w:t>v</w:t>
            </w:r>
            <w:r>
              <w:rPr>
                <w:lang w:eastAsia="zh-CN"/>
              </w:rPr>
              <w:t>ivo</w:t>
            </w:r>
          </w:p>
        </w:tc>
        <w:tc>
          <w:tcPr>
            <w:tcW w:w="1300"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rsidTr="00CC57F9">
        <w:tc>
          <w:tcPr>
            <w:tcW w:w="1583" w:type="dxa"/>
          </w:tcPr>
          <w:p w14:paraId="4A8D5F16" w14:textId="527F0847" w:rsidR="00F46513" w:rsidRDefault="00F46513" w:rsidP="00F46513">
            <w:r>
              <w:rPr>
                <w:lang w:eastAsia="zh-CN"/>
              </w:rPr>
              <w:lastRenderedPageBreak/>
              <w:t>Qualcomm</w:t>
            </w:r>
          </w:p>
        </w:tc>
        <w:tc>
          <w:tcPr>
            <w:tcW w:w="1300" w:type="dxa"/>
          </w:tcPr>
          <w:p w14:paraId="2C85AA2E" w14:textId="76C99F0C" w:rsidR="00F46513" w:rsidRDefault="00F46513" w:rsidP="00F46513">
            <w:pPr>
              <w:rPr>
                <w:sz w:val="22"/>
                <w:szCs w:val="22"/>
                <w:lang w:eastAsia="zh-CN"/>
              </w:rPr>
            </w:pPr>
            <w:r>
              <w:rPr>
                <w:lang w:eastAsia="zh-CN"/>
              </w:rPr>
              <w:t>1 or 3</w:t>
            </w:r>
          </w:p>
        </w:tc>
        <w:tc>
          <w:tcPr>
            <w:tcW w:w="6472" w:type="dxa"/>
          </w:tcPr>
          <w:p w14:paraId="5D650822" w14:textId="09DB66E7" w:rsidR="00F46513" w:rsidRDefault="00F46513" w:rsidP="00F46513">
            <w:pPr>
              <w:rPr>
                <w:lang w:eastAsia="zh-CN"/>
              </w:rPr>
            </w:pPr>
            <w:r>
              <w:rPr>
                <w:lang w:eastAsia="zh-CN"/>
              </w:rPr>
              <w:t>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LPPe).</w:t>
            </w:r>
            <w:r w:rsidR="001745D8">
              <w:rPr>
                <w:lang w:eastAsia="zh-CN"/>
              </w:rPr>
              <w:t>i</w:t>
            </w:r>
          </w:p>
          <w:p w14:paraId="07F5E49C" w14:textId="77777777" w:rsidR="00F46513" w:rsidRDefault="00F46513" w:rsidP="00F46513">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7F4FE97E" w14:textId="77777777" w:rsidR="00F46513" w:rsidRDefault="00F46513" w:rsidP="00F46513">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af4"/>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Option 2 could also impact UEs and LMFs which do not need to support sidelink positioning due to the visibility at an ASN.1 level. For example, if an LMF or UE were to receive an LPP message with sidelink positioning content, even if this content is not supported, the decoding of the LPP message might need to be sidelink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af4"/>
              <w:numPr>
                <w:ilvl w:val="0"/>
                <w:numId w:val="9"/>
              </w:numPr>
              <w:ind w:left="296" w:hanging="296"/>
              <w:rPr>
                <w:rFonts w:ascii="Times New Roman" w:hAnsi="Times New Roman" w:cs="Times New Roman"/>
                <w:sz w:val="20"/>
                <w:szCs w:val="20"/>
                <w:lang w:eastAsia="zh-CN"/>
              </w:rPr>
            </w:pPr>
            <w:r w:rsidRPr="00EA3A05">
              <w:rPr>
                <w:rFonts w:ascii="Times New Roman" w:hAnsi="Times New Roman" w:cs="Times New Roman"/>
                <w:sz w:val="20"/>
                <w:szCs w:val="20"/>
                <w:lang w:eastAsia="zh-CN"/>
              </w:rPr>
              <w:t xml:space="preserve">Option  3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af4"/>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rsidTr="00CC57F9">
        <w:tc>
          <w:tcPr>
            <w:tcW w:w="1583" w:type="dxa"/>
          </w:tcPr>
          <w:p w14:paraId="2A0C6297" w14:textId="77777777" w:rsidR="00C54C01" w:rsidRDefault="00EB6E8F">
            <w:r>
              <w:t>Nokia</w:t>
            </w:r>
          </w:p>
        </w:tc>
        <w:tc>
          <w:tcPr>
            <w:tcW w:w="1300" w:type="dxa"/>
          </w:tcPr>
          <w:p w14:paraId="382EF7B3" w14:textId="77777777" w:rsidR="00C54C01" w:rsidRDefault="00EB6E8F">
            <w:pPr>
              <w:rPr>
                <w:sz w:val="22"/>
                <w:szCs w:val="22"/>
                <w:lang w:eastAsia="zh-CN"/>
              </w:rPr>
            </w:pPr>
            <w:r>
              <w:rPr>
                <w:sz w:val="22"/>
                <w:szCs w:val="22"/>
                <w:lang w:eastAsia="zh-CN"/>
              </w:rPr>
              <w:t>2</w:t>
            </w:r>
          </w:p>
        </w:tc>
        <w:tc>
          <w:tcPr>
            <w:tcW w:w="6472"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rsidTr="00CC57F9">
        <w:tc>
          <w:tcPr>
            <w:tcW w:w="1583" w:type="dxa"/>
          </w:tcPr>
          <w:p w14:paraId="0A37FE09" w14:textId="77777777" w:rsidR="00C54C01" w:rsidRDefault="00EB6E8F">
            <w:pPr>
              <w:rPr>
                <w:lang w:eastAsia="zh-CN"/>
              </w:rPr>
            </w:pPr>
            <w:r>
              <w:rPr>
                <w:rFonts w:hint="eastAsia"/>
                <w:lang w:eastAsia="zh-CN"/>
              </w:rPr>
              <w:t>ZTE</w:t>
            </w:r>
          </w:p>
        </w:tc>
        <w:tc>
          <w:tcPr>
            <w:tcW w:w="1300" w:type="dxa"/>
          </w:tcPr>
          <w:p w14:paraId="211964A8" w14:textId="77777777" w:rsidR="00C54C01" w:rsidRDefault="00EB6E8F">
            <w:pPr>
              <w:rPr>
                <w:sz w:val="22"/>
                <w:szCs w:val="22"/>
                <w:lang w:eastAsia="zh-CN"/>
              </w:rPr>
            </w:pPr>
            <w:r>
              <w:rPr>
                <w:rFonts w:hint="eastAsia"/>
                <w:sz w:val="22"/>
                <w:szCs w:val="22"/>
                <w:lang w:eastAsia="zh-CN"/>
              </w:rPr>
              <w:t>1 or 2</w:t>
            </w:r>
          </w:p>
        </w:tc>
        <w:tc>
          <w:tcPr>
            <w:tcW w:w="6472" w:type="dxa"/>
          </w:tcPr>
          <w:p w14:paraId="66373C26" w14:textId="77777777" w:rsidR="00C54C01" w:rsidRDefault="00EB6E8F">
            <w:pPr>
              <w:rPr>
                <w:lang w:eastAsia="zh-CN"/>
              </w:rPr>
            </w:pPr>
            <w:r>
              <w:rPr>
                <w:rFonts w:hint="eastAsia"/>
                <w:lang w:eastAsia="zh-CN"/>
              </w:rPr>
              <w:t>If it is just for UE to differ uu positioning and SL positioning, only an indication from LMF is enough, the other LPP will not need to extend, as solution 1;</w:t>
            </w:r>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s SL resources for positioning, or NW will need the Uu measurements and SL measurements together, extending the existing LPP (or NRPPa) to support sidelink based positioning is needed, like solution 2</w:t>
            </w:r>
          </w:p>
        </w:tc>
      </w:tr>
      <w:tr w:rsidR="000D66E3" w14:paraId="5D4212F0" w14:textId="77777777" w:rsidTr="00CC57F9">
        <w:tc>
          <w:tcPr>
            <w:tcW w:w="1583" w:type="dxa"/>
          </w:tcPr>
          <w:p w14:paraId="25D4C6E6" w14:textId="77777777" w:rsidR="000D66E3" w:rsidRDefault="000D66E3" w:rsidP="000D66E3">
            <w:pPr>
              <w:rPr>
                <w:lang w:eastAsia="zh-CN"/>
              </w:rPr>
            </w:pPr>
            <w:r>
              <w:rPr>
                <w:rFonts w:hint="eastAsia"/>
                <w:lang w:eastAsia="zh-CN"/>
              </w:rPr>
              <w:lastRenderedPageBreak/>
              <w:t>H</w:t>
            </w:r>
            <w:r>
              <w:rPr>
                <w:lang w:eastAsia="zh-CN"/>
              </w:rPr>
              <w:t>uawei, HiSilicon</w:t>
            </w:r>
          </w:p>
        </w:tc>
        <w:tc>
          <w:tcPr>
            <w:tcW w:w="1300"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472"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rsidTr="00CC57F9">
        <w:tc>
          <w:tcPr>
            <w:tcW w:w="1583"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0"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472"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rsidTr="00CC57F9">
        <w:tc>
          <w:tcPr>
            <w:tcW w:w="1583" w:type="dxa"/>
          </w:tcPr>
          <w:p w14:paraId="227C1D49" w14:textId="0003A598" w:rsidR="00A42E1C" w:rsidRDefault="00A42E1C" w:rsidP="00A42E1C">
            <w:pPr>
              <w:rPr>
                <w:lang w:eastAsia="zh-CN"/>
              </w:rPr>
            </w:pPr>
            <w:r w:rsidRPr="00B17BF9">
              <w:t>Lenovo</w:t>
            </w:r>
          </w:p>
        </w:tc>
        <w:tc>
          <w:tcPr>
            <w:tcW w:w="1300" w:type="dxa"/>
          </w:tcPr>
          <w:p w14:paraId="0E7C4A38" w14:textId="26F46434" w:rsidR="00A42E1C" w:rsidRDefault="00A42E1C" w:rsidP="00A42E1C">
            <w:pPr>
              <w:rPr>
                <w:sz w:val="22"/>
                <w:szCs w:val="22"/>
                <w:lang w:eastAsia="zh-CN"/>
              </w:rPr>
            </w:pPr>
            <w:r>
              <w:t>Option 1 or 2, with comments</w:t>
            </w:r>
          </w:p>
        </w:tc>
        <w:tc>
          <w:tcPr>
            <w:tcW w:w="6472"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could be </w:t>
            </w:r>
            <w:r w:rsidR="000C2A5E">
              <w:t xml:space="preserve">then be decided to be </w:t>
            </w:r>
            <w:r>
              <w:t xml:space="preserve">extended or not to LPP for the purposes of Uu+PC5 positioning. </w:t>
            </w:r>
          </w:p>
          <w:p w14:paraId="513811DF" w14:textId="610F69F0" w:rsidR="00A42E1C" w:rsidRPr="00A42E1C" w:rsidRDefault="00A42E1C" w:rsidP="00A42E1C">
            <w:r>
              <w:t>We think Option 3 is a signalling detail, which could be best handled during the WI stage.</w:t>
            </w:r>
          </w:p>
        </w:tc>
      </w:tr>
      <w:tr w:rsidR="00AF087C" w14:paraId="6D272D2A" w14:textId="77777777" w:rsidTr="00CC57F9">
        <w:tc>
          <w:tcPr>
            <w:tcW w:w="1583" w:type="dxa"/>
          </w:tcPr>
          <w:p w14:paraId="323083A9" w14:textId="002A0CA0" w:rsidR="00AF087C" w:rsidRDefault="00AF087C" w:rsidP="00AF087C">
            <w:pPr>
              <w:rPr>
                <w:lang w:eastAsia="zh-CN"/>
              </w:rPr>
            </w:pPr>
            <w:r>
              <w:t>LG</w:t>
            </w:r>
          </w:p>
        </w:tc>
        <w:tc>
          <w:tcPr>
            <w:tcW w:w="1300" w:type="dxa"/>
          </w:tcPr>
          <w:p w14:paraId="0A37BDF1" w14:textId="3AB9E11A" w:rsidR="00AF087C" w:rsidRDefault="00AF087C" w:rsidP="00AF087C">
            <w:pPr>
              <w:rPr>
                <w:sz w:val="22"/>
                <w:szCs w:val="22"/>
                <w:lang w:eastAsia="zh-CN"/>
              </w:rPr>
            </w:pPr>
            <w:r>
              <w:rPr>
                <w:sz w:val="22"/>
                <w:szCs w:val="22"/>
                <w:lang w:eastAsia="zh-CN"/>
              </w:rPr>
              <w:t>2 and 3</w:t>
            </w:r>
          </w:p>
        </w:tc>
        <w:tc>
          <w:tcPr>
            <w:tcW w:w="6472" w:type="dxa"/>
          </w:tcPr>
          <w:p w14:paraId="177E8E56" w14:textId="07FD691B" w:rsidR="00AF087C" w:rsidRDefault="00AF087C" w:rsidP="00AF087C">
            <w:pPr>
              <w:rPr>
                <w:lang w:eastAsia="zh-CN"/>
              </w:rPr>
            </w:pPr>
            <w:r>
              <w:rPr>
                <w:lang w:eastAsia="zh-CN"/>
              </w:rPr>
              <w:t>Current LPP should be extended for SLPP in hybrid (i.e., Uu + PC5) based positioning. Option 2 is a simple and straightforward method. In addition, Option 3 can be another option that may have minimal impact on current LPP spec.</w:t>
            </w:r>
          </w:p>
        </w:tc>
      </w:tr>
      <w:tr w:rsidR="00A42E1C" w14:paraId="5B12E521" w14:textId="77777777" w:rsidTr="00CC57F9">
        <w:tc>
          <w:tcPr>
            <w:tcW w:w="1583" w:type="dxa"/>
          </w:tcPr>
          <w:p w14:paraId="12FC9FBE" w14:textId="37E82DF6" w:rsidR="00A42E1C" w:rsidRDefault="001745D8" w:rsidP="00A42E1C">
            <w:pPr>
              <w:rPr>
                <w:lang w:eastAsia="zh-CN"/>
              </w:rPr>
            </w:pPr>
            <w:r>
              <w:rPr>
                <w:rFonts w:hint="eastAsia"/>
                <w:lang w:eastAsia="zh-CN"/>
              </w:rPr>
              <w:t>S</w:t>
            </w:r>
            <w:r>
              <w:rPr>
                <w:lang w:eastAsia="zh-CN"/>
              </w:rPr>
              <w:t>preadtrum Communications</w:t>
            </w:r>
          </w:p>
        </w:tc>
        <w:tc>
          <w:tcPr>
            <w:tcW w:w="1300" w:type="dxa"/>
          </w:tcPr>
          <w:p w14:paraId="0088FCB1" w14:textId="2876DF0F" w:rsidR="00A42E1C" w:rsidRDefault="001745D8"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6472" w:type="dxa"/>
          </w:tcPr>
          <w:p w14:paraId="2252BC6A" w14:textId="6234A789" w:rsidR="00A42E1C" w:rsidRDefault="001745D8" w:rsidP="00754115">
            <w:pPr>
              <w:rPr>
                <w:i/>
                <w:iCs/>
                <w:sz w:val="22"/>
                <w:szCs w:val="22"/>
                <w:lang w:eastAsia="zh-CN"/>
              </w:rPr>
            </w:pPr>
            <w:r w:rsidRPr="001745D8">
              <w:rPr>
                <w:rFonts w:hint="eastAsia"/>
              </w:rPr>
              <w:t>O</w:t>
            </w:r>
            <w:r>
              <w:t>ption 2 is a simple and straightforward way. And</w:t>
            </w:r>
            <w:r w:rsidR="00754115">
              <w:t xml:space="preserve"> o</w:t>
            </w:r>
            <w:r w:rsidR="007814D9">
              <w:t>ption 3 ha</w:t>
            </w:r>
            <w:r w:rsidR="00754115">
              <w:t>s</w:t>
            </w:r>
            <w:r w:rsidR="007814D9">
              <w:t xml:space="preserve"> minimal impact on current LPP spec.</w:t>
            </w:r>
          </w:p>
        </w:tc>
      </w:tr>
      <w:tr w:rsidR="00CC57F9" w14:paraId="35A00DD2" w14:textId="77777777" w:rsidTr="00CC57F9">
        <w:tc>
          <w:tcPr>
            <w:tcW w:w="1583" w:type="dxa"/>
          </w:tcPr>
          <w:p w14:paraId="3B23033A" w14:textId="20D89BFF" w:rsidR="00CC57F9" w:rsidRDefault="00CC57F9" w:rsidP="00CC57F9">
            <w:pPr>
              <w:rPr>
                <w:lang w:eastAsia="zh-CN"/>
              </w:rPr>
            </w:pPr>
            <w:r>
              <w:rPr>
                <w:lang w:eastAsia="zh-CN"/>
              </w:rPr>
              <w:t>Sony</w:t>
            </w:r>
          </w:p>
        </w:tc>
        <w:tc>
          <w:tcPr>
            <w:tcW w:w="1300" w:type="dxa"/>
          </w:tcPr>
          <w:p w14:paraId="493F8A9B" w14:textId="73D1B70B" w:rsidR="00CC57F9" w:rsidRDefault="00CC57F9" w:rsidP="00CC57F9">
            <w:pPr>
              <w:rPr>
                <w:sz w:val="22"/>
                <w:szCs w:val="22"/>
                <w:lang w:eastAsia="zh-CN"/>
              </w:rPr>
            </w:pPr>
            <w:r>
              <w:rPr>
                <w:sz w:val="22"/>
                <w:szCs w:val="22"/>
                <w:lang w:eastAsia="zh-CN"/>
              </w:rPr>
              <w:t>2, 1</w:t>
            </w:r>
          </w:p>
        </w:tc>
        <w:tc>
          <w:tcPr>
            <w:tcW w:w="6472" w:type="dxa"/>
          </w:tcPr>
          <w:p w14:paraId="69CC05A8" w14:textId="77777777" w:rsidR="00CC57F9" w:rsidRDefault="00CC57F9" w:rsidP="00CC57F9">
            <w:pPr>
              <w:rPr>
                <w:sz w:val="22"/>
                <w:szCs w:val="22"/>
                <w:lang w:eastAsia="zh-CN"/>
              </w:rPr>
            </w:pPr>
            <w:r>
              <w:rPr>
                <w:sz w:val="22"/>
                <w:szCs w:val="22"/>
                <w:lang w:eastAsia="zh-CN"/>
              </w:rPr>
              <w:t>In the case of in coverage the LMF would have direct connection to all involved UE, hence there would not be need for any “SLPP” signaling.</w:t>
            </w:r>
          </w:p>
          <w:p w14:paraId="25B5418A" w14:textId="5301DEFD" w:rsidR="00CC57F9" w:rsidRPr="001745D8" w:rsidRDefault="00CC57F9" w:rsidP="00CC57F9">
            <w:r>
              <w:rPr>
                <w:sz w:val="22"/>
                <w:szCs w:val="22"/>
                <w:lang w:eastAsia="zh-CN"/>
              </w:rPr>
              <w:t>Option 1 has benefits with less impact on existing protocols.</w:t>
            </w:r>
          </w:p>
        </w:tc>
      </w:tr>
      <w:tr w:rsidR="00495881" w14:paraId="034466B8" w14:textId="77777777" w:rsidTr="00CC57F9">
        <w:tc>
          <w:tcPr>
            <w:tcW w:w="1583" w:type="dxa"/>
          </w:tcPr>
          <w:p w14:paraId="51EEB6D4" w14:textId="59C33D6F" w:rsidR="00495881" w:rsidRDefault="00495881" w:rsidP="00495881">
            <w:pPr>
              <w:rPr>
                <w:lang w:eastAsia="zh-CN"/>
              </w:rPr>
            </w:pPr>
            <w:r>
              <w:rPr>
                <w:lang w:eastAsia="zh-CN"/>
              </w:rPr>
              <w:t>Philips</w:t>
            </w:r>
          </w:p>
        </w:tc>
        <w:tc>
          <w:tcPr>
            <w:tcW w:w="1300" w:type="dxa"/>
          </w:tcPr>
          <w:p w14:paraId="4DE8C1B9" w14:textId="3218AF48" w:rsidR="00495881" w:rsidRDefault="00495881" w:rsidP="00495881">
            <w:pPr>
              <w:rPr>
                <w:sz w:val="22"/>
                <w:szCs w:val="22"/>
                <w:lang w:eastAsia="zh-CN"/>
              </w:rPr>
            </w:pPr>
            <w:r>
              <w:rPr>
                <w:sz w:val="22"/>
                <w:szCs w:val="22"/>
                <w:lang w:eastAsia="zh-CN"/>
              </w:rPr>
              <w:t>1 or 3</w:t>
            </w:r>
          </w:p>
        </w:tc>
        <w:tc>
          <w:tcPr>
            <w:tcW w:w="6472" w:type="dxa"/>
          </w:tcPr>
          <w:p w14:paraId="755CC6D2" w14:textId="78091C78" w:rsidR="00495881" w:rsidRDefault="00495881" w:rsidP="00495881">
            <w:pPr>
              <w:rPr>
                <w:sz w:val="22"/>
                <w:szCs w:val="22"/>
                <w:lang w:eastAsia="zh-CN"/>
              </w:rPr>
            </w:pPr>
            <w:r>
              <w:t xml:space="preserve">Agree with Qualcomm and Mediatek. In general, we think that the hybrid case should not be developed separately from the PC5-only case, so if for PC5-only a dedicated </w:t>
            </w:r>
            <w:r w:rsidRPr="00774DE2">
              <w:t>SLPP/RSPP</w:t>
            </w:r>
            <w:r>
              <w:t xml:space="preserve"> protocol is developed, the same SLPP/RSPP protocol should be used for the hybrid case as well, and in this way avoid defining two protocols.</w:t>
            </w:r>
          </w:p>
        </w:tc>
      </w:tr>
      <w:tr w:rsidR="006F0EE3" w14:paraId="38B72F71" w14:textId="77777777" w:rsidTr="00CC57F9">
        <w:tc>
          <w:tcPr>
            <w:tcW w:w="1583" w:type="dxa"/>
          </w:tcPr>
          <w:p w14:paraId="48767AD1" w14:textId="2082E49F" w:rsidR="006F0EE3" w:rsidRDefault="006F0EE3" w:rsidP="00495881">
            <w:pPr>
              <w:rPr>
                <w:lang w:eastAsia="zh-CN"/>
              </w:rPr>
            </w:pPr>
            <w:r>
              <w:rPr>
                <w:rFonts w:hint="eastAsia"/>
                <w:lang w:eastAsia="zh-CN"/>
              </w:rPr>
              <w:t>C</w:t>
            </w:r>
            <w:r>
              <w:rPr>
                <w:lang w:eastAsia="zh-CN"/>
              </w:rPr>
              <w:t>MCC</w:t>
            </w:r>
          </w:p>
        </w:tc>
        <w:tc>
          <w:tcPr>
            <w:tcW w:w="1300" w:type="dxa"/>
          </w:tcPr>
          <w:p w14:paraId="04528796" w14:textId="0A2E7D4D" w:rsidR="006F0EE3" w:rsidRDefault="006F0EE3" w:rsidP="00495881">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2828EE" w14:textId="77BF3435" w:rsidR="006F0EE3" w:rsidRDefault="006F0EE3" w:rsidP="00495881"/>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For the case of PC5 only based positioning, while we have agreed to use SLPP/RSPP for SL positioning procedures between UEs over sidelink interface, we still need to consider how the positioning related singling between the LMF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SL positioning is achieved by using the SLPP/RSPP, i.e.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i.e. extend the existing LPP to support sidelink based positioning between UE and LMF </w:t>
      </w:r>
    </w:p>
    <w:p w14:paraId="06CB9ED9" w14:textId="77777777" w:rsidR="00C54C01" w:rsidRDefault="00EB6E8F">
      <w:pPr>
        <w:pStyle w:val="NormalNumbered"/>
        <w:numPr>
          <w:ilvl w:val="0"/>
          <w:numId w:val="8"/>
        </w:numPr>
        <w:rPr>
          <w:ins w:id="14" w:author="Ericsson" w:date="2022-09-17T15:55:00Z"/>
          <w:b/>
          <w:bCs/>
        </w:rPr>
      </w:pPr>
      <w:r>
        <w:rPr>
          <w:b/>
          <w:bCs/>
        </w:rPr>
        <w:lastRenderedPageBreak/>
        <w:t>Enhancement of LPP whereby SLPP/RSPP signaling can be transported as a transparent container within LPP , i.e.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ins w:id="15"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af1"/>
        <w:tblW w:w="9896" w:type="dxa"/>
        <w:tblLook w:val="04A0" w:firstRow="1" w:lastRow="0" w:firstColumn="1" w:lastColumn="0" w:noHBand="0" w:noVBand="1"/>
      </w:tblPr>
      <w:tblGrid>
        <w:gridCol w:w="1583"/>
        <w:gridCol w:w="1207"/>
        <w:gridCol w:w="7106"/>
      </w:tblGrid>
      <w:tr w:rsidR="00C54C01" w14:paraId="07A027CF" w14:textId="77777777" w:rsidTr="00646740">
        <w:tc>
          <w:tcPr>
            <w:tcW w:w="158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06"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rsidTr="00646740">
        <w:tc>
          <w:tcPr>
            <w:tcW w:w="158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06"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rsidTr="00646740">
        <w:tc>
          <w:tcPr>
            <w:tcW w:w="158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06"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a).Only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b).Flexible change together with SLPP compared with option2.</w:t>
            </w:r>
          </w:p>
        </w:tc>
      </w:tr>
      <w:tr w:rsidR="00C54C01" w14:paraId="5ABD39D6" w14:textId="77777777" w:rsidTr="00646740">
        <w:tc>
          <w:tcPr>
            <w:tcW w:w="158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2, and 4; i.e., use existing U2N relay.</w:t>
            </w:r>
          </w:p>
        </w:tc>
        <w:tc>
          <w:tcPr>
            <w:tcW w:w="7106"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6" w:name="_MON_1682938456"/>
          <w:bookmarkEnd w:id="16"/>
          <w:p w14:paraId="3041789F" w14:textId="77777777" w:rsidR="00C54C01" w:rsidRDefault="003709AE">
            <w:pPr>
              <w:rPr>
                <w:lang w:eastAsia="zh-CN"/>
              </w:rPr>
            </w:pPr>
            <w:r>
              <w:rPr>
                <w:noProof/>
              </w:rPr>
              <w:object w:dxaOrig="6890" w:dyaOrig="5800" w14:anchorId="368702F4">
                <v:shape id="_x0000_i1029" type="#_x0000_t75" alt="" style="width:344.25pt;height:290.25pt;mso-width-percent:0;mso-height-percent:0;mso-width-percent:0;mso-height-percent:0" o:ole="">
                  <v:imagedata r:id="rId19" o:title=""/>
                </v:shape>
                <o:OLEObject Type="Embed" ProgID="Word.Picture.8" ShapeID="_x0000_i1029" DrawAspect="Content" ObjectID="_1725480898" r:id="rId20"/>
              </w:object>
            </w:r>
          </w:p>
        </w:tc>
      </w:tr>
      <w:tr w:rsidR="00C54C01" w14:paraId="3B77027E" w14:textId="77777777" w:rsidTr="00646740">
        <w:tc>
          <w:tcPr>
            <w:tcW w:w="1583" w:type="dxa"/>
          </w:tcPr>
          <w:p w14:paraId="2860AAEC" w14:textId="77777777" w:rsidR="00C54C01" w:rsidRDefault="00EB6E8F">
            <w:r>
              <w:rPr>
                <w:lang w:eastAsia="zh-CN"/>
              </w:rPr>
              <w:lastRenderedPageBreak/>
              <w:t>Intel</w:t>
            </w:r>
          </w:p>
        </w:tc>
        <w:tc>
          <w:tcPr>
            <w:tcW w:w="1207" w:type="dxa"/>
          </w:tcPr>
          <w:p w14:paraId="1F89F3F5" w14:textId="77777777" w:rsidR="00C54C01" w:rsidRDefault="00EB6E8F">
            <w:pPr>
              <w:rPr>
                <w:sz w:val="22"/>
                <w:szCs w:val="22"/>
                <w:lang w:eastAsia="zh-CN"/>
              </w:rPr>
            </w:pPr>
            <w:r>
              <w:rPr>
                <w:lang w:eastAsia="zh-CN"/>
              </w:rPr>
              <w:t>3</w:t>
            </w:r>
          </w:p>
        </w:tc>
        <w:tc>
          <w:tcPr>
            <w:tcW w:w="7106" w:type="dxa"/>
          </w:tcPr>
          <w:p w14:paraId="0A60B7C7" w14:textId="77777777" w:rsidR="00C54C01" w:rsidRDefault="00EB6E8F">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C54C01" w14:paraId="195E8C05" w14:textId="77777777" w:rsidTr="00646740">
        <w:tc>
          <w:tcPr>
            <w:tcW w:w="158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06"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rsidTr="00646740">
        <w:tc>
          <w:tcPr>
            <w:tcW w:w="158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06" w:type="dxa"/>
          </w:tcPr>
          <w:p w14:paraId="21D891CD" w14:textId="77777777" w:rsidR="00C54C01" w:rsidRDefault="00EB6E8F">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rsidTr="00646740">
        <w:tc>
          <w:tcPr>
            <w:tcW w:w="158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06"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rsidTr="00646740">
        <w:tc>
          <w:tcPr>
            <w:tcW w:w="1583" w:type="dxa"/>
          </w:tcPr>
          <w:p w14:paraId="39A331B5" w14:textId="77777777" w:rsidR="00C54C01" w:rsidRDefault="00EB6E8F">
            <w:pPr>
              <w:rPr>
                <w:lang w:eastAsia="zh-CN"/>
              </w:rPr>
            </w:pPr>
            <w:r>
              <w:rPr>
                <w:rFonts w:hint="eastAsia"/>
                <w:lang w:eastAsia="zh-CN"/>
              </w:rPr>
              <w:lastRenderedPageBreak/>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06"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r>
              <w:rPr>
                <w:rFonts w:hint="eastAsia"/>
                <w:lang w:eastAsia="zh-CN"/>
              </w:rPr>
              <w:t>Also the capability and measurement report can use LPP to carry or interact.</w:t>
            </w:r>
          </w:p>
        </w:tc>
      </w:tr>
      <w:tr w:rsidR="008527BE" w14:paraId="40C6DFEB" w14:textId="77777777" w:rsidTr="00646740">
        <w:tc>
          <w:tcPr>
            <w:tcW w:w="1583" w:type="dxa"/>
          </w:tcPr>
          <w:p w14:paraId="68DC0A75" w14:textId="77777777" w:rsidR="008527BE" w:rsidRDefault="008527BE" w:rsidP="008527BE">
            <w:pPr>
              <w:rPr>
                <w:lang w:eastAsia="zh-CN"/>
              </w:rPr>
            </w:pPr>
            <w:r>
              <w:rPr>
                <w:rFonts w:hint="eastAsia"/>
                <w:lang w:eastAsia="zh-CN"/>
              </w:rPr>
              <w:t>H</w:t>
            </w:r>
            <w:r>
              <w:rPr>
                <w:lang w:eastAsia="zh-CN"/>
              </w:rPr>
              <w:t>uawei, HiSilicon</w:t>
            </w:r>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06"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rsidTr="00646740">
        <w:tc>
          <w:tcPr>
            <w:tcW w:w="158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06"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relay based SL positioning operation. </w:t>
            </w:r>
          </w:p>
        </w:tc>
      </w:tr>
      <w:tr w:rsidR="00A42E1C" w14:paraId="196B9912" w14:textId="77777777" w:rsidTr="00646740">
        <w:tc>
          <w:tcPr>
            <w:tcW w:w="158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06"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rsidTr="00646740">
        <w:tc>
          <w:tcPr>
            <w:tcW w:w="158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06"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rsidTr="00646740">
        <w:tc>
          <w:tcPr>
            <w:tcW w:w="1583" w:type="dxa"/>
          </w:tcPr>
          <w:p w14:paraId="0D8B906C" w14:textId="166D9B75" w:rsidR="00A42E1C" w:rsidRDefault="00754115" w:rsidP="00A42E1C">
            <w:pPr>
              <w:rPr>
                <w:lang w:eastAsia="zh-CN"/>
              </w:rPr>
            </w:pPr>
            <w:r>
              <w:rPr>
                <w:rFonts w:hint="eastAsia"/>
                <w:lang w:eastAsia="zh-CN"/>
              </w:rPr>
              <w:t>S</w:t>
            </w:r>
            <w:r>
              <w:rPr>
                <w:lang w:eastAsia="zh-CN"/>
              </w:rPr>
              <w:t>preadtrum Communications</w:t>
            </w:r>
          </w:p>
        </w:tc>
        <w:tc>
          <w:tcPr>
            <w:tcW w:w="1207" w:type="dxa"/>
          </w:tcPr>
          <w:p w14:paraId="3E304465" w14:textId="0D774C27" w:rsidR="00A42E1C" w:rsidRDefault="00754115"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5CBCA344" w14:textId="2DE7448F" w:rsidR="00A42E1C" w:rsidRDefault="00754115" w:rsidP="00A42E1C">
            <w:pPr>
              <w:rPr>
                <w:i/>
                <w:iCs/>
                <w:sz w:val="22"/>
                <w:szCs w:val="22"/>
                <w:lang w:eastAsia="zh-CN"/>
              </w:rPr>
            </w:pPr>
            <w:r w:rsidRPr="00754115">
              <w:rPr>
                <w:lang w:eastAsia="zh-CN"/>
              </w:rPr>
              <w:t>Same as Q2</w:t>
            </w:r>
          </w:p>
        </w:tc>
      </w:tr>
      <w:tr w:rsidR="00646740" w14:paraId="594A5132" w14:textId="77777777" w:rsidTr="00646740">
        <w:tc>
          <w:tcPr>
            <w:tcW w:w="1583" w:type="dxa"/>
          </w:tcPr>
          <w:p w14:paraId="35F255B0" w14:textId="58B3124F" w:rsidR="00646740" w:rsidRDefault="00646740" w:rsidP="00646740">
            <w:pPr>
              <w:rPr>
                <w:lang w:eastAsia="zh-CN"/>
              </w:rPr>
            </w:pPr>
            <w:r>
              <w:rPr>
                <w:lang w:eastAsia="zh-CN"/>
              </w:rPr>
              <w:t>Sony</w:t>
            </w:r>
          </w:p>
        </w:tc>
        <w:tc>
          <w:tcPr>
            <w:tcW w:w="1207" w:type="dxa"/>
          </w:tcPr>
          <w:p w14:paraId="2CCE1623" w14:textId="68D234B1" w:rsidR="00646740" w:rsidRPr="00646740" w:rsidRDefault="00646740" w:rsidP="00646740">
            <w:pPr>
              <w:rPr>
                <w:lang w:eastAsia="zh-CN"/>
              </w:rPr>
            </w:pPr>
            <w:r w:rsidRPr="00646740">
              <w:rPr>
                <w:lang w:eastAsia="zh-CN"/>
              </w:rPr>
              <w:t>Depending other aspects</w:t>
            </w:r>
          </w:p>
        </w:tc>
        <w:tc>
          <w:tcPr>
            <w:tcW w:w="7106" w:type="dxa"/>
          </w:tcPr>
          <w:p w14:paraId="7933F4FC" w14:textId="633C5BE4" w:rsidR="00646740" w:rsidRPr="00754115" w:rsidRDefault="00646740" w:rsidP="00646740">
            <w:pPr>
              <w:rPr>
                <w:lang w:eastAsia="zh-CN"/>
              </w:rPr>
            </w:pPr>
            <w:r w:rsidRPr="00646740">
              <w:rPr>
                <w:lang w:eastAsia="zh-CN"/>
              </w:rPr>
              <w:t>For the case of PC5 only, if all UEs are in coverage, there would not be any need for a relay. The second aspect is whether LMF is responsible for configuring SL-PRS, or it would be the “anchor” UE .This may also depend on the option to support the LMF as a UE.</w:t>
            </w:r>
          </w:p>
        </w:tc>
      </w:tr>
      <w:tr w:rsidR="00495881" w14:paraId="0799CEA0" w14:textId="77777777" w:rsidTr="00646740">
        <w:tc>
          <w:tcPr>
            <w:tcW w:w="1583" w:type="dxa"/>
          </w:tcPr>
          <w:p w14:paraId="7D220EDE" w14:textId="67F87CCC" w:rsidR="00495881" w:rsidRDefault="00495881" w:rsidP="00495881">
            <w:pPr>
              <w:rPr>
                <w:lang w:eastAsia="zh-CN"/>
              </w:rPr>
            </w:pPr>
            <w:r>
              <w:rPr>
                <w:lang w:eastAsia="zh-CN"/>
              </w:rPr>
              <w:t>Philips</w:t>
            </w:r>
          </w:p>
        </w:tc>
        <w:tc>
          <w:tcPr>
            <w:tcW w:w="1207" w:type="dxa"/>
          </w:tcPr>
          <w:p w14:paraId="1EA154EF" w14:textId="0A583F16" w:rsidR="00495881" w:rsidRPr="00646740" w:rsidRDefault="00495881" w:rsidP="00495881">
            <w:pPr>
              <w:rPr>
                <w:lang w:eastAsia="zh-CN"/>
              </w:rPr>
            </w:pPr>
            <w:r>
              <w:rPr>
                <w:sz w:val="22"/>
                <w:szCs w:val="22"/>
                <w:lang w:eastAsia="zh-CN"/>
              </w:rPr>
              <w:t>1 or 3</w:t>
            </w:r>
          </w:p>
        </w:tc>
        <w:tc>
          <w:tcPr>
            <w:tcW w:w="7106" w:type="dxa"/>
          </w:tcPr>
          <w:p w14:paraId="2E442706" w14:textId="142DC2F2" w:rsidR="00495881" w:rsidRPr="00646740" w:rsidRDefault="00495881" w:rsidP="00495881">
            <w:pPr>
              <w:rPr>
                <w:lang w:eastAsia="zh-CN"/>
              </w:rPr>
            </w:pPr>
            <w:r>
              <w:rPr>
                <w:lang w:eastAsia="zh-CN"/>
              </w:rPr>
              <w:t>Same as Q2.</w:t>
            </w:r>
          </w:p>
        </w:tc>
      </w:tr>
      <w:tr w:rsidR="00754FB4" w14:paraId="1D779215" w14:textId="77777777" w:rsidTr="00646740">
        <w:tc>
          <w:tcPr>
            <w:tcW w:w="1583" w:type="dxa"/>
          </w:tcPr>
          <w:p w14:paraId="41110BF0" w14:textId="1A896606" w:rsidR="00754FB4" w:rsidRDefault="00754FB4" w:rsidP="00495881">
            <w:pPr>
              <w:rPr>
                <w:lang w:eastAsia="zh-CN"/>
              </w:rPr>
            </w:pPr>
            <w:r>
              <w:rPr>
                <w:rFonts w:hint="eastAsia"/>
                <w:lang w:eastAsia="zh-CN"/>
              </w:rPr>
              <w:t>C</w:t>
            </w:r>
            <w:r>
              <w:rPr>
                <w:lang w:eastAsia="zh-CN"/>
              </w:rPr>
              <w:t>MCC</w:t>
            </w:r>
          </w:p>
        </w:tc>
        <w:tc>
          <w:tcPr>
            <w:tcW w:w="1207" w:type="dxa"/>
          </w:tcPr>
          <w:p w14:paraId="4603BF18" w14:textId="48917D8B" w:rsidR="00754FB4" w:rsidRDefault="00754FB4" w:rsidP="00495881">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18C6CB72" w14:textId="4CBAA25F" w:rsidR="00754FB4" w:rsidRDefault="00754FB4" w:rsidP="00495881">
            <w:pPr>
              <w:rPr>
                <w:lang w:eastAsia="zh-CN"/>
              </w:rPr>
            </w:pPr>
            <w:r>
              <w:rPr>
                <w:rFonts w:hint="eastAsia"/>
                <w:lang w:eastAsia="zh-CN"/>
              </w:rPr>
              <w:t>S</w:t>
            </w:r>
            <w:r>
              <w:rPr>
                <w:lang w:eastAsia="zh-CN"/>
              </w:rPr>
              <w:t>ame as Q2.</w:t>
            </w:r>
            <w:r w:rsidR="003070E9">
              <w:rPr>
                <w:lang w:eastAsia="zh-CN"/>
              </w:rPr>
              <w:t xml:space="preserve"> </w:t>
            </w: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(i.e. no CN involvement), since that is the only scenario where usage of SLPP/RSPP is currently agreed to be supported. We also assume one-to-one SL positioning for the time being.</w:t>
      </w:r>
    </w:p>
    <w:p w14:paraId="74B5A7BD" w14:textId="77777777" w:rsidR="00C54C01" w:rsidRDefault="00EB6E8F">
      <w:pPr>
        <w:jc w:val="both"/>
      </w:pPr>
      <w:r>
        <w:t>Considering the company contributions on this aspect, it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75pt;height:123.75pt;mso-width-percent:0;mso-height-percent:0;mso-width-percent:0;mso-height-percent:0" o:ole="">
            <v:imagedata r:id="rId21" o:title=""/>
          </v:shape>
          <o:OLEObject Type="Embed" ProgID="Visio.Drawing.15" ShapeID="_x0000_i1030" DrawAspect="Content" ObjectID="_1725480899"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3pt;height:147.75pt;mso-width-percent:0;mso-height-percent:0;mso-width-percent:0;mso-height-percent:0" o:ole="">
            <v:imagedata r:id="rId23" o:title=""/>
          </v:shape>
          <o:OLEObject Type="Embed" ProgID="Visio.Drawing.11" ShapeID="_x0000_i1031" DrawAspect="Content" ObjectID="_1725480900"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3pt;height:147.75pt;mso-width-percent:0;mso-height-percent:0;mso-width-percent:0;mso-height-percent:0" o:ole="">
            <v:imagedata r:id="rId25" o:title=""/>
          </v:shape>
          <o:OLEObject Type="Embed" ProgID="Visio.Drawing.11" ShapeID="_x0000_i1032" DrawAspect="Content" ObjectID="_1725480901"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lastRenderedPageBreak/>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4.25pt;height:126.75pt;mso-width-percent:0;mso-height-percent:0;mso-width-percent:0;mso-height-percent:0" o:ole="">
            <v:imagedata r:id="rId27" o:title=""/>
          </v:shape>
          <o:OLEObject Type="Embed" ProgID="Visio.Drawing.11" ShapeID="_x0000_i1033" DrawAspect="Content" ObjectID="_1725480902"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4.25pt;height:126.75pt;mso-width-percent:0;mso-height-percent:0;mso-width-percent:0;mso-height-percent:0" o:ole="">
            <v:imagedata r:id="rId29" o:title=""/>
          </v:shape>
          <o:OLEObject Type="Embed" ProgID="Visio.Drawing.11" ShapeID="_x0000_i1034" DrawAspect="Content" ObjectID="_1725480903"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In addition, there are the following NRPPa procedures that may also need to be considered.</w:t>
      </w:r>
    </w:p>
    <w:p w14:paraId="44C75A09" w14:textId="77777777" w:rsidR="00C54C01" w:rsidRDefault="00EB6E8F">
      <w:pPr>
        <w:pStyle w:val="3GPPHeader"/>
      </w:pPr>
      <w:r>
        <w:t>Procedure 6: TRP information exchange (NRPPa)</w:t>
      </w:r>
    </w:p>
    <w:p w14:paraId="2ED5DBE5" w14:textId="77777777" w:rsidR="00C54C01" w:rsidRDefault="003709AE">
      <w:pPr>
        <w:pStyle w:val="TH"/>
      </w:pPr>
      <w:r>
        <w:rPr>
          <w:noProof/>
        </w:rPr>
        <w:object w:dxaOrig="6600" w:dyaOrig="3150" w14:anchorId="6112808B">
          <v:shape id="_x0000_i1035" type="#_x0000_t75" alt="" style="width:330pt;height:157.5pt;mso-width-percent:0;mso-height-percent:0;mso-width-percent:0;mso-height-percent:0" o:ole="">
            <v:imagedata r:id="rId31" o:title=""/>
          </v:shape>
          <o:OLEObject Type="Embed" ProgID="Visio.Drawing.11" ShapeID="_x0000_i1035" DrawAspect="Content" ObjectID="_1725480904" r:id="rId32"/>
        </w:object>
      </w:r>
    </w:p>
    <w:p w14:paraId="5D61A4C0" w14:textId="77777777" w:rsidR="00C54C01" w:rsidRDefault="00EB6E8F">
      <w:pPr>
        <w:pStyle w:val="TF"/>
      </w:pPr>
      <w:r>
        <w:t xml:space="preserve">Figure 6: LMF-initiated </w:t>
      </w:r>
      <w:bookmarkStart w:id="17" w:name="_Hlk45813559"/>
      <w:r>
        <w:t>TRP Information Exchange</w:t>
      </w:r>
      <w:bookmarkEnd w:id="17"/>
      <w:r>
        <w:t xml:space="preserve"> Procedure</w:t>
      </w:r>
    </w:p>
    <w:p w14:paraId="05FA3B4F" w14:textId="77777777" w:rsidR="00C54C01" w:rsidRDefault="00EB6E8F">
      <w:pPr>
        <w:pStyle w:val="3GPPHeader"/>
      </w:pPr>
      <w:r>
        <w:t>Procedure 7: Location information transfer (NRPPa)</w:t>
      </w:r>
    </w:p>
    <w:p w14:paraId="6BC20C34" w14:textId="77777777" w:rsidR="00C54C01" w:rsidRDefault="003709AE">
      <w:pPr>
        <w:pStyle w:val="TH"/>
      </w:pPr>
      <w:r>
        <w:rPr>
          <w:noProof/>
        </w:rPr>
        <w:object w:dxaOrig="6500" w:dyaOrig="5880" w14:anchorId="1DDA421F">
          <v:shape id="_x0000_i1036" type="#_x0000_t75" alt="" style="width:325.5pt;height:294.75pt;mso-width-percent:0;mso-height-percent:0;mso-width-percent:0;mso-height-percent:0" o:ole="">
            <v:imagedata r:id="rId33" o:title=""/>
          </v:shape>
          <o:OLEObject Type="Embed" ProgID="Visio.Drawing.11" ShapeID="_x0000_i1036" DrawAspect="Content" ObjectID="_1725480905"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(NRPPa)</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5pt;height:178.5pt;mso-width-percent:0;mso-height-percent:0;mso-width-percent:0;mso-height-percent:0" o:ole="">
            <v:imagedata r:id="rId35" o:title=""/>
          </v:shape>
          <o:OLEObject Type="Embed" ProgID="Visio.Drawing.11" ShapeID="_x0000_i1037" DrawAspect="Content" ObjectID="_1725480906"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(NRPPa)</w:t>
      </w:r>
    </w:p>
    <w:p w14:paraId="51CC1391" w14:textId="77777777" w:rsidR="00C54C01" w:rsidRDefault="003709AE">
      <w:pPr>
        <w:pStyle w:val="TH"/>
      </w:pPr>
      <w:r>
        <w:rPr>
          <w:noProof/>
        </w:rPr>
        <w:object w:dxaOrig="6600" w:dyaOrig="3900" w14:anchorId="54D76BBF">
          <v:shape id="_x0000_i1038" type="#_x0000_t75" alt="" style="width:330pt;height:194.25pt;mso-width-percent:0;mso-height-percent:0;mso-width-percent:0;mso-height-percent:0" o:ole="">
            <v:imagedata r:id="rId37" o:title=""/>
          </v:shape>
          <o:OLEObject Type="Embed" ProgID="Visio.Drawing.11" ShapeID="_x0000_i1038" DrawAspect="Content" ObjectID="_1725480907"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af1"/>
        <w:tblW w:w="9355" w:type="dxa"/>
        <w:tblLook w:val="04A0" w:firstRow="1" w:lastRow="0" w:firstColumn="1" w:lastColumn="0" w:noHBand="0" w:noVBand="1"/>
      </w:tblPr>
      <w:tblGrid>
        <w:gridCol w:w="1583"/>
        <w:gridCol w:w="1301"/>
        <w:gridCol w:w="6471"/>
      </w:tblGrid>
      <w:tr w:rsidR="00C54C01" w14:paraId="4B29C54B" w14:textId="77777777" w:rsidTr="00197794">
        <w:tc>
          <w:tcPr>
            <w:tcW w:w="1583"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471"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rsidTr="00197794">
        <w:tc>
          <w:tcPr>
            <w:tcW w:w="1583"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471"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rsidTr="00197794">
        <w:tc>
          <w:tcPr>
            <w:tcW w:w="1583"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471"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rsidTr="00197794">
        <w:tc>
          <w:tcPr>
            <w:tcW w:w="1583"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471"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等线"/>
                <w:b/>
              </w:rPr>
              <w:t>Location Server UE:</w:t>
            </w:r>
            <w:r>
              <w:t xml:space="preserve"> A UE offering location server functionality in lieu of LMF, for Sidelink Positioning and Ranging over Sidelink. It interacts with a 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rsidTr="00197794">
        <w:tc>
          <w:tcPr>
            <w:tcW w:w="1583"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471" w:type="dxa"/>
          </w:tcPr>
          <w:p w14:paraId="71532FB6" w14:textId="77777777" w:rsidR="00C54C01" w:rsidRDefault="00EB6E8F">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rsidTr="00197794">
        <w:tc>
          <w:tcPr>
            <w:tcW w:w="1583"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rsidTr="00197794">
        <w:tc>
          <w:tcPr>
            <w:tcW w:w="1583"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471"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rsidTr="00197794">
        <w:tc>
          <w:tcPr>
            <w:tcW w:w="1583"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471"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(eg,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rsidR="00C54C01" w14:paraId="788284EA" w14:textId="77777777" w:rsidTr="00197794">
        <w:tc>
          <w:tcPr>
            <w:tcW w:w="1583"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471"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rsidTr="00197794">
        <w:tc>
          <w:tcPr>
            <w:tcW w:w="1583" w:type="dxa"/>
          </w:tcPr>
          <w:p w14:paraId="4231F16E" w14:textId="77777777" w:rsidR="005B2B9B" w:rsidRDefault="005B2B9B" w:rsidP="005B2B9B">
            <w:pPr>
              <w:rPr>
                <w:lang w:eastAsia="zh-CN"/>
              </w:rPr>
            </w:pPr>
            <w:r>
              <w:rPr>
                <w:rFonts w:hint="eastAsia"/>
                <w:lang w:eastAsia="zh-CN"/>
              </w:rPr>
              <w:lastRenderedPageBreak/>
              <w:t>H</w:t>
            </w:r>
            <w:r>
              <w:rPr>
                <w:lang w:eastAsia="zh-CN"/>
              </w:rPr>
              <w:t>uawei, HiSilicon</w:t>
            </w:r>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471" w:type="dxa"/>
          </w:tcPr>
          <w:p w14:paraId="75A32F01" w14:textId="77777777" w:rsidR="005B2B9B" w:rsidRDefault="005B2B9B" w:rsidP="005B2B9B">
            <w:pPr>
              <w:pStyle w:val="a6"/>
              <w:rPr>
                <w:lang w:eastAsia="zh-CN"/>
              </w:rPr>
            </w:pPr>
            <w:r>
              <w:rPr>
                <w:rFonts w:hint="eastAsia"/>
                <w:lang w:eastAsia="zh-CN"/>
              </w:rPr>
              <w:t>1</w:t>
            </w:r>
            <w:r>
              <w:rPr>
                <w:lang w:eastAsia="zh-CN"/>
              </w:rPr>
              <w:t>-5</w:t>
            </w:r>
          </w:p>
          <w:p w14:paraId="104F3A05" w14:textId="77777777" w:rsidR="005B2B9B" w:rsidRDefault="005B2B9B" w:rsidP="005B2B9B">
            <w:pPr>
              <w:pStyle w:val="a6"/>
              <w:rPr>
                <w:lang w:eastAsia="zh-CN"/>
              </w:rPr>
            </w:pPr>
            <w:r>
              <w:rPr>
                <w:rFonts w:hint="eastAsia"/>
                <w:lang w:eastAsia="zh-CN"/>
              </w:rPr>
              <w:t>T</w:t>
            </w:r>
            <w:r>
              <w:rPr>
                <w:lang w:eastAsia="zh-CN"/>
              </w:rPr>
              <w:t>he functionality of TRP information exchange of 6 and Positioining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de-activation  of SL-PRS should be discussed in RAN1 first if RAN1 wants to have SP-SL-SRS.</w:t>
            </w:r>
          </w:p>
        </w:tc>
      </w:tr>
      <w:tr w:rsidR="00E31FB4" w14:paraId="2A749E91" w14:textId="77777777" w:rsidTr="00197794">
        <w:tc>
          <w:tcPr>
            <w:tcW w:w="1583"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471" w:type="dxa"/>
          </w:tcPr>
          <w:p w14:paraId="048CD92F" w14:textId="47D0ED85" w:rsidR="00E31FB4" w:rsidRDefault="00E31FB4" w:rsidP="00E31FB4">
            <w:pPr>
              <w:pStyle w:val="a6"/>
              <w:rPr>
                <w:lang w:eastAsia="zh-CN"/>
              </w:rPr>
            </w:pPr>
            <w:r>
              <w:rPr>
                <w:lang w:eastAsia="zh-CN"/>
              </w:rPr>
              <w:t xml:space="preserve">Procedure 6-8 may be covered by 1-5. Procedure 9 can be subject to further study (including also the input from RAN1) </w:t>
            </w:r>
          </w:p>
        </w:tc>
      </w:tr>
      <w:tr w:rsidR="00A42E1C" w14:paraId="40FEF819" w14:textId="77777777" w:rsidTr="00197794">
        <w:tc>
          <w:tcPr>
            <w:tcW w:w="1583"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471" w:type="dxa"/>
          </w:tcPr>
          <w:p w14:paraId="36D2687B" w14:textId="6F495CDE" w:rsidR="00A42E1C" w:rsidRDefault="00A42E1C" w:rsidP="00A42E1C">
            <w:pPr>
              <w:pStyle w:val="a6"/>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gNBs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rsidTr="00197794">
        <w:tc>
          <w:tcPr>
            <w:tcW w:w="1583"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471" w:type="dxa"/>
          </w:tcPr>
          <w:p w14:paraId="697C71F9" w14:textId="3141A49E" w:rsidR="00AF087C" w:rsidRPr="008C58C9" w:rsidRDefault="00AF087C" w:rsidP="00AF087C">
            <w:pPr>
              <w:pStyle w:val="a6"/>
            </w:pPr>
            <w:r>
              <w:rPr>
                <w:lang w:eastAsia="zh-CN"/>
              </w:rPr>
              <w:t>Agree with Intel.</w:t>
            </w:r>
          </w:p>
        </w:tc>
      </w:tr>
      <w:tr w:rsidR="00BC4618" w14:paraId="4885587F" w14:textId="77777777" w:rsidTr="00197794">
        <w:tc>
          <w:tcPr>
            <w:tcW w:w="1583" w:type="dxa"/>
          </w:tcPr>
          <w:p w14:paraId="210B927C" w14:textId="77777777" w:rsidR="00BC4618" w:rsidRDefault="00BC4618" w:rsidP="00AF087C">
            <w:pPr>
              <w:rPr>
                <w:lang w:eastAsia="zh-CN"/>
              </w:rPr>
            </w:pPr>
            <w:r>
              <w:rPr>
                <w:rFonts w:hint="eastAsia"/>
                <w:lang w:eastAsia="zh-CN"/>
              </w:rPr>
              <w:t>S</w:t>
            </w:r>
            <w:r>
              <w:rPr>
                <w:lang w:eastAsia="zh-CN"/>
              </w:rPr>
              <w:t>preadtrum</w:t>
            </w:r>
          </w:p>
          <w:p w14:paraId="400AF593" w14:textId="6CFE5B5C" w:rsidR="00BC4618" w:rsidRDefault="00BC4618" w:rsidP="00AF087C">
            <w:pPr>
              <w:rPr>
                <w:lang w:eastAsia="zh-CN"/>
              </w:rPr>
            </w:pPr>
            <w:r>
              <w:rPr>
                <w:lang w:eastAsia="zh-CN"/>
              </w:rPr>
              <w:t>Communications</w:t>
            </w:r>
          </w:p>
        </w:tc>
        <w:tc>
          <w:tcPr>
            <w:tcW w:w="1301" w:type="dxa"/>
          </w:tcPr>
          <w:p w14:paraId="7F7BEF5A" w14:textId="64347647" w:rsidR="00BC4618" w:rsidRDefault="00BC4618" w:rsidP="00AF087C">
            <w:pPr>
              <w:rPr>
                <w:lang w:eastAsia="zh-CN"/>
              </w:rPr>
            </w:pPr>
            <w:r>
              <w:rPr>
                <w:rFonts w:hint="eastAsia"/>
                <w:lang w:eastAsia="zh-CN"/>
              </w:rPr>
              <w:t>1</w:t>
            </w:r>
            <w:r>
              <w:rPr>
                <w:lang w:eastAsia="zh-CN"/>
              </w:rPr>
              <w:t>-5</w:t>
            </w:r>
          </w:p>
        </w:tc>
        <w:tc>
          <w:tcPr>
            <w:tcW w:w="6471" w:type="dxa"/>
          </w:tcPr>
          <w:p w14:paraId="509A3F90" w14:textId="73B74530" w:rsidR="00BC4618" w:rsidRDefault="00A0265C" w:rsidP="00AF087C">
            <w:pPr>
              <w:pStyle w:val="a6"/>
              <w:rPr>
                <w:lang w:eastAsia="zh-CN"/>
              </w:rPr>
            </w:pPr>
            <w:r>
              <w:rPr>
                <w:rFonts w:hint="eastAsia"/>
                <w:lang w:eastAsia="zh-CN"/>
              </w:rPr>
              <w:t>P</w:t>
            </w:r>
            <w:r>
              <w:rPr>
                <w:lang w:eastAsia="zh-CN"/>
              </w:rPr>
              <w:t>rocedure 6 and 8 may be merged into procedure 2. And Procedure 7 may be merged into procedure 3. And procedure 9 may be wait for further study.</w:t>
            </w:r>
          </w:p>
        </w:tc>
      </w:tr>
      <w:tr w:rsidR="00197794" w14:paraId="6F39A184" w14:textId="77777777" w:rsidTr="00197794">
        <w:tc>
          <w:tcPr>
            <w:tcW w:w="1583" w:type="dxa"/>
          </w:tcPr>
          <w:p w14:paraId="2969F7E5" w14:textId="73EAD20C" w:rsidR="00197794" w:rsidRDefault="00197794" w:rsidP="00197794">
            <w:pPr>
              <w:rPr>
                <w:lang w:eastAsia="zh-CN"/>
              </w:rPr>
            </w:pPr>
            <w:r>
              <w:rPr>
                <w:lang w:eastAsia="zh-CN"/>
              </w:rPr>
              <w:t>Sony</w:t>
            </w:r>
          </w:p>
        </w:tc>
        <w:tc>
          <w:tcPr>
            <w:tcW w:w="1301" w:type="dxa"/>
          </w:tcPr>
          <w:p w14:paraId="6157CFDA" w14:textId="12890A21" w:rsidR="00197794" w:rsidRDefault="00197794" w:rsidP="00197794">
            <w:pPr>
              <w:rPr>
                <w:lang w:eastAsia="zh-CN"/>
              </w:rPr>
            </w:pPr>
            <w:r>
              <w:rPr>
                <w:lang w:eastAsia="zh-CN"/>
              </w:rPr>
              <w:t>Depends</w:t>
            </w:r>
          </w:p>
        </w:tc>
        <w:tc>
          <w:tcPr>
            <w:tcW w:w="6471" w:type="dxa"/>
          </w:tcPr>
          <w:p w14:paraId="00CDB8DD" w14:textId="2E564511" w:rsidR="00197794" w:rsidRDefault="00197794" w:rsidP="00197794">
            <w:pPr>
              <w:pStyle w:val="a6"/>
              <w:rPr>
                <w:lang w:eastAsia="zh-CN"/>
              </w:rPr>
            </w:pPr>
            <w:r>
              <w:rPr>
                <w:lang w:eastAsia="zh-CN"/>
              </w:rPr>
              <w:t>Depends on aspects as mentioned earlier, and to early and not the main scope of RAN2 at this point to elaborate on RAN3 interfaces details.</w:t>
            </w:r>
          </w:p>
        </w:tc>
      </w:tr>
      <w:tr w:rsidR="00495881" w14:paraId="22909300" w14:textId="77777777" w:rsidTr="00197794">
        <w:tc>
          <w:tcPr>
            <w:tcW w:w="1583" w:type="dxa"/>
          </w:tcPr>
          <w:p w14:paraId="2D83AEBE" w14:textId="2C2AD9EB" w:rsidR="00495881" w:rsidRDefault="00495881" w:rsidP="00495881">
            <w:pPr>
              <w:rPr>
                <w:lang w:eastAsia="zh-CN"/>
              </w:rPr>
            </w:pPr>
            <w:r>
              <w:rPr>
                <w:lang w:eastAsia="zh-CN"/>
              </w:rPr>
              <w:t>Philips</w:t>
            </w:r>
          </w:p>
        </w:tc>
        <w:tc>
          <w:tcPr>
            <w:tcW w:w="1301" w:type="dxa"/>
          </w:tcPr>
          <w:p w14:paraId="2FD37CCD" w14:textId="02F6C9F7" w:rsidR="00495881" w:rsidRDefault="00495881" w:rsidP="00495881">
            <w:pPr>
              <w:rPr>
                <w:lang w:eastAsia="zh-CN"/>
              </w:rPr>
            </w:pPr>
            <w:r>
              <w:rPr>
                <w:lang w:eastAsia="zh-CN"/>
              </w:rPr>
              <w:t>1-5</w:t>
            </w:r>
          </w:p>
        </w:tc>
        <w:tc>
          <w:tcPr>
            <w:tcW w:w="6471" w:type="dxa"/>
          </w:tcPr>
          <w:p w14:paraId="5F678CC7" w14:textId="50AEC80B" w:rsidR="00495881" w:rsidRDefault="00495881" w:rsidP="00495881">
            <w:pPr>
              <w:pStyle w:val="a6"/>
              <w:rPr>
                <w:lang w:eastAsia="zh-CN"/>
              </w:rPr>
            </w:pPr>
            <w:r>
              <w:rPr>
                <w:lang w:eastAsia="zh-CN"/>
              </w:rPr>
              <w:t>Not clear what procedures 6 to 9 mean in this context. It is also confusing that the figures show gNB. How is gNB involved, given that the question was considering OOC?</w:t>
            </w:r>
          </w:p>
        </w:tc>
      </w:tr>
      <w:tr w:rsidR="00056743" w14:paraId="3E0E55BC" w14:textId="77777777" w:rsidTr="00056743">
        <w:tc>
          <w:tcPr>
            <w:tcW w:w="1583" w:type="dxa"/>
          </w:tcPr>
          <w:p w14:paraId="756D467E" w14:textId="77777777" w:rsidR="00056743" w:rsidRDefault="00056743" w:rsidP="00AE5B09">
            <w:pPr>
              <w:rPr>
                <w:lang w:eastAsia="zh-CN"/>
              </w:rPr>
            </w:pPr>
            <w:r>
              <w:rPr>
                <w:rFonts w:hint="eastAsia"/>
                <w:lang w:eastAsia="zh-CN"/>
              </w:rPr>
              <w:t>v</w:t>
            </w:r>
            <w:r>
              <w:rPr>
                <w:lang w:eastAsia="zh-CN"/>
              </w:rPr>
              <w:t>ivo</w:t>
            </w:r>
          </w:p>
        </w:tc>
        <w:tc>
          <w:tcPr>
            <w:tcW w:w="1301" w:type="dxa"/>
          </w:tcPr>
          <w:p w14:paraId="7C3652F8" w14:textId="77777777" w:rsidR="00056743" w:rsidRDefault="00056743" w:rsidP="00AE5B09">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4B19F665" w14:textId="77777777" w:rsidR="00056743" w:rsidRDefault="00056743" w:rsidP="00AE5B09">
            <w:pPr>
              <w:rPr>
                <w:sz w:val="22"/>
                <w:szCs w:val="22"/>
                <w:lang w:eastAsia="zh-CN"/>
              </w:rPr>
            </w:pPr>
            <w:r>
              <w:rPr>
                <w:rFonts w:hint="eastAsia"/>
                <w:sz w:val="22"/>
                <w:szCs w:val="22"/>
                <w:lang w:eastAsia="zh-CN"/>
              </w:rPr>
              <w:t>A</w:t>
            </w:r>
            <w:r>
              <w:rPr>
                <w:sz w:val="22"/>
                <w:szCs w:val="22"/>
                <w:lang w:eastAsia="zh-CN"/>
              </w:rPr>
              <w:t>gree with CATT and Intel.</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LPP/NRPPa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LPP/NRPPa procedure (and associated signaling) as baseline for SLPP/RSPP?</w:t>
      </w:r>
    </w:p>
    <w:p w14:paraId="6572C332" w14:textId="77777777" w:rsidR="00C54C01" w:rsidRDefault="00C54C01">
      <w:pPr>
        <w:jc w:val="both"/>
        <w:rPr>
          <w:b/>
          <w:bCs/>
          <w:lang w:val="en-GB"/>
        </w:rPr>
      </w:pPr>
    </w:p>
    <w:tbl>
      <w:tblPr>
        <w:tblStyle w:val="af1"/>
        <w:tblW w:w="9355" w:type="dxa"/>
        <w:tblLook w:val="04A0" w:firstRow="1" w:lastRow="0" w:firstColumn="1" w:lastColumn="0" w:noHBand="0" w:noVBand="1"/>
      </w:tblPr>
      <w:tblGrid>
        <w:gridCol w:w="1583"/>
        <w:gridCol w:w="1298"/>
        <w:gridCol w:w="6474"/>
      </w:tblGrid>
      <w:tr w:rsidR="00C54C01" w14:paraId="34E705E2" w14:textId="77777777" w:rsidTr="00495881">
        <w:tc>
          <w:tcPr>
            <w:tcW w:w="1583" w:type="dxa"/>
          </w:tcPr>
          <w:p w14:paraId="7EB737B1" w14:textId="77777777" w:rsidR="00C54C01" w:rsidRDefault="00EB6E8F">
            <w:pPr>
              <w:rPr>
                <w:b/>
                <w:sz w:val="22"/>
                <w:szCs w:val="22"/>
                <w:lang w:eastAsia="zh-CN"/>
              </w:rPr>
            </w:pPr>
            <w:r>
              <w:rPr>
                <w:b/>
                <w:sz w:val="22"/>
                <w:szCs w:val="22"/>
                <w:lang w:eastAsia="zh-CN"/>
              </w:rPr>
              <w:t>Company</w:t>
            </w:r>
          </w:p>
        </w:tc>
        <w:tc>
          <w:tcPr>
            <w:tcW w:w="1298" w:type="dxa"/>
          </w:tcPr>
          <w:p w14:paraId="55E07C08" w14:textId="77777777" w:rsidR="00C54C01" w:rsidRDefault="00EB6E8F">
            <w:pPr>
              <w:rPr>
                <w:b/>
                <w:sz w:val="22"/>
                <w:szCs w:val="22"/>
                <w:lang w:eastAsia="zh-CN"/>
              </w:rPr>
            </w:pPr>
            <w:r>
              <w:rPr>
                <w:rFonts w:hint="eastAsia"/>
                <w:b/>
                <w:sz w:val="22"/>
                <w:szCs w:val="22"/>
                <w:lang w:eastAsia="zh-CN"/>
              </w:rPr>
              <w:t>Yes/No</w:t>
            </w:r>
          </w:p>
        </w:tc>
        <w:tc>
          <w:tcPr>
            <w:tcW w:w="6474"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rsidTr="00495881">
        <w:tc>
          <w:tcPr>
            <w:tcW w:w="1583" w:type="dxa"/>
          </w:tcPr>
          <w:p w14:paraId="1DD9801A" w14:textId="77777777" w:rsidR="00C54C01" w:rsidRDefault="00EB6E8F">
            <w:pPr>
              <w:rPr>
                <w:lang w:eastAsia="zh-CN"/>
              </w:rPr>
            </w:pPr>
            <w:r>
              <w:rPr>
                <w:rFonts w:hint="eastAsia"/>
                <w:lang w:eastAsia="zh-CN"/>
              </w:rPr>
              <w:t>O</w:t>
            </w:r>
            <w:r>
              <w:rPr>
                <w:lang w:eastAsia="zh-CN"/>
              </w:rPr>
              <w:t>PPO</w:t>
            </w:r>
          </w:p>
        </w:tc>
        <w:tc>
          <w:tcPr>
            <w:tcW w:w="1298" w:type="dxa"/>
          </w:tcPr>
          <w:p w14:paraId="3C14267C" w14:textId="77777777" w:rsidR="00C54C01" w:rsidRDefault="00EB6E8F">
            <w:pPr>
              <w:rPr>
                <w:lang w:eastAsia="zh-CN"/>
              </w:rPr>
            </w:pPr>
            <w:r>
              <w:rPr>
                <w:rFonts w:hint="eastAsia"/>
                <w:lang w:eastAsia="zh-CN"/>
              </w:rPr>
              <w:t>Y</w:t>
            </w:r>
            <w:r>
              <w:rPr>
                <w:lang w:eastAsia="zh-CN"/>
              </w:rPr>
              <w:t>es</w:t>
            </w:r>
          </w:p>
        </w:tc>
        <w:tc>
          <w:tcPr>
            <w:tcW w:w="6474" w:type="dxa"/>
          </w:tcPr>
          <w:p w14:paraId="6C152FFF" w14:textId="77777777" w:rsidR="00C54C01" w:rsidRDefault="00C54C01">
            <w:pPr>
              <w:rPr>
                <w:lang w:eastAsia="zh-CN"/>
              </w:rPr>
            </w:pPr>
          </w:p>
        </w:tc>
      </w:tr>
      <w:tr w:rsidR="00C54C01" w14:paraId="6CE9B3A7" w14:textId="77777777" w:rsidTr="00495881">
        <w:tc>
          <w:tcPr>
            <w:tcW w:w="1583" w:type="dxa"/>
          </w:tcPr>
          <w:p w14:paraId="2582CD10" w14:textId="77777777" w:rsidR="00C54C01" w:rsidRDefault="00EB6E8F">
            <w:pPr>
              <w:rPr>
                <w:lang w:eastAsia="zh-CN"/>
              </w:rPr>
            </w:pPr>
            <w:r>
              <w:rPr>
                <w:rFonts w:hint="eastAsia"/>
                <w:lang w:eastAsia="zh-CN"/>
              </w:rPr>
              <w:lastRenderedPageBreak/>
              <w:t>CATT</w:t>
            </w:r>
          </w:p>
        </w:tc>
        <w:tc>
          <w:tcPr>
            <w:tcW w:w="1298" w:type="dxa"/>
          </w:tcPr>
          <w:p w14:paraId="2601A0E7" w14:textId="77777777" w:rsidR="00C54C01" w:rsidRDefault="00EB6E8F">
            <w:pPr>
              <w:rPr>
                <w:lang w:eastAsia="zh-CN"/>
              </w:rPr>
            </w:pPr>
            <w:r>
              <w:rPr>
                <w:rFonts w:hint="eastAsia"/>
                <w:lang w:eastAsia="zh-CN"/>
              </w:rPr>
              <w:t>Yes</w:t>
            </w:r>
          </w:p>
        </w:tc>
        <w:tc>
          <w:tcPr>
            <w:tcW w:w="6474" w:type="dxa"/>
          </w:tcPr>
          <w:p w14:paraId="27867957" w14:textId="77777777" w:rsidR="00C54C01" w:rsidRDefault="00C54C01">
            <w:pPr>
              <w:rPr>
                <w:lang w:eastAsia="zh-CN"/>
              </w:rPr>
            </w:pPr>
          </w:p>
        </w:tc>
      </w:tr>
      <w:tr w:rsidR="00C54C01" w14:paraId="505D397B" w14:textId="77777777" w:rsidTr="00495881">
        <w:tc>
          <w:tcPr>
            <w:tcW w:w="1583" w:type="dxa"/>
          </w:tcPr>
          <w:p w14:paraId="5C9DFE95" w14:textId="77777777" w:rsidR="00C54C01" w:rsidRDefault="00EB6E8F">
            <w:r>
              <w:t>Ericsson</w:t>
            </w:r>
          </w:p>
        </w:tc>
        <w:tc>
          <w:tcPr>
            <w:tcW w:w="1298" w:type="dxa"/>
          </w:tcPr>
          <w:p w14:paraId="343C9024" w14:textId="77777777" w:rsidR="00C54C01" w:rsidRDefault="00EB6E8F">
            <w:pPr>
              <w:rPr>
                <w:sz w:val="22"/>
                <w:szCs w:val="22"/>
                <w:lang w:eastAsia="zh-CN"/>
              </w:rPr>
            </w:pPr>
            <w:r>
              <w:rPr>
                <w:sz w:val="22"/>
                <w:szCs w:val="22"/>
                <w:lang w:eastAsia="zh-CN"/>
              </w:rPr>
              <w:t>No</w:t>
            </w:r>
          </w:p>
        </w:tc>
        <w:tc>
          <w:tcPr>
            <w:tcW w:w="6474"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rsidTr="00495881">
        <w:tc>
          <w:tcPr>
            <w:tcW w:w="1583" w:type="dxa"/>
          </w:tcPr>
          <w:p w14:paraId="23730BB0" w14:textId="77777777" w:rsidR="00C54C01" w:rsidRDefault="00EB6E8F">
            <w:r>
              <w:t>Intel</w:t>
            </w:r>
          </w:p>
        </w:tc>
        <w:tc>
          <w:tcPr>
            <w:tcW w:w="1298" w:type="dxa"/>
          </w:tcPr>
          <w:p w14:paraId="0F9416EA" w14:textId="77777777" w:rsidR="00C54C01" w:rsidRDefault="00EB6E8F">
            <w:pPr>
              <w:rPr>
                <w:sz w:val="22"/>
                <w:szCs w:val="22"/>
                <w:lang w:eastAsia="zh-CN"/>
              </w:rPr>
            </w:pPr>
            <w:r>
              <w:rPr>
                <w:sz w:val="22"/>
                <w:szCs w:val="22"/>
                <w:lang w:eastAsia="zh-CN"/>
              </w:rPr>
              <w:t>Yes</w:t>
            </w:r>
          </w:p>
        </w:tc>
        <w:tc>
          <w:tcPr>
            <w:tcW w:w="6474" w:type="dxa"/>
          </w:tcPr>
          <w:p w14:paraId="3F3FB66C" w14:textId="77777777" w:rsidR="00C54C01" w:rsidRDefault="00C54C01">
            <w:pPr>
              <w:rPr>
                <w:sz w:val="22"/>
                <w:szCs w:val="22"/>
                <w:lang w:eastAsia="zh-CN"/>
              </w:rPr>
            </w:pPr>
          </w:p>
        </w:tc>
      </w:tr>
      <w:tr w:rsidR="00C54C01" w14:paraId="622DFE03" w14:textId="77777777" w:rsidTr="00495881">
        <w:tc>
          <w:tcPr>
            <w:tcW w:w="1583" w:type="dxa"/>
          </w:tcPr>
          <w:p w14:paraId="3DB533D6" w14:textId="77777777" w:rsidR="00C54C01" w:rsidRDefault="00EB6E8F">
            <w:pPr>
              <w:rPr>
                <w:lang w:eastAsia="zh-CN"/>
              </w:rPr>
            </w:pPr>
            <w:r>
              <w:rPr>
                <w:rFonts w:hint="eastAsia"/>
                <w:lang w:eastAsia="zh-CN"/>
              </w:rPr>
              <w:t>v</w:t>
            </w:r>
            <w:r>
              <w:rPr>
                <w:lang w:eastAsia="zh-CN"/>
              </w:rPr>
              <w:t>ivo</w:t>
            </w:r>
          </w:p>
        </w:tc>
        <w:tc>
          <w:tcPr>
            <w:tcW w:w="1298"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4" w:type="dxa"/>
          </w:tcPr>
          <w:p w14:paraId="6CFA8786" w14:textId="77777777" w:rsidR="00C54C01" w:rsidRDefault="00C54C01">
            <w:pPr>
              <w:rPr>
                <w:lang w:eastAsia="zh-CN"/>
              </w:rPr>
            </w:pPr>
          </w:p>
        </w:tc>
      </w:tr>
      <w:tr w:rsidR="00C54C01" w14:paraId="612B06C2" w14:textId="77777777" w:rsidTr="00495881">
        <w:tc>
          <w:tcPr>
            <w:tcW w:w="1583" w:type="dxa"/>
          </w:tcPr>
          <w:p w14:paraId="1976AD4E" w14:textId="77777777" w:rsidR="00C54C01" w:rsidRDefault="00EB6E8F">
            <w:r>
              <w:rPr>
                <w:lang w:eastAsia="zh-CN"/>
              </w:rPr>
              <w:t>Qualcomm</w:t>
            </w:r>
          </w:p>
        </w:tc>
        <w:tc>
          <w:tcPr>
            <w:tcW w:w="1298" w:type="dxa"/>
          </w:tcPr>
          <w:p w14:paraId="78E3589B" w14:textId="77777777" w:rsidR="00C54C01" w:rsidRDefault="00EB6E8F">
            <w:pPr>
              <w:rPr>
                <w:lang w:eastAsia="zh-CN"/>
              </w:rPr>
            </w:pPr>
            <w:r>
              <w:rPr>
                <w:lang w:eastAsia="zh-CN"/>
              </w:rPr>
              <w:t>Yes for 1-5</w:t>
            </w:r>
          </w:p>
        </w:tc>
        <w:tc>
          <w:tcPr>
            <w:tcW w:w="6474"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For procedures 6-9, we do not think that SLPP should be used between LMF and gNB.</w:t>
            </w:r>
          </w:p>
        </w:tc>
      </w:tr>
      <w:tr w:rsidR="00C54C01" w14:paraId="2C7637D9" w14:textId="77777777" w:rsidTr="00495881">
        <w:tc>
          <w:tcPr>
            <w:tcW w:w="1583" w:type="dxa"/>
          </w:tcPr>
          <w:p w14:paraId="4AAF2C4C" w14:textId="77777777" w:rsidR="00C54C01" w:rsidRDefault="00EB6E8F">
            <w:r>
              <w:t>Nokia</w:t>
            </w:r>
          </w:p>
        </w:tc>
        <w:tc>
          <w:tcPr>
            <w:tcW w:w="1298" w:type="dxa"/>
          </w:tcPr>
          <w:p w14:paraId="3D43480F" w14:textId="77777777" w:rsidR="00C54C01" w:rsidRDefault="00EB6E8F">
            <w:pPr>
              <w:rPr>
                <w:sz w:val="22"/>
                <w:szCs w:val="22"/>
                <w:lang w:eastAsia="zh-CN"/>
              </w:rPr>
            </w:pPr>
            <w:r>
              <w:rPr>
                <w:lang w:eastAsia="zh-CN"/>
              </w:rPr>
              <w:t>Yes with comments</w:t>
            </w:r>
          </w:p>
        </w:tc>
        <w:tc>
          <w:tcPr>
            <w:tcW w:w="6474" w:type="dxa"/>
          </w:tcPr>
          <w:p w14:paraId="5930493B" w14:textId="77777777" w:rsidR="00C54C01" w:rsidRDefault="00EB6E8F">
            <w:pPr>
              <w:rPr>
                <w:lang w:eastAsia="zh-CN"/>
              </w:rPr>
            </w:pPr>
            <w:r>
              <w:rPr>
                <w:lang w:eastAsia="zh-CN"/>
              </w:rPr>
              <w:t>Agree with Ericsson that UE-based LMF role must be first clarified but in general, the adoption of LPP/NRPPa-inspired atomic transactions as baseline is agreeable.</w:t>
            </w:r>
          </w:p>
        </w:tc>
      </w:tr>
      <w:tr w:rsidR="00C54C01" w14:paraId="039E72AD" w14:textId="77777777" w:rsidTr="00495881">
        <w:tc>
          <w:tcPr>
            <w:tcW w:w="1583" w:type="dxa"/>
          </w:tcPr>
          <w:p w14:paraId="4E494A63" w14:textId="77777777" w:rsidR="00C54C01" w:rsidRDefault="00EB6E8F">
            <w:pPr>
              <w:rPr>
                <w:lang w:eastAsia="zh-CN"/>
              </w:rPr>
            </w:pPr>
            <w:r>
              <w:rPr>
                <w:rFonts w:hint="eastAsia"/>
                <w:lang w:eastAsia="zh-CN"/>
              </w:rPr>
              <w:t>ZTE</w:t>
            </w:r>
          </w:p>
        </w:tc>
        <w:tc>
          <w:tcPr>
            <w:tcW w:w="1298" w:type="dxa"/>
          </w:tcPr>
          <w:p w14:paraId="6CB78789" w14:textId="77777777" w:rsidR="00C54C01" w:rsidRDefault="00EB6E8F">
            <w:pPr>
              <w:rPr>
                <w:sz w:val="22"/>
                <w:szCs w:val="22"/>
                <w:lang w:eastAsia="zh-CN"/>
              </w:rPr>
            </w:pPr>
            <w:r>
              <w:rPr>
                <w:rFonts w:hint="eastAsia"/>
                <w:sz w:val="22"/>
                <w:szCs w:val="22"/>
                <w:lang w:eastAsia="zh-CN"/>
              </w:rPr>
              <w:t>Yes</w:t>
            </w:r>
          </w:p>
        </w:tc>
        <w:tc>
          <w:tcPr>
            <w:tcW w:w="6474" w:type="dxa"/>
          </w:tcPr>
          <w:p w14:paraId="57D78F39" w14:textId="77777777" w:rsidR="00C54C01" w:rsidRDefault="00C54C01">
            <w:pPr>
              <w:rPr>
                <w:lang w:eastAsia="zh-CN"/>
              </w:rPr>
            </w:pPr>
          </w:p>
        </w:tc>
      </w:tr>
      <w:tr w:rsidR="00767214" w14:paraId="00C68772" w14:textId="77777777" w:rsidTr="00495881">
        <w:tc>
          <w:tcPr>
            <w:tcW w:w="1583" w:type="dxa"/>
          </w:tcPr>
          <w:p w14:paraId="70A1F8B6" w14:textId="77777777" w:rsidR="00767214" w:rsidRDefault="00767214" w:rsidP="00767214">
            <w:pPr>
              <w:rPr>
                <w:lang w:eastAsia="zh-CN"/>
              </w:rPr>
            </w:pPr>
            <w:r>
              <w:rPr>
                <w:rFonts w:hint="eastAsia"/>
                <w:lang w:eastAsia="zh-CN"/>
              </w:rPr>
              <w:t>H</w:t>
            </w:r>
            <w:r>
              <w:rPr>
                <w:lang w:eastAsia="zh-CN"/>
              </w:rPr>
              <w:t>uawei, HiSilicon</w:t>
            </w:r>
          </w:p>
        </w:tc>
        <w:tc>
          <w:tcPr>
            <w:tcW w:w="1298"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474" w:type="dxa"/>
          </w:tcPr>
          <w:p w14:paraId="7EF7BACF" w14:textId="77777777" w:rsidR="00767214" w:rsidRDefault="00767214" w:rsidP="00767214">
            <w:pPr>
              <w:rPr>
                <w:lang w:eastAsia="zh-CN"/>
              </w:rPr>
            </w:pPr>
          </w:p>
        </w:tc>
      </w:tr>
      <w:tr w:rsidR="00775617" w14:paraId="763D95CF" w14:textId="77777777" w:rsidTr="00495881">
        <w:tc>
          <w:tcPr>
            <w:tcW w:w="1583"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298"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474" w:type="dxa"/>
          </w:tcPr>
          <w:p w14:paraId="3C49CCAB" w14:textId="2E5179E1" w:rsidR="00775617" w:rsidRDefault="00775617" w:rsidP="00775617">
            <w:pPr>
              <w:rPr>
                <w:lang w:eastAsia="zh-CN"/>
              </w:rPr>
            </w:pPr>
          </w:p>
        </w:tc>
      </w:tr>
      <w:tr w:rsidR="00A42E1C" w14:paraId="2C7007F2" w14:textId="77777777" w:rsidTr="00495881">
        <w:tc>
          <w:tcPr>
            <w:tcW w:w="1583" w:type="dxa"/>
          </w:tcPr>
          <w:p w14:paraId="33A9104C" w14:textId="62645182" w:rsidR="00A42E1C" w:rsidRDefault="00A42E1C" w:rsidP="00A42E1C">
            <w:pPr>
              <w:rPr>
                <w:lang w:eastAsia="zh-CN"/>
              </w:rPr>
            </w:pPr>
            <w:r w:rsidRPr="007F6AD2">
              <w:t>Lenovo</w:t>
            </w:r>
          </w:p>
        </w:tc>
        <w:tc>
          <w:tcPr>
            <w:tcW w:w="1298" w:type="dxa"/>
          </w:tcPr>
          <w:p w14:paraId="77E3153D" w14:textId="3D97E0C9" w:rsidR="00A42E1C" w:rsidRDefault="00A42E1C" w:rsidP="00A42E1C">
            <w:pPr>
              <w:rPr>
                <w:sz w:val="22"/>
                <w:szCs w:val="22"/>
                <w:lang w:eastAsia="zh-CN"/>
              </w:rPr>
            </w:pPr>
            <w:r w:rsidRPr="007F6AD2">
              <w:t>Yes, but for Proc. 1-5</w:t>
            </w:r>
          </w:p>
        </w:tc>
        <w:tc>
          <w:tcPr>
            <w:tcW w:w="6474"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rsidTr="00495881">
        <w:tc>
          <w:tcPr>
            <w:tcW w:w="1583" w:type="dxa"/>
          </w:tcPr>
          <w:p w14:paraId="60EDABAC" w14:textId="525A9919" w:rsidR="00AF087C" w:rsidRDefault="00AF087C" w:rsidP="00AF087C">
            <w:pPr>
              <w:rPr>
                <w:lang w:eastAsia="zh-CN"/>
              </w:rPr>
            </w:pPr>
            <w:r>
              <w:t>LG</w:t>
            </w:r>
          </w:p>
        </w:tc>
        <w:tc>
          <w:tcPr>
            <w:tcW w:w="1298" w:type="dxa"/>
          </w:tcPr>
          <w:p w14:paraId="18DFE0BE" w14:textId="6EE732FA" w:rsidR="00AF087C" w:rsidRDefault="00AF087C" w:rsidP="00AF087C">
            <w:pPr>
              <w:rPr>
                <w:sz w:val="22"/>
                <w:szCs w:val="22"/>
                <w:lang w:eastAsia="zh-CN"/>
              </w:rPr>
            </w:pPr>
            <w:r>
              <w:rPr>
                <w:sz w:val="22"/>
                <w:szCs w:val="22"/>
                <w:lang w:eastAsia="zh-CN"/>
              </w:rPr>
              <w:t>Yes</w:t>
            </w:r>
          </w:p>
        </w:tc>
        <w:tc>
          <w:tcPr>
            <w:tcW w:w="6474" w:type="dxa"/>
          </w:tcPr>
          <w:p w14:paraId="5FBDAB25" w14:textId="77777777" w:rsidR="00AF087C" w:rsidRDefault="00AF087C" w:rsidP="00AF087C">
            <w:pPr>
              <w:rPr>
                <w:lang w:eastAsia="zh-CN"/>
              </w:rPr>
            </w:pPr>
          </w:p>
        </w:tc>
      </w:tr>
      <w:tr w:rsidR="00A42E1C" w14:paraId="5D68CC1C" w14:textId="77777777" w:rsidTr="00495881">
        <w:tc>
          <w:tcPr>
            <w:tcW w:w="1583" w:type="dxa"/>
          </w:tcPr>
          <w:p w14:paraId="06FCEC6A" w14:textId="77777777" w:rsidR="00A42E1C" w:rsidRDefault="001F1DF3" w:rsidP="00A42E1C">
            <w:pPr>
              <w:rPr>
                <w:lang w:eastAsia="zh-CN"/>
              </w:rPr>
            </w:pPr>
            <w:r>
              <w:rPr>
                <w:rFonts w:hint="eastAsia"/>
                <w:lang w:eastAsia="zh-CN"/>
              </w:rPr>
              <w:t>S</w:t>
            </w:r>
            <w:r>
              <w:rPr>
                <w:lang w:eastAsia="zh-CN"/>
              </w:rPr>
              <w:t>preadtrum</w:t>
            </w:r>
          </w:p>
          <w:p w14:paraId="74618AA7" w14:textId="5A334F5B" w:rsidR="001F1DF3" w:rsidRDefault="001F1DF3" w:rsidP="00A42E1C">
            <w:pPr>
              <w:rPr>
                <w:lang w:eastAsia="zh-CN"/>
              </w:rPr>
            </w:pPr>
            <w:r>
              <w:rPr>
                <w:lang w:eastAsia="zh-CN"/>
              </w:rPr>
              <w:t>Communications</w:t>
            </w:r>
          </w:p>
        </w:tc>
        <w:tc>
          <w:tcPr>
            <w:tcW w:w="1298" w:type="dxa"/>
          </w:tcPr>
          <w:p w14:paraId="5D111D08" w14:textId="101C687F" w:rsidR="00A42E1C" w:rsidRDefault="001F1DF3" w:rsidP="00A42E1C">
            <w:pPr>
              <w:rPr>
                <w:sz w:val="22"/>
                <w:szCs w:val="22"/>
                <w:lang w:eastAsia="zh-CN"/>
              </w:rPr>
            </w:pPr>
            <w:r>
              <w:rPr>
                <w:rFonts w:hint="eastAsia"/>
                <w:sz w:val="22"/>
                <w:szCs w:val="22"/>
                <w:lang w:eastAsia="zh-CN"/>
              </w:rPr>
              <w:t>Y</w:t>
            </w:r>
            <w:r>
              <w:rPr>
                <w:sz w:val="22"/>
                <w:szCs w:val="22"/>
                <w:lang w:eastAsia="zh-CN"/>
              </w:rPr>
              <w:t>es</w:t>
            </w:r>
          </w:p>
        </w:tc>
        <w:tc>
          <w:tcPr>
            <w:tcW w:w="6474" w:type="dxa"/>
          </w:tcPr>
          <w:p w14:paraId="74939930" w14:textId="77777777" w:rsidR="00A42E1C" w:rsidRDefault="00A42E1C" w:rsidP="00A42E1C">
            <w:pPr>
              <w:rPr>
                <w:lang w:eastAsia="zh-CN"/>
              </w:rPr>
            </w:pPr>
          </w:p>
        </w:tc>
      </w:tr>
      <w:tr w:rsidR="00A115AA" w14:paraId="65953611" w14:textId="77777777" w:rsidTr="00495881">
        <w:tc>
          <w:tcPr>
            <w:tcW w:w="1583" w:type="dxa"/>
          </w:tcPr>
          <w:p w14:paraId="2A11C0D2" w14:textId="16C97300" w:rsidR="00A115AA" w:rsidRDefault="00A115AA" w:rsidP="00A42E1C">
            <w:pPr>
              <w:rPr>
                <w:lang w:eastAsia="zh-CN"/>
              </w:rPr>
            </w:pPr>
            <w:r>
              <w:rPr>
                <w:lang w:eastAsia="zh-CN"/>
              </w:rPr>
              <w:t>Sony</w:t>
            </w:r>
          </w:p>
        </w:tc>
        <w:tc>
          <w:tcPr>
            <w:tcW w:w="1298" w:type="dxa"/>
          </w:tcPr>
          <w:p w14:paraId="061F14AE" w14:textId="18CAFF50" w:rsidR="00A115AA" w:rsidRDefault="00A115AA" w:rsidP="00A42E1C">
            <w:pPr>
              <w:rPr>
                <w:sz w:val="22"/>
                <w:szCs w:val="22"/>
                <w:lang w:eastAsia="zh-CN"/>
              </w:rPr>
            </w:pPr>
            <w:r>
              <w:rPr>
                <w:sz w:val="22"/>
                <w:szCs w:val="22"/>
                <w:lang w:eastAsia="zh-CN"/>
              </w:rPr>
              <w:t>Yes</w:t>
            </w:r>
          </w:p>
        </w:tc>
        <w:tc>
          <w:tcPr>
            <w:tcW w:w="6474" w:type="dxa"/>
          </w:tcPr>
          <w:p w14:paraId="71690943" w14:textId="460C74C9" w:rsidR="00A115AA" w:rsidRDefault="00A115AA" w:rsidP="00A42E1C">
            <w:pPr>
              <w:rPr>
                <w:lang w:eastAsia="zh-CN"/>
              </w:rPr>
            </w:pPr>
            <w:r>
              <w:rPr>
                <w:lang w:eastAsia="zh-CN"/>
              </w:rPr>
              <w:t>Ok as a starting point.</w:t>
            </w:r>
          </w:p>
        </w:tc>
      </w:tr>
      <w:tr w:rsidR="00495881" w14:paraId="2228EEE2" w14:textId="77777777" w:rsidTr="00495881">
        <w:tc>
          <w:tcPr>
            <w:tcW w:w="1583" w:type="dxa"/>
          </w:tcPr>
          <w:p w14:paraId="3B8B31B4" w14:textId="300CDD7C" w:rsidR="00495881" w:rsidRDefault="00495881" w:rsidP="00495881">
            <w:pPr>
              <w:rPr>
                <w:lang w:eastAsia="zh-CN"/>
              </w:rPr>
            </w:pPr>
            <w:r>
              <w:rPr>
                <w:lang w:eastAsia="zh-CN"/>
              </w:rPr>
              <w:t>Philips</w:t>
            </w:r>
          </w:p>
        </w:tc>
        <w:tc>
          <w:tcPr>
            <w:tcW w:w="1298" w:type="dxa"/>
          </w:tcPr>
          <w:p w14:paraId="65FE9789" w14:textId="7899B9D5" w:rsidR="00495881" w:rsidRDefault="00495881" w:rsidP="00495881">
            <w:pPr>
              <w:rPr>
                <w:sz w:val="22"/>
                <w:szCs w:val="22"/>
                <w:lang w:eastAsia="zh-CN"/>
              </w:rPr>
            </w:pPr>
            <w:r>
              <w:rPr>
                <w:sz w:val="22"/>
                <w:szCs w:val="22"/>
                <w:lang w:eastAsia="zh-CN"/>
              </w:rPr>
              <w:t>Yes</w:t>
            </w:r>
          </w:p>
        </w:tc>
        <w:tc>
          <w:tcPr>
            <w:tcW w:w="6474" w:type="dxa"/>
          </w:tcPr>
          <w:p w14:paraId="7308581B" w14:textId="77777777" w:rsidR="00495881" w:rsidRDefault="00495881" w:rsidP="00495881">
            <w:pPr>
              <w:rPr>
                <w:lang w:eastAsia="zh-CN"/>
              </w:rPr>
            </w:pPr>
          </w:p>
        </w:tc>
      </w:tr>
      <w:tr w:rsidR="00EC2092" w14:paraId="107ABBB1" w14:textId="77777777" w:rsidTr="00495881">
        <w:tc>
          <w:tcPr>
            <w:tcW w:w="1583" w:type="dxa"/>
          </w:tcPr>
          <w:p w14:paraId="4ABEAC93" w14:textId="7FDDFC47" w:rsidR="00EC2092" w:rsidRDefault="00EC2092" w:rsidP="00495881">
            <w:pPr>
              <w:rPr>
                <w:lang w:eastAsia="zh-CN"/>
              </w:rPr>
            </w:pPr>
            <w:r>
              <w:rPr>
                <w:rFonts w:hint="eastAsia"/>
                <w:lang w:eastAsia="zh-CN"/>
              </w:rPr>
              <w:t>C</w:t>
            </w:r>
            <w:r>
              <w:rPr>
                <w:lang w:eastAsia="zh-CN"/>
              </w:rPr>
              <w:t>MCC</w:t>
            </w:r>
          </w:p>
        </w:tc>
        <w:tc>
          <w:tcPr>
            <w:tcW w:w="1298" w:type="dxa"/>
          </w:tcPr>
          <w:p w14:paraId="0FEF7107" w14:textId="07E0915F" w:rsidR="00EC2092" w:rsidRDefault="00EC2092" w:rsidP="00495881">
            <w:pPr>
              <w:rPr>
                <w:sz w:val="22"/>
                <w:szCs w:val="22"/>
                <w:lang w:eastAsia="zh-CN"/>
              </w:rPr>
            </w:pPr>
            <w:r>
              <w:rPr>
                <w:rFonts w:hint="eastAsia"/>
                <w:sz w:val="22"/>
                <w:szCs w:val="22"/>
                <w:lang w:eastAsia="zh-CN"/>
              </w:rPr>
              <w:t>Y</w:t>
            </w:r>
            <w:r>
              <w:rPr>
                <w:sz w:val="22"/>
                <w:szCs w:val="22"/>
                <w:lang w:eastAsia="zh-CN"/>
              </w:rPr>
              <w:t>es</w:t>
            </w:r>
          </w:p>
        </w:tc>
        <w:tc>
          <w:tcPr>
            <w:tcW w:w="6474" w:type="dxa"/>
          </w:tcPr>
          <w:p w14:paraId="6FCFC30D" w14:textId="77777777" w:rsidR="00EC2092" w:rsidRDefault="00EC2092" w:rsidP="00495881">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2"/>
      </w:pPr>
      <w:r>
        <w:t>Cast types for positioning signaling over PC5</w:t>
      </w:r>
    </w:p>
    <w:p w14:paraId="5650441D" w14:textId="77777777" w:rsidR="00C54C01" w:rsidRDefault="00EB6E8F">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lastRenderedPageBreak/>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Question 8: Do companies agree that unicast/one-to-one operation is assumed as baseline for sidelink positioning signaling?</w:t>
      </w:r>
    </w:p>
    <w:tbl>
      <w:tblPr>
        <w:tblStyle w:val="af1"/>
        <w:tblW w:w="9355" w:type="dxa"/>
        <w:tblLook w:val="04A0" w:firstRow="1" w:lastRow="0" w:firstColumn="1" w:lastColumn="0" w:noHBand="0" w:noVBand="1"/>
      </w:tblPr>
      <w:tblGrid>
        <w:gridCol w:w="1583"/>
        <w:gridCol w:w="1295"/>
        <w:gridCol w:w="6477"/>
      </w:tblGrid>
      <w:tr w:rsidR="00C54C01" w14:paraId="3FFC682E" w14:textId="77777777" w:rsidTr="000E22DF">
        <w:tc>
          <w:tcPr>
            <w:tcW w:w="1583" w:type="dxa"/>
          </w:tcPr>
          <w:p w14:paraId="2A58E485" w14:textId="77777777" w:rsidR="00C54C01" w:rsidRDefault="00EB6E8F">
            <w:pPr>
              <w:rPr>
                <w:b/>
                <w:sz w:val="22"/>
                <w:szCs w:val="22"/>
                <w:lang w:eastAsia="zh-CN"/>
              </w:rPr>
            </w:pPr>
            <w:r>
              <w:rPr>
                <w:b/>
                <w:sz w:val="22"/>
                <w:szCs w:val="22"/>
                <w:lang w:eastAsia="zh-CN"/>
              </w:rPr>
              <w:t>Company</w:t>
            </w:r>
          </w:p>
        </w:tc>
        <w:tc>
          <w:tcPr>
            <w:tcW w:w="1295" w:type="dxa"/>
          </w:tcPr>
          <w:p w14:paraId="2F438E85" w14:textId="77777777" w:rsidR="00C54C01" w:rsidRDefault="00EB6E8F">
            <w:pPr>
              <w:rPr>
                <w:b/>
                <w:sz w:val="22"/>
                <w:szCs w:val="22"/>
                <w:lang w:eastAsia="zh-CN"/>
              </w:rPr>
            </w:pPr>
            <w:r>
              <w:rPr>
                <w:rFonts w:hint="eastAsia"/>
                <w:b/>
                <w:sz w:val="22"/>
                <w:szCs w:val="22"/>
                <w:lang w:eastAsia="zh-CN"/>
              </w:rPr>
              <w:t>Yes/No</w:t>
            </w:r>
          </w:p>
        </w:tc>
        <w:tc>
          <w:tcPr>
            <w:tcW w:w="6477"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rsidTr="000E22DF">
        <w:tc>
          <w:tcPr>
            <w:tcW w:w="1583" w:type="dxa"/>
          </w:tcPr>
          <w:p w14:paraId="5135837A" w14:textId="77777777" w:rsidR="00C54C01" w:rsidRDefault="00EB6E8F">
            <w:pPr>
              <w:rPr>
                <w:lang w:eastAsia="zh-CN"/>
              </w:rPr>
            </w:pPr>
            <w:r>
              <w:rPr>
                <w:rFonts w:hint="eastAsia"/>
                <w:lang w:eastAsia="zh-CN"/>
              </w:rPr>
              <w:t>O</w:t>
            </w:r>
            <w:r>
              <w:rPr>
                <w:lang w:eastAsia="zh-CN"/>
              </w:rPr>
              <w:t>PPO</w:t>
            </w:r>
          </w:p>
        </w:tc>
        <w:tc>
          <w:tcPr>
            <w:tcW w:w="1295" w:type="dxa"/>
          </w:tcPr>
          <w:p w14:paraId="0D01C633" w14:textId="77777777" w:rsidR="00C54C01" w:rsidRDefault="00EB6E8F">
            <w:pPr>
              <w:rPr>
                <w:lang w:eastAsia="zh-CN"/>
              </w:rPr>
            </w:pPr>
            <w:r>
              <w:rPr>
                <w:rFonts w:hint="eastAsia"/>
                <w:lang w:eastAsia="zh-CN"/>
              </w:rPr>
              <w:t>Y</w:t>
            </w:r>
            <w:r>
              <w:rPr>
                <w:lang w:eastAsia="zh-CN"/>
              </w:rPr>
              <w:t>es</w:t>
            </w:r>
          </w:p>
        </w:tc>
        <w:tc>
          <w:tcPr>
            <w:tcW w:w="6477" w:type="dxa"/>
          </w:tcPr>
          <w:p w14:paraId="181D5511" w14:textId="77777777" w:rsidR="00C54C01" w:rsidRDefault="00C54C01">
            <w:pPr>
              <w:rPr>
                <w:lang w:eastAsia="zh-CN"/>
              </w:rPr>
            </w:pPr>
          </w:p>
        </w:tc>
      </w:tr>
      <w:tr w:rsidR="00C54C01" w14:paraId="5DD70820" w14:textId="77777777" w:rsidTr="000E22DF">
        <w:tc>
          <w:tcPr>
            <w:tcW w:w="1583"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295"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477"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rsidTr="000E22DF">
        <w:tc>
          <w:tcPr>
            <w:tcW w:w="1583" w:type="dxa"/>
          </w:tcPr>
          <w:p w14:paraId="1D5FA465" w14:textId="77777777" w:rsidR="00C54C01" w:rsidRDefault="00EB6E8F">
            <w:pPr>
              <w:rPr>
                <w:lang w:eastAsia="zh-CN"/>
              </w:rPr>
            </w:pPr>
            <w:r>
              <w:rPr>
                <w:lang w:eastAsia="zh-CN"/>
              </w:rPr>
              <w:t>Ericsson</w:t>
            </w:r>
          </w:p>
        </w:tc>
        <w:tc>
          <w:tcPr>
            <w:tcW w:w="1295" w:type="dxa"/>
          </w:tcPr>
          <w:p w14:paraId="79327853" w14:textId="77777777" w:rsidR="00C54C01" w:rsidRDefault="00EB6E8F">
            <w:pPr>
              <w:rPr>
                <w:lang w:eastAsia="zh-CN"/>
              </w:rPr>
            </w:pPr>
            <w:r>
              <w:rPr>
                <w:lang w:eastAsia="zh-CN"/>
              </w:rPr>
              <w:t>Yes</w:t>
            </w:r>
          </w:p>
        </w:tc>
        <w:tc>
          <w:tcPr>
            <w:tcW w:w="6477" w:type="dxa"/>
          </w:tcPr>
          <w:p w14:paraId="203F0CDA" w14:textId="77777777" w:rsidR="00C54C01" w:rsidRDefault="00C54C01">
            <w:pPr>
              <w:rPr>
                <w:lang w:eastAsia="zh-CN"/>
              </w:rPr>
            </w:pPr>
          </w:p>
        </w:tc>
      </w:tr>
      <w:tr w:rsidR="00C54C01" w14:paraId="494C0B02" w14:textId="77777777" w:rsidTr="000E22DF">
        <w:tc>
          <w:tcPr>
            <w:tcW w:w="1583" w:type="dxa"/>
          </w:tcPr>
          <w:p w14:paraId="0BE5FCA3" w14:textId="77777777" w:rsidR="00C54C01" w:rsidRDefault="00EB6E8F">
            <w:r>
              <w:t>Intel</w:t>
            </w:r>
          </w:p>
        </w:tc>
        <w:tc>
          <w:tcPr>
            <w:tcW w:w="1295" w:type="dxa"/>
          </w:tcPr>
          <w:p w14:paraId="1119B370" w14:textId="77777777" w:rsidR="00C54C01" w:rsidRDefault="00EB6E8F">
            <w:pPr>
              <w:rPr>
                <w:sz w:val="22"/>
                <w:szCs w:val="22"/>
                <w:lang w:eastAsia="zh-CN"/>
              </w:rPr>
            </w:pPr>
            <w:r>
              <w:rPr>
                <w:sz w:val="22"/>
                <w:szCs w:val="22"/>
                <w:lang w:eastAsia="zh-CN"/>
              </w:rPr>
              <w:t>Yes</w:t>
            </w:r>
          </w:p>
        </w:tc>
        <w:tc>
          <w:tcPr>
            <w:tcW w:w="6477" w:type="dxa"/>
          </w:tcPr>
          <w:p w14:paraId="22058856" w14:textId="77777777" w:rsidR="00C54C01" w:rsidRDefault="00C54C01">
            <w:pPr>
              <w:rPr>
                <w:sz w:val="22"/>
                <w:szCs w:val="22"/>
                <w:lang w:eastAsia="zh-CN"/>
              </w:rPr>
            </w:pPr>
          </w:p>
        </w:tc>
      </w:tr>
      <w:tr w:rsidR="00C54C01" w14:paraId="3CE5436F" w14:textId="77777777" w:rsidTr="000E22DF">
        <w:tc>
          <w:tcPr>
            <w:tcW w:w="1583" w:type="dxa"/>
          </w:tcPr>
          <w:p w14:paraId="054F154F" w14:textId="77777777" w:rsidR="00C54C01" w:rsidRDefault="00EB6E8F">
            <w:pPr>
              <w:rPr>
                <w:lang w:eastAsia="zh-CN"/>
              </w:rPr>
            </w:pPr>
            <w:r>
              <w:rPr>
                <w:rFonts w:hint="eastAsia"/>
                <w:lang w:eastAsia="zh-CN"/>
              </w:rPr>
              <w:t>v</w:t>
            </w:r>
            <w:r>
              <w:rPr>
                <w:lang w:eastAsia="zh-CN"/>
              </w:rPr>
              <w:t>ivo</w:t>
            </w:r>
          </w:p>
        </w:tc>
        <w:tc>
          <w:tcPr>
            <w:tcW w:w="1295"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7" w:type="dxa"/>
          </w:tcPr>
          <w:p w14:paraId="52345672" w14:textId="77777777" w:rsidR="00C54C01" w:rsidRDefault="00C54C01">
            <w:pPr>
              <w:rPr>
                <w:sz w:val="22"/>
                <w:szCs w:val="22"/>
                <w:lang w:eastAsia="zh-CN"/>
              </w:rPr>
            </w:pPr>
          </w:p>
        </w:tc>
      </w:tr>
      <w:tr w:rsidR="00C54C01" w14:paraId="6553E3F9" w14:textId="77777777" w:rsidTr="000E22DF">
        <w:tc>
          <w:tcPr>
            <w:tcW w:w="1583" w:type="dxa"/>
          </w:tcPr>
          <w:p w14:paraId="4258C201" w14:textId="77777777" w:rsidR="00C54C01" w:rsidRDefault="00EB6E8F">
            <w:r>
              <w:rPr>
                <w:lang w:eastAsia="zh-CN"/>
              </w:rPr>
              <w:t>Qualcomm</w:t>
            </w:r>
          </w:p>
        </w:tc>
        <w:tc>
          <w:tcPr>
            <w:tcW w:w="1295" w:type="dxa"/>
          </w:tcPr>
          <w:p w14:paraId="6217818B" w14:textId="77777777" w:rsidR="00C54C01" w:rsidRDefault="00EB6E8F">
            <w:pPr>
              <w:rPr>
                <w:sz w:val="22"/>
                <w:szCs w:val="22"/>
                <w:lang w:eastAsia="zh-CN"/>
              </w:rPr>
            </w:pPr>
            <w:r>
              <w:rPr>
                <w:lang w:eastAsia="zh-CN"/>
              </w:rPr>
              <w:t>See comment</w:t>
            </w:r>
          </w:p>
        </w:tc>
        <w:tc>
          <w:tcPr>
            <w:tcW w:w="6477" w:type="dxa"/>
          </w:tcPr>
          <w:p w14:paraId="3AD1A1E4" w14:textId="477F3B5A" w:rsidR="00C54C01" w:rsidRDefault="00EB6E8F">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r>
              <w:rPr>
                <w:i/>
                <w:iCs/>
                <w:lang w:eastAsia="zh-CN"/>
              </w:rPr>
              <w:t>DirectCommunicationRequest</w:t>
            </w:r>
            <w:r>
              <w:rPr>
                <w:lang w:eastAsia="zh-CN"/>
              </w:rPr>
              <w:t xml:space="preserve">, </w:t>
            </w:r>
            <w:r>
              <w:rPr>
                <w:i/>
                <w:iCs/>
                <w:lang w:eastAsia="zh-CN"/>
              </w:rPr>
              <w:t>DirectSecurityModeCommand</w:t>
            </w:r>
            <w:r>
              <w:rPr>
                <w:lang w:eastAsia="zh-CN"/>
              </w:rPr>
              <w:t xml:space="preserve">, </w:t>
            </w:r>
            <w:r>
              <w:rPr>
                <w:i/>
                <w:iCs/>
                <w:lang w:eastAsia="zh-CN"/>
              </w:rPr>
              <w:t>DirectSecurityModeComplete</w:t>
            </w:r>
            <w:r>
              <w:rPr>
                <w:lang w:eastAsia="zh-CN"/>
              </w:rPr>
              <w:t xml:space="preserve">, </w:t>
            </w:r>
            <w:r>
              <w:rPr>
                <w:i/>
                <w:iCs/>
                <w:lang w:eastAsia="zh-CN"/>
              </w:rPr>
              <w:t>DirectCommunicationAccept</w:t>
            </w:r>
            <w:r>
              <w:rPr>
                <w:lang w:eastAsia="zh-CN"/>
              </w:rPr>
              <w:t>) and 4 PC5-RRC messages (</w:t>
            </w:r>
            <w:r>
              <w:rPr>
                <w:i/>
                <w:iCs/>
                <w:lang w:eastAsia="zh-CN"/>
              </w:rPr>
              <w:t>UECapabilityEnquirySidelink</w:t>
            </w:r>
            <w:r>
              <w:rPr>
                <w:lang w:eastAsia="zh-CN"/>
              </w:rPr>
              <w:t xml:space="preserve">, </w:t>
            </w:r>
            <w:r>
              <w:rPr>
                <w:i/>
                <w:iCs/>
                <w:lang w:eastAsia="zh-CN"/>
              </w:rPr>
              <w:t>UECapabilityInformationSidelink</w:t>
            </w:r>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as per the top figure below .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7714D39E" w14:textId="73A8D4DF" w:rsidR="00555D9E" w:rsidRPr="00555D9E" w:rsidRDefault="00555D9E" w:rsidP="00555D9E">
            <w:pPr>
              <w:pStyle w:val="af4"/>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 xml:space="preserve">iven the very low latency requirements of V2X and limited ITS spectrum, using unicast between all pairs of vehicles (e.g. on a crowded highway) might not only lead to unacceptably high delay but also to </w:t>
            </w:r>
            <w:r w:rsidRPr="0021274A">
              <w:rPr>
                <w:rFonts w:ascii="Times New Roman" w:hAnsi="Times New Roman" w:cs="Times New Roman"/>
                <w:sz w:val="20"/>
                <w:szCs w:val="20"/>
                <w:lang w:eastAsia="zh-CN"/>
              </w:rPr>
              <w:lastRenderedPageBreak/>
              <w:t>congestion of the available bandwidth to the point where sidelink positioning might not support critical V2X requirements.</w:t>
            </w:r>
          </w:p>
          <w:p w14:paraId="173C6CFD" w14:textId="77777777" w:rsidR="00C54C01" w:rsidRDefault="00EB6E8F">
            <w:pPr>
              <w:rPr>
                <w:lang w:eastAsia="zh-CN"/>
              </w:rPr>
            </w:pPr>
            <w:r>
              <w:rPr>
                <w:noProof/>
                <w:lang w:eastAsia="zh-CN"/>
              </w:rPr>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lang w:eastAsia="zh-CN"/>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lang w:eastAsia="zh-CN"/>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rsidTr="000E22DF">
        <w:tc>
          <w:tcPr>
            <w:tcW w:w="1583" w:type="dxa"/>
          </w:tcPr>
          <w:p w14:paraId="5E5DC675" w14:textId="77777777" w:rsidR="00C54C01" w:rsidRDefault="00EB6E8F">
            <w:r>
              <w:lastRenderedPageBreak/>
              <w:t>Nokia</w:t>
            </w:r>
          </w:p>
        </w:tc>
        <w:tc>
          <w:tcPr>
            <w:tcW w:w="1295" w:type="dxa"/>
          </w:tcPr>
          <w:p w14:paraId="4E937223" w14:textId="77777777" w:rsidR="00C54C01" w:rsidRDefault="00EB6E8F">
            <w:pPr>
              <w:rPr>
                <w:lang w:eastAsia="zh-CN"/>
              </w:rPr>
            </w:pPr>
            <w:r>
              <w:rPr>
                <w:lang w:eastAsia="zh-CN"/>
              </w:rPr>
              <w:t>Yes with comments</w:t>
            </w:r>
          </w:p>
        </w:tc>
        <w:tc>
          <w:tcPr>
            <w:tcW w:w="6477"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rsidTr="000E22DF">
        <w:tc>
          <w:tcPr>
            <w:tcW w:w="1583" w:type="dxa"/>
          </w:tcPr>
          <w:p w14:paraId="1DCBD8C5" w14:textId="77777777" w:rsidR="00C54C01" w:rsidRDefault="00EB6E8F">
            <w:pPr>
              <w:rPr>
                <w:lang w:eastAsia="zh-CN"/>
              </w:rPr>
            </w:pPr>
            <w:r>
              <w:rPr>
                <w:rFonts w:hint="eastAsia"/>
                <w:lang w:eastAsia="zh-CN"/>
              </w:rPr>
              <w:t>ZTE</w:t>
            </w:r>
          </w:p>
        </w:tc>
        <w:tc>
          <w:tcPr>
            <w:tcW w:w="1295" w:type="dxa"/>
          </w:tcPr>
          <w:p w14:paraId="3047B9F6" w14:textId="77777777" w:rsidR="00C54C01" w:rsidRDefault="00EB6E8F">
            <w:pPr>
              <w:rPr>
                <w:sz w:val="22"/>
                <w:szCs w:val="22"/>
                <w:lang w:eastAsia="zh-CN"/>
              </w:rPr>
            </w:pPr>
            <w:r>
              <w:rPr>
                <w:rFonts w:hint="eastAsia"/>
                <w:sz w:val="22"/>
                <w:szCs w:val="22"/>
                <w:lang w:eastAsia="zh-CN"/>
              </w:rPr>
              <w:t>Yes</w:t>
            </w:r>
          </w:p>
        </w:tc>
        <w:tc>
          <w:tcPr>
            <w:tcW w:w="6477" w:type="dxa"/>
          </w:tcPr>
          <w:p w14:paraId="4AB5D547" w14:textId="77777777" w:rsidR="00C54C01" w:rsidRDefault="00C54C01">
            <w:pPr>
              <w:rPr>
                <w:lang w:eastAsia="zh-CN"/>
              </w:rPr>
            </w:pPr>
          </w:p>
        </w:tc>
      </w:tr>
      <w:tr w:rsidR="00D9376D" w14:paraId="180894B4" w14:textId="77777777" w:rsidTr="000E22DF">
        <w:tc>
          <w:tcPr>
            <w:tcW w:w="1583" w:type="dxa"/>
          </w:tcPr>
          <w:p w14:paraId="426E90F2" w14:textId="77777777" w:rsidR="00D9376D" w:rsidRDefault="00D9376D" w:rsidP="00D9376D">
            <w:pPr>
              <w:rPr>
                <w:lang w:eastAsia="zh-CN"/>
              </w:rPr>
            </w:pPr>
            <w:r>
              <w:rPr>
                <w:rFonts w:hint="eastAsia"/>
                <w:lang w:eastAsia="zh-CN"/>
              </w:rPr>
              <w:t>H</w:t>
            </w:r>
            <w:r>
              <w:rPr>
                <w:lang w:eastAsia="zh-CN"/>
              </w:rPr>
              <w:t>uawei, HiSilicon</w:t>
            </w:r>
          </w:p>
        </w:tc>
        <w:tc>
          <w:tcPr>
            <w:tcW w:w="1295"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477"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rsidTr="000E22DF">
        <w:tc>
          <w:tcPr>
            <w:tcW w:w="1583" w:type="dxa"/>
          </w:tcPr>
          <w:p w14:paraId="1C3D7A29" w14:textId="06C4A48B" w:rsidR="009A3DC1" w:rsidRDefault="009A3DC1" w:rsidP="009A3DC1">
            <w:r>
              <w:rPr>
                <w:rFonts w:hint="eastAsia"/>
                <w:lang w:eastAsia="zh-CN"/>
              </w:rPr>
              <w:t>M</w:t>
            </w:r>
            <w:r>
              <w:rPr>
                <w:lang w:eastAsia="zh-CN"/>
              </w:rPr>
              <w:t>ediaTek</w:t>
            </w:r>
          </w:p>
        </w:tc>
        <w:tc>
          <w:tcPr>
            <w:tcW w:w="1295"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477"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rsidTr="000E22DF">
        <w:tc>
          <w:tcPr>
            <w:tcW w:w="1583" w:type="dxa"/>
          </w:tcPr>
          <w:p w14:paraId="7791F790" w14:textId="43D934A2" w:rsidR="00EF3B7F" w:rsidRDefault="00EF3B7F" w:rsidP="00EF3B7F">
            <w:pPr>
              <w:rPr>
                <w:lang w:eastAsia="zh-CN"/>
              </w:rPr>
            </w:pPr>
            <w:r w:rsidRPr="00453B38">
              <w:t>Lenovo</w:t>
            </w:r>
          </w:p>
        </w:tc>
        <w:tc>
          <w:tcPr>
            <w:tcW w:w="1295" w:type="dxa"/>
          </w:tcPr>
          <w:p w14:paraId="35D34CD1" w14:textId="7EC51240" w:rsidR="00EF3B7F" w:rsidRDefault="00EF3B7F" w:rsidP="00EF3B7F">
            <w:pPr>
              <w:rPr>
                <w:sz w:val="22"/>
                <w:szCs w:val="22"/>
                <w:lang w:eastAsia="zh-CN"/>
              </w:rPr>
            </w:pPr>
            <w:r w:rsidRPr="00453B38">
              <w:t>Yes</w:t>
            </w:r>
          </w:p>
        </w:tc>
        <w:tc>
          <w:tcPr>
            <w:tcW w:w="6477" w:type="dxa"/>
          </w:tcPr>
          <w:p w14:paraId="695A1490" w14:textId="77777777" w:rsidR="00EF3B7F" w:rsidRDefault="00EF3B7F" w:rsidP="00EF3B7F">
            <w:r w:rsidRPr="00453B38">
              <w:t>Seems to be typo in the Question number, Should</w:t>
            </w:r>
            <w:r>
              <w:t>n’t</w:t>
            </w:r>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rsidTr="000E22DF">
        <w:tc>
          <w:tcPr>
            <w:tcW w:w="1583" w:type="dxa"/>
          </w:tcPr>
          <w:p w14:paraId="2AC40BC5" w14:textId="107C72B1" w:rsidR="00AF087C" w:rsidRDefault="00AF087C" w:rsidP="00AF087C">
            <w:pPr>
              <w:rPr>
                <w:lang w:eastAsia="zh-CN"/>
              </w:rPr>
            </w:pPr>
            <w:r>
              <w:rPr>
                <w:sz w:val="22"/>
                <w:szCs w:val="22"/>
                <w:lang w:eastAsia="zh-CN"/>
              </w:rPr>
              <w:t>LG</w:t>
            </w:r>
          </w:p>
        </w:tc>
        <w:tc>
          <w:tcPr>
            <w:tcW w:w="1295" w:type="dxa"/>
          </w:tcPr>
          <w:p w14:paraId="3E045C62" w14:textId="1FD4DFEA" w:rsidR="00AF087C" w:rsidRDefault="00AF087C" w:rsidP="00AF087C">
            <w:pPr>
              <w:rPr>
                <w:sz w:val="22"/>
                <w:szCs w:val="22"/>
                <w:lang w:eastAsia="zh-CN"/>
              </w:rPr>
            </w:pPr>
            <w:r>
              <w:rPr>
                <w:sz w:val="22"/>
                <w:szCs w:val="22"/>
                <w:lang w:eastAsia="zh-CN"/>
              </w:rPr>
              <w:t>Yes</w:t>
            </w:r>
          </w:p>
        </w:tc>
        <w:tc>
          <w:tcPr>
            <w:tcW w:w="6477" w:type="dxa"/>
          </w:tcPr>
          <w:p w14:paraId="4858FE95" w14:textId="449ED3FF" w:rsidR="00AF087C" w:rsidRDefault="00AF087C" w:rsidP="00AF087C">
            <w:pPr>
              <w:rPr>
                <w:lang w:eastAsia="zh-CN"/>
              </w:rPr>
            </w:pPr>
            <w:r w:rsidRPr="00F7222F">
              <w:rPr>
                <w:lang w:eastAsia="zh-CN"/>
              </w:rPr>
              <w:t>We think that at least unicast/one-to-one operation can be used for sidelink positioning signaling. FFS for which sidelink positioning method the unicast operation is used.</w:t>
            </w:r>
          </w:p>
        </w:tc>
      </w:tr>
      <w:tr w:rsidR="00EF3B7F" w14:paraId="30800D34" w14:textId="77777777" w:rsidTr="000E22DF">
        <w:tc>
          <w:tcPr>
            <w:tcW w:w="1583" w:type="dxa"/>
          </w:tcPr>
          <w:p w14:paraId="32BF2642" w14:textId="15242DC5" w:rsidR="00EF3B7F" w:rsidRDefault="00425CC6" w:rsidP="00EF3B7F">
            <w:pPr>
              <w:rPr>
                <w:lang w:eastAsia="zh-CN"/>
              </w:rPr>
            </w:pPr>
            <w:r>
              <w:rPr>
                <w:rFonts w:hint="eastAsia"/>
                <w:lang w:eastAsia="zh-CN"/>
              </w:rPr>
              <w:t>S</w:t>
            </w:r>
            <w:r>
              <w:rPr>
                <w:lang w:eastAsia="zh-CN"/>
              </w:rPr>
              <w:t>preadtrum Communications</w:t>
            </w:r>
          </w:p>
        </w:tc>
        <w:tc>
          <w:tcPr>
            <w:tcW w:w="1295" w:type="dxa"/>
          </w:tcPr>
          <w:p w14:paraId="6A2B878B" w14:textId="537D8B33" w:rsidR="00EF3B7F" w:rsidRDefault="00425CC6" w:rsidP="00EF3B7F">
            <w:pPr>
              <w:rPr>
                <w:sz w:val="22"/>
                <w:szCs w:val="22"/>
                <w:lang w:eastAsia="zh-CN"/>
              </w:rPr>
            </w:pPr>
            <w:r>
              <w:rPr>
                <w:rFonts w:hint="eastAsia"/>
                <w:sz w:val="22"/>
                <w:szCs w:val="22"/>
                <w:lang w:eastAsia="zh-CN"/>
              </w:rPr>
              <w:t>Y</w:t>
            </w:r>
            <w:r>
              <w:rPr>
                <w:sz w:val="22"/>
                <w:szCs w:val="22"/>
                <w:lang w:eastAsia="zh-CN"/>
              </w:rPr>
              <w:t>es with comments</w:t>
            </w:r>
          </w:p>
        </w:tc>
        <w:tc>
          <w:tcPr>
            <w:tcW w:w="6477" w:type="dxa"/>
          </w:tcPr>
          <w:p w14:paraId="22FBC9F9" w14:textId="24494347" w:rsidR="00EF3B7F" w:rsidRDefault="00425CC6" w:rsidP="00965613">
            <w:pPr>
              <w:rPr>
                <w:lang w:eastAsia="zh-CN"/>
              </w:rPr>
            </w:pPr>
            <w:r>
              <w:rPr>
                <w:lang w:eastAsia="zh-CN"/>
              </w:rPr>
              <w:t xml:space="preserve">We agree to </w:t>
            </w:r>
            <w:r w:rsidR="00965613">
              <w:rPr>
                <w:lang w:eastAsia="zh-CN"/>
              </w:rPr>
              <w:t>unicast as baseline.</w:t>
            </w:r>
          </w:p>
        </w:tc>
      </w:tr>
      <w:tr w:rsidR="000E22DF" w14:paraId="33A3B6DA" w14:textId="77777777" w:rsidTr="000E22DF">
        <w:tc>
          <w:tcPr>
            <w:tcW w:w="1583" w:type="dxa"/>
          </w:tcPr>
          <w:p w14:paraId="3B876320" w14:textId="569B3E2E" w:rsidR="000E22DF" w:rsidRDefault="000E22DF" w:rsidP="000E22DF">
            <w:pPr>
              <w:rPr>
                <w:lang w:eastAsia="zh-CN"/>
              </w:rPr>
            </w:pPr>
            <w:r>
              <w:t>Sony</w:t>
            </w:r>
          </w:p>
        </w:tc>
        <w:tc>
          <w:tcPr>
            <w:tcW w:w="1295" w:type="dxa"/>
          </w:tcPr>
          <w:p w14:paraId="53F2974B" w14:textId="415E4347" w:rsidR="000E22DF" w:rsidRDefault="000E22DF" w:rsidP="000E22DF">
            <w:pPr>
              <w:rPr>
                <w:sz w:val="22"/>
                <w:szCs w:val="22"/>
                <w:lang w:eastAsia="zh-CN"/>
              </w:rPr>
            </w:pPr>
            <w:r>
              <w:rPr>
                <w:sz w:val="22"/>
                <w:szCs w:val="22"/>
                <w:lang w:eastAsia="zh-CN"/>
              </w:rPr>
              <w:t>Yes, with comments</w:t>
            </w:r>
          </w:p>
        </w:tc>
        <w:tc>
          <w:tcPr>
            <w:tcW w:w="6477" w:type="dxa"/>
          </w:tcPr>
          <w:p w14:paraId="1CA2FBD4" w14:textId="3F0BE846" w:rsidR="000E22DF" w:rsidRDefault="000E22DF" w:rsidP="000E22DF">
            <w:pPr>
              <w:rPr>
                <w:lang w:eastAsia="zh-CN"/>
              </w:rPr>
            </w:pPr>
            <w:r>
              <w:rPr>
                <w:lang w:eastAsia="zh-CN"/>
              </w:rPr>
              <w:t>Yes, as the starting point, and for ranging, but for absolute positioning, it depends whether the Unicast configuration is for both the transmitting and receiving side, or potentially only for the receiving side, E.g. in case the RSU are statically configured to broadcast SL-PRS. We expect one-to-many shall also be supported.</w:t>
            </w:r>
          </w:p>
        </w:tc>
      </w:tr>
      <w:tr w:rsidR="00495881" w14:paraId="1A62E008" w14:textId="77777777" w:rsidTr="000E22DF">
        <w:tc>
          <w:tcPr>
            <w:tcW w:w="1583" w:type="dxa"/>
          </w:tcPr>
          <w:p w14:paraId="5105A39D" w14:textId="1D67E210" w:rsidR="00495881" w:rsidRDefault="00495881" w:rsidP="00495881">
            <w:r>
              <w:rPr>
                <w:lang w:eastAsia="zh-CN"/>
              </w:rPr>
              <w:t>Philips</w:t>
            </w:r>
          </w:p>
        </w:tc>
        <w:tc>
          <w:tcPr>
            <w:tcW w:w="1295" w:type="dxa"/>
          </w:tcPr>
          <w:p w14:paraId="6062B1B9" w14:textId="35584426" w:rsidR="00495881" w:rsidRDefault="00495881" w:rsidP="00495881">
            <w:pPr>
              <w:rPr>
                <w:sz w:val="22"/>
                <w:szCs w:val="22"/>
                <w:lang w:eastAsia="zh-CN"/>
              </w:rPr>
            </w:pPr>
            <w:r>
              <w:rPr>
                <w:sz w:val="22"/>
                <w:szCs w:val="22"/>
                <w:lang w:eastAsia="zh-CN"/>
              </w:rPr>
              <w:t>Yes</w:t>
            </w:r>
          </w:p>
        </w:tc>
        <w:tc>
          <w:tcPr>
            <w:tcW w:w="6477" w:type="dxa"/>
          </w:tcPr>
          <w:p w14:paraId="4548F16E" w14:textId="163B3276" w:rsidR="00495881" w:rsidRDefault="00495881" w:rsidP="00495881">
            <w:pPr>
              <w:rPr>
                <w:lang w:eastAsia="zh-CN"/>
              </w:rPr>
            </w:pPr>
            <w:r>
              <w:rPr>
                <w:lang w:eastAsia="zh-CN"/>
              </w:rPr>
              <w:t>Can serve as baseline</w:t>
            </w:r>
          </w:p>
        </w:tc>
      </w:tr>
      <w:tr w:rsidR="00EC2092" w14:paraId="308551BA" w14:textId="77777777" w:rsidTr="000E22DF">
        <w:tc>
          <w:tcPr>
            <w:tcW w:w="1583" w:type="dxa"/>
          </w:tcPr>
          <w:p w14:paraId="66306AD8" w14:textId="4B1694BD" w:rsidR="00EC2092" w:rsidRDefault="00EC2092" w:rsidP="00495881">
            <w:pPr>
              <w:rPr>
                <w:lang w:eastAsia="zh-CN"/>
              </w:rPr>
            </w:pPr>
            <w:r>
              <w:rPr>
                <w:rFonts w:hint="eastAsia"/>
                <w:lang w:eastAsia="zh-CN"/>
              </w:rPr>
              <w:t>C</w:t>
            </w:r>
            <w:r>
              <w:rPr>
                <w:lang w:eastAsia="zh-CN"/>
              </w:rPr>
              <w:t>MCC</w:t>
            </w:r>
          </w:p>
        </w:tc>
        <w:tc>
          <w:tcPr>
            <w:tcW w:w="1295" w:type="dxa"/>
          </w:tcPr>
          <w:p w14:paraId="6A7FCEFC" w14:textId="0A091516" w:rsidR="00EC2092" w:rsidRDefault="00EC2092" w:rsidP="00495881">
            <w:pPr>
              <w:rPr>
                <w:sz w:val="22"/>
                <w:szCs w:val="22"/>
                <w:lang w:eastAsia="zh-CN"/>
              </w:rPr>
            </w:pPr>
            <w:r>
              <w:rPr>
                <w:rFonts w:hint="eastAsia"/>
                <w:sz w:val="22"/>
                <w:szCs w:val="22"/>
                <w:lang w:eastAsia="zh-CN"/>
              </w:rPr>
              <w:t>Y</w:t>
            </w:r>
            <w:r>
              <w:rPr>
                <w:sz w:val="22"/>
                <w:szCs w:val="22"/>
                <w:lang w:eastAsia="zh-CN"/>
              </w:rPr>
              <w:t>es</w:t>
            </w:r>
          </w:p>
        </w:tc>
        <w:tc>
          <w:tcPr>
            <w:tcW w:w="6477" w:type="dxa"/>
          </w:tcPr>
          <w:p w14:paraId="443496AD" w14:textId="77777777" w:rsidR="00EC2092" w:rsidRDefault="00EC2092" w:rsidP="00495881">
            <w:pPr>
              <w:rPr>
                <w:lang w:eastAsia="zh-CN"/>
              </w:rPr>
            </w:pP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14:paraId="2A690059" w14:textId="77777777" w:rsidR="00C54C01" w:rsidRDefault="00EB6E8F">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(e.g. broadcast, groupcast, unicast).</w:t>
      </w:r>
    </w:p>
    <w:p w14:paraId="193F0D1B" w14:textId="77777777" w:rsidR="00C54C01" w:rsidRDefault="00EB6E8F">
      <w:pPr>
        <w:rPr>
          <w:lang w:val="en-GB" w:eastAsia="zh-CN"/>
        </w:rPr>
      </w:pPr>
      <w:r>
        <w:rPr>
          <w:lang w:val="en-GB" w:eastAsia="zh-CN"/>
        </w:rPr>
        <w:lastRenderedPageBreak/>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af1"/>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af4"/>
        <w:ind w:left="0"/>
        <w:jc w:val="both"/>
        <w:rPr>
          <w:rFonts w:ascii="Times New Roman" w:hAnsi="Times New Roman" w:cs="Times New Roman"/>
          <w:b/>
          <w:sz w:val="20"/>
          <w:szCs w:val="20"/>
        </w:rPr>
      </w:pPr>
      <w:r>
        <w:rPr>
          <w:rFonts w:ascii="Times New Roman" w:hAnsi="Times New Roman" w:cs="Times New Roman"/>
          <w:b/>
          <w:bCs/>
          <w:sz w:val="20"/>
          <w:szCs w:val="20"/>
        </w:rPr>
        <w:t>Use case 2b: Transfer of SL positioning assistance data (RRC posSIB like)</w:t>
      </w:r>
    </w:p>
    <w:p w14:paraId="6A5F8AD8" w14:textId="77777777" w:rsidR="00C54C01" w:rsidRDefault="00EB6E8F">
      <w:pPr>
        <w:pStyle w:val="af4"/>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14:paraId="50B98A32"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14:paraId="78F77F9F"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14:paraId="49E7E056"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14:paraId="5F961A88" w14:textId="77777777" w:rsidR="00C54C01" w:rsidRDefault="00EB6E8F">
      <w:pPr>
        <w:pStyle w:val="af4"/>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af1"/>
        <w:tblW w:w="9355" w:type="dxa"/>
        <w:tblLook w:val="04A0" w:firstRow="1" w:lastRow="0" w:firstColumn="1" w:lastColumn="0" w:noHBand="0" w:noVBand="1"/>
      </w:tblPr>
      <w:tblGrid>
        <w:gridCol w:w="1583"/>
        <w:gridCol w:w="1298"/>
        <w:gridCol w:w="6474"/>
      </w:tblGrid>
      <w:tr w:rsidR="00C54C01" w14:paraId="784749EA" w14:textId="77777777" w:rsidTr="002B2B8B">
        <w:tc>
          <w:tcPr>
            <w:tcW w:w="1583" w:type="dxa"/>
          </w:tcPr>
          <w:p w14:paraId="7F008E1D" w14:textId="77777777" w:rsidR="00C54C01" w:rsidRDefault="00EB6E8F">
            <w:pPr>
              <w:rPr>
                <w:b/>
                <w:sz w:val="22"/>
                <w:szCs w:val="22"/>
                <w:lang w:eastAsia="zh-CN"/>
              </w:rPr>
            </w:pPr>
            <w:r>
              <w:rPr>
                <w:b/>
                <w:sz w:val="22"/>
                <w:szCs w:val="22"/>
                <w:lang w:eastAsia="zh-CN"/>
              </w:rPr>
              <w:t>Company</w:t>
            </w:r>
          </w:p>
        </w:tc>
        <w:tc>
          <w:tcPr>
            <w:tcW w:w="1298" w:type="dxa"/>
          </w:tcPr>
          <w:p w14:paraId="5358E54C" w14:textId="77777777" w:rsidR="00C54C01" w:rsidRDefault="00EB6E8F">
            <w:pPr>
              <w:rPr>
                <w:b/>
                <w:sz w:val="22"/>
                <w:szCs w:val="22"/>
                <w:lang w:eastAsia="zh-CN"/>
              </w:rPr>
            </w:pPr>
            <w:r>
              <w:rPr>
                <w:b/>
                <w:sz w:val="22"/>
                <w:szCs w:val="22"/>
                <w:lang w:eastAsia="zh-CN"/>
              </w:rPr>
              <w:t>Use cases (1-7)</w:t>
            </w:r>
          </w:p>
        </w:tc>
        <w:tc>
          <w:tcPr>
            <w:tcW w:w="6474"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rsidTr="002B2B8B">
        <w:tc>
          <w:tcPr>
            <w:tcW w:w="1583" w:type="dxa"/>
          </w:tcPr>
          <w:p w14:paraId="61EB7DA2" w14:textId="77777777" w:rsidR="00C54C01" w:rsidRDefault="00EB6E8F">
            <w:pPr>
              <w:rPr>
                <w:lang w:eastAsia="zh-CN"/>
              </w:rPr>
            </w:pPr>
            <w:r>
              <w:rPr>
                <w:rFonts w:hint="eastAsia"/>
                <w:lang w:eastAsia="zh-CN"/>
              </w:rPr>
              <w:t>O</w:t>
            </w:r>
            <w:r>
              <w:rPr>
                <w:lang w:eastAsia="zh-CN"/>
              </w:rPr>
              <w:t>PPO</w:t>
            </w:r>
          </w:p>
        </w:tc>
        <w:tc>
          <w:tcPr>
            <w:tcW w:w="1298" w:type="dxa"/>
          </w:tcPr>
          <w:p w14:paraId="223F91C9" w14:textId="77777777" w:rsidR="00C54C01" w:rsidRDefault="00EB6E8F">
            <w:pPr>
              <w:rPr>
                <w:lang w:eastAsia="zh-CN"/>
              </w:rPr>
            </w:pPr>
            <w:r>
              <w:rPr>
                <w:rFonts w:hint="eastAsia"/>
                <w:lang w:eastAsia="zh-CN"/>
              </w:rPr>
              <w:t>1</w:t>
            </w:r>
            <w:r>
              <w:rPr>
                <w:lang w:eastAsia="zh-CN"/>
              </w:rPr>
              <w:t>,2a</w:t>
            </w:r>
          </w:p>
        </w:tc>
        <w:tc>
          <w:tcPr>
            <w:tcW w:w="6474"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 xml:space="preserve">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w:t>
            </w:r>
            <w:r>
              <w:lastRenderedPageBreak/>
              <w:t>UE preparing to transmit the SL-PRS will monitor the configuration of the SL-PRS already used in proximity.</w:t>
            </w:r>
          </w:p>
        </w:tc>
      </w:tr>
      <w:tr w:rsidR="00C54C01" w14:paraId="2407603C" w14:textId="77777777" w:rsidTr="002B2B8B">
        <w:tc>
          <w:tcPr>
            <w:tcW w:w="1583"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lastRenderedPageBreak/>
              <w:t>CATT</w:t>
            </w:r>
          </w:p>
        </w:tc>
        <w:tc>
          <w:tcPr>
            <w:tcW w:w="1298"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474"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posSIB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rsidTr="002B2B8B">
        <w:tc>
          <w:tcPr>
            <w:tcW w:w="1583" w:type="dxa"/>
          </w:tcPr>
          <w:p w14:paraId="4A03A1C2" w14:textId="77777777" w:rsidR="00C54C01" w:rsidRDefault="00EB6E8F">
            <w:pPr>
              <w:rPr>
                <w:lang w:eastAsia="zh-CN"/>
              </w:rPr>
            </w:pPr>
            <w:r>
              <w:rPr>
                <w:lang w:eastAsia="zh-CN"/>
              </w:rPr>
              <w:t>Ericsson</w:t>
            </w:r>
          </w:p>
        </w:tc>
        <w:tc>
          <w:tcPr>
            <w:tcW w:w="1298" w:type="dxa"/>
          </w:tcPr>
          <w:p w14:paraId="08615FA7" w14:textId="77777777" w:rsidR="00C54C01" w:rsidRDefault="00EB6E8F">
            <w:pPr>
              <w:rPr>
                <w:lang w:eastAsia="zh-CN"/>
              </w:rPr>
            </w:pPr>
            <w:r>
              <w:rPr>
                <w:lang w:eastAsia="zh-CN"/>
              </w:rPr>
              <w:t>It is unclear with server paradigm</w:t>
            </w:r>
          </w:p>
        </w:tc>
        <w:tc>
          <w:tcPr>
            <w:tcW w:w="6474"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rsidTr="002B2B8B">
        <w:tc>
          <w:tcPr>
            <w:tcW w:w="1583" w:type="dxa"/>
          </w:tcPr>
          <w:p w14:paraId="0AAA2807" w14:textId="77777777" w:rsidR="00C54C01" w:rsidRDefault="00EB6E8F">
            <w:r>
              <w:rPr>
                <w:lang w:eastAsia="zh-CN"/>
              </w:rPr>
              <w:t>Intel</w:t>
            </w:r>
          </w:p>
        </w:tc>
        <w:tc>
          <w:tcPr>
            <w:tcW w:w="1298"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474"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rsidTr="002B2B8B">
        <w:tc>
          <w:tcPr>
            <w:tcW w:w="1583" w:type="dxa"/>
          </w:tcPr>
          <w:p w14:paraId="5F1612E1" w14:textId="77777777" w:rsidR="00C54C01" w:rsidRDefault="00EB6E8F">
            <w:pPr>
              <w:rPr>
                <w:lang w:eastAsia="zh-CN"/>
              </w:rPr>
            </w:pPr>
            <w:r>
              <w:rPr>
                <w:rFonts w:hint="eastAsia"/>
                <w:lang w:eastAsia="zh-CN"/>
              </w:rPr>
              <w:t>v</w:t>
            </w:r>
            <w:r>
              <w:rPr>
                <w:lang w:eastAsia="zh-CN"/>
              </w:rPr>
              <w:t>ivo</w:t>
            </w:r>
          </w:p>
        </w:tc>
        <w:tc>
          <w:tcPr>
            <w:tcW w:w="1298"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474"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posSIB and benefits for signalling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rsidTr="002B2B8B">
        <w:tc>
          <w:tcPr>
            <w:tcW w:w="1583" w:type="dxa"/>
          </w:tcPr>
          <w:p w14:paraId="472CDCD8" w14:textId="77777777" w:rsidR="00C54C01" w:rsidRDefault="00EB6E8F">
            <w:r>
              <w:rPr>
                <w:lang w:eastAsia="zh-CN"/>
              </w:rPr>
              <w:t>Qualcomm</w:t>
            </w:r>
          </w:p>
        </w:tc>
        <w:tc>
          <w:tcPr>
            <w:tcW w:w="1298"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474"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w:t>
            </w:r>
            <w:r>
              <w:rPr>
                <w:lang w:eastAsia="zh-CN"/>
              </w:rPr>
              <w:lastRenderedPageBreak/>
              <w:t xml:space="preserve">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In the case of posSIBs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af4"/>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t>All three cast types (Broadcast, Groupcast, Unicast) can be applicable to SLPP message transfer for these transaction types depending on the scenario (e.g., for a pair of UEs, it can be unicast, for a two or more UEs broadcast/groupcast can be used).</w:t>
            </w:r>
          </w:p>
        </w:tc>
      </w:tr>
      <w:tr w:rsidR="00C54C01" w14:paraId="21344C9B" w14:textId="77777777" w:rsidTr="002B2B8B">
        <w:tc>
          <w:tcPr>
            <w:tcW w:w="1583" w:type="dxa"/>
          </w:tcPr>
          <w:p w14:paraId="385923FC" w14:textId="77777777" w:rsidR="00C54C01" w:rsidRDefault="00EB6E8F">
            <w:pPr>
              <w:jc w:val="center"/>
            </w:pPr>
            <w:r>
              <w:lastRenderedPageBreak/>
              <w:t>Nokia</w:t>
            </w:r>
          </w:p>
        </w:tc>
        <w:tc>
          <w:tcPr>
            <w:tcW w:w="1298" w:type="dxa"/>
          </w:tcPr>
          <w:p w14:paraId="4EC6451A" w14:textId="77777777" w:rsidR="00C54C01" w:rsidRDefault="00EB6E8F">
            <w:pPr>
              <w:rPr>
                <w:lang w:eastAsia="zh-CN"/>
              </w:rPr>
            </w:pPr>
            <w:r>
              <w:rPr>
                <w:lang w:eastAsia="zh-CN"/>
              </w:rPr>
              <w:t>1,2a/b/c,7</w:t>
            </w:r>
          </w:p>
        </w:tc>
        <w:tc>
          <w:tcPr>
            <w:tcW w:w="6474"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rsidTr="002B2B8B">
        <w:tc>
          <w:tcPr>
            <w:tcW w:w="1583" w:type="dxa"/>
          </w:tcPr>
          <w:p w14:paraId="6E6B977E" w14:textId="77777777" w:rsidR="00C54C01" w:rsidRDefault="00EB6E8F">
            <w:pPr>
              <w:rPr>
                <w:lang w:eastAsia="zh-CN"/>
              </w:rPr>
            </w:pPr>
            <w:r>
              <w:rPr>
                <w:rFonts w:hint="eastAsia"/>
                <w:lang w:eastAsia="zh-CN"/>
              </w:rPr>
              <w:t>ZTE</w:t>
            </w:r>
          </w:p>
        </w:tc>
        <w:tc>
          <w:tcPr>
            <w:tcW w:w="1298" w:type="dxa"/>
          </w:tcPr>
          <w:p w14:paraId="309FBE07" w14:textId="77777777" w:rsidR="00C54C01" w:rsidRDefault="00EB6E8F">
            <w:pPr>
              <w:rPr>
                <w:sz w:val="22"/>
                <w:szCs w:val="22"/>
                <w:lang w:eastAsia="zh-CN"/>
              </w:rPr>
            </w:pPr>
            <w:r>
              <w:rPr>
                <w:rFonts w:hint="eastAsia"/>
                <w:sz w:val="22"/>
                <w:szCs w:val="22"/>
                <w:lang w:eastAsia="zh-CN"/>
              </w:rPr>
              <w:t>1 2a 2b</w:t>
            </w:r>
          </w:p>
        </w:tc>
        <w:tc>
          <w:tcPr>
            <w:tcW w:w="6474" w:type="dxa"/>
          </w:tcPr>
          <w:p w14:paraId="7B49D2C1" w14:textId="77777777" w:rsidR="00C54C01" w:rsidRDefault="00EB6E8F">
            <w:pPr>
              <w:rPr>
                <w:sz w:val="22"/>
                <w:szCs w:val="22"/>
                <w:lang w:eastAsia="zh-CN"/>
              </w:rPr>
            </w:pPr>
            <w:r>
              <w:rPr>
                <w:rFonts w:hint="eastAsia"/>
                <w:sz w:val="22"/>
                <w:szCs w:val="22"/>
                <w:lang w:eastAsia="zh-CN"/>
              </w:rPr>
              <w:t>UE to broadcast/groupcast capability is beneficial for the positioning session establishment;</w:t>
            </w:r>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rsidTr="002B2B8B">
        <w:tc>
          <w:tcPr>
            <w:tcW w:w="1583" w:type="dxa"/>
          </w:tcPr>
          <w:p w14:paraId="182A0083" w14:textId="77777777" w:rsidR="0087091A" w:rsidRDefault="0087091A" w:rsidP="0087091A">
            <w:pPr>
              <w:rPr>
                <w:lang w:eastAsia="zh-CN"/>
              </w:rPr>
            </w:pPr>
            <w:r>
              <w:rPr>
                <w:rFonts w:hint="eastAsia"/>
                <w:lang w:eastAsia="zh-CN"/>
              </w:rPr>
              <w:t>H</w:t>
            </w:r>
            <w:r>
              <w:rPr>
                <w:lang w:eastAsia="zh-CN"/>
              </w:rPr>
              <w:t>uawei, HiSilicon</w:t>
            </w:r>
          </w:p>
        </w:tc>
        <w:tc>
          <w:tcPr>
            <w:tcW w:w="1298"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474"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rsidTr="002B2B8B">
        <w:tc>
          <w:tcPr>
            <w:tcW w:w="1583" w:type="dxa"/>
          </w:tcPr>
          <w:p w14:paraId="56F21F33" w14:textId="390E3BDF" w:rsidR="009A3DC1" w:rsidRDefault="009A3DC1" w:rsidP="009A3DC1">
            <w:r>
              <w:rPr>
                <w:rFonts w:hint="eastAsia"/>
                <w:lang w:eastAsia="zh-CN"/>
              </w:rPr>
              <w:t>M</w:t>
            </w:r>
            <w:r>
              <w:rPr>
                <w:lang w:eastAsia="zh-CN"/>
              </w:rPr>
              <w:t>ediaTek</w:t>
            </w:r>
          </w:p>
        </w:tc>
        <w:tc>
          <w:tcPr>
            <w:tcW w:w="1298"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474"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rsidTr="002B2B8B">
        <w:tc>
          <w:tcPr>
            <w:tcW w:w="1583" w:type="dxa"/>
          </w:tcPr>
          <w:p w14:paraId="7F1A8ECD" w14:textId="5AEB2A28" w:rsidR="00EF3B7F" w:rsidRDefault="00EF3B7F" w:rsidP="00EF3B7F">
            <w:pPr>
              <w:rPr>
                <w:lang w:eastAsia="zh-CN"/>
              </w:rPr>
            </w:pPr>
            <w:r w:rsidRPr="004B0861">
              <w:t>Lenovo</w:t>
            </w:r>
          </w:p>
        </w:tc>
        <w:tc>
          <w:tcPr>
            <w:tcW w:w="1298" w:type="dxa"/>
          </w:tcPr>
          <w:p w14:paraId="38E54FF3" w14:textId="0ABD1C3F" w:rsidR="00EF3B7F" w:rsidRDefault="00EF3B7F" w:rsidP="00EF3B7F">
            <w:pPr>
              <w:rPr>
                <w:sz w:val="22"/>
                <w:szCs w:val="22"/>
                <w:lang w:eastAsia="zh-CN"/>
              </w:rPr>
            </w:pPr>
            <w:r w:rsidRPr="004B0861">
              <w:t>At least Use case 2</w:t>
            </w:r>
            <w:r>
              <w:t>, groupcast for 1</w:t>
            </w:r>
          </w:p>
        </w:tc>
        <w:tc>
          <w:tcPr>
            <w:tcW w:w="6474" w:type="dxa"/>
          </w:tcPr>
          <w:p w14:paraId="13F15CF4" w14:textId="77777777" w:rsidR="00EF3B7F" w:rsidRDefault="00EF3B7F" w:rsidP="00EF3B7F">
            <w:r w:rsidRPr="00453B38">
              <w:t>Seems to be typo in the Question number, Should</w:t>
            </w:r>
            <w:r>
              <w:t>n’t</w:t>
            </w:r>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rsidTr="002B2B8B">
        <w:tc>
          <w:tcPr>
            <w:tcW w:w="1583" w:type="dxa"/>
          </w:tcPr>
          <w:p w14:paraId="44C7406D" w14:textId="1BBCC879" w:rsidR="00AF087C" w:rsidRDefault="00AF087C" w:rsidP="00AF087C">
            <w:pPr>
              <w:rPr>
                <w:lang w:eastAsia="zh-CN"/>
              </w:rPr>
            </w:pPr>
            <w:r>
              <w:t>LG</w:t>
            </w:r>
          </w:p>
        </w:tc>
        <w:tc>
          <w:tcPr>
            <w:tcW w:w="1298" w:type="dxa"/>
          </w:tcPr>
          <w:p w14:paraId="2AFF7236" w14:textId="0BE90B7A" w:rsidR="00AF087C" w:rsidRDefault="00AF087C" w:rsidP="00AF087C">
            <w:pPr>
              <w:rPr>
                <w:sz w:val="22"/>
                <w:szCs w:val="22"/>
                <w:lang w:eastAsia="zh-CN"/>
              </w:rPr>
            </w:pPr>
            <w:r>
              <w:rPr>
                <w:sz w:val="22"/>
                <w:szCs w:val="22"/>
                <w:lang w:eastAsia="zh-CN"/>
              </w:rPr>
              <w:t>2a, 2b, 7</w:t>
            </w:r>
          </w:p>
        </w:tc>
        <w:tc>
          <w:tcPr>
            <w:tcW w:w="6474"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posSIB (2b) is needed for broadcast and </w:t>
            </w:r>
            <w:r>
              <w:rPr>
                <w:lang w:eastAsia="zh-CN"/>
              </w:rPr>
              <w:lastRenderedPageBreak/>
              <w:t xml:space="preserve">connection-less groupcast, but LPP-like assistance data transfer (2a) is needed for connection-based groupcast. For PRS activation/deactivation (7), we think PHY layer signaling is enough but it is being discussed in RAN1 so RAN2 can wait for RAN1 decision. </w:t>
            </w:r>
          </w:p>
        </w:tc>
      </w:tr>
      <w:tr w:rsidR="00EF3B7F" w14:paraId="46C619CA" w14:textId="77777777" w:rsidTr="002B2B8B">
        <w:tc>
          <w:tcPr>
            <w:tcW w:w="1583" w:type="dxa"/>
          </w:tcPr>
          <w:p w14:paraId="4F91804A" w14:textId="724009DE" w:rsidR="00EF3B7F" w:rsidRDefault="006106B5" w:rsidP="00EF3B7F">
            <w:pPr>
              <w:rPr>
                <w:lang w:eastAsia="zh-CN"/>
              </w:rPr>
            </w:pPr>
            <w:r>
              <w:rPr>
                <w:rFonts w:hint="eastAsia"/>
                <w:lang w:eastAsia="zh-CN"/>
              </w:rPr>
              <w:lastRenderedPageBreak/>
              <w:t>S</w:t>
            </w:r>
            <w:r>
              <w:rPr>
                <w:lang w:eastAsia="zh-CN"/>
              </w:rPr>
              <w:t>preadtrum Communications</w:t>
            </w:r>
          </w:p>
        </w:tc>
        <w:tc>
          <w:tcPr>
            <w:tcW w:w="1298" w:type="dxa"/>
          </w:tcPr>
          <w:p w14:paraId="1BF379DE" w14:textId="4C0B5450" w:rsidR="00EF3B7F" w:rsidRDefault="006106B5" w:rsidP="00EF3B7F">
            <w:pPr>
              <w:rPr>
                <w:sz w:val="22"/>
                <w:szCs w:val="22"/>
                <w:lang w:eastAsia="zh-CN"/>
              </w:rPr>
            </w:pPr>
            <w:r>
              <w:rPr>
                <w:rFonts w:hint="eastAsia"/>
                <w:sz w:val="22"/>
                <w:szCs w:val="22"/>
                <w:lang w:eastAsia="zh-CN"/>
              </w:rPr>
              <w:t>2</w:t>
            </w:r>
            <w:r>
              <w:rPr>
                <w:sz w:val="22"/>
                <w:szCs w:val="22"/>
                <w:lang w:eastAsia="zh-CN"/>
              </w:rPr>
              <w:t>b, 2c</w:t>
            </w:r>
          </w:p>
        </w:tc>
        <w:tc>
          <w:tcPr>
            <w:tcW w:w="6474" w:type="dxa"/>
          </w:tcPr>
          <w:p w14:paraId="6696EB19" w14:textId="6E130DDD" w:rsidR="00EF3B7F" w:rsidRDefault="004A2C59" w:rsidP="004A2C59">
            <w:pPr>
              <w:rPr>
                <w:lang w:eastAsia="zh-CN"/>
              </w:rPr>
            </w:pPr>
            <w:r>
              <w:rPr>
                <w:lang w:eastAsia="zh-CN"/>
              </w:rPr>
              <w:t>W</w:t>
            </w:r>
            <w:r w:rsidR="006106B5">
              <w:rPr>
                <w:lang w:eastAsia="zh-CN"/>
              </w:rPr>
              <w:t xml:space="preserve">e have some sympathy for CATT’s analysis above. </w:t>
            </w:r>
            <w:r>
              <w:rPr>
                <w:lang w:eastAsia="zh-CN"/>
              </w:rPr>
              <w:t>Ciphering protect should be considered for s</w:t>
            </w:r>
            <w:r w:rsidR="006106B5">
              <w:rPr>
                <w:lang w:eastAsia="zh-CN"/>
              </w:rPr>
              <w:t>idelink positioning signalling</w:t>
            </w:r>
            <w:r>
              <w:rPr>
                <w:lang w:eastAsia="zh-CN"/>
              </w:rPr>
              <w:t xml:space="preserve"> via broadcast and groupcast</w:t>
            </w:r>
            <w:r w:rsidR="006106B5">
              <w:rPr>
                <w:rFonts w:eastAsiaTheme="minorEastAsia"/>
                <w:lang w:eastAsia="zh-CN"/>
              </w:rPr>
              <w:t>.</w:t>
            </w:r>
          </w:p>
        </w:tc>
      </w:tr>
      <w:tr w:rsidR="002B2B8B" w14:paraId="562FED28" w14:textId="77777777" w:rsidTr="002B2B8B">
        <w:tc>
          <w:tcPr>
            <w:tcW w:w="1583" w:type="dxa"/>
          </w:tcPr>
          <w:p w14:paraId="38D82FF4" w14:textId="422A7CCD" w:rsidR="002B2B8B" w:rsidRDefault="002B2B8B" w:rsidP="002B2B8B">
            <w:pPr>
              <w:rPr>
                <w:lang w:eastAsia="zh-CN"/>
              </w:rPr>
            </w:pPr>
            <w:r>
              <w:t>Sony</w:t>
            </w:r>
          </w:p>
        </w:tc>
        <w:tc>
          <w:tcPr>
            <w:tcW w:w="1298" w:type="dxa"/>
          </w:tcPr>
          <w:p w14:paraId="58B467C0" w14:textId="73029997" w:rsidR="002B2B8B" w:rsidRPr="006106B5" w:rsidRDefault="002B2B8B" w:rsidP="002B2B8B">
            <w:pPr>
              <w:rPr>
                <w:sz w:val="22"/>
                <w:szCs w:val="22"/>
                <w:lang w:eastAsia="zh-CN"/>
              </w:rPr>
            </w:pPr>
            <w:r>
              <w:rPr>
                <w:sz w:val="22"/>
                <w:szCs w:val="22"/>
                <w:lang w:eastAsia="zh-CN"/>
              </w:rPr>
              <w:t>2b at least</w:t>
            </w:r>
          </w:p>
        </w:tc>
        <w:tc>
          <w:tcPr>
            <w:tcW w:w="6474" w:type="dxa"/>
          </w:tcPr>
          <w:p w14:paraId="45CB1CE2" w14:textId="77777777" w:rsidR="002B2B8B" w:rsidRDefault="002B2B8B" w:rsidP="002B2B8B">
            <w:pPr>
              <w:rPr>
                <w:lang w:eastAsia="zh-CN"/>
              </w:rPr>
            </w:pPr>
            <w:r>
              <w:rPr>
                <w:lang w:eastAsia="zh-CN"/>
              </w:rPr>
              <w:t>Most LPP transaction types would be peer-to-peer, and not for groupcast/broadcast. But PosSIB is designed for broadcast.</w:t>
            </w:r>
          </w:p>
          <w:p w14:paraId="1BFD0EDD" w14:textId="1C1FDAA7" w:rsidR="002B2B8B" w:rsidRPr="004A2C59" w:rsidRDefault="002B2B8B" w:rsidP="002B2B8B">
            <w:pPr>
              <w:rPr>
                <w:lang w:eastAsia="zh-CN"/>
              </w:rPr>
            </w:pPr>
            <w:r>
              <w:rPr>
                <w:lang w:eastAsia="zh-CN"/>
              </w:rPr>
              <w:t>How NRPPa protocol is translated to “SLPP” is currently not clear.</w:t>
            </w:r>
          </w:p>
        </w:tc>
      </w:tr>
      <w:tr w:rsidR="00495881" w14:paraId="125CFFF1" w14:textId="77777777" w:rsidTr="002B2B8B">
        <w:tc>
          <w:tcPr>
            <w:tcW w:w="1583" w:type="dxa"/>
          </w:tcPr>
          <w:p w14:paraId="4DDD7668" w14:textId="75544448" w:rsidR="00495881" w:rsidRDefault="00495881" w:rsidP="00495881">
            <w:r>
              <w:rPr>
                <w:lang w:eastAsia="zh-CN"/>
              </w:rPr>
              <w:t>Philips</w:t>
            </w:r>
          </w:p>
        </w:tc>
        <w:tc>
          <w:tcPr>
            <w:tcW w:w="1298" w:type="dxa"/>
          </w:tcPr>
          <w:p w14:paraId="44145710" w14:textId="3CCC7BD0" w:rsidR="00495881" w:rsidRDefault="00495881" w:rsidP="00495881">
            <w:pPr>
              <w:rPr>
                <w:sz w:val="22"/>
                <w:szCs w:val="22"/>
                <w:lang w:eastAsia="zh-CN"/>
              </w:rPr>
            </w:pPr>
            <w:r>
              <w:rPr>
                <w:sz w:val="22"/>
                <w:szCs w:val="22"/>
                <w:lang w:eastAsia="zh-CN"/>
              </w:rPr>
              <w:t xml:space="preserve">See comments  </w:t>
            </w:r>
          </w:p>
        </w:tc>
        <w:tc>
          <w:tcPr>
            <w:tcW w:w="6474" w:type="dxa"/>
          </w:tcPr>
          <w:p w14:paraId="5B5CCE23" w14:textId="0BB6A592" w:rsidR="00495881" w:rsidRDefault="00495881" w:rsidP="00495881">
            <w:pPr>
              <w:rPr>
                <w:lang w:eastAsia="zh-CN"/>
              </w:rPr>
            </w:pPr>
            <w:r>
              <w:rPr>
                <w:lang w:eastAsia="zh-CN"/>
              </w:rPr>
              <w:t>Unclear at this moment if any of these use cases need to be supported. Also, security aspects need to be considered (as indicated by CATT).</w:t>
            </w:r>
          </w:p>
        </w:tc>
      </w:tr>
      <w:tr w:rsidR="009B1081" w14:paraId="79A55E5B" w14:textId="77777777" w:rsidTr="002B2B8B">
        <w:tc>
          <w:tcPr>
            <w:tcW w:w="1583" w:type="dxa"/>
          </w:tcPr>
          <w:p w14:paraId="39727238" w14:textId="6228EEC7" w:rsidR="009B1081" w:rsidRDefault="009B1081" w:rsidP="00495881">
            <w:pPr>
              <w:rPr>
                <w:lang w:eastAsia="zh-CN"/>
              </w:rPr>
            </w:pPr>
            <w:r>
              <w:rPr>
                <w:rFonts w:hint="eastAsia"/>
                <w:lang w:eastAsia="zh-CN"/>
              </w:rPr>
              <w:t>C</w:t>
            </w:r>
            <w:r>
              <w:rPr>
                <w:lang w:eastAsia="zh-CN"/>
              </w:rPr>
              <w:t>MCC</w:t>
            </w:r>
          </w:p>
        </w:tc>
        <w:tc>
          <w:tcPr>
            <w:tcW w:w="1298" w:type="dxa"/>
          </w:tcPr>
          <w:p w14:paraId="76949812" w14:textId="3D6F7341" w:rsidR="009B1081" w:rsidRDefault="009B1081" w:rsidP="00495881">
            <w:pPr>
              <w:rPr>
                <w:sz w:val="22"/>
                <w:szCs w:val="22"/>
                <w:lang w:eastAsia="zh-CN"/>
              </w:rPr>
            </w:pPr>
            <w:r>
              <w:rPr>
                <w:rFonts w:hint="eastAsia"/>
                <w:sz w:val="22"/>
                <w:szCs w:val="22"/>
                <w:lang w:eastAsia="zh-CN"/>
              </w:rPr>
              <w:t>1</w:t>
            </w:r>
            <w:r>
              <w:rPr>
                <w:sz w:val="22"/>
                <w:szCs w:val="22"/>
                <w:lang w:eastAsia="zh-CN"/>
              </w:rPr>
              <w:t>, 2a, 2b</w:t>
            </w:r>
          </w:p>
        </w:tc>
        <w:tc>
          <w:tcPr>
            <w:tcW w:w="6474" w:type="dxa"/>
          </w:tcPr>
          <w:p w14:paraId="3D9AE08D" w14:textId="32FA9004" w:rsidR="009B1081" w:rsidRDefault="009B1081" w:rsidP="00495881">
            <w:pPr>
              <w:rPr>
                <w:lang w:eastAsia="zh-CN"/>
              </w:rPr>
            </w:pPr>
            <w:r>
              <w:rPr>
                <w:rFonts w:hint="eastAsia"/>
                <w:lang w:eastAsia="zh-CN"/>
              </w:rPr>
              <w:t>We</w:t>
            </w:r>
            <w:r>
              <w:rPr>
                <w:lang w:eastAsia="zh-CN"/>
              </w:rPr>
              <w:t xml:space="preserve"> are OK to study the b</w:t>
            </w:r>
            <w:r w:rsidRPr="009B1081">
              <w:rPr>
                <w:rFonts w:hint="eastAsia"/>
                <w:lang w:eastAsia="zh-CN"/>
              </w:rPr>
              <w:t>roadcast/groupcast</w:t>
            </w:r>
            <w:r>
              <w:rPr>
                <w:lang w:eastAsia="zh-CN"/>
              </w:rPr>
              <w:t xml:space="preserve"> for case 1, 2a, 2b.</w:t>
            </w: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3830" w14:textId="77777777" w:rsidR="00F47924" w:rsidRDefault="00F47924">
      <w:pPr>
        <w:spacing w:line="240" w:lineRule="auto"/>
      </w:pPr>
      <w:r>
        <w:separator/>
      </w:r>
    </w:p>
  </w:endnote>
  <w:endnote w:type="continuationSeparator" w:id="0">
    <w:p w14:paraId="04118BB2" w14:textId="77777777" w:rsidR="00F47924" w:rsidRDefault="00F47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960B" w14:textId="77777777" w:rsidR="00F47924" w:rsidRDefault="00F47924">
      <w:pPr>
        <w:spacing w:after="0"/>
      </w:pPr>
      <w:r>
        <w:separator/>
      </w:r>
    </w:p>
  </w:footnote>
  <w:footnote w:type="continuationSeparator" w:id="0">
    <w:p w14:paraId="15D0BAB7" w14:textId="77777777" w:rsidR="00F47924" w:rsidRDefault="00F479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98595227">
    <w:abstractNumId w:val="4"/>
  </w:num>
  <w:num w:numId="2" w16cid:durableId="927351426">
    <w:abstractNumId w:val="7"/>
  </w:num>
  <w:num w:numId="3" w16cid:durableId="1812744037">
    <w:abstractNumId w:val="6"/>
  </w:num>
  <w:num w:numId="4" w16cid:durableId="163711111">
    <w:abstractNumId w:val="8"/>
  </w:num>
  <w:num w:numId="5" w16cid:durableId="134564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23058">
    <w:abstractNumId w:val="2"/>
  </w:num>
  <w:num w:numId="7" w16cid:durableId="22873476">
    <w:abstractNumId w:val="9"/>
  </w:num>
  <w:num w:numId="8" w16cid:durableId="2048480468">
    <w:abstractNumId w:val="1"/>
  </w:num>
  <w:num w:numId="9" w16cid:durableId="308243614">
    <w:abstractNumId w:val="0"/>
  </w:num>
  <w:num w:numId="10" w16cid:durableId="223105117">
    <w:abstractNumId w:val="5"/>
  </w:num>
  <w:num w:numId="11" w16cid:durableId="21249609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743"/>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2DF"/>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5D8"/>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794"/>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1DF3"/>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2B8B"/>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070E9"/>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9722A"/>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5CC6"/>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5881"/>
    <w:rsid w:val="00496417"/>
    <w:rsid w:val="004A0901"/>
    <w:rsid w:val="004A1B82"/>
    <w:rsid w:val="004A29A3"/>
    <w:rsid w:val="004A2C59"/>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06B5"/>
    <w:rsid w:val="00611ED7"/>
    <w:rsid w:val="006125DB"/>
    <w:rsid w:val="00612E62"/>
    <w:rsid w:val="00614659"/>
    <w:rsid w:val="00614BAB"/>
    <w:rsid w:val="00614DC3"/>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74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969"/>
    <w:rsid w:val="00665AFE"/>
    <w:rsid w:val="00665D6B"/>
    <w:rsid w:val="0066659A"/>
    <w:rsid w:val="0066722D"/>
    <w:rsid w:val="00667379"/>
    <w:rsid w:val="00667809"/>
    <w:rsid w:val="0067155D"/>
    <w:rsid w:val="006715D4"/>
    <w:rsid w:val="00672418"/>
    <w:rsid w:val="00672BC2"/>
    <w:rsid w:val="00672BCD"/>
    <w:rsid w:val="006745B4"/>
    <w:rsid w:val="00674603"/>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0EE3"/>
    <w:rsid w:val="006F2522"/>
    <w:rsid w:val="006F578C"/>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115"/>
    <w:rsid w:val="007549AA"/>
    <w:rsid w:val="00754B3A"/>
    <w:rsid w:val="00754FB4"/>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14D9"/>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3EC6"/>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024"/>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639"/>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613"/>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1081"/>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3EDE"/>
    <w:rsid w:val="009F59DD"/>
    <w:rsid w:val="009F5DB1"/>
    <w:rsid w:val="009F6A30"/>
    <w:rsid w:val="009F6E4A"/>
    <w:rsid w:val="00A00426"/>
    <w:rsid w:val="00A0166A"/>
    <w:rsid w:val="00A02195"/>
    <w:rsid w:val="00A0265C"/>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15AA"/>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2CF6"/>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974BD"/>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1807"/>
    <w:rsid w:val="00B421D5"/>
    <w:rsid w:val="00B43553"/>
    <w:rsid w:val="00B44531"/>
    <w:rsid w:val="00B455D3"/>
    <w:rsid w:val="00B45C49"/>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4618"/>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7F9"/>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2092"/>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47924"/>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743"/>
    <w:pPr>
      <w:overflowPunct w:val="0"/>
      <w:autoSpaceDE w:val="0"/>
      <w:autoSpaceDN w:val="0"/>
      <w:adjustRightInd w:val="0"/>
      <w:spacing w:after="180" w:line="259" w:lineRule="auto"/>
    </w:pPr>
    <w:rPr>
      <w:rFonts w:ascii="Times New Roman" w:eastAsia="宋体"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pPr>
      <w:numPr>
        <w:numId w:val="3"/>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spacing w:after="160" w:line="259" w:lineRule="auto"/>
    </w:pPr>
    <w:rPr>
      <w:rFonts w:ascii="Times New Roman" w:eastAsia="宋体" w:hAnsi="Times New Roman"/>
      <w:lang w:eastAsia="en-US"/>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7">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892B6E1-EEB1-4927-81EB-B1579192E17F}">
  <ds:schemaRefs>
    <ds:schemaRef ds:uri="http://schemas.openxmlformats.org/officeDocument/2006/bibliography"/>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8120</Words>
  <Characters>46284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CMCC-Xiaoxuan-0923</cp:lastModifiedBy>
  <cp:revision>5</cp:revision>
  <dcterms:created xsi:type="dcterms:W3CDTF">2022-09-23T14:56:00Z</dcterms:created>
  <dcterms:modified xsi:type="dcterms:W3CDTF">2022-09-23T15:28:00Z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