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5E9AF" w14:textId="77777777" w:rsidR="0028223B" w:rsidRDefault="00B6112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bCs/>
          <w:noProof/>
          <w:sz w:val="24"/>
        </w:rPr>
        <w:t>3GPP TSG-RAN WG2 Meeting #119 Electronic</w:t>
      </w:r>
      <w:r>
        <w:rPr>
          <w:b/>
          <w:i/>
          <w:noProof/>
          <w:sz w:val="28"/>
        </w:rPr>
        <w:tab/>
      </w:r>
      <w:ins w:id="0" w:author="Qualcomm (Karthika)" w:date="2022-08-29T09:59:00Z">
        <w:r>
          <w:rPr>
            <w:b/>
            <w:bCs/>
            <w:i/>
            <w:noProof/>
            <w:sz w:val="28"/>
          </w:rPr>
          <w:t>R2-2208917</w:t>
        </w:r>
      </w:ins>
      <w:del w:id="1" w:author="Qualcomm (Karthika)" w:date="2022-08-29T09:59:00Z">
        <w:r>
          <w:rPr>
            <w:rFonts w:hint="eastAsia"/>
            <w:b/>
            <w:bCs/>
            <w:i/>
            <w:noProof/>
            <w:sz w:val="28"/>
          </w:rPr>
          <w:delText>R</w:delText>
        </w:r>
        <w:r>
          <w:rPr>
            <w:b/>
            <w:bCs/>
            <w:i/>
            <w:noProof/>
            <w:sz w:val="28"/>
          </w:rPr>
          <w:delText>2</w:delText>
        </w:r>
        <w:r>
          <w:rPr>
            <w:rFonts w:hint="eastAsia"/>
            <w:b/>
            <w:bCs/>
            <w:i/>
            <w:noProof/>
            <w:sz w:val="28"/>
          </w:rPr>
          <w:delText>-</w:delText>
        </w:r>
        <w:r>
          <w:rPr>
            <w:b/>
            <w:bCs/>
            <w:i/>
            <w:noProof/>
            <w:sz w:val="28"/>
          </w:rPr>
          <w:delText>220xxxx</w:delText>
        </w:r>
      </w:del>
    </w:p>
    <w:p w14:paraId="7922B7D0" w14:textId="77777777" w:rsidR="0028223B" w:rsidRDefault="00B6112B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Elbonia, 17 – 26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8223B" w14:paraId="4B204B2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28D37" w14:textId="77777777" w:rsidR="0028223B" w:rsidRDefault="00B6112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28223B" w14:paraId="57A59C1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EEE3CA" w14:textId="77777777" w:rsidR="0028223B" w:rsidRDefault="00B6112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8223B" w14:paraId="31BAD81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61104C" w14:textId="77777777" w:rsidR="0028223B" w:rsidRDefault="002822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223B" w14:paraId="7A986BA1" w14:textId="77777777">
        <w:tc>
          <w:tcPr>
            <w:tcW w:w="142" w:type="dxa"/>
            <w:tcBorders>
              <w:left w:val="single" w:sz="4" w:space="0" w:color="auto"/>
            </w:tcBorders>
          </w:tcPr>
          <w:p w14:paraId="68012287" w14:textId="77777777" w:rsidR="0028223B" w:rsidRDefault="0028223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E968105" w14:textId="77777777" w:rsidR="0028223B" w:rsidRDefault="00B6112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38.306</w:t>
            </w:r>
          </w:p>
        </w:tc>
        <w:tc>
          <w:tcPr>
            <w:tcW w:w="709" w:type="dxa"/>
          </w:tcPr>
          <w:p w14:paraId="3EE0467A" w14:textId="77777777" w:rsidR="0028223B" w:rsidRDefault="00B6112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CFC8FDC" w14:textId="77777777" w:rsidR="0028223B" w:rsidRDefault="00B6112B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709" w:type="dxa"/>
          </w:tcPr>
          <w:p w14:paraId="4027C716" w14:textId="77777777" w:rsidR="0028223B" w:rsidRDefault="00B6112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10D5A80" w14:textId="77777777" w:rsidR="0028223B" w:rsidRDefault="00B6112B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0855D398" w14:textId="77777777" w:rsidR="0028223B" w:rsidRDefault="00B6112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A321B1" w14:textId="77777777" w:rsidR="0028223B" w:rsidRDefault="00B6112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507B57" w14:textId="77777777" w:rsidR="0028223B" w:rsidRDefault="0028223B">
            <w:pPr>
              <w:pStyle w:val="CRCoverPage"/>
              <w:spacing w:after="0"/>
              <w:rPr>
                <w:noProof/>
              </w:rPr>
            </w:pPr>
          </w:p>
        </w:tc>
      </w:tr>
      <w:tr w:rsidR="0028223B" w14:paraId="16516F0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65F414" w14:textId="77777777" w:rsidR="0028223B" w:rsidRDefault="0028223B">
            <w:pPr>
              <w:pStyle w:val="CRCoverPage"/>
              <w:spacing w:after="0"/>
              <w:rPr>
                <w:noProof/>
              </w:rPr>
            </w:pPr>
          </w:p>
        </w:tc>
      </w:tr>
      <w:tr w:rsidR="0028223B" w14:paraId="679BF2A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1CDECB" w14:textId="77777777" w:rsidR="0028223B" w:rsidRDefault="00B6112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8223B" w14:paraId="7CF3255E" w14:textId="77777777">
        <w:tc>
          <w:tcPr>
            <w:tcW w:w="9641" w:type="dxa"/>
            <w:gridSpan w:val="9"/>
          </w:tcPr>
          <w:p w14:paraId="64B7DF01" w14:textId="77777777" w:rsidR="0028223B" w:rsidRDefault="002822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6ED7898" w14:textId="77777777" w:rsidR="0028223B" w:rsidRDefault="0028223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8223B" w14:paraId="0C2E577F" w14:textId="77777777">
        <w:tc>
          <w:tcPr>
            <w:tcW w:w="2835" w:type="dxa"/>
          </w:tcPr>
          <w:p w14:paraId="2F3812FF" w14:textId="77777777" w:rsidR="0028223B" w:rsidRDefault="00B6112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Proposed change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53D87D2" w14:textId="77777777" w:rsidR="0028223B" w:rsidRDefault="00B6112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4904C31" w14:textId="77777777" w:rsidR="0028223B" w:rsidRDefault="002822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C7E9E3" w14:textId="77777777" w:rsidR="0028223B" w:rsidRDefault="00B6112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648D7F" w14:textId="77777777" w:rsidR="0028223B" w:rsidRDefault="00B61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A95076B" w14:textId="77777777" w:rsidR="0028223B" w:rsidRDefault="00B6112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24A7C3F" w14:textId="77777777" w:rsidR="0028223B" w:rsidRDefault="00B61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8D57B4" w14:textId="77777777" w:rsidR="0028223B" w:rsidRDefault="00B6112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6A4D8F" w14:textId="77777777" w:rsidR="0028223B" w:rsidRDefault="0028223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8DF4FDE" w14:textId="77777777" w:rsidR="0028223B" w:rsidRDefault="0028223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8223B" w14:paraId="7B833CFB" w14:textId="77777777">
        <w:tc>
          <w:tcPr>
            <w:tcW w:w="9640" w:type="dxa"/>
            <w:gridSpan w:val="11"/>
          </w:tcPr>
          <w:p w14:paraId="5A07E258" w14:textId="77777777" w:rsidR="0028223B" w:rsidRDefault="002822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223B" w14:paraId="3F82AA9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4C7626A" w14:textId="77777777" w:rsidR="0028223B" w:rsidRDefault="00B611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1778D1" w14:textId="77777777" w:rsidR="0028223B" w:rsidRDefault="00B6112B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Clarifications on UE PC5 capabilities for sidelink Relay</w:t>
            </w:r>
          </w:p>
        </w:tc>
      </w:tr>
      <w:tr w:rsidR="0028223B" w14:paraId="730EEA4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73355" w14:textId="77777777" w:rsidR="0028223B" w:rsidRDefault="0028223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D8FA80" w14:textId="77777777" w:rsidR="0028223B" w:rsidRDefault="002822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223B" w14:paraId="784212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E3F51BC" w14:textId="77777777" w:rsidR="0028223B" w:rsidRDefault="00B611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2F50F7" w14:textId="77777777" w:rsidR="0028223B" w:rsidRDefault="00B611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</w:t>
            </w:r>
          </w:p>
        </w:tc>
      </w:tr>
      <w:tr w:rsidR="0028223B" w14:paraId="085476A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C72C5D" w14:textId="77777777" w:rsidR="0028223B" w:rsidRDefault="00B611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FDB6A4" w14:textId="77777777" w:rsidR="0028223B" w:rsidRDefault="00B6112B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28223B" w14:paraId="685DC48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B591D5E" w14:textId="77777777" w:rsidR="0028223B" w:rsidRDefault="0028223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C86F2D" w14:textId="77777777" w:rsidR="0028223B" w:rsidRDefault="002822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223B" w14:paraId="097F00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04924D7" w14:textId="77777777" w:rsidR="0028223B" w:rsidRDefault="00B611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11735FB" w14:textId="77777777" w:rsidR="0028223B" w:rsidRDefault="00B6112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end"/>
            </w:r>
            <w:proofErr w:type="spellStart"/>
            <w:r>
              <w:t>NR_SL_Relay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27EAAFC" w14:textId="77777777" w:rsidR="0028223B" w:rsidRDefault="0028223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72665B" w14:textId="77777777" w:rsidR="0028223B" w:rsidRDefault="00B6112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CD7E9B" w14:textId="77777777" w:rsidR="0028223B" w:rsidRDefault="00B6112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</w:t>
            </w:r>
          </w:p>
        </w:tc>
      </w:tr>
      <w:tr w:rsidR="0028223B" w14:paraId="076B4AB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40938A" w14:textId="77777777" w:rsidR="0028223B" w:rsidRDefault="0028223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0690095" w14:textId="77777777" w:rsidR="0028223B" w:rsidRDefault="002822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74819BD" w14:textId="77777777" w:rsidR="0028223B" w:rsidRDefault="002822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1037B0" w14:textId="77777777" w:rsidR="0028223B" w:rsidRDefault="002822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350E1D" w14:textId="77777777" w:rsidR="0028223B" w:rsidRDefault="002822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223B" w14:paraId="117E5E6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A1D788A" w14:textId="77777777" w:rsidR="0028223B" w:rsidRDefault="00B611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7A612DD" w14:textId="77777777" w:rsidR="0028223B" w:rsidRDefault="00B6112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2E5BC2" w14:textId="77777777" w:rsidR="0028223B" w:rsidRDefault="0028223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831983" w14:textId="77777777" w:rsidR="0028223B" w:rsidRDefault="00B6112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768FFA" w14:textId="77777777" w:rsidR="0028223B" w:rsidRDefault="00B6112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28223B" w14:paraId="256A021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7F8ADE6" w14:textId="77777777" w:rsidR="0028223B" w:rsidRDefault="0028223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A341C88" w14:textId="77777777" w:rsidR="0028223B" w:rsidRDefault="00B6112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C376E4B" w14:textId="77777777" w:rsidR="0028223B" w:rsidRDefault="00B6112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8EE168" w14:textId="77777777" w:rsidR="0028223B" w:rsidRDefault="00B6112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28223B" w14:paraId="6DD75F9B" w14:textId="77777777">
        <w:tc>
          <w:tcPr>
            <w:tcW w:w="1843" w:type="dxa"/>
          </w:tcPr>
          <w:p w14:paraId="6EDDEAE3" w14:textId="77777777" w:rsidR="0028223B" w:rsidRDefault="0028223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8906D1" w14:textId="77777777" w:rsidR="0028223B" w:rsidRDefault="002822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223B" w14:paraId="784FABE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7BBBC9" w14:textId="77777777" w:rsidR="0028223B" w:rsidRDefault="00B61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Reason for </w:t>
            </w:r>
            <w:r>
              <w:rPr>
                <w:b/>
                <w:i/>
                <w:noProof/>
              </w:rPr>
              <w:t>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DFFF3C" w14:textId="77777777" w:rsidR="0028223B" w:rsidRDefault="00B6112B">
            <w:pPr>
              <w:pStyle w:val="TAL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To capture the capability agreements from RAN2#119-e Rel-17 SL relay discussions:</w:t>
            </w:r>
          </w:p>
          <w:p w14:paraId="674F8C51" w14:textId="77777777" w:rsidR="0028223B" w:rsidRDefault="00B6112B">
            <w:pPr>
              <w:pStyle w:val="TA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84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Agreement:</w:t>
            </w:r>
          </w:p>
          <w:p w14:paraId="71C6F270" w14:textId="77777777" w:rsidR="0028223B" w:rsidRDefault="00B6112B">
            <w:pPr>
              <w:pStyle w:val="TA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84"/>
              <w:rPr>
                <w:sz w:val="24"/>
                <w:szCs w:val="24"/>
                <w:lang w:val="en-US" w:eastAsia="zh-CN"/>
              </w:rPr>
            </w:pPr>
            <w:r>
              <w:rPr>
                <w:noProof/>
                <w:sz w:val="20"/>
              </w:rPr>
              <w:t xml:space="preserve">Proposal 11: In TS 38.306, update the description of </w:t>
            </w:r>
            <w:r>
              <w:rPr>
                <w:noProof/>
                <w:sz w:val="20"/>
              </w:rPr>
              <w:t>supportedBandCombListPerBC-SL-RelayDiscovery-r17/supportedBandCombListPerBC-SL-NonRelayDiscovery-r17 as “Indicates, for a particular Uu band combination, the PC5 Relay discovery and non-Relay discovery band combination(s) on which the UE supports simultane</w:t>
            </w:r>
            <w:r>
              <w:rPr>
                <w:noProof/>
                <w:sz w:val="20"/>
              </w:rPr>
              <w:t>ous transmission/reception of PC5 data (Relay discovery or non-Relay discovery) and Uu uplink/downlink respectively.”</w:t>
            </w:r>
          </w:p>
        </w:tc>
      </w:tr>
      <w:tr w:rsidR="0028223B" w14:paraId="3F406AD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8352AE" w14:textId="77777777" w:rsidR="0028223B" w:rsidRDefault="0028223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079DE1" w14:textId="77777777" w:rsidR="0028223B" w:rsidRDefault="002822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223B" w14:paraId="09555B7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4FE3D2" w14:textId="77777777" w:rsidR="0028223B" w:rsidRDefault="00B61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4E3C05E" w14:textId="77777777" w:rsidR="0028223B" w:rsidRDefault="00B6112B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 xml:space="preserve">Calrified the description of  </w:t>
            </w:r>
            <w:r>
              <w:rPr>
                <w:noProof/>
              </w:rPr>
              <w:t>supportedBandCombListPerBC-SL-RelayDiscovery-r17/supportedBandCombListPerBC-SL-NonRelayDiscovery-r17 to align with the agreement</w:t>
            </w:r>
          </w:p>
          <w:p w14:paraId="305777CB" w14:textId="77777777" w:rsidR="0028223B" w:rsidRDefault="00B6112B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269B6F94" w14:textId="77777777" w:rsidR="0028223B" w:rsidRDefault="00B6112B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>: Sidelink relay, and non relay operation</w:t>
            </w:r>
          </w:p>
          <w:p w14:paraId="34144986" w14:textId="77777777" w:rsidR="0028223B" w:rsidRDefault="00B6112B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  <w:r>
              <w:rPr>
                <w:iCs/>
                <w:noProof/>
              </w:rPr>
              <w:t>Implementation of this CR by</w:t>
            </w:r>
            <w:r>
              <w:rPr>
                <w:iCs/>
                <w:noProof/>
              </w:rPr>
              <w:t xml:space="preserve"> a UE and network will not cause compatibility issues.</w:t>
            </w:r>
          </w:p>
        </w:tc>
      </w:tr>
      <w:tr w:rsidR="0028223B" w14:paraId="1706D41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A2D081" w14:textId="77777777" w:rsidR="0028223B" w:rsidRDefault="0028223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25AA66" w14:textId="77777777" w:rsidR="0028223B" w:rsidRDefault="002822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223B" w14:paraId="2E1B6EB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413D4" w14:textId="77777777" w:rsidR="0028223B" w:rsidRDefault="00B61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79AE2B" w14:textId="77777777" w:rsidR="0028223B" w:rsidRDefault="00B611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continues to be ambigous, and network and UE may interpret differently</w:t>
            </w:r>
          </w:p>
        </w:tc>
      </w:tr>
      <w:tr w:rsidR="0028223B" w14:paraId="3D96A04A" w14:textId="77777777">
        <w:tc>
          <w:tcPr>
            <w:tcW w:w="2694" w:type="dxa"/>
            <w:gridSpan w:val="2"/>
          </w:tcPr>
          <w:p w14:paraId="6D73BDDE" w14:textId="77777777" w:rsidR="0028223B" w:rsidRDefault="0028223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C47E7DC" w14:textId="77777777" w:rsidR="0028223B" w:rsidRDefault="002822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223B" w14:paraId="2109365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9007A8" w14:textId="77777777" w:rsidR="0028223B" w:rsidRDefault="00B61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828A86" w14:textId="77777777" w:rsidR="0028223B" w:rsidRDefault="00B611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4.2.7.1</w:t>
            </w:r>
          </w:p>
        </w:tc>
      </w:tr>
      <w:tr w:rsidR="0028223B" w14:paraId="6B6BACB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772EAD" w14:textId="77777777" w:rsidR="0028223B" w:rsidRDefault="0028223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469915" w14:textId="77777777" w:rsidR="0028223B" w:rsidRDefault="002822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223B" w14:paraId="6998544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CEE771" w14:textId="77777777" w:rsidR="0028223B" w:rsidRDefault="002822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19B9D" w14:textId="77777777" w:rsidR="0028223B" w:rsidRDefault="00B61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0BAD68" w14:textId="77777777" w:rsidR="0028223B" w:rsidRDefault="00B61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C081A50" w14:textId="77777777" w:rsidR="0028223B" w:rsidRDefault="0028223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DE65D5B" w14:textId="77777777" w:rsidR="0028223B" w:rsidRDefault="0028223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8223B" w14:paraId="1C8AD95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E64166" w14:textId="77777777" w:rsidR="0028223B" w:rsidRDefault="00B61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67A779" w14:textId="77777777" w:rsidR="0028223B" w:rsidRDefault="002822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907006" w14:textId="77777777" w:rsidR="0028223B" w:rsidRDefault="00B61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267051" w14:textId="77777777" w:rsidR="0028223B" w:rsidRDefault="00B6112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AFC0F9" w14:textId="77777777" w:rsidR="0028223B" w:rsidRDefault="00B611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223B" w14:paraId="74EC06C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C19483" w14:textId="77777777" w:rsidR="0028223B" w:rsidRDefault="00B6112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6B2342" w14:textId="77777777" w:rsidR="0028223B" w:rsidRDefault="002822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346143" w14:textId="77777777" w:rsidR="0028223B" w:rsidRDefault="00B61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84095B" w14:textId="77777777" w:rsidR="0028223B" w:rsidRDefault="00B6112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679C81" w14:textId="77777777" w:rsidR="0028223B" w:rsidRDefault="00B611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223B" w14:paraId="4AC218E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CC3119" w14:textId="77777777" w:rsidR="0028223B" w:rsidRDefault="00B6112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843FDC" w14:textId="77777777" w:rsidR="0028223B" w:rsidRDefault="002822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92A21B" w14:textId="77777777" w:rsidR="0028223B" w:rsidRDefault="00B61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61AEB7" w14:textId="77777777" w:rsidR="0028223B" w:rsidRDefault="00B6112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787233" w14:textId="77777777" w:rsidR="0028223B" w:rsidRDefault="00B611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223B" w14:paraId="7E6BA2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42DC18" w14:textId="77777777" w:rsidR="0028223B" w:rsidRDefault="0028223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024DB4" w14:textId="77777777" w:rsidR="0028223B" w:rsidRDefault="0028223B">
            <w:pPr>
              <w:pStyle w:val="CRCoverPage"/>
              <w:spacing w:after="0"/>
              <w:rPr>
                <w:noProof/>
              </w:rPr>
            </w:pPr>
          </w:p>
        </w:tc>
      </w:tr>
      <w:tr w:rsidR="0028223B" w14:paraId="7B51C06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4E4CC2" w14:textId="77777777" w:rsidR="0028223B" w:rsidRDefault="00B61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E34EC6" w14:textId="77777777" w:rsidR="0028223B" w:rsidRDefault="0028223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223B" w14:paraId="1C7A10E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4FCC73" w14:textId="77777777" w:rsidR="0028223B" w:rsidRDefault="002822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26309C1" w14:textId="77777777" w:rsidR="0028223B" w:rsidRDefault="0028223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8223B" w14:paraId="38C6D26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61A19" w14:textId="77777777" w:rsidR="0028223B" w:rsidRDefault="00B61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83F7D0" w14:textId="77777777" w:rsidR="0028223B" w:rsidRDefault="0028223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81E20D" w14:textId="77777777" w:rsidR="0028223B" w:rsidRDefault="0028223B">
      <w:pPr>
        <w:pStyle w:val="CRCoverPage"/>
        <w:spacing w:after="0"/>
        <w:rPr>
          <w:noProof/>
          <w:sz w:val="8"/>
          <w:szCs w:val="8"/>
        </w:rPr>
      </w:pPr>
    </w:p>
    <w:p w14:paraId="17C9EE82" w14:textId="77777777" w:rsidR="0028223B" w:rsidRDefault="0028223B">
      <w:pPr>
        <w:rPr>
          <w:noProof/>
        </w:rPr>
        <w:sectPr w:rsidR="0028223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CFA647" w14:textId="77777777" w:rsidR="0028223B" w:rsidRDefault="00B61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112ABC5A" w14:textId="77777777" w:rsidR="0028223B" w:rsidRDefault="0028223B">
      <w:pPr>
        <w:rPr>
          <w:noProof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28223B" w14:paraId="23B16531" w14:textId="7777777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F8871E8" w14:textId="77777777" w:rsidR="0028223B" w:rsidRDefault="00B6112B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lastRenderedPageBreak/>
              <w:t>supportedBandwidthCombinationSetIntraENDC</w:t>
            </w:r>
            <w:proofErr w:type="spellEnd"/>
          </w:p>
          <w:p w14:paraId="2086A760" w14:textId="77777777" w:rsidR="0028223B" w:rsidRDefault="00B6112B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Defines the supported bandwidth combination set for a band combination that allows configuration of at least one EUTRA serving cell and at least one NR serving cell in the same </w:t>
            </w:r>
            <w:r>
              <w:rPr>
                <w:lang w:eastAsia="en-GB"/>
              </w:rPr>
              <w:t>band, as defined in the TS 38.101-3 [4], table 5.3B.1.2-1 and table 5.3B.1.3-1.</w:t>
            </w:r>
          </w:p>
          <w:p w14:paraId="68CFDC66" w14:textId="77777777" w:rsidR="0028223B" w:rsidRDefault="00B6112B">
            <w:pPr>
              <w:pStyle w:val="B1"/>
              <w:spacing w:after="0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For intra-band (NG)EN-DC with additional inter-band CA component(s) of LTE and/or NR, the field defines the bandwidth combinations for the intra-band (NG)EN-DC </w:t>
            </w:r>
            <w:r>
              <w:rPr>
                <w:rFonts w:ascii="Arial" w:hAnsi="Arial" w:cs="Arial"/>
                <w:sz w:val="18"/>
                <w:szCs w:val="18"/>
              </w:rPr>
              <w:t>component.</w:t>
            </w:r>
          </w:p>
          <w:p w14:paraId="09471CAF" w14:textId="77777777" w:rsidR="0028223B" w:rsidRDefault="00B6112B">
            <w:pPr>
              <w:pStyle w:val="B1"/>
              <w:spacing w:after="0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>For intra-band NE-DC with additional inter-band CA component(s) of LTE and/or NR, the field defines the bandwidth combinations for the intra-band NE-DC component.</w:t>
            </w:r>
          </w:p>
          <w:p w14:paraId="08242112" w14:textId="77777777" w:rsidR="0028223B" w:rsidRDefault="00B6112B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Field encoded as a bit map, where bit N is set to "1" if UE support Bandwidth Co</w:t>
            </w:r>
            <w:r>
              <w:rPr>
                <w:lang w:eastAsia="en-GB"/>
              </w:rPr>
              <w:t>mbination Set N for this band combination as defined in the TS 38.101-3 [4]. The leading / leftmost bit (bit 0) corresponds to the Bandwidth Combination Set 0, the next bit corresponds to the Bandwidth Combination Set 1 and so on.</w:t>
            </w:r>
          </w:p>
          <w:p w14:paraId="6D156B8E" w14:textId="77777777" w:rsidR="0028223B" w:rsidRDefault="00B6112B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It is mandatory if the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band combination is an</w:t>
            </w:r>
            <w:r>
              <w:rPr>
                <w:rFonts w:ascii="Arial" w:hAnsi="Arial" w:cs="Arial"/>
                <w:sz w:val="18"/>
                <w:szCs w:val="18"/>
              </w:rPr>
              <w:t xml:space="preserve"> intra-band (NG)EN-DC/NE-DC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combination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lang w:eastAsia="en-GB"/>
              </w:rPr>
              <w:t>supporting both UL and DL intra-band (NG)EN-DC/NE-DC parts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additional inter-band NR/LTE CA component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14:paraId="69CC1361" w14:textId="77777777" w:rsidR="0028223B" w:rsidRDefault="00B6112B">
            <w:pPr>
              <w:pStyle w:val="B1"/>
              <w:spacing w:after="0"/>
              <w:rPr>
                <w:rFonts w:cs="Arial"/>
                <w:b/>
                <w:bCs/>
                <w:i/>
                <w:iCs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</w:rPr>
              <w:t>It is optional if the band combination is an intra-band (NG)EN-DC/NE-DC combination w</w:t>
            </w:r>
            <w:r>
              <w:rPr>
                <w:rFonts w:ascii="Arial" w:hAnsi="Arial"/>
                <w:sz w:val="18"/>
              </w:rPr>
              <w:t xml:space="preserve">ithout supporting UL in both the bands of the intra-band (NG)EN-DC/NE-DC UL part. If not included, </w:t>
            </w:r>
            <w:r>
              <w:rPr>
                <w:rFonts w:ascii="Arial" w:hAnsi="Arial"/>
                <w:sz w:val="18"/>
                <w:lang w:eastAsia="en-GB"/>
              </w:rPr>
              <w:t>the network assumes the UE supports BCS0 as defined in TS 38.101-3 [4], table 5.3B.1.2-1 and table 5.3B.1.3-1</w:t>
            </w:r>
            <w:r>
              <w:rPr>
                <w:rFonts w:ascii="Arial" w:hAnsi="Arial"/>
                <w:sz w:val="18"/>
              </w:rPr>
              <w:t xml:space="preserve"> for the intra-band (NG)EN-DC/NE-DC.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10668D" w14:textId="77777777" w:rsidR="0028223B" w:rsidRDefault="00B6112B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3B01CA" w14:textId="77777777" w:rsidR="0028223B" w:rsidRDefault="00B6112B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C0A906" w14:textId="77777777" w:rsidR="0028223B" w:rsidRDefault="00B6112B">
            <w:pPr>
              <w:pStyle w:val="TAL"/>
              <w:jc w:val="center"/>
              <w:rPr>
                <w:bCs/>
                <w:iCs/>
              </w:rPr>
            </w:pPr>
            <w:r>
              <w:rPr>
                <w:rFonts w:eastAsia="DengXian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215B1F" w14:textId="77777777" w:rsidR="0028223B" w:rsidRDefault="00B6112B">
            <w:pPr>
              <w:pStyle w:val="TAL"/>
              <w:jc w:val="center"/>
            </w:pPr>
            <w:r>
              <w:rPr>
                <w:rFonts w:eastAsia="DengXian"/>
              </w:rPr>
              <w:t>N</w:t>
            </w:r>
            <w:r>
              <w:rPr>
                <w:rFonts w:eastAsia="DengXian"/>
              </w:rPr>
              <w:t>/A</w:t>
            </w:r>
          </w:p>
        </w:tc>
      </w:tr>
      <w:tr w:rsidR="0028223B" w14:paraId="31EC0B87" w14:textId="7777777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83D3BA" w14:textId="77777777" w:rsidR="0028223B" w:rsidRDefault="00B6112B">
            <w:pPr>
              <w:pStyle w:val="TAL"/>
              <w:rPr>
                <w:rFonts w:eastAsia="DengXian"/>
                <w:b/>
                <w:bCs/>
                <w:i/>
                <w:iCs/>
              </w:rPr>
            </w:pPr>
            <w:r>
              <w:rPr>
                <w:rFonts w:eastAsia="DengXian"/>
                <w:b/>
                <w:bCs/>
                <w:i/>
                <w:iCs/>
              </w:rPr>
              <w:t>supportedTxBandCombListPerBC-Sidelink-r16, supportedRxBandCombListPerBC-Sidelink-r16</w:t>
            </w:r>
          </w:p>
          <w:p w14:paraId="475E78FC" w14:textId="77777777" w:rsidR="0028223B" w:rsidRDefault="00B6112B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lang w:eastAsia="en-GB"/>
              </w:rPr>
              <w:t xml:space="preserve">Indicates, for a particular </w:t>
            </w:r>
            <w:proofErr w:type="spellStart"/>
            <w:r>
              <w:rPr>
                <w:lang w:eastAsia="en-GB"/>
              </w:rPr>
              <w:t>Uu</w:t>
            </w:r>
            <w:proofErr w:type="spellEnd"/>
            <w:r>
              <w:rPr>
                <w:lang w:eastAsia="en-GB"/>
              </w:rPr>
              <w:t xml:space="preserve"> band combination, the PC5 band combination(s) on which the UE supports simultaneous transmission/reception. </w:t>
            </w:r>
            <w:r>
              <w:rPr>
                <w:rFonts w:cs="Arial"/>
                <w:szCs w:val="18"/>
              </w:rPr>
              <w:t xml:space="preserve">The leading / leftmost bit (bit 0) corresponds to the first </w:t>
            </w:r>
            <w:r>
              <w:rPr>
                <w:lang w:eastAsia="en-GB"/>
              </w:rPr>
              <w:t xml:space="preserve">band combination included in </w:t>
            </w:r>
            <w:proofErr w:type="spellStart"/>
            <w:r>
              <w:rPr>
                <w:i/>
                <w:lang w:eastAsia="en-GB"/>
              </w:rPr>
              <w:t>BandCombinationListSidelinkEUTRA</w:t>
            </w:r>
            <w:proofErr w:type="spellEnd"/>
            <w:r>
              <w:rPr>
                <w:i/>
                <w:lang w:eastAsia="en-GB"/>
              </w:rPr>
              <w:t>-NR</w:t>
            </w:r>
            <w:r>
              <w:rPr>
                <w:rFonts w:cs="Arial"/>
                <w:szCs w:val="18"/>
              </w:rPr>
              <w:t>, the next bit correspo</w:t>
            </w:r>
            <w:r>
              <w:rPr>
                <w:rFonts w:cs="Arial"/>
                <w:szCs w:val="18"/>
              </w:rPr>
              <w:t xml:space="preserve">nds to the second </w:t>
            </w:r>
            <w:r>
              <w:rPr>
                <w:lang w:eastAsia="en-GB"/>
              </w:rPr>
              <w:t xml:space="preserve">band combination included in </w:t>
            </w:r>
            <w:proofErr w:type="spellStart"/>
            <w:r>
              <w:rPr>
                <w:i/>
                <w:lang w:eastAsia="en-GB"/>
              </w:rPr>
              <w:t>BandCombinationListSidelinkEUTRA</w:t>
            </w:r>
            <w:proofErr w:type="spellEnd"/>
            <w:r>
              <w:rPr>
                <w:i/>
                <w:lang w:eastAsia="en-GB"/>
              </w:rPr>
              <w:t>-NR</w:t>
            </w:r>
            <w:r>
              <w:rPr>
                <w:rFonts w:cs="Arial"/>
                <w:szCs w:val="18"/>
              </w:rPr>
              <w:t xml:space="preserve"> and so on. </w:t>
            </w:r>
            <w:r>
              <w:rPr>
                <w:lang w:eastAsia="en-GB"/>
              </w:rPr>
              <w:t>with value 1 indicating simultaneous transmission/reception is supported.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544367" w14:textId="77777777" w:rsidR="0028223B" w:rsidRDefault="00B6112B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AA7074" w14:textId="77777777" w:rsidR="0028223B" w:rsidRDefault="00B6112B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A8E829" w14:textId="77777777" w:rsidR="0028223B" w:rsidRDefault="00B6112B">
            <w:pPr>
              <w:pStyle w:val="TAL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DF3473" w14:textId="77777777" w:rsidR="0028223B" w:rsidRDefault="00B6112B">
            <w:pPr>
              <w:pStyle w:val="TAL"/>
              <w:jc w:val="center"/>
              <w:rPr>
                <w:rFonts w:eastAsia="DengXian"/>
              </w:rPr>
            </w:pPr>
            <w:r>
              <w:rPr>
                <w:lang w:eastAsia="zh-CN"/>
              </w:rPr>
              <w:t>N/A</w:t>
            </w:r>
          </w:p>
        </w:tc>
      </w:tr>
      <w:tr w:rsidR="0028223B" w14:paraId="2CD7F452" w14:textId="7777777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82F550" w14:textId="77777777" w:rsidR="0028223B" w:rsidRDefault="00B6112B">
            <w:pPr>
              <w:pStyle w:val="TAL"/>
              <w:rPr>
                <w:rFonts w:eastAsia="DengXian"/>
                <w:b/>
                <w:bCs/>
                <w:i/>
                <w:iCs/>
              </w:rPr>
            </w:pPr>
            <w:r>
              <w:rPr>
                <w:rFonts w:eastAsia="DengXian"/>
                <w:b/>
                <w:bCs/>
                <w:i/>
                <w:iCs/>
              </w:rPr>
              <w:t>supportedBandCombListPerBC-SL-RelayDiscovery-r17, supportedBandCombListPerBC-SL-NonRelayDiscovery-r17</w:t>
            </w:r>
          </w:p>
          <w:p w14:paraId="0609CB8B" w14:textId="77777777" w:rsidR="0028223B" w:rsidRDefault="00B6112B">
            <w:pPr>
              <w:pStyle w:val="TAL"/>
              <w:rPr>
                <w:rFonts w:cs="Arial"/>
                <w:szCs w:val="18"/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 xml:space="preserve">Indicates, for a particular </w:t>
            </w:r>
            <w:proofErr w:type="spellStart"/>
            <w:r>
              <w:rPr>
                <w:rFonts w:cs="Arial"/>
                <w:szCs w:val="18"/>
                <w:lang w:eastAsia="en-GB"/>
              </w:rPr>
              <w:t>Uu</w:t>
            </w:r>
            <w:proofErr w:type="spellEnd"/>
            <w:r>
              <w:rPr>
                <w:rFonts w:cs="Arial"/>
                <w:szCs w:val="18"/>
                <w:lang w:eastAsia="en-GB"/>
              </w:rPr>
              <w:t xml:space="preserve"> band combination, the PC5 Relay discovery and non-Relay discovery band combination(s) on which the UE supports simultaneous</w:t>
            </w:r>
            <w:r>
              <w:rPr>
                <w:rFonts w:cs="Arial"/>
                <w:szCs w:val="18"/>
                <w:lang w:eastAsia="en-GB"/>
              </w:rPr>
              <w:t xml:space="preserve"> transmission</w:t>
            </w:r>
            <w:del w:id="3" w:author="Qualcomm (Karthika)" w:date="2022-08-26T10:31:00Z">
              <w:r>
                <w:rPr>
                  <w:rFonts w:cs="Arial"/>
                  <w:szCs w:val="18"/>
                  <w:lang w:eastAsia="en-GB"/>
                </w:rPr>
                <w:delText xml:space="preserve"> and </w:delText>
              </w:r>
            </w:del>
            <w:ins w:id="4" w:author="Qualcomm (Karthika)" w:date="2022-08-26T10:31:00Z">
              <w:r>
                <w:rPr>
                  <w:rFonts w:cs="Arial"/>
                  <w:szCs w:val="18"/>
                  <w:lang w:eastAsia="en-GB"/>
                </w:rPr>
                <w:t>/</w:t>
              </w:r>
            </w:ins>
            <w:r>
              <w:rPr>
                <w:rFonts w:cs="Arial"/>
                <w:szCs w:val="18"/>
                <w:lang w:eastAsia="en-GB"/>
              </w:rPr>
              <w:t>reception</w:t>
            </w:r>
            <w:ins w:id="5" w:author="Qualcomm (Karthika)" w:date="2022-08-26T10:32:00Z">
              <w:r>
                <w:rPr>
                  <w:rFonts w:cs="Arial"/>
                  <w:szCs w:val="18"/>
                  <w:lang w:eastAsia="en-GB"/>
                </w:rPr>
                <w:t xml:space="preserve"> of PC5 data (Relay discovery or non-Relay discovery) and </w:t>
              </w:r>
              <w:proofErr w:type="spellStart"/>
              <w:r>
                <w:rPr>
                  <w:rFonts w:cs="Arial"/>
                  <w:szCs w:val="18"/>
                  <w:lang w:eastAsia="en-GB"/>
                </w:rPr>
                <w:t>Uu</w:t>
              </w:r>
              <w:proofErr w:type="spellEnd"/>
              <w:r>
                <w:rPr>
                  <w:rFonts w:cs="Arial"/>
                  <w:szCs w:val="18"/>
                  <w:lang w:eastAsia="en-GB"/>
                </w:rPr>
                <w:t xml:space="preserve"> uplink/downlink respectively</w:t>
              </w:r>
            </w:ins>
            <w:r>
              <w:rPr>
                <w:rFonts w:cs="Arial"/>
                <w:szCs w:val="18"/>
                <w:lang w:eastAsia="en-GB"/>
              </w:rPr>
              <w:t>.</w:t>
            </w:r>
          </w:p>
          <w:p w14:paraId="40D23FEE" w14:textId="77777777" w:rsidR="0028223B" w:rsidRDefault="00B6112B">
            <w:pPr>
              <w:pStyle w:val="TAL"/>
              <w:rPr>
                <w:rFonts w:eastAsia="DengXian"/>
                <w:b/>
                <w:bCs/>
                <w:i/>
                <w:iCs/>
              </w:rPr>
            </w:pPr>
            <w:r>
              <w:rPr>
                <w:rFonts w:cs="Arial"/>
                <w:szCs w:val="18"/>
              </w:rPr>
              <w:t xml:space="preserve">The leading / leftmost bit (bit 0) corresponds to the first </w:t>
            </w:r>
            <w:r>
              <w:rPr>
                <w:rFonts w:cs="Arial"/>
                <w:szCs w:val="18"/>
                <w:lang w:eastAsia="en-GB"/>
              </w:rPr>
              <w:t xml:space="preserve">band combination included in </w:t>
            </w:r>
            <w:r>
              <w:rPr>
                <w:rFonts w:cs="Arial"/>
                <w:i/>
                <w:szCs w:val="18"/>
                <w:lang w:eastAsia="en-GB"/>
              </w:rPr>
              <w:t>supportedBandCombinationListSL-RelayDiscovery-r1</w:t>
            </w:r>
            <w:r>
              <w:rPr>
                <w:rFonts w:cs="Arial"/>
                <w:i/>
                <w:szCs w:val="18"/>
                <w:lang w:eastAsia="en-GB"/>
              </w:rPr>
              <w:t>7/supportedBandCombinationListSL-NonRelayDiscovery-r17</w:t>
            </w:r>
            <w:r>
              <w:rPr>
                <w:rFonts w:cs="Arial"/>
                <w:szCs w:val="18"/>
              </w:rPr>
              <w:t xml:space="preserve">, the next bit corresponds to the second </w:t>
            </w:r>
            <w:r>
              <w:rPr>
                <w:rFonts w:cs="Arial"/>
                <w:szCs w:val="18"/>
                <w:lang w:eastAsia="en-GB"/>
              </w:rPr>
              <w:t xml:space="preserve">band combination included in </w:t>
            </w:r>
            <w:r>
              <w:rPr>
                <w:rFonts w:cs="Arial"/>
                <w:i/>
                <w:szCs w:val="18"/>
                <w:lang w:eastAsia="en-GB"/>
              </w:rPr>
              <w:t>supportedBandCombinationListSL-RelayDiscovery-r17/supportedBandCombinationListSL-NonRelayDiscovery-r17</w:t>
            </w:r>
            <w:r>
              <w:rPr>
                <w:rFonts w:cs="Arial"/>
                <w:szCs w:val="18"/>
              </w:rPr>
              <w:t xml:space="preserve"> and so on. </w:t>
            </w:r>
            <w:r>
              <w:rPr>
                <w:rFonts w:cs="Arial"/>
                <w:szCs w:val="18"/>
                <w:lang w:eastAsia="en-GB"/>
              </w:rPr>
              <w:t>with value 1 indic</w:t>
            </w:r>
            <w:r>
              <w:rPr>
                <w:rFonts w:cs="Arial"/>
                <w:szCs w:val="18"/>
                <w:lang w:eastAsia="en-GB"/>
              </w:rPr>
              <w:t xml:space="preserve">ating </w:t>
            </w:r>
            <w:commentRangeStart w:id="6"/>
            <w:commentRangeStart w:id="7"/>
            <w:r>
              <w:rPr>
                <w:rFonts w:cs="Arial"/>
                <w:szCs w:val="18"/>
                <w:lang w:eastAsia="en-GB"/>
              </w:rPr>
              <w:t>simultaneous transmission</w:t>
            </w:r>
            <w:ins w:id="8" w:author="Qualcomm (Karthika)" w:date="2022-08-31T10:17:00Z">
              <w:r>
                <w:rPr>
                  <w:rFonts w:cs="Arial"/>
                  <w:szCs w:val="18"/>
                  <w:lang w:eastAsia="en-GB"/>
                </w:rPr>
                <w:t>/</w:t>
              </w:r>
            </w:ins>
            <w:bookmarkStart w:id="9" w:name="_GoBack"/>
            <w:bookmarkEnd w:id="9"/>
            <w:del w:id="10" w:author="Qualcomm (Karthika)" w:date="2022-08-31T10:17:00Z">
              <w:r w:rsidDel="00B6112B">
                <w:rPr>
                  <w:rFonts w:cs="Arial"/>
                  <w:szCs w:val="18"/>
                  <w:lang w:eastAsia="en-GB"/>
                </w:rPr>
                <w:delText xml:space="preserve"> </w:delText>
              </w:r>
            </w:del>
            <w:del w:id="11" w:author="Qualcomm (Karthika)" w:date="2022-08-31T10:16:00Z">
              <w:r w:rsidDel="00B6112B">
                <w:rPr>
                  <w:rFonts w:cs="Arial"/>
                  <w:szCs w:val="18"/>
                  <w:lang w:eastAsia="en-GB"/>
                </w:rPr>
                <w:delText xml:space="preserve">and </w:delText>
              </w:r>
            </w:del>
            <w:r>
              <w:rPr>
                <w:rFonts w:cs="Arial"/>
                <w:szCs w:val="18"/>
                <w:lang w:eastAsia="en-GB"/>
              </w:rPr>
              <w:t>reception</w:t>
            </w:r>
            <w:commentRangeEnd w:id="6"/>
            <w:r>
              <w:rPr>
                <w:rStyle w:val="CommentReference"/>
                <w:rFonts w:ascii="Times New Roman" w:hAnsi="Times New Roman"/>
              </w:rPr>
              <w:commentReference w:id="6"/>
            </w:r>
            <w:commentRangeEnd w:id="7"/>
            <w:r>
              <w:rPr>
                <w:rStyle w:val="CommentReference"/>
                <w:rFonts w:ascii="Times New Roman" w:hAnsi="Times New Roman"/>
              </w:rPr>
              <w:commentReference w:id="7"/>
            </w:r>
            <w:r>
              <w:rPr>
                <w:rFonts w:cs="Arial"/>
                <w:szCs w:val="18"/>
                <w:lang w:eastAsia="en-GB"/>
              </w:rPr>
              <w:t xml:space="preserve"> is supported.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EB5C49" w14:textId="77777777" w:rsidR="0028223B" w:rsidRDefault="00B6112B">
            <w:pPr>
              <w:pStyle w:val="TAL"/>
              <w:jc w:val="center"/>
              <w:rPr>
                <w:bCs/>
                <w:iCs/>
                <w:lang w:eastAsia="zh-CN"/>
              </w:rPr>
            </w:pPr>
            <w:r>
              <w:rPr>
                <w:rFonts w:cs="Arial"/>
                <w:bCs/>
                <w:iCs/>
                <w:szCs w:val="18"/>
                <w:lang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4039A8" w14:textId="77777777" w:rsidR="0028223B" w:rsidRDefault="00B6112B">
            <w:pPr>
              <w:pStyle w:val="TAL"/>
              <w:jc w:val="center"/>
              <w:rPr>
                <w:bCs/>
                <w:iCs/>
                <w:lang w:eastAsia="zh-CN"/>
              </w:rPr>
            </w:pPr>
            <w:r>
              <w:rPr>
                <w:rFonts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6F0B367" w14:textId="77777777" w:rsidR="0028223B" w:rsidRDefault="00B6112B">
            <w:pPr>
              <w:pStyle w:val="TAL"/>
              <w:jc w:val="center"/>
              <w:rPr>
                <w:rFonts w:eastAsia="DengXian"/>
              </w:rPr>
            </w:pPr>
            <w:r>
              <w:rPr>
                <w:rFonts w:eastAsia="DengXian" w:cs="Arial"/>
                <w:szCs w:val="18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B1F5A4C" w14:textId="77777777" w:rsidR="0028223B" w:rsidRDefault="00B6112B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N/A</w:t>
            </w:r>
          </w:p>
        </w:tc>
      </w:tr>
      <w:tr w:rsidR="0028223B" w14:paraId="7FDA6C90" w14:textId="7777777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C4B80A" w14:textId="77777777" w:rsidR="0028223B" w:rsidRDefault="00B6112B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ULTxSwitchingBandPair-r16, </w:t>
            </w:r>
            <w:r>
              <w:rPr>
                <w:rFonts w:cs="Arial"/>
                <w:b/>
                <w:bCs/>
                <w:i/>
                <w:iCs/>
                <w:lang w:eastAsia="fr-FR"/>
              </w:rPr>
              <w:t>ULTxSwitchingBandPair-v1700</w:t>
            </w:r>
          </w:p>
          <w:p w14:paraId="5CD5580F" w14:textId="77777777" w:rsidR="0028223B" w:rsidRDefault="00B6112B">
            <w:pPr>
              <w:pStyle w:val="TAL"/>
            </w:pPr>
            <w:r>
              <w:t xml:space="preserve">Indicates UE supports dynamic UL 1Tx-2Tx switching in case of inter-band CA, SUL, and </w:t>
            </w:r>
            <w:r>
              <w:rPr>
                <w:lang w:eastAsia="en-GB"/>
              </w:rPr>
              <w:t>(NG)</w:t>
            </w:r>
            <w:r>
              <w:t>EN-DC</w:t>
            </w:r>
            <w:r>
              <w:rPr>
                <w:rFonts w:cs="Arial"/>
                <w:lang w:eastAsia="zh-CN"/>
              </w:rPr>
              <w:t xml:space="preserve">, and </w:t>
            </w:r>
            <w:r>
              <w:rPr>
                <w:rFonts w:cs="Arial"/>
                <w:szCs w:val="18"/>
                <w:lang w:eastAsia="zh-CN"/>
              </w:rPr>
              <w:t xml:space="preserve">UL 2Tx-2Tx switching </w:t>
            </w:r>
            <w:r>
              <w:rPr>
                <w:rFonts w:cs="Arial"/>
                <w:lang w:eastAsia="zh-CN"/>
              </w:rPr>
              <w:t>in case of inter-band CA and SUL</w:t>
            </w:r>
            <w:r>
              <w:t xml:space="preserve"> as defined in TS 38.214 [12], TS 38.101-1 [2] and </w:t>
            </w:r>
            <w:r>
              <w:rPr>
                <w:lang w:eastAsia="en-GB"/>
              </w:rPr>
              <w:t>TS 38.101-3 [4]</w:t>
            </w:r>
            <w:r>
              <w:t>. The capability signalling comprise</w:t>
            </w:r>
            <w:r>
              <w:t>s of the following parameters:</w:t>
            </w:r>
          </w:p>
          <w:p w14:paraId="7FA01E2C" w14:textId="77777777" w:rsidR="0028223B" w:rsidRDefault="00B6112B">
            <w:pPr>
              <w:pStyle w:val="TAL"/>
              <w:ind w:left="360" w:hangingChars="200" w:hanging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i/>
                <w:szCs w:val="18"/>
              </w:rPr>
              <w:t>bandIndexUL1-r16</w:t>
            </w:r>
            <w:r>
              <w:rPr>
                <w:rFonts w:cs="Arial"/>
                <w:szCs w:val="18"/>
              </w:rPr>
              <w:t xml:space="preserve"> and </w:t>
            </w:r>
            <w:r>
              <w:rPr>
                <w:rFonts w:cs="Arial"/>
                <w:i/>
                <w:szCs w:val="18"/>
              </w:rPr>
              <w:t>bandIndexUL2-r16</w:t>
            </w:r>
            <w:r>
              <w:rPr>
                <w:rFonts w:cs="Arial"/>
                <w:szCs w:val="18"/>
              </w:rPr>
              <w:t xml:space="preserve"> indicate the band pair on which UE supports</w:t>
            </w:r>
            <w:r>
              <w:t xml:space="preserve"> dynamic UL Tx switching. </w:t>
            </w:r>
            <w:r>
              <w:rPr>
                <w:i/>
              </w:rPr>
              <w:t>bandindexUL1</w:t>
            </w:r>
            <w:r>
              <w:t>/</w:t>
            </w:r>
            <w:r>
              <w:rPr>
                <w:i/>
              </w:rPr>
              <w:t>bandindexUL2</w:t>
            </w:r>
            <w:r>
              <w:t xml:space="preserve"> xx refers to </w:t>
            </w:r>
            <w:r>
              <w:rPr>
                <w:rFonts w:cs="Arial"/>
                <w:szCs w:val="18"/>
              </w:rPr>
              <w:t xml:space="preserve">the </w:t>
            </w:r>
            <w:proofErr w:type="spellStart"/>
            <w:r>
              <w:rPr>
                <w:rFonts w:cs="Arial"/>
                <w:szCs w:val="18"/>
              </w:rPr>
              <w:t>xxth</w:t>
            </w:r>
            <w:proofErr w:type="spellEnd"/>
            <w:r>
              <w:rPr>
                <w:rFonts w:cs="Arial"/>
                <w:szCs w:val="18"/>
              </w:rPr>
              <w:t xml:space="preserve"> band entry in the band combination.</w:t>
            </w:r>
            <w:r>
              <w:t xml:space="preserve"> </w:t>
            </w:r>
            <w:r>
              <w:rPr>
                <w:rFonts w:cs="Arial"/>
                <w:szCs w:val="18"/>
              </w:rPr>
              <w:t>UE shall indicate support for 2-</w:t>
            </w:r>
            <w:r>
              <w:rPr>
                <w:rFonts w:cs="Arial"/>
                <w:szCs w:val="18"/>
              </w:rPr>
              <w:t xml:space="preserve">layer UL MIMO capabilities on one of the indicated two bands in each </w:t>
            </w:r>
            <w:proofErr w:type="spellStart"/>
            <w:r>
              <w:rPr>
                <w:rFonts w:cs="Arial"/>
                <w:szCs w:val="18"/>
              </w:rPr>
              <w:t>FeatureSet</w:t>
            </w:r>
            <w:proofErr w:type="spellEnd"/>
            <w:r>
              <w:rPr>
                <w:rFonts w:cs="Arial"/>
                <w:szCs w:val="18"/>
              </w:rPr>
              <w:t xml:space="preserve"> entry supporting UL 1Tx-2Tx switching</w:t>
            </w:r>
            <w:r>
              <w:rPr>
                <w:rFonts w:cs="Arial"/>
                <w:szCs w:val="18"/>
                <w:lang w:eastAsia="zh-CN"/>
              </w:rPr>
              <w:t xml:space="preserve"> and indicate support for 2-layer UL MIMO capabilities on both bands</w:t>
            </w:r>
            <w:r>
              <w:rPr>
                <w:rFonts w:cs="Arial"/>
                <w:szCs w:val="18"/>
                <w:lang w:eastAsia="fr-FR"/>
              </w:rPr>
              <w:t xml:space="preserve"> in each </w:t>
            </w:r>
            <w:proofErr w:type="spellStart"/>
            <w:r>
              <w:rPr>
                <w:rFonts w:cs="Arial"/>
                <w:szCs w:val="18"/>
                <w:lang w:eastAsia="fr-FR"/>
              </w:rPr>
              <w:t>FeatureSet</w:t>
            </w:r>
            <w:proofErr w:type="spellEnd"/>
            <w:r>
              <w:rPr>
                <w:rFonts w:cs="Arial"/>
                <w:szCs w:val="18"/>
                <w:lang w:eastAsia="fr-FR"/>
              </w:rPr>
              <w:t xml:space="preserve"> entry supporting UL 2T-2Tx switching</w:t>
            </w:r>
            <w:r>
              <w:rPr>
                <w:rFonts w:cs="Arial"/>
                <w:szCs w:val="18"/>
              </w:rPr>
              <w:t xml:space="preserve">, and only the </w:t>
            </w:r>
            <w:r>
              <w:rPr>
                <w:rFonts w:cs="Arial"/>
                <w:szCs w:val="18"/>
              </w:rPr>
              <w:t>band where UE supports 2-layer UL MIMO capability can work as carrier2 as defined in TS 38.101-1 [2] and TS 38.101-3 [4].</w:t>
            </w:r>
          </w:p>
          <w:p w14:paraId="3CB27F50" w14:textId="77777777" w:rsidR="0028223B" w:rsidRDefault="00B6112B">
            <w:pPr>
              <w:pStyle w:val="TAL"/>
              <w:ind w:left="360" w:hangingChars="200" w:hanging="360"/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i/>
              </w:rPr>
              <w:t>uplinkTxSwitchingPeriod</w:t>
            </w:r>
            <w:r>
              <w:rPr>
                <w:rFonts w:cs="Arial"/>
                <w:i/>
                <w:szCs w:val="18"/>
              </w:rPr>
              <w:t>-r16</w:t>
            </w:r>
            <w:r>
              <w:t xml:space="preserve"> indicates the length of UL Tx switching period </w:t>
            </w:r>
            <w:r>
              <w:rPr>
                <w:rFonts w:cs="Arial"/>
                <w:lang w:eastAsia="fr-FR"/>
              </w:rPr>
              <w:t xml:space="preserve">of 1Tx-2Tx switching </w:t>
            </w:r>
            <w:r>
              <w:t>per pair of UL bands per band combin</w:t>
            </w:r>
            <w:r>
              <w:t>ation when dynamic UL Tx switching is configured, as specified in TS 38.101-1 [2] and TS 38.101-3 [4]. UE shall not report the value n210us for EN-DC band combinations. n35us represents 35 us, n140us represents 140us, and so on, as specified in TS 38.101-1</w:t>
            </w:r>
            <w:r>
              <w:t xml:space="preserve"> [2] and TS 38.101-3 [4].</w:t>
            </w:r>
          </w:p>
          <w:p w14:paraId="26CAE752" w14:textId="77777777" w:rsidR="0028223B" w:rsidRDefault="00B6112B">
            <w:pPr>
              <w:pStyle w:val="TAL"/>
              <w:ind w:left="360" w:hangingChars="200" w:hanging="360"/>
            </w:pPr>
            <w:r>
              <w:rPr>
                <w:rFonts w:cs="Arial"/>
                <w:szCs w:val="18"/>
                <w:lang w:eastAsia="fr-FR"/>
              </w:rPr>
              <w:t>-</w:t>
            </w:r>
            <w:r>
              <w:rPr>
                <w:rFonts w:cs="Arial"/>
                <w:szCs w:val="18"/>
                <w:lang w:eastAsia="fr-FR"/>
              </w:rPr>
              <w:tab/>
            </w:r>
            <w:r>
              <w:rPr>
                <w:rFonts w:cs="Arial"/>
                <w:i/>
                <w:lang w:eastAsia="fr-FR"/>
              </w:rPr>
              <w:t>uplinkTxSwitchingPeriod2T2T</w:t>
            </w:r>
            <w:r>
              <w:rPr>
                <w:rFonts w:cs="Arial"/>
                <w:i/>
                <w:szCs w:val="18"/>
                <w:lang w:eastAsia="fr-FR"/>
              </w:rPr>
              <w:t>-r17</w:t>
            </w:r>
            <w:r>
              <w:rPr>
                <w:rFonts w:cs="Arial"/>
                <w:lang w:eastAsia="fr-FR"/>
              </w:rPr>
              <w:t xml:space="preserve"> indicates the length of UL Tx switching period of 2Tx-2Tx switching per pair of UL bands per band combination when dynamic UL Tx switching is configured, as specified in TS 38.101-1 [2] and TS 38.</w:t>
            </w:r>
            <w:r>
              <w:rPr>
                <w:rFonts w:cs="Arial"/>
                <w:lang w:eastAsia="fr-FR"/>
              </w:rPr>
              <w:t>101-3 [4]. n35us represents 35 us, n140us represents 140us, and so on, as specified in TS 38.101-1 [2] and TS 38.101-3 [4].</w:t>
            </w:r>
          </w:p>
          <w:p w14:paraId="511904A9" w14:textId="77777777" w:rsidR="0028223B" w:rsidRDefault="00B6112B">
            <w:pPr>
              <w:pStyle w:val="TAL"/>
              <w:ind w:left="360" w:hangingChars="200" w:hanging="360"/>
              <w:rPr>
                <w:rFonts w:cs="Arial"/>
                <w:szCs w:val="18"/>
                <w:lang w:eastAsia="en-GB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i/>
                <w:szCs w:val="18"/>
              </w:rPr>
              <w:t>uplinkTxSwitching-DL-Interruption-r16</w:t>
            </w:r>
            <w:r>
              <w:rPr>
                <w:rFonts w:cs="Arial"/>
                <w:szCs w:val="18"/>
              </w:rPr>
              <w:t xml:space="preserve"> indicates that DL interruption on the band will occur during UL Tx switching, as specified i</w:t>
            </w:r>
            <w:r>
              <w:rPr>
                <w:rFonts w:cs="Arial"/>
                <w:szCs w:val="18"/>
              </w:rPr>
              <w:t>n TS 38.13</w:t>
            </w:r>
            <w:r>
              <w:rPr>
                <w:rFonts w:cs="Arial"/>
                <w:szCs w:val="18"/>
                <w:lang w:eastAsia="en-GB"/>
              </w:rPr>
              <w:t xml:space="preserve">3 [5] and in TS 36.133 [27]. UE is not allowed to set this field for the band combination of SUL </w:t>
            </w:r>
            <w:proofErr w:type="spellStart"/>
            <w:r>
              <w:rPr>
                <w:rFonts w:cs="Arial"/>
                <w:szCs w:val="18"/>
                <w:lang w:eastAsia="en-GB"/>
              </w:rPr>
              <w:t>band+TDD</w:t>
            </w:r>
            <w:proofErr w:type="spellEnd"/>
            <w:r>
              <w:rPr>
                <w:rFonts w:cs="Arial"/>
                <w:szCs w:val="18"/>
                <w:lang w:eastAsia="en-GB"/>
              </w:rPr>
              <w:t xml:space="preserve"> band, for which no DL interruption is allowed.</w:t>
            </w:r>
          </w:p>
          <w:p w14:paraId="47D4B95C" w14:textId="77777777" w:rsidR="0028223B" w:rsidRDefault="00B6112B">
            <w:pPr>
              <w:pStyle w:val="TAL"/>
              <w:ind w:leftChars="200" w:left="400"/>
              <w:rPr>
                <w:rFonts w:cs="Arial"/>
                <w:szCs w:val="18"/>
                <w:lang w:eastAsia="en-GB"/>
              </w:rPr>
            </w:pPr>
            <w:r>
              <w:rPr>
                <w:rFonts w:cs="Arial"/>
                <w:szCs w:val="18"/>
              </w:rPr>
              <w:t xml:space="preserve">Field encoded as a bit map, where bit N is set to "1" if DL interruption on band N will </w:t>
            </w:r>
            <w:r>
              <w:rPr>
                <w:rFonts w:cs="Arial"/>
                <w:szCs w:val="18"/>
              </w:rPr>
              <w:t>occur during uplink Tx switching as specified in TS 38.13</w:t>
            </w:r>
            <w:r>
              <w:rPr>
                <w:rFonts w:cs="Arial"/>
                <w:szCs w:val="18"/>
                <w:lang w:eastAsia="en-GB"/>
              </w:rPr>
              <w:t>3 [5] and in TS 36.133 [27]</w:t>
            </w:r>
            <w:r>
              <w:rPr>
                <w:rFonts w:cs="Arial"/>
                <w:szCs w:val="18"/>
              </w:rPr>
              <w:t>. The leading / leftmost bit (bit 0) corresponds to the first band of this band combination, the next bit corresponds to the second band of this band combination and so on.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  <w:lang w:eastAsia="en-GB"/>
              </w:rPr>
              <w:t>The capability is not applicable to the following band combinations, in which DL reception interruption is not allowed:</w:t>
            </w:r>
          </w:p>
          <w:p w14:paraId="46D7E2D3" w14:textId="77777777" w:rsidR="0028223B" w:rsidRDefault="00B6112B">
            <w:pPr>
              <w:pStyle w:val="B2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TDD+TDD CA with the same UL-DL pattern</w:t>
            </w:r>
          </w:p>
          <w:p w14:paraId="6325A1C6" w14:textId="77777777" w:rsidR="0028223B" w:rsidRDefault="00B6112B">
            <w:pPr>
              <w:pStyle w:val="B2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TDD+TDD EN-DC with the same UL-DL pattern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BC2310" w14:textId="77777777" w:rsidR="0028223B" w:rsidRDefault="00B6112B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99F981" w14:textId="77777777" w:rsidR="0028223B" w:rsidRDefault="00B6112B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zh-CN"/>
              </w:rPr>
              <w:t>FD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05716C" w14:textId="77777777" w:rsidR="0028223B" w:rsidRDefault="00B6112B">
            <w:pPr>
              <w:pStyle w:val="TAL"/>
              <w:jc w:val="center"/>
              <w:rPr>
                <w:bCs/>
                <w:iCs/>
              </w:rPr>
            </w:pPr>
            <w:r>
              <w:rPr>
                <w:rFonts w:eastAsia="DengXian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6DD38D7" w14:textId="77777777" w:rsidR="0028223B" w:rsidRDefault="00B6112B">
            <w:pPr>
              <w:pStyle w:val="TAL"/>
              <w:jc w:val="center"/>
            </w:pPr>
            <w:r>
              <w:rPr>
                <w:lang w:eastAsia="zh-CN"/>
              </w:rPr>
              <w:t>FR1 only</w:t>
            </w:r>
          </w:p>
        </w:tc>
      </w:tr>
    </w:tbl>
    <w:p w14:paraId="7983D60E" w14:textId="77777777" w:rsidR="0028223B" w:rsidRDefault="0028223B">
      <w:pPr>
        <w:pStyle w:val="CRCoverPage"/>
        <w:tabs>
          <w:tab w:val="left" w:pos="384"/>
        </w:tabs>
        <w:spacing w:before="20" w:after="80"/>
        <w:ind w:left="384" w:hanging="284"/>
        <w:rPr>
          <w:noProof/>
        </w:rPr>
      </w:pPr>
    </w:p>
    <w:p w14:paraId="51B7E021" w14:textId="77777777" w:rsidR="0028223B" w:rsidRDefault="0028223B">
      <w:pPr>
        <w:rPr>
          <w:noProof/>
        </w:rPr>
      </w:pPr>
    </w:p>
    <w:p w14:paraId="161E345F" w14:textId="77777777" w:rsidR="0028223B" w:rsidRDefault="00B61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1FCBE6F2" w14:textId="77777777" w:rsidR="0028223B" w:rsidRDefault="0028223B">
      <w:pPr>
        <w:rPr>
          <w:noProof/>
        </w:rPr>
      </w:pPr>
    </w:p>
    <w:p w14:paraId="6C67A1DC" w14:textId="77777777" w:rsidR="0028223B" w:rsidRDefault="0028223B">
      <w:pPr>
        <w:rPr>
          <w:noProof/>
        </w:rPr>
      </w:pPr>
    </w:p>
    <w:sectPr w:rsidR="0028223B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CATT-Hao" w:date="2022-08-30T11:23:00Z" w:initials="Hao">
    <w:p w14:paraId="0AB84AFF" w14:textId="77777777" w:rsidR="0028223B" w:rsidRDefault="00B6112B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 xml:space="preserve">Shall we need to change the current wording to </w:t>
      </w:r>
      <w:r>
        <w:rPr>
          <w:lang w:eastAsia="zh-CN"/>
        </w:rPr>
        <w:t>“</w:t>
      </w:r>
      <w:r>
        <w:rPr>
          <w:rFonts w:hint="eastAsia"/>
          <w:lang w:eastAsia="zh-CN"/>
        </w:rPr>
        <w:t>simultaneous transmission/reception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to align with the </w:t>
      </w:r>
      <w:proofErr w:type="spellStart"/>
      <w:r>
        <w:rPr>
          <w:rFonts w:hint="eastAsia"/>
          <w:lang w:eastAsia="zh-CN"/>
        </w:rPr>
        <w:t>prevoius</w:t>
      </w:r>
      <w:proofErr w:type="spellEnd"/>
      <w:r>
        <w:rPr>
          <w:rFonts w:hint="eastAsia"/>
          <w:lang w:eastAsia="zh-CN"/>
        </w:rPr>
        <w:t xml:space="preserve"> similar changed description?</w:t>
      </w:r>
    </w:p>
  </w:comment>
  <w:comment w:id="7" w:author="Qualcomm (Karthika)" w:date="2022-08-31T10:16:00Z" w:initials="KP">
    <w:p w14:paraId="5B21C358" w14:textId="77777777" w:rsidR="00B6112B" w:rsidRDefault="00B6112B">
      <w:pPr>
        <w:pStyle w:val="CommentText"/>
      </w:pPr>
      <w:r>
        <w:rPr>
          <w:rStyle w:val="CommentReference"/>
        </w:rPr>
        <w:annotationRef/>
      </w:r>
      <w:r>
        <w:t>Yes, to be consistent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B84AFF" w15:done="0"/>
  <w15:commentEx w15:paraId="5B21C358" w15:paraIdParent="0AB84A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B84AFF" w16cid:durableId="26B9B362"/>
  <w16cid:commentId w16cid:paraId="5B21C358" w16cid:durableId="26B9B38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CB501" w14:textId="77777777" w:rsidR="0028223B" w:rsidRDefault="00B6112B">
      <w:r>
        <w:separator/>
      </w:r>
    </w:p>
  </w:endnote>
  <w:endnote w:type="continuationSeparator" w:id="0">
    <w:p w14:paraId="19249465" w14:textId="77777777" w:rsidR="0028223B" w:rsidRDefault="00B6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5CD5" w14:textId="77777777" w:rsidR="0028223B" w:rsidRDefault="00282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74D91" w14:textId="77777777" w:rsidR="0028223B" w:rsidRDefault="002822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EA9C7" w14:textId="77777777" w:rsidR="0028223B" w:rsidRDefault="00282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3D36F" w14:textId="77777777" w:rsidR="0028223B" w:rsidRDefault="00B6112B">
      <w:r>
        <w:separator/>
      </w:r>
    </w:p>
  </w:footnote>
  <w:footnote w:type="continuationSeparator" w:id="0">
    <w:p w14:paraId="62A92F33" w14:textId="77777777" w:rsidR="0028223B" w:rsidRDefault="00B6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645E7" w14:textId="77777777" w:rsidR="0028223B" w:rsidRDefault="00B611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D1E91" w14:textId="77777777" w:rsidR="0028223B" w:rsidRDefault="002822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2DEFB" w14:textId="77777777" w:rsidR="0028223B" w:rsidRDefault="0028223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81715" w14:textId="77777777" w:rsidR="0028223B" w:rsidRDefault="0028223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B8358" w14:textId="77777777" w:rsidR="0028223B" w:rsidRDefault="00B6112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B62D7" w14:textId="77777777" w:rsidR="0028223B" w:rsidRDefault="00282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D029D"/>
    <w:multiLevelType w:val="hybridMultilevel"/>
    <w:tmpl w:val="A1EA0B2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 (Karthika)">
    <w15:presenceInfo w15:providerId="None" w15:userId="Qualcomm (Karthik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3B"/>
    <w:rsid w:val="0028223B"/>
    <w:rsid w:val="00B6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B6C043"/>
  <w15:docId w15:val="{6F91438A-8719-43B2-AD7B-28A12AC8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header" Target="header6.xml"/><Relationship Id="rId3" Type="http://schemas.openxmlformats.org/officeDocument/2006/relationships/customXml" Target="../customXml/item2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A8F8722F6EC4F9D563525688B24FE" ma:contentTypeVersion="13" ma:contentTypeDescription="Create a new document." ma:contentTypeScope="" ma:versionID="c3d3c7bc6c548023f1665ccfd09655fe">
  <xsd:schema xmlns:xsd="http://www.w3.org/2001/XMLSchema" xmlns:xs="http://www.w3.org/2001/XMLSchema" xmlns:p="http://schemas.microsoft.com/office/2006/metadata/properties" xmlns:ns3="8c46cf89-680e-4f88-93c9-bdc94f191f3d" xmlns:ns4="7e76b432-e4ff-4c77-b813-107562a9ab78" targetNamespace="http://schemas.microsoft.com/office/2006/metadata/properties" ma:root="true" ma:fieldsID="3c581ec14230d2eaf04e2fe80bd0bd67" ns3:_="" ns4:_="">
    <xsd:import namespace="8c46cf89-680e-4f88-93c9-bdc94f191f3d"/>
    <xsd:import namespace="7e76b432-e4ff-4c77-b813-107562a9a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cf89-680e-4f88-93c9-bdc94f191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b432-e4ff-4c77-b813-107562a9a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E38D9-C6AC-41D4-964E-5657B60AE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6cf89-680e-4f88-93c9-bdc94f191f3d"/>
    <ds:schemaRef ds:uri="7e76b432-e4ff-4c77-b813-107562a9a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D1884F-99A8-4B49-9F5B-7F621E63F1E7}">
  <ds:schemaRefs>
    <ds:schemaRef ds:uri="8c46cf89-680e-4f88-93c9-bdc94f191f3d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e76b432-e4ff-4c77-b813-107562a9ab7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D0371E-6D12-440E-8E98-8038609A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 (Karthika)</cp:lastModifiedBy>
  <cp:revision>2</cp:revision>
  <cp:lastPrinted>1900-12-31T16:00:00Z</cp:lastPrinted>
  <dcterms:created xsi:type="dcterms:W3CDTF">2022-08-31T17:18:00Z</dcterms:created>
  <dcterms:modified xsi:type="dcterms:W3CDTF">2022-08-31T17:18:00Z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0x010100698A8F8722F6EC4F9D563525688B24FE</vt:lpwstr>
  </property>
  <property fmtid="{D5CDD505-2E9C-101B-9397-08002B2CF9AE}" pid="22" name="_dlc_DocIdItemGuid">
    <vt:lpwstr>9cea2c32-9400-4541-b2c8-8bf211d04029</vt:lpwstr>
  </property>
</Properties>
</file>