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0F32FC" w:rsidRPr="0046391B">
        <w:rPr>
          <w:rFonts w:ascii="Arial" w:hAnsi="Arial" w:cs="Arial"/>
          <w:sz w:val="22"/>
          <w:lang w:val="en-US"/>
        </w:rPr>
        <w:t>261</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proofErr w:type="spellStart"/>
      <w:r w:rsidRPr="0046391B">
        <w:rPr>
          <w:rFonts w:ascii="Arial" w:hAnsi="Arial" w:cs="Arial"/>
          <w:sz w:val="22"/>
          <w:lang w:val="de-DE"/>
        </w:rPr>
        <w:t>Document</w:t>
      </w:r>
      <w:proofErr w:type="spellEnd"/>
      <w:r w:rsidRPr="0046391B">
        <w:rPr>
          <w:rFonts w:ascii="Arial" w:hAnsi="Arial" w:cs="Arial"/>
          <w:sz w:val="22"/>
          <w:lang w:val="de-DE"/>
        </w:rPr>
        <w:t xml:space="preserve"> </w:t>
      </w:r>
      <w:proofErr w:type="spellStart"/>
      <w:r w:rsidRPr="0046391B">
        <w:rPr>
          <w:rFonts w:ascii="Arial" w:hAnsi="Arial" w:cs="Arial"/>
          <w:sz w:val="22"/>
          <w:lang w:val="de-DE"/>
        </w:rPr>
        <w:t>for</w:t>
      </w:r>
      <w:proofErr w:type="spellEnd"/>
      <w:r w:rsidRPr="0046391B">
        <w:rPr>
          <w:rFonts w:ascii="Arial" w:hAnsi="Arial" w:cs="Arial"/>
          <w:sz w:val="22"/>
          <w:lang w:val="de-DE"/>
        </w:rPr>
        <w:t>:</w:t>
      </w:r>
      <w:r w:rsidRPr="0046391B">
        <w:rPr>
          <w:rFonts w:ascii="Arial" w:hAnsi="Arial" w:cs="Arial"/>
          <w:sz w:val="22"/>
          <w:lang w:val="de-DE"/>
        </w:rPr>
        <w:tab/>
      </w:r>
      <w:proofErr w:type="spellStart"/>
      <w:r w:rsidRPr="0046391B">
        <w:rPr>
          <w:rFonts w:ascii="Arial" w:hAnsi="Arial" w:cs="Arial"/>
          <w:sz w:val="22"/>
          <w:lang w:val="de-DE"/>
        </w:rPr>
        <w:t>Discussion</w:t>
      </w:r>
      <w:proofErr w:type="spellEnd"/>
      <w:r w:rsidRPr="0046391B">
        <w:rPr>
          <w:rFonts w:ascii="Arial" w:hAnsi="Arial" w:cs="Arial"/>
          <w:sz w:val="22"/>
          <w:lang w:val="de-DE"/>
        </w:rPr>
        <w:t xml:space="preserve"> and </w:t>
      </w:r>
      <w:proofErr w:type="spellStart"/>
      <w:r w:rsidRPr="0046391B">
        <w:rPr>
          <w:rFonts w:ascii="Arial" w:hAnsi="Arial" w:cs="Arial"/>
          <w:sz w:val="22"/>
          <w:lang w:val="de-DE"/>
        </w:rPr>
        <w:t>Decision</w:t>
      </w:r>
      <w:proofErr w:type="spellEnd"/>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 xml:space="preserve">August </w:t>
      </w:r>
      <w:proofErr w:type="gramStart"/>
      <w:r>
        <w:rPr>
          <w:b/>
          <w:bCs/>
        </w:rPr>
        <w:t>3</w:t>
      </w:r>
      <w:r w:rsidR="002C59C4">
        <w:rPr>
          <w:b/>
          <w:bCs/>
        </w:rPr>
        <w:t>1</w:t>
      </w:r>
      <w:r w:rsidRPr="00AB6C0A">
        <w:rPr>
          <w:b/>
          <w:bCs/>
          <w:vertAlign w:val="superscript"/>
        </w:rPr>
        <w:t>th</w:t>
      </w:r>
      <w:proofErr w:type="gramEnd"/>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 xml:space="preserve">August </w:t>
      </w:r>
      <w:proofErr w:type="gramStart"/>
      <w:r>
        <w:rPr>
          <w:b/>
          <w:bCs/>
        </w:rPr>
        <w:t>3</w:t>
      </w:r>
      <w:r w:rsidR="003D0D78">
        <w:rPr>
          <w:b/>
          <w:bCs/>
        </w:rPr>
        <w:t>1</w:t>
      </w:r>
      <w:r w:rsidRPr="00035189">
        <w:rPr>
          <w:b/>
          <w:bCs/>
          <w:vertAlign w:val="superscript"/>
        </w:rPr>
        <w:t>th</w:t>
      </w:r>
      <w:proofErr w:type="gramEnd"/>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proofErr w:type="gramStart"/>
      <w:r w:rsidRPr="00D20142">
        <w:rPr>
          <w:b/>
          <w:bCs/>
          <w:lang w:val="en-GB" w:eastAsia="zh-CN"/>
        </w:rPr>
        <w:t xml:space="preserve"> 2</w:t>
      </w:r>
      <w:r w:rsidR="008358AE">
        <w:rPr>
          <w:b/>
          <w:bCs/>
          <w:lang w:val="en-GB" w:eastAsia="zh-CN"/>
        </w:rPr>
        <w:t>400</w:t>
      </w:r>
      <w:proofErr w:type="gramEnd"/>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0F165A">
              <w:rPr>
                <w:rFonts w:eastAsia="Times New Roman" w:cs="Arial"/>
                <w:szCs w:val="20"/>
                <w:lang w:val="en-GB" w:eastAsia="zh-CN"/>
              </w:rPr>
              <w:t>Linhai</w:t>
            </w:r>
            <w:proofErr w:type="spellEnd"/>
            <w:r w:rsidRPr="000F165A">
              <w:rPr>
                <w:rFonts w:eastAsia="Times New Roman" w:cs="Arial"/>
                <w:szCs w:val="20"/>
                <w:lang w:val="en-GB" w:eastAsia="zh-CN"/>
              </w:rPr>
              <w:t xml:space="preserve">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S</w:t>
            </w:r>
            <w:r>
              <w:rPr>
                <w:rFonts w:eastAsiaTheme="minorEastAsia" w:cs="Arial"/>
                <w:szCs w:val="20"/>
                <w:lang w:val="en-GB" w:eastAsia="zh-CN"/>
              </w:rPr>
              <w:t>hukun</w:t>
            </w:r>
            <w:proofErr w:type="spellEnd"/>
            <w:r>
              <w:rPr>
                <w:rFonts w:eastAsiaTheme="minorEastAsia" w:cs="Arial"/>
                <w:szCs w:val="20"/>
                <w:lang w:val="en-GB" w:eastAsia="zh-CN"/>
              </w:rPr>
              <w:t xml:space="preserve">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Marta Martinez </w:t>
            </w:r>
            <w:proofErr w:type="spellStart"/>
            <w:r>
              <w:rPr>
                <w:rFonts w:eastAsia="Times New Roman" w:cs="Arial"/>
                <w:szCs w:val="20"/>
                <w:lang w:eastAsia="zh-CN"/>
              </w:rPr>
              <w:t>Tarradell</w:t>
            </w:r>
            <w:proofErr w:type="spellEnd"/>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Joachim </w:t>
            </w:r>
            <w:proofErr w:type="spellStart"/>
            <w:r>
              <w:rPr>
                <w:rFonts w:eastAsiaTheme="minorEastAsia" w:cs="Arial"/>
                <w:szCs w:val="20"/>
                <w:lang w:val="en-GB" w:eastAsia="zh-CN"/>
              </w:rPr>
              <w:t>Löhr</w:t>
            </w:r>
            <w:proofErr w:type="spellEnd"/>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1E5B68">
              <w:rPr>
                <w:rFonts w:eastAsia="Times New Roman" w:cs="Arial"/>
                <w:szCs w:val="20"/>
                <w:lang w:eastAsia="zh-CN"/>
              </w:rPr>
              <w:t>Chenli</w:t>
            </w:r>
            <w:proofErr w:type="spellEnd"/>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Yanhua</w:t>
            </w:r>
            <w:proofErr w:type="spellEnd"/>
            <w:r>
              <w:rPr>
                <w:rFonts w:eastAsiaTheme="minorEastAsia" w:cs="Arial"/>
                <w:szCs w:val="20"/>
                <w:lang w:val="en-GB" w:eastAsia="zh-CN"/>
              </w:rPr>
              <w:t xml:space="preserve">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pierrebertrand@catt.cn</w:t>
            </w: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w:t>
      </w:r>
      <w:proofErr w:type="gramStart"/>
      <w:r w:rsidR="00591511">
        <w:rPr>
          <w:lang w:eastAsia="zh-CN"/>
        </w:rPr>
        <w:t>reply</w:t>
      </w:r>
      <w:proofErr w:type="gramEnd"/>
      <w:r w:rsidR="00591511">
        <w:rPr>
          <w:lang w:eastAsia="zh-CN"/>
        </w:rPr>
        <w:t xml:space="preserve">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w:t>
            </w:r>
            <w:proofErr w:type="gramStart"/>
            <w:r w:rsidRPr="00B46ED6">
              <w:rPr>
                <w:lang w:eastAsia="zh-CN"/>
              </w:rPr>
              <w:t>set:</w:t>
            </w:r>
            <w:proofErr w:type="gramEnd"/>
            <w:r w:rsidRPr="00B46ED6">
              <w:rPr>
                <w:lang w:eastAsia="zh-CN"/>
              </w:rPr>
              <w:t xml:space="preserve">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w:t>
            </w:r>
            <w:proofErr w:type="gramStart"/>
            <w:r w:rsidRPr="00B46ED6">
              <w:rPr>
                <w:lang w:eastAsia="zh-CN"/>
              </w:rPr>
              <w:t>set:</w:t>
            </w:r>
            <w:proofErr w:type="gramEnd"/>
            <w:r w:rsidRPr="00B46ED6">
              <w:rPr>
                <w:lang w:eastAsia="zh-CN"/>
              </w:rPr>
              <w:t xml:space="preserve">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gNB for DL direction. gNB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w:t>
      </w:r>
      <w:proofErr w:type="gramStart"/>
      <w:r w:rsidR="00E43917">
        <w:rPr>
          <w:lang w:val="en-GB" w:eastAsia="zh-CN"/>
        </w:rPr>
        <w:t>reply</w:t>
      </w:r>
      <w:proofErr w:type="gramEnd"/>
      <w:r w:rsidR="00E43917">
        <w:rPr>
          <w:lang w:val="en-GB" w:eastAsia="zh-CN"/>
        </w:rPr>
        <w:t xml:space="preserve">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fic pattern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25B8A4FF"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9" w:author="Apple" w:date="2022-08-31T11:17:00Z">
              <w:r w:rsidR="001E44F0">
                <w:rPr>
                  <w:rFonts w:eastAsia="Times New Roman" w:cs="Arial"/>
                  <w:szCs w:val="20"/>
                  <w:lang w:val="en-GB" w:eastAsia="zh-CN"/>
                </w:rPr>
                <w:t>, [13, [14]</w:t>
              </w:r>
            </w:ins>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1FDB9F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1" w:author="Apple" w:date="2022-08-31T11:17:00Z">
              <w:r w:rsidR="001E44F0">
                <w:rPr>
                  <w:rFonts w:eastAsia="Times New Roman" w:cs="Arial"/>
                  <w:szCs w:val="20"/>
                  <w:lang w:val="en-GB" w:eastAsia="zh-CN"/>
                </w:rPr>
                <w:t>, [13], [14]</w:t>
              </w:r>
            </w:ins>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1451E44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w:t>
              </w:r>
            </w:ins>
            <w:ins w:id="13" w:author="Apple" w:date="2022-08-31T11:18:00Z">
              <w:r w:rsidR="001E44F0">
                <w:rPr>
                  <w:rFonts w:eastAsia="Times New Roman" w:cs="Arial"/>
                  <w:szCs w:val="20"/>
                  <w:lang w:val="en-GB" w:eastAsia="zh-CN"/>
                </w:rPr>
                <w:t xml:space="preserve"> </w:t>
              </w:r>
            </w:ins>
            <w:ins w:id="14" w:author="Lenovo (Joachim Löhr)" w:date="2022-08-31T09:18:00Z">
              <w:r w:rsidR="00FD2B77">
                <w:rPr>
                  <w:rFonts w:eastAsia="Times New Roman" w:cs="Arial"/>
                  <w:szCs w:val="20"/>
                  <w:lang w:val="en-GB" w:eastAsia="zh-CN"/>
                </w:rPr>
                <w:t>[12]</w:t>
              </w:r>
            </w:ins>
            <w:ins w:id="15" w:author="Apple" w:date="2022-08-31T11:18:00Z">
              <w:r w:rsidR="001E44F0">
                <w:rPr>
                  <w:rFonts w:eastAsia="Times New Roman" w:cs="Arial"/>
                  <w:szCs w:val="20"/>
                  <w:lang w:val="en-GB" w:eastAsia="zh-CN"/>
                </w:rPr>
                <w:t>, [14]</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679EC88C"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6" w:author="Lenovo (Joachim Löhr)" w:date="2022-08-31T09:18:00Z">
              <w:r w:rsidR="00FD2B77">
                <w:rPr>
                  <w:rFonts w:eastAsia="Times New Roman" w:cs="Arial"/>
                  <w:szCs w:val="20"/>
                  <w:lang w:val="en-GB" w:eastAsia="zh-CN"/>
                </w:rPr>
                <w:t>, [12]</w:t>
              </w:r>
            </w:ins>
            <w:ins w:id="17" w:author="Apple" w:date="2022-08-31T11:18:00Z">
              <w:r w:rsidR="001E44F0">
                <w:rPr>
                  <w:rFonts w:eastAsia="Times New Roman" w:cs="Arial"/>
                  <w:szCs w:val="20"/>
                  <w:lang w:val="en-GB" w:eastAsia="zh-CN"/>
                </w:rPr>
                <w:t>, [13]</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w:t>
            </w:r>
            <w:proofErr w:type="gramStart"/>
            <w:r w:rsidR="001C1436">
              <w:rPr>
                <w:rFonts w:eastAsia="Times New Roman" w:cs="Arial"/>
                <w:szCs w:val="20"/>
                <w:lang w:val="en-GB" w:eastAsia="zh-CN"/>
              </w:rPr>
              <w:t>e.g.</w:t>
            </w:r>
            <w:proofErr w:type="gramEnd"/>
            <w:r w:rsidR="001C1436">
              <w:rPr>
                <w:rFonts w:eastAsia="Times New Roman" w:cs="Arial"/>
                <w:szCs w:val="20"/>
                <w:lang w:val="en-GB" w:eastAsia="zh-CN"/>
              </w:rPr>
              <w:t xml:space="preserve">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1771D3EC"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8" w:author="Apple" w:date="2022-08-31T11:18:00Z">
              <w:r w:rsidR="001E44F0">
                <w:rPr>
                  <w:rFonts w:eastAsia="Times New Roman" w:cs="Arial"/>
                  <w:szCs w:val="20"/>
                  <w:lang w:val="en-GB" w:eastAsia="zh-CN"/>
                </w:rPr>
                <w:t>, [13]</w:t>
              </w:r>
            </w:ins>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5CAF3F4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9" w:author="Lenovo (Joachim Löhr)" w:date="2022-08-31T09:18:00Z">
              <w:r w:rsidR="00FD2B77">
                <w:rPr>
                  <w:rFonts w:eastAsia="Times New Roman" w:cs="Arial"/>
                  <w:szCs w:val="20"/>
                  <w:lang w:val="en-GB" w:eastAsia="zh-CN"/>
                </w:rPr>
                <w:t>, [12]</w:t>
              </w:r>
            </w:ins>
            <w:ins w:id="20" w:author="Apple" w:date="2022-08-31T11:18:00Z">
              <w:r w:rsidR="001E44F0">
                <w:rPr>
                  <w:rFonts w:eastAsia="Times New Roman" w:cs="Arial"/>
                  <w:szCs w:val="20"/>
                  <w:lang w:val="en-GB" w:eastAsia="zh-CN"/>
                </w:rPr>
                <w:t>, [13]</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w:t>
            </w:r>
            <w:proofErr w:type="gramStart"/>
            <w:r>
              <w:rPr>
                <w:rFonts w:eastAsiaTheme="minorEastAsia" w:cs="Arial"/>
                <w:szCs w:val="20"/>
                <w:lang w:eastAsia="zh-CN"/>
              </w:rPr>
              <w:t>e.g.</w:t>
            </w:r>
            <w:proofErr w:type="gramEnd"/>
            <w:r>
              <w:rPr>
                <w:rFonts w:eastAsiaTheme="minorEastAsia" w:cs="Arial"/>
                <w:szCs w:val="20"/>
                <w:lang w:eastAsia="zh-CN"/>
              </w:rPr>
              <w:t xml:space="preserve">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479B5B41"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21" w:author="Lenovo (Joachim Löhr)" w:date="2022-08-31T09:18:00Z">
              <w:r w:rsidR="00FD2B77">
                <w:rPr>
                  <w:rFonts w:eastAsia="Times New Roman" w:cs="Arial"/>
                  <w:szCs w:val="20"/>
                  <w:lang w:val="en-GB" w:eastAsia="zh-CN"/>
                </w:rPr>
                <w:t>, [12]</w:t>
              </w:r>
            </w:ins>
            <w:ins w:id="22" w:author="Apple" w:date="2022-08-31T11:18:00Z">
              <w:r w:rsidR="001E44F0">
                <w:rPr>
                  <w:rFonts w:eastAsia="Times New Roman" w:cs="Arial"/>
                  <w:szCs w:val="20"/>
                  <w:lang w:val="en-GB" w:eastAsia="zh-CN"/>
                </w:rPr>
                <w:t>, [13]</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w:t>
            </w:r>
            <w:proofErr w:type="gramStart"/>
            <w:r w:rsidR="00D612B5">
              <w:rPr>
                <w:rFonts w:eastAsia="Times New Roman" w:cs="Arial"/>
                <w:szCs w:val="20"/>
                <w:lang w:val="en-GB" w:eastAsia="zh-CN"/>
              </w:rPr>
              <w:t>e.g.</w:t>
            </w:r>
            <w:proofErr w:type="gramEnd"/>
            <w:r w:rsidR="00D612B5">
              <w:rPr>
                <w:rFonts w:eastAsia="Times New Roman" w:cs="Arial"/>
                <w:szCs w:val="20"/>
                <w:lang w:val="en-GB" w:eastAsia="zh-CN"/>
              </w:rPr>
              <w:t xml:space="preserve">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B38B628"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23" w:author="Lenovo (Joachim Löhr)" w:date="2022-08-31T09:18:00Z">
              <w:r w:rsidR="00FD2B77">
                <w:rPr>
                  <w:rFonts w:eastAsia="Times New Roman" w:cs="Arial"/>
                  <w:szCs w:val="20"/>
                  <w:lang w:val="en-GB" w:eastAsia="zh-CN"/>
                </w:rPr>
                <w:t>, [12]</w:t>
              </w:r>
            </w:ins>
            <w:ins w:id="24" w:author="Apple" w:date="2022-08-31T11:19:00Z">
              <w:r w:rsidR="001E44F0">
                <w:rPr>
                  <w:rFonts w:eastAsia="Times New Roman" w:cs="Arial"/>
                  <w:szCs w:val="20"/>
                  <w:lang w:val="en-GB" w:eastAsia="zh-CN"/>
                </w:rPr>
                <w:t>, [13]</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25" w:author="Lenovo (Joachim Löhr)" w:date="2022-08-31T09:19:00Z">
              <w:r>
                <w:rPr>
                  <w:rFonts w:eastAsia="Times New Roman" w:cs="Arial"/>
                  <w:szCs w:val="20"/>
                  <w:lang w:val="en-GB" w:eastAsia="zh-CN"/>
                </w:rPr>
                <w:t>[12]</w:t>
              </w:r>
            </w:ins>
          </w:p>
        </w:tc>
      </w:tr>
      <w:tr w:rsidR="001E44F0" w:rsidRPr="00D17F2C" w14:paraId="4D18185F" w14:textId="77777777" w:rsidTr="00A52701">
        <w:trPr>
          <w:trHeight w:val="43"/>
        </w:trPr>
        <w:tc>
          <w:tcPr>
            <w:tcW w:w="5827" w:type="dxa"/>
          </w:tcPr>
          <w:p w14:paraId="404A9EF2" w14:textId="09F2EC78"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6" w:author="Apple" w:date="2022-08-31T11:19:00Z">
              <w:r>
                <w:rPr>
                  <w:rFonts w:eastAsia="Times New Roman" w:cs="Arial"/>
                  <w:szCs w:val="20"/>
                  <w:lang w:eastAsia="zh-CN"/>
                </w:rPr>
                <w:t xml:space="preserve">Transmission alignment or </w:t>
              </w:r>
              <w:r w:rsidRPr="00AA54E5">
                <w:rPr>
                  <w:rFonts w:eastAsia="Times New Roman" w:cs="Arial"/>
                  <w:szCs w:val="20"/>
                  <w:lang w:eastAsia="zh-CN"/>
                </w:rPr>
                <w:t xml:space="preserve">synchronization </w:t>
              </w:r>
              <w:r>
                <w:rPr>
                  <w:rFonts w:eastAsia="Times New Roman" w:cs="Arial"/>
                  <w:szCs w:val="20"/>
                  <w:lang w:eastAsia="zh-CN"/>
                </w:rPr>
                <w:t>tolerance</w:t>
              </w:r>
            </w:ins>
          </w:p>
        </w:tc>
        <w:tc>
          <w:tcPr>
            <w:tcW w:w="1440" w:type="dxa"/>
          </w:tcPr>
          <w:p w14:paraId="09C078D1" w14:textId="47666A52"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7" w:author="Apple" w:date="2022-08-31T11:19:00Z">
              <w:r>
                <w:rPr>
                  <w:rFonts w:eastAsia="Times New Roman" w:cs="Arial"/>
                  <w:szCs w:val="20"/>
                  <w:lang w:val="en-GB" w:eastAsia="zh-CN"/>
                </w:rPr>
                <w:t>XR traffic flow</w:t>
              </w:r>
            </w:ins>
          </w:p>
        </w:tc>
        <w:tc>
          <w:tcPr>
            <w:tcW w:w="1986" w:type="dxa"/>
            <w:shd w:val="clear" w:color="auto" w:fill="auto"/>
          </w:tcPr>
          <w:p w14:paraId="37E7A7AB" w14:textId="3F09A481"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8" w:author="Apple" w:date="2022-08-31T11:19:00Z">
              <w:r>
                <w:rPr>
                  <w:rFonts w:eastAsia="Times New Roman" w:cs="Arial"/>
                  <w:szCs w:val="20"/>
                  <w:lang w:val="en-GB" w:eastAsia="zh-CN"/>
                </w:rPr>
                <w:t>[13], [14]</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w:t>
      </w:r>
      <w:proofErr w:type="gramStart"/>
      <w:r w:rsidR="003D47A5">
        <w:rPr>
          <w:lang w:val="en-GB" w:eastAsia="zh-CN"/>
        </w:rPr>
        <w:t>e.g.</w:t>
      </w:r>
      <w:proofErr w:type="gramEnd"/>
      <w:r w:rsidR="003D47A5">
        <w:rPr>
          <w:lang w:val="en-GB" w:eastAsia="zh-CN"/>
        </w:rPr>
        <w:t xml:space="preserve">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w:t>
      </w:r>
      <w:proofErr w:type="gramStart"/>
      <w:r w:rsidR="00616F62">
        <w:rPr>
          <w:lang w:val="en-GB" w:eastAsia="zh-CN"/>
        </w:rPr>
        <w:t>e.g.</w:t>
      </w:r>
      <w:proofErr w:type="gramEnd"/>
      <w:r w:rsidR="00616F62">
        <w:rPr>
          <w:lang w:val="en-GB" w:eastAsia="zh-CN"/>
        </w:rPr>
        <w:t xml:space="preserve">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29"/>
      <w:r>
        <w:rPr>
          <w:lang w:val="en-GB" w:eastAsia="zh-CN"/>
        </w:rPr>
        <w:t xml:space="preserve">two different media units </w:t>
      </w:r>
      <w:commentRangeEnd w:id="29"/>
      <w:r w:rsidR="005D2E5C">
        <w:rPr>
          <w:rStyle w:val="CommentReference"/>
        </w:rPr>
        <w:commentReference w:id="29"/>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w:t>
      </w:r>
      <w:proofErr w:type="gramStart"/>
      <w:r w:rsidR="009C3E47" w:rsidRPr="009C3E47">
        <w:rPr>
          <w:lang w:val="en-GB" w:eastAsia="zh-CN"/>
        </w:rPr>
        <w:t>e.g.</w:t>
      </w:r>
      <w:proofErr w:type="gramEnd"/>
      <w:r w:rsidR="009C3E47" w:rsidRPr="009C3E47">
        <w:rPr>
          <w:lang w:val="en-GB" w:eastAsia="zh-CN"/>
        </w:rPr>
        <w:t xml:space="preserve">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w:t>
      </w:r>
      <w:proofErr w:type="gramStart"/>
      <w:r w:rsidR="00945C7C">
        <w:rPr>
          <w:lang w:val="en-GB" w:eastAsia="zh-CN"/>
        </w:rPr>
        <w:t>e.g.</w:t>
      </w:r>
      <w:proofErr w:type="gramEnd"/>
      <w:r w:rsidR="00945C7C">
        <w:rPr>
          <w:lang w:val="en-GB" w:eastAsia="zh-CN"/>
        </w:rPr>
        <w:t xml:space="preserve">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select which type of media unit (</w:t>
      </w:r>
      <w:proofErr w:type="gramStart"/>
      <w:r w:rsidR="00245BEF">
        <w:rPr>
          <w:lang w:val="en-GB" w:eastAsia="zh-CN"/>
        </w:rPr>
        <w:t>e.g.</w:t>
      </w:r>
      <w:proofErr w:type="gramEnd"/>
      <w:r w:rsidR="00245BEF">
        <w:rPr>
          <w:lang w:val="en-GB" w:eastAsia="zh-CN"/>
        </w:rPr>
        <w:t xml:space="preserve">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proofErr w:type="gramStart"/>
      <w:r w:rsidR="00266B1A">
        <w:rPr>
          <w:lang w:val="en-GB" w:eastAsia="zh-CN"/>
        </w:rPr>
        <w:t>e.g.</w:t>
      </w:r>
      <w:proofErr w:type="gramEnd"/>
      <w:r w:rsidR="00266B1A">
        <w:rPr>
          <w:lang w:val="en-GB" w:eastAsia="zh-CN"/>
        </w:rPr>
        <w:t xml:space="preserve">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they prefer (</w:t>
      </w:r>
      <w:proofErr w:type="gramStart"/>
      <w:r w:rsidR="00980A18">
        <w:rPr>
          <w:lang w:val="en-GB" w:eastAsia="zh-CN"/>
        </w:rPr>
        <w:t>e.g.</w:t>
      </w:r>
      <w:proofErr w:type="gramEnd"/>
      <w:r w:rsidR="00980A18">
        <w:rPr>
          <w:lang w:val="en-GB" w:eastAsia="zh-CN"/>
        </w:rPr>
        <w:t xml:space="preserve">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lastRenderedPageBreak/>
        <w:t xml:space="preserve">Option 1.  </w:t>
      </w:r>
      <w:r w:rsidR="00007885">
        <w:rPr>
          <w:lang w:val="en-GB" w:eastAsia="zh-CN"/>
        </w:rPr>
        <w:t xml:space="preserve">PDU </w:t>
      </w:r>
      <w:proofErr w:type="gramStart"/>
      <w:r w:rsidR="00007885">
        <w:rPr>
          <w:lang w:val="en-GB" w:eastAsia="zh-CN"/>
        </w:rPr>
        <w:t>Set;</w:t>
      </w:r>
      <w:proofErr w:type="gramEnd"/>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w:t>
            </w:r>
            <w:r w:rsidRPr="002125D4">
              <w:rPr>
                <w:rFonts w:eastAsia="Times New Roman" w:cs="Arial"/>
                <w:szCs w:val="20"/>
                <w:lang w:val="en-GB" w:eastAsia="zh-CN"/>
              </w:rPr>
              <w:lastRenderedPageBreak/>
              <w:t xml:space="preserve">(start/stop),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if we only consider power saving, the parameter set per data burst may be enough. However, we may need parameter set per PDU set for XR awareness and capacity improvement anyway. These parameters could be unified. In this manner, we slightly prefer </w:t>
            </w:r>
            <w:proofErr w:type="spellStart"/>
            <w:r>
              <w:rPr>
                <w:rFonts w:eastAsiaTheme="minorEastAsia" w:cs="Arial"/>
                <w:szCs w:val="20"/>
                <w:lang w:val="en-GB" w:eastAsia="zh-CN"/>
              </w:rPr>
              <w:t>Opt</w:t>
            </w:r>
            <w:proofErr w:type="spellEnd"/>
            <w:r>
              <w:rPr>
                <w:rFonts w:eastAsiaTheme="minorEastAsia" w:cs="Arial"/>
                <w:szCs w:val="20"/>
                <w:lang w:val="en-GB" w:eastAsia="zh-CN"/>
              </w:rPr>
              <w:t xml:space="preserve">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w:t>
            </w:r>
            <w:proofErr w:type="gramStart"/>
            <w:r>
              <w:rPr>
                <w:lang w:val="en-GB" w:eastAsia="zh-CN"/>
              </w:rPr>
              <w:t>e.g.</w:t>
            </w:r>
            <w:proofErr w:type="gramEnd"/>
            <w:r>
              <w:rPr>
                <w:lang w:val="en-GB" w:eastAsia="zh-CN"/>
              </w:rPr>
              <w:t xml:space="preserve">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w:t>
            </w:r>
            <w:proofErr w:type="gramStart"/>
            <w:r>
              <w:rPr>
                <w:lang w:val="en-GB" w:eastAsia="zh-CN"/>
              </w:rPr>
              <w:t>So</w:t>
            </w:r>
            <w:proofErr w:type="gramEnd"/>
            <w:r>
              <w:rPr>
                <w:lang w:val="en-GB" w:eastAsia="zh-CN"/>
              </w:rPr>
              <w:t xml:space="preserve">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Sets(if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following  </w:t>
            </w:r>
            <w:r>
              <w:rPr>
                <w:lang w:val="en-GB" w:eastAsia="zh-CN"/>
              </w:rPr>
              <w:t>traffic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Periodicity: which is useful for RAN to configure DRX </w:t>
            </w:r>
            <w:proofErr w:type="gramStart"/>
            <w:r>
              <w:rPr>
                <w:rFonts w:eastAsia="Times New Roman" w:cs="Arial"/>
                <w:szCs w:val="20"/>
                <w:lang w:val="en-GB" w:eastAsia="zh-CN"/>
              </w:rPr>
              <w:t>cycle;</w:t>
            </w:r>
            <w:proofErr w:type="gramEnd"/>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which can help gNB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PDB: which can help the gNB to select suitable CDRX parameters and helpful for </w:t>
            </w:r>
            <w:r w:rsidRPr="005E6410">
              <w:rPr>
                <w:rFonts w:eastAsiaTheme="minorEastAsia" w:cs="Arial"/>
                <w:szCs w:val="20"/>
                <w:lang w:val="en-GB" w:eastAsia="zh-CN"/>
              </w:rPr>
              <w:lastRenderedPageBreak/>
              <w:t xml:space="preserve">efficient radio resource management by gNB for capacity </w:t>
            </w:r>
            <w:proofErr w:type="gramStart"/>
            <w:r w:rsidRPr="005E6410">
              <w:rPr>
                <w:rFonts w:eastAsiaTheme="minorEastAsia" w:cs="Arial"/>
                <w:szCs w:val="20"/>
                <w:lang w:val="en-GB" w:eastAsia="zh-CN"/>
              </w:rPr>
              <w:t>improvement;</w:t>
            </w:r>
            <w:proofErr w:type="gramEnd"/>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gNB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w:t>
            </w:r>
            <w:proofErr w:type="gramStart"/>
            <w:r>
              <w:rPr>
                <w:rFonts w:eastAsiaTheme="minorEastAsia" w:cs="Arial"/>
                <w:szCs w:val="20"/>
                <w:lang w:val="en-GB" w:eastAsia="zh-CN"/>
              </w:rPr>
              <w:t>hesitate</w:t>
            </w:r>
            <w:proofErr w:type="gramEnd"/>
            <w:r>
              <w:rPr>
                <w:rFonts w:eastAsiaTheme="minorEastAsia" w:cs="Arial"/>
                <w:szCs w:val="20"/>
                <w:lang w:val="en-GB" w:eastAsia="zh-CN"/>
              </w:rPr>
              <w:t xml:space="preserve"> to  choose</w:t>
            </w:r>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 xml:space="preserve">tart time: gNB can use the time that the packets arrived as the start </w:t>
            </w:r>
            <w:proofErr w:type="gramStart"/>
            <w:r w:rsidRPr="005E6410">
              <w:rPr>
                <w:rFonts w:eastAsiaTheme="minorEastAsia" w:cs="Arial"/>
                <w:szCs w:val="20"/>
                <w:lang w:val="en-GB" w:eastAsia="zh-CN"/>
              </w:rPr>
              <w:t>time;</w:t>
            </w:r>
            <w:proofErr w:type="gramEnd"/>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Packet size: 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gNB(e.g.,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with Apple and Lenovo that data burst periodicity and arrival time of a given flow in either DL or UL are already provided to RAN in TSC Assistance Information since R16 (TS23.501). But the PDU set provides a finer granularity that will be needed anyways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 xml:space="preserve">In addition, in case of stream aggregation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 video, the resulting burst traffic pattern may not be nicely periodic and no single DRX configuration will allow addressing all PDU sets during the on-duration only. On the contrary, each individual PDU set stream (</w:t>
            </w:r>
            <w:proofErr w:type="gramStart"/>
            <w:r>
              <w:rPr>
                <w:rFonts w:eastAsia="Times New Roman" w:cs="Arial"/>
                <w:szCs w:val="20"/>
                <w:lang w:val="en-GB" w:eastAsia="zh-CN"/>
              </w:rPr>
              <w:t>e.g.</w:t>
            </w:r>
            <w:proofErr w:type="gramEnd"/>
            <w:r>
              <w:rPr>
                <w:rFonts w:eastAsia="Times New Roman" w:cs="Arial"/>
                <w:szCs w:val="20"/>
                <w:lang w:val="en-GB" w:eastAsia="zh-CN"/>
              </w:rPr>
              <w:t xml:space="preserve"> video or audio) is expected to be periodic and can be addressed by SPS/CG, even outside the DRX on-duration.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in addition to the legacy burst periodicity and start time, the periodicity and start time of a PDU set stream will be helpful for RAN to configure both DRX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r w:rsidRPr="0019136D">
              <w:rPr>
                <w:rFonts w:eastAsia="Times New Roman" w:cs="Arial"/>
                <w:szCs w:val="20"/>
                <w:lang w:val="en-GB" w:eastAsia="zh-CN"/>
              </w:rPr>
              <w:t>PD</w:t>
            </w:r>
            <w:r w:rsidRPr="0019136D">
              <w:rPr>
                <w:rFonts w:eastAsia="Times New Roman" w:cs="Arial" w:hint="eastAsia"/>
                <w:szCs w:val="20"/>
                <w:lang w:val="en-GB" w:eastAsia="zh-CN"/>
              </w:rPr>
              <w:t xml:space="preserve">U set is </w:t>
            </w:r>
            <w:r w:rsidRPr="0019136D">
              <w:rPr>
                <w:rFonts w:eastAsia="Times New Roman" w:cs="Arial"/>
                <w:szCs w:val="20"/>
                <w:lang w:val="en-GB" w:eastAsia="zh-CN"/>
              </w:rPr>
              <w:t xml:space="preserve">the unit relevant to application layer internal usage, Data burst is the unit relevant to actual transmission. The provided information for </w:t>
            </w:r>
            <w:r w:rsidRPr="0019136D">
              <w:rPr>
                <w:rFonts w:eastAsia="Times New Roman" w:cs="Arial"/>
                <w:szCs w:val="20"/>
                <w:lang w:val="en-GB" w:eastAsia="zh-CN"/>
              </w:rPr>
              <w:lastRenderedPageBreak/>
              <w:t>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DRX configuration to fit the data characteristics</w:t>
            </w:r>
            <w:r w:rsidRPr="009203ED">
              <w:rPr>
                <w:rFonts w:eastAsia="Times New Roman" w:cs="Arial"/>
                <w:szCs w:val="20"/>
                <w:lang w:val="en-GB" w:eastAsia="zh-CN"/>
              </w:rPr>
              <w:t>.</w:t>
            </w:r>
          </w:p>
        </w:tc>
      </w:tr>
    </w:tbl>
    <w:p w14:paraId="025D0F67" w14:textId="37E628DA" w:rsidR="00C53399" w:rsidRPr="0019136D"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5A0797">
        <w:rPr>
          <w:lang w:val="en-GB" w:eastAsia="zh-CN"/>
        </w:rPr>
        <w:t>;</w:t>
      </w:r>
      <w:proofErr w:type="gramEnd"/>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w:t>
      </w:r>
      <w:proofErr w:type="gramStart"/>
      <w:r w:rsidR="001B27D9">
        <w:rPr>
          <w:lang w:val="en-GB" w:eastAsia="zh-CN"/>
        </w:rPr>
        <w:t>Set;</w:t>
      </w:r>
      <w:proofErr w:type="gramEnd"/>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w:t>
      </w:r>
      <w:proofErr w:type="gramStart"/>
      <w:r>
        <w:rPr>
          <w:lang w:val="en-GB" w:eastAsia="zh-CN"/>
        </w:rPr>
        <w:t>e.g.</w:t>
      </w:r>
      <w:proofErr w:type="gramEnd"/>
      <w:r>
        <w:rPr>
          <w:lang w:val="en-GB" w:eastAsia="zh-CN"/>
        </w:rPr>
        <w:t xml:space="preserve">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w:t>
            </w:r>
            <w:proofErr w:type="gramStart"/>
            <w:r>
              <w:rPr>
                <w:rFonts w:eastAsia="Times New Roman" w:cs="Arial"/>
                <w:szCs w:val="20"/>
                <w:lang w:val="en-GB" w:eastAsia="zh-CN"/>
              </w:rPr>
              <w:t>Set</w:t>
            </w:r>
            <w:proofErr w:type="gramEnd"/>
            <w:r>
              <w:rPr>
                <w:rFonts w:eastAsia="Times New Roman" w:cs="Arial"/>
                <w:szCs w:val="20"/>
                <w:lang w:val="en-GB" w:eastAsia="zh-CN"/>
              </w:rPr>
              <w:t xml:space="preserve"> or Data Burst can be predicted ahead of its arrival. Therefore, only statistics of jitters can be provided to RAN. So semi-static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depends on reason of jitter,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w:t>
            </w:r>
            <w:proofErr w:type="gramStart"/>
            <w:r>
              <w:rPr>
                <w:rFonts w:eastAsiaTheme="minorEastAsia" w:cs="Arial"/>
                <w:szCs w:val="20"/>
                <w:lang w:val="en-GB" w:eastAsia="zh-CN"/>
              </w:rPr>
              <w:t>actually a</w:t>
            </w:r>
            <w:proofErr w:type="gramEnd"/>
            <w:r>
              <w:rPr>
                <w:rFonts w:eastAsiaTheme="minorEastAsia" w:cs="Arial"/>
                <w:szCs w:val="20"/>
                <w:lang w:val="en-GB" w:eastAsia="zh-CN"/>
              </w:rPr>
              <w:t xml:space="preserve">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gNB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 xml:space="preserve">statistics of jitter is sufficient and the </w:t>
            </w:r>
            <w:proofErr w:type="gramStart"/>
            <w:r>
              <w:rPr>
                <w:rFonts w:eastAsia="Times New Roman" w:cs="Arial"/>
                <w:szCs w:val="20"/>
                <w:lang w:val="en-GB" w:eastAsia="zh-CN"/>
              </w:rPr>
              <w:t>statistics</w:t>
            </w:r>
            <w:proofErr w:type="gramEnd"/>
            <w:r>
              <w:rPr>
                <w:rFonts w:eastAsia="Times New Roman" w:cs="Arial"/>
                <w:szCs w:val="20"/>
                <w:lang w:val="en-GB" w:eastAsia="zh-CN"/>
              </w:rPr>
              <w:t xml:space="preserve"> of jitter is  semi-static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different PDU sets streams are mapped on different frame types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on I and P frames, different tile types e.g. user viewport / non-viewport or different stream types e.g. 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mentioned in Q1,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We don</w:t>
            </w:r>
            <w:r w:rsidRPr="0019136D">
              <w:rPr>
                <w:rFonts w:eastAsia="Times New Roman" w:cs="Arial"/>
                <w:szCs w:val="20"/>
                <w:lang w:val="en-GB" w:eastAsia="zh-CN"/>
              </w:rPr>
              <w:t>’t think jitter is predictable, so the range information based on statistics is enough.</w:t>
            </w:r>
          </w:p>
        </w:tc>
      </w:tr>
    </w:tbl>
    <w:p w14:paraId="13B9FEBA" w14:textId="69CD0F94" w:rsidR="00586222" w:rsidRPr="0019136D"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w:t>
      </w:r>
      <w:proofErr w:type="gramStart"/>
      <w:r w:rsidR="0022515C">
        <w:rPr>
          <w:b/>
          <w:bCs/>
          <w:lang w:val="en-GB" w:eastAsia="zh-CN"/>
        </w:rPr>
        <w:t>e.g.</w:t>
      </w:r>
      <w:proofErr w:type="gramEnd"/>
      <w:r w:rsidR="0022515C">
        <w:rPr>
          <w:b/>
          <w:bCs/>
          <w:lang w:val="en-GB" w:eastAsia="zh-CN"/>
        </w:rPr>
        <w:t xml:space="preserve">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In your comment, please indicate which parameter(s) of size information you prefer (</w:t>
      </w:r>
      <w:proofErr w:type="gramStart"/>
      <w:r>
        <w:rPr>
          <w:lang w:val="en-GB" w:eastAsia="zh-CN"/>
        </w:rPr>
        <w:t>e.g.</w:t>
      </w:r>
      <w:proofErr w:type="gramEnd"/>
      <w:r>
        <w:rPr>
          <w:lang w:val="en-GB" w:eastAsia="zh-CN"/>
        </w:rPr>
        <w:t xml:space="preserve">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w:t>
            </w:r>
            <w:proofErr w:type="gramStart"/>
            <w:r w:rsidR="007F6EE0">
              <w:rPr>
                <w:rFonts w:eastAsiaTheme="minorEastAsia" w:cs="Arial"/>
                <w:szCs w:val="20"/>
                <w:lang w:val="en-GB" w:eastAsia="zh-CN"/>
              </w:rPr>
              <w:t>time period</w:t>
            </w:r>
            <w:proofErr w:type="gramEnd"/>
            <w:r w:rsidR="007F6EE0">
              <w:rPr>
                <w:rFonts w:eastAsiaTheme="minorEastAsia" w:cs="Arial"/>
                <w:szCs w:val="20"/>
                <w:lang w:val="en-GB" w:eastAsia="zh-CN"/>
              </w:rPr>
              <w:t xml:space="preserve">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xml:space="preserve">, </w:t>
            </w:r>
            <w:proofErr w:type="gramStart"/>
            <w:r w:rsidRPr="001E5B68">
              <w:rPr>
                <w:rFonts w:eastAsia="Times New Roman" w:cs="Arial"/>
                <w:bCs/>
                <w:szCs w:val="20"/>
                <w:lang w:eastAsia="zh-CN"/>
              </w:rPr>
              <w:t>e.g.</w:t>
            </w:r>
            <w:proofErr w:type="gramEnd"/>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lastRenderedPageBreak/>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the number of PDU</w:t>
            </w:r>
            <w:r w:rsidRPr="0019136D">
              <w:rPr>
                <w:rFonts w:eastAsia="Times New Roman" w:cs="Arial"/>
                <w:szCs w:val="20"/>
                <w:lang w:val="en-GB" w:eastAsia="zh-CN"/>
              </w:rPr>
              <w:t>/</w:t>
            </w:r>
            <w:r w:rsidRPr="0019136D">
              <w:rPr>
                <w:rFonts w:eastAsia="Times New Roman" w:cs="Arial" w:hint="eastAsia"/>
                <w:szCs w:val="20"/>
                <w:lang w:val="en-GB" w:eastAsia="zh-CN"/>
              </w:rPr>
              <w:t xml:space="preserve">PDU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bl>
    <w:p w14:paraId="7ADB9713" w14:textId="6B4D856B" w:rsidR="001E342C" w:rsidRPr="0019136D"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w:t>
      </w:r>
      <w:proofErr w:type="gramStart"/>
      <w:r w:rsidR="001E2B2D">
        <w:rPr>
          <w:b/>
          <w:bCs/>
          <w:lang w:val="en-GB" w:eastAsia="zh-CN"/>
        </w:rPr>
        <w:t>e.g.</w:t>
      </w:r>
      <w:proofErr w:type="gramEnd"/>
      <w:r w:rsidR="001E2B2D">
        <w:rPr>
          <w:b/>
          <w:bCs/>
          <w:lang w:val="en-GB" w:eastAsia="zh-CN"/>
        </w:rPr>
        <w:t xml:space="preserve">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w:t>
      </w:r>
      <w:proofErr w:type="gramStart"/>
      <w:r>
        <w:rPr>
          <w:lang w:val="en-GB" w:eastAsia="zh-CN"/>
        </w:rPr>
        <w:t>e.g.</w:t>
      </w:r>
      <w:proofErr w:type="gramEnd"/>
      <w:r>
        <w:rPr>
          <w:lang w:val="en-GB" w:eastAsia="zh-CN"/>
        </w:rPr>
        <w:t xml:space="preserve">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very useful for RAN because it can use the indication to terminate DRX active time once all data in a video frame has been successfully sent to UE. Given short periodicities of XR traffic (</w:t>
            </w:r>
            <w:proofErr w:type="gramStart"/>
            <w:r>
              <w:rPr>
                <w:rFonts w:eastAsia="Times New Roman" w:cs="Arial"/>
                <w:szCs w:val="20"/>
                <w:lang w:val="en-GB" w:eastAsia="zh-CN"/>
              </w:rPr>
              <w:t>e.g.</w:t>
            </w:r>
            <w:proofErr w:type="gramEnd"/>
            <w:r>
              <w:rPr>
                <w:rFonts w:eastAsia="Times New Roman" w:cs="Arial"/>
                <w:szCs w:val="20"/>
                <w:lang w:val="en-GB" w:eastAsia="zh-CN"/>
              </w:rPr>
              <w:t xml:space="preserve">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w:t>
            </w:r>
            <w:r>
              <w:rPr>
                <w:rFonts w:eastAsia="Times New Roman" w:cs="Arial"/>
                <w:szCs w:val="20"/>
                <w:lang w:val="en-GB" w:eastAsia="zh-CN"/>
              </w:rPr>
              <w:lastRenderedPageBreak/>
              <w:t xml:space="preserve">instead of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traffic pattern discussed in Q1 and size information discussed in Q3. In general, we understand it can be helpful at both levels from RAN side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w:t>
            </w:r>
            <w:proofErr w:type="gramStart"/>
            <w:r w:rsidRPr="001E5B68">
              <w:rPr>
                <w:lang w:eastAsia="zh-CN"/>
              </w:rPr>
              <w:t>e.g.</w:t>
            </w:r>
            <w:proofErr w:type="gramEnd"/>
            <w:r w:rsidRPr="001E5B68">
              <w:rPr>
                <w:lang w:eastAsia="zh-CN"/>
              </w:rPr>
              <w:t xml:space="preserve">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which can help gNB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gNB use PDCCH skipping for micro-sleep while </w:t>
            </w:r>
            <w:r>
              <w:rPr>
                <w:lang w:eastAsia="zh-CN"/>
              </w:rPr>
              <w:t>the E</w:t>
            </w:r>
            <w:r w:rsidRPr="00B46ED6">
              <w:rPr>
                <w:lang w:eastAsia="zh-CN"/>
              </w:rPr>
              <w:t>nd indication</w:t>
            </w:r>
            <w:r>
              <w:rPr>
                <w:lang w:eastAsia="zh-CN"/>
              </w:rPr>
              <w:t xml:space="preserve"> of </w:t>
            </w:r>
            <w:r>
              <w:rPr>
                <w:lang w:val="en-GB" w:eastAsia="zh-CN"/>
              </w:rPr>
              <w:t>PDU Sets (bursts) can help gNB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downlink, End of burst may be useful for RAN to determine to terminate the DRX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bl>
    <w:p w14:paraId="2FB39881" w14:textId="77777777" w:rsidR="0087752E" w:rsidRPr="0019136D"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w:t>
      </w:r>
      <w:proofErr w:type="gramStart"/>
      <w:r w:rsidR="0074389C">
        <w:rPr>
          <w:b/>
          <w:bCs/>
          <w:lang w:val="en-GB" w:eastAsia="zh-CN"/>
        </w:rPr>
        <w:t>e.g.</w:t>
      </w:r>
      <w:proofErr w:type="gramEnd"/>
      <w:r w:rsidR="0074389C">
        <w:rPr>
          <w:b/>
          <w:bCs/>
          <w:lang w:val="en-GB" w:eastAsia="zh-CN"/>
        </w:rPr>
        <w:t xml:space="preserve">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w:t>
      </w:r>
      <w:proofErr w:type="gramStart"/>
      <w:r w:rsidRPr="00A1654D">
        <w:rPr>
          <w:lang w:val="en-GB" w:eastAsia="zh-CN"/>
        </w:rPr>
        <w:t>Set;</w:t>
      </w:r>
      <w:proofErr w:type="gramEnd"/>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w:t>
      </w:r>
      <w:proofErr w:type="gramStart"/>
      <w:r>
        <w:rPr>
          <w:lang w:val="en-GB" w:eastAsia="zh-CN"/>
        </w:rPr>
        <w:t>e.g.</w:t>
      </w:r>
      <w:proofErr w:type="gramEnd"/>
      <w:r>
        <w:rPr>
          <w:lang w:val="en-GB" w:eastAsia="zh-CN"/>
        </w:rPr>
        <w:t xml:space="preserve">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PDU Sets are useful to have. At least they are needed to help end-of-burst indication work in a robust way,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Sequence number is one </w:t>
            </w:r>
            <w:proofErr w:type="gramStart"/>
            <w:r>
              <w:rPr>
                <w:rFonts w:eastAsia="Times New Roman" w:cs="Arial"/>
                <w:szCs w:val="20"/>
                <w:lang w:val="en-GB" w:eastAsia="zh-CN"/>
              </w:rPr>
              <w:t>approach</w:t>
            </w:r>
            <w:proofErr w:type="gramEnd"/>
            <w:r>
              <w:rPr>
                <w:rFonts w:eastAsia="Times New Roman" w:cs="Arial"/>
                <w:szCs w:val="20"/>
                <w:lang w:val="en-GB" w:eastAsia="zh-CN"/>
              </w:rPr>
              <w:t xml:space="preserve">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w:t>
            </w:r>
            <w:proofErr w:type="gramStart"/>
            <w:r>
              <w:rPr>
                <w:rFonts w:eastAsia="Times New Roman" w:cs="Arial"/>
                <w:szCs w:val="20"/>
                <w:lang w:eastAsia="zh-CN"/>
              </w:rPr>
              <w:t>tag</w:t>
            </w:r>
            <w:proofErr w:type="gramEnd"/>
            <w:r>
              <w:rPr>
                <w:rFonts w:eastAsia="Times New Roman" w:cs="Arial"/>
                <w:szCs w:val="20"/>
                <w:lang w:eastAsia="zh-CN"/>
              </w:rPr>
              <w:t xml:space="preserve">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It should be clarified the sequence number space, </w:t>
            </w:r>
            <w:proofErr w:type="gramStart"/>
            <w:r>
              <w:rPr>
                <w:rFonts w:eastAsiaTheme="minorEastAsia" w:cs="Arial"/>
                <w:szCs w:val="20"/>
                <w:lang w:val="en-GB" w:eastAsia="zh-CN"/>
              </w:rPr>
              <w:t>i.e.</w:t>
            </w:r>
            <w:proofErr w:type="gramEnd"/>
            <w:r>
              <w:rPr>
                <w:rFonts w:eastAsiaTheme="minorEastAsia" w:cs="Arial"/>
                <w:szCs w:val="20"/>
                <w:lang w:val="en-GB" w:eastAsia="zh-CN"/>
              </w:rPr>
              <w:t xml:space="preserv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w:t>
            </w:r>
            <w:proofErr w:type="gramStart"/>
            <w:r w:rsidRPr="001E5B68">
              <w:rPr>
                <w:lang w:eastAsia="zh-CN"/>
              </w:rPr>
              <w:t>e.g.</w:t>
            </w:r>
            <w:proofErr w:type="gramEnd"/>
            <w:r w:rsidRPr="001E5B68">
              <w:rPr>
                <w:lang w:eastAsia="zh-CN"/>
              </w:rPr>
              <w:t xml:space="preserve">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w:t>
            </w:r>
            <w:r w:rsidRPr="0019136D">
              <w:rPr>
                <w:rFonts w:eastAsia="Times New Roman" w:cs="Arial"/>
                <w:szCs w:val="20"/>
                <w:lang w:val="en-GB" w:eastAsia="zh-CN"/>
              </w:rPr>
              <w:t>GE</w:t>
            </w:r>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bl>
    <w:p w14:paraId="5D483B80" w14:textId="77777777" w:rsidR="008065AE" w:rsidRPr="0019136D"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w:t>
      </w:r>
      <w:proofErr w:type="gramStart"/>
      <w:r>
        <w:rPr>
          <w:b/>
          <w:bCs/>
          <w:lang w:val="en-GB" w:eastAsia="zh-CN"/>
        </w:rPr>
        <w:t>e.g.</w:t>
      </w:r>
      <w:proofErr w:type="gramEnd"/>
      <w:r>
        <w:rPr>
          <w:b/>
          <w:bCs/>
          <w:lang w:val="en-GB" w:eastAsia="zh-CN"/>
        </w:rPr>
        <w:t xml:space="preserve">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w:t>
      </w:r>
      <w:proofErr w:type="gramStart"/>
      <w:r>
        <w:rPr>
          <w:lang w:val="en-GB" w:eastAsia="zh-CN"/>
        </w:rPr>
        <w:t>e.g.</w:t>
      </w:r>
      <w:proofErr w:type="gramEnd"/>
      <w:r>
        <w:rPr>
          <w:lang w:val="en-GB" w:eastAsia="zh-CN"/>
        </w:rPr>
        <w:t xml:space="preserve">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w:t>
            </w:r>
            <w:proofErr w:type="gramStart"/>
            <w:r>
              <w:rPr>
                <w:rFonts w:eastAsiaTheme="minorEastAsia" w:cs="Arial"/>
                <w:szCs w:val="20"/>
                <w:lang w:val="en-GB" w:eastAsia="zh-CN"/>
              </w:rPr>
              <w:t>time period</w:t>
            </w:r>
            <w:proofErr w:type="gramEnd"/>
            <w:r>
              <w:rPr>
                <w:rFonts w:eastAsiaTheme="minorEastAsia" w:cs="Arial"/>
                <w:szCs w:val="20"/>
                <w:lang w:val="en-GB" w:eastAsia="zh-CN"/>
              </w:rPr>
              <w:t>,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for option 1, our understanding is that this QoS information at PDU level is already possible in legacy QoS framework). </w:t>
            </w:r>
            <w:proofErr w:type="gramStart"/>
            <w:r>
              <w:rPr>
                <w:rFonts w:eastAsia="Times New Roman" w:cs="Arial"/>
                <w:szCs w:val="20"/>
                <w:lang w:val="en-GB" w:eastAsia="zh-CN"/>
              </w:rPr>
              <w:t>However</w:t>
            </w:r>
            <w:proofErr w:type="gramEnd"/>
            <w:r>
              <w:rPr>
                <w:rFonts w:eastAsia="Times New Roman" w:cs="Arial"/>
                <w:szCs w:val="20"/>
                <w:lang w:val="en-GB" w:eastAsia="zh-CN"/>
              </w:rPr>
              <w:t xml:space="preserve">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gNB to select suitable CDRX parameters and helpful for efficient radio resource management </w:t>
            </w:r>
            <w:r>
              <w:rPr>
                <w:rFonts w:eastAsiaTheme="minorEastAsia" w:cs="Arial"/>
                <w:szCs w:val="20"/>
                <w:lang w:val="en-GB" w:eastAsia="zh-CN"/>
              </w:rPr>
              <w:t>by gNB for capacity improvement</w:t>
            </w:r>
            <w:r w:rsidR="003007F5">
              <w:rPr>
                <w:rFonts w:eastAsiaTheme="minorEastAsia" w:cs="Arial"/>
                <w:szCs w:val="20"/>
                <w:lang w:val="en-GB" w:eastAsia="zh-CN"/>
              </w:rPr>
              <w:t xml:space="preserve">. Whether we are going to have Packet set granularity QoS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Assuming different PDU sets streams are mapped on different frame types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proofErr w:type="spellStart"/>
            <w:r w:rsidRPr="0019136D">
              <w:rPr>
                <w:rFonts w:eastAsia="Times New Roman" w:cs="Arial" w:hint="eastAsia"/>
                <w:szCs w:val="20"/>
                <w:lang w:val="en-GB" w:eastAsia="zh-CN"/>
              </w:rPr>
              <w:t>Qos</w:t>
            </w:r>
            <w:proofErr w:type="spellEnd"/>
            <w:r w:rsidRPr="0019136D">
              <w:rPr>
                <w:rFonts w:eastAsia="Times New Roman" w:cs="Arial" w:hint="eastAsia"/>
                <w:szCs w:val="20"/>
                <w:lang w:val="en-GB" w:eastAsia="zh-CN"/>
              </w:rPr>
              <w:t xml:space="preserve">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bl>
    <w:p w14:paraId="16AA9107" w14:textId="77777777" w:rsidR="00FA2C54" w:rsidRPr="0019136D"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w:t>
      </w:r>
      <w:proofErr w:type="gramStart"/>
      <w:r>
        <w:rPr>
          <w:b/>
          <w:bCs/>
          <w:lang w:val="en-GB" w:eastAsia="zh-CN"/>
        </w:rPr>
        <w:t>e.g.</w:t>
      </w:r>
      <w:proofErr w:type="gramEnd"/>
      <w:r>
        <w:rPr>
          <w:b/>
          <w:bCs/>
          <w:lang w:val="en-GB" w:eastAsia="zh-CN"/>
        </w:rPr>
        <w:t xml:space="preserve">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lastRenderedPageBreak/>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w:t>
      </w:r>
      <w:proofErr w:type="gramStart"/>
      <w:r w:rsidR="00E36621" w:rsidRPr="00E36621">
        <w:rPr>
          <w:lang w:val="en-GB" w:eastAsia="zh-CN"/>
        </w:rPr>
        <w:t>e.g.</w:t>
      </w:r>
      <w:proofErr w:type="gramEnd"/>
      <w:r w:rsidR="00E36621" w:rsidRPr="00E36621">
        <w:rPr>
          <w:lang w:val="en-GB" w:eastAsia="zh-CN"/>
        </w:rPr>
        <w:t xml:space="preserve">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this kind of information can aid the network to discard the PDU, then it is useful for UE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 xml:space="preserve">between PDUs within a PDU Set </w:t>
            </w:r>
            <w:r w:rsidRPr="001E5B68">
              <w:rPr>
                <w:lang w:eastAsia="zh-CN"/>
              </w:rPr>
              <w:lastRenderedPageBreak/>
              <w:t>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lastRenderedPageBreak/>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w:t>
            </w:r>
            <w:proofErr w:type="gramStart"/>
            <w:r w:rsidRPr="001E5B68">
              <w:rPr>
                <w:lang w:eastAsia="zh-CN"/>
              </w:rPr>
              <w:t>e.g.</w:t>
            </w:r>
            <w:proofErr w:type="gramEnd"/>
            <w:r w:rsidRPr="001E5B68">
              <w:rPr>
                <w:lang w:eastAsia="zh-CN"/>
              </w:rPr>
              <w:t xml:space="preserve"> SN #3) needs information in PDU with SN #2 in the same PDU </w:t>
            </w:r>
            <w:r w:rsidRPr="001E5B68">
              <w:rPr>
                <w:lang w:eastAsia="zh-CN"/>
              </w:rPr>
              <w:lastRenderedPageBreak/>
              <w:t>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w:t>
            </w:r>
            <w:proofErr w:type="gramStart"/>
            <w:r w:rsidRPr="001E5B68">
              <w:rPr>
                <w:lang w:eastAsia="zh-CN"/>
              </w:rPr>
              <w:t>e.g.</w:t>
            </w:r>
            <w:proofErr w:type="gramEnd"/>
            <w:r w:rsidRPr="001E5B68">
              <w:rPr>
                <w:lang w:eastAsia="zh-CN"/>
              </w:rPr>
              <w:t xml:space="preserve">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Discarding/ignoring PDUs in a PDU set (in case failure of earlier PDUs would disallow recovering the whole PDU set) allows letting the UE go to sleep earlier. Unlike Rapporteur, we think this can be indicated in a semi-static manner commonly for a group (or stream) of PDU sets for example via the PSCR parameter, see also Q8.</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bl>
    <w:p w14:paraId="55983C42" w14:textId="77777777" w:rsidR="00643B7E" w:rsidRPr="0019136D"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uplink, if a PDU has no delay budget left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becomes late), then it may be subject to discard to avoid unnecessary transmissions and thus unnecessary UE power consumption. We think network can </w:t>
            </w:r>
            <w:r>
              <w:rPr>
                <w:rFonts w:eastAsia="Times New Roman" w:cs="Arial"/>
                <w:szCs w:val="20"/>
                <w:lang w:val="en-GB" w:eastAsia="zh-CN"/>
              </w:rPr>
              <w:lastRenderedPageBreak/>
              <w:t xml:space="preserve">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 xml:space="preserve">which could be </w:t>
            </w:r>
            <w:proofErr w:type="gramStart"/>
            <w:r w:rsidR="00D468F7">
              <w:rPr>
                <w:rFonts w:eastAsia="Times New Roman" w:cs="Arial"/>
                <w:szCs w:val="20"/>
                <w:lang w:val="en-GB" w:eastAsia="zh-CN"/>
              </w:rPr>
              <w:t>discarded</w:t>
            </w:r>
            <w:proofErr w:type="gramEnd"/>
            <w:r w:rsidR="00D468F7">
              <w:rPr>
                <w:rFonts w:eastAsia="Times New Roman" w:cs="Arial"/>
                <w:szCs w:val="20"/>
                <w:lang w:val="en-GB" w:eastAsia="zh-CN"/>
              </w:rPr>
              <w:t xml:space="preserve">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also think the dynamic indication and semi-static indication are needed for different case,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may also be needed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XR application all PDUs in a PDU Set (PS) are handled by the application layer as whole. In this case, if some PDUs of a PDU Set from UPF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 xml:space="preserve">ith </w:t>
            </w:r>
            <w:proofErr w:type="gramStart"/>
            <w:r>
              <w:rPr>
                <w:rFonts w:eastAsia="Times New Roman" w:cs="Arial"/>
                <w:szCs w:val="20"/>
                <w:lang w:eastAsia="zh-CN"/>
              </w:rPr>
              <w:t>th</w:t>
            </w:r>
            <w:r>
              <w:rPr>
                <w:rFonts w:eastAsia="Times New Roman" w:cs="Arial" w:hint="eastAsia"/>
                <w:szCs w:val="20"/>
                <w:lang w:eastAsia="zh-CN"/>
              </w:rPr>
              <w:t>es</w:t>
            </w:r>
            <w:r>
              <w:rPr>
                <w:rFonts w:eastAsia="Times New Roman" w:cs="Arial"/>
                <w:szCs w:val="20"/>
                <w:lang w:eastAsia="zh-CN"/>
              </w:rPr>
              <w:t>e kind of indication</w:t>
            </w:r>
            <w:proofErr w:type="gramEnd"/>
            <w:r>
              <w:rPr>
                <w:rFonts w:eastAsia="Times New Roman" w:cs="Arial"/>
                <w:szCs w:val="20"/>
                <w:lang w:eastAsia="zh-CN"/>
              </w:rPr>
              <w:t xml:space="preserve">,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like, for example, the </w:t>
            </w:r>
            <w:r w:rsidRPr="00051F4B">
              <w:rPr>
                <w:rFonts w:eastAsia="Times New Roman" w:cs="Arial"/>
                <w:szCs w:val="20"/>
                <w:lang w:val="en-GB" w:eastAsia="zh-CN"/>
              </w:rPr>
              <w:t>PDU Set Content Ratio (PSCR) discussed in SA2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r>
              <w:rPr>
                <w:rFonts w:cs="Arial"/>
                <w:szCs w:val="20"/>
                <w:lang w:val="en-GB" w:eastAsia="ko-KR"/>
              </w:rPr>
              <w:t>don’t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lastRenderedPageBreak/>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voice, control message, etc). It is equally useful for RAN to know the traffic characteristics of those types of flows,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w:t>
            </w:r>
            <w:proofErr w:type="gramStart"/>
            <w:r>
              <w:rPr>
                <w:rFonts w:eastAsia="Times New Roman" w:cs="Arial"/>
                <w:szCs w:val="20"/>
                <w:lang w:val="en-GB" w:eastAsia="zh-CN"/>
              </w:rPr>
              <w:t>i.e.</w:t>
            </w:r>
            <w:proofErr w:type="gramEnd"/>
            <w:r>
              <w:rPr>
                <w:rFonts w:eastAsia="Times New Roman" w:cs="Arial"/>
                <w:szCs w:val="20"/>
                <w:lang w:val="en-GB" w:eastAsia="zh-CN"/>
              </w:rPr>
              <w:t xml:space="preserv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range of jitters are useful for gNB.</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r w:rsidRPr="005E6410">
              <w:rPr>
                <w:rFonts w:eastAsiaTheme="minorEastAsia" w:cs="Arial"/>
                <w:szCs w:val="20"/>
                <w:lang w:val="en-GB" w:eastAsia="zh-CN"/>
              </w:rPr>
              <w:t>gNB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are not sure why the PDU set cannot be reused in a generic manner for other flows, especially if aggregated in the same flow in </w:t>
            </w:r>
            <w:r>
              <w:rPr>
                <w:rFonts w:eastAsia="Times New Roman" w:cs="Arial"/>
                <w:szCs w:val="20"/>
                <w:lang w:val="en-GB" w:eastAsia="zh-CN"/>
              </w:rPr>
              <w:lastRenderedPageBreak/>
              <w:t>CN, or mapped on the same DRB in RAN. In the end, a PDU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lastRenderedPageBreak/>
              <w:t>LGE</w:t>
            </w:r>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PDU set, </w:t>
            </w:r>
            <w:r w:rsidRPr="009A4B0A">
              <w:rPr>
                <w:rFonts w:cs="Arial"/>
                <w:szCs w:val="20"/>
                <w:lang w:val="en-GB" w:eastAsia="ko-KR"/>
              </w:rPr>
              <w:t>we think that the characteristics of PDU may be useful but other information is not needed</w:t>
            </w:r>
            <w:r>
              <w:rPr>
                <w:rFonts w:cs="Arial"/>
                <w:szCs w:val="20"/>
                <w:lang w:val="en-GB" w:eastAsia="ko-KR"/>
              </w:rPr>
              <w:t>.</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w:t>
            </w:r>
            <w:proofErr w:type="gramStart"/>
            <w:r>
              <w:rPr>
                <w:rFonts w:eastAsia="Times New Roman" w:cs="Arial"/>
                <w:szCs w:val="20"/>
                <w:lang w:val="en-GB" w:eastAsia="zh-CN"/>
              </w:rPr>
              <w:t>e.g.</w:t>
            </w:r>
            <w:proofErr w:type="gramEnd"/>
            <w:r>
              <w:rPr>
                <w:rFonts w:eastAsia="Times New Roman" w:cs="Arial"/>
                <w:szCs w:val="20"/>
                <w:lang w:val="en-GB" w:eastAsia="zh-CN"/>
              </w:rPr>
              <w:t xml:space="preserve">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r w:rsidRPr="00B5785E">
              <w:rPr>
                <w:rFonts w:eastAsia="Times New Roman" w:cs="Arial" w:hint="eastAsia"/>
                <w:szCs w:val="20"/>
                <w:lang w:val="en-GB" w:eastAsia="zh-CN"/>
              </w:rPr>
              <w:t xml:space="preserve">LGE]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XR power saving. </w:t>
            </w:r>
          </w:p>
        </w:tc>
      </w:tr>
      <w:tr w:rsidR="00F23A01" w:rsidRPr="00D17F2C" w14:paraId="1CE3277C" w14:textId="77777777" w:rsidTr="00D52D90">
        <w:trPr>
          <w:trHeight w:val="43"/>
        </w:trPr>
        <w:tc>
          <w:tcPr>
            <w:tcW w:w="1620" w:type="dxa"/>
          </w:tcPr>
          <w:p w14:paraId="4A8FAC12" w14:textId="45DD5852"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980" w:type="dxa"/>
          </w:tcPr>
          <w:p w14:paraId="4C71EBED" w14:textId="57921F86"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Synchronization between traffic flows</w:t>
            </w:r>
          </w:p>
        </w:tc>
        <w:tc>
          <w:tcPr>
            <w:tcW w:w="1710" w:type="dxa"/>
          </w:tcPr>
          <w:p w14:paraId="3EB099CE" w14:textId="1BD03A70"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4974B226" w14:textId="1E5E9D9A"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Proper activity alignment between XR traffic flows can significantly reduce UE active time; at the same time, certain flows have a synchronization requirement. We think that such information is helpful for the RAN to be provided with. </w:t>
            </w: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30"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30"/>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1" w:name="_Ref112405910"/>
      <w:r w:rsidRPr="001012AA">
        <w:rPr>
          <w:rFonts w:cs="Arial"/>
        </w:rPr>
        <w:t xml:space="preserve">R2-2207042, Draft </w:t>
      </w:r>
      <w:proofErr w:type="gramStart"/>
      <w:r w:rsidRPr="001012AA">
        <w:rPr>
          <w:rFonts w:cs="Arial"/>
        </w:rPr>
        <w:t>reply</w:t>
      </w:r>
      <w:proofErr w:type="gramEnd"/>
      <w:r w:rsidRPr="001012AA">
        <w:rPr>
          <w:rFonts w:cs="Arial"/>
        </w:rPr>
        <w:t xml:space="preserve">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31"/>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2" w:name="_Ref112405935"/>
      <w:r w:rsidRPr="001012AA">
        <w:rPr>
          <w:rFonts w:cs="Arial"/>
        </w:rPr>
        <w:t>R2-2207117, XR awareness: RAN2 areas of interest, assumptions, and inputs to SA2 LS, Intel Corporation.</w:t>
      </w:r>
      <w:bookmarkEnd w:id="32"/>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3" w:name="_Ref112406992"/>
      <w:r w:rsidRPr="001012AA">
        <w:rPr>
          <w:rFonts w:cs="Arial"/>
        </w:rPr>
        <w:t>R2-2207509, Consideration on power saving for XR service, CATT.</w:t>
      </w:r>
      <w:bookmarkEnd w:id="33"/>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4" w:name="_Ref112408525"/>
      <w:r w:rsidRPr="001012AA">
        <w:rPr>
          <w:rFonts w:cs="Arial"/>
        </w:rPr>
        <w:t>R2-2207757, Discussion on XR-specific power saving, vivo.</w:t>
      </w:r>
      <w:bookmarkEnd w:id="34"/>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5" w:name="_Ref112413717"/>
      <w:r w:rsidRPr="001012AA">
        <w:rPr>
          <w:rFonts w:cs="Arial"/>
        </w:rPr>
        <w:t>R2-2207888, Discussion on XR-specific power saving techniques, Huawei, HiSilicon.</w:t>
      </w:r>
      <w:bookmarkEnd w:id="35"/>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6" w:name="_Ref112414188"/>
      <w:r w:rsidRPr="001012AA">
        <w:rPr>
          <w:rFonts w:cs="Arial"/>
        </w:rPr>
        <w:t>R2-2208020, XR Power Saving enhancements, Nokia, Nokia Shanghai Bell.</w:t>
      </w:r>
      <w:bookmarkEnd w:id="36"/>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7" w:name="_Ref112414403"/>
      <w:r w:rsidRPr="001012AA">
        <w:rPr>
          <w:rFonts w:cs="Arial"/>
        </w:rPr>
        <w:t xml:space="preserve">R2-3308316, </w:t>
      </w:r>
      <w:r w:rsidR="00FF444D" w:rsidRPr="001012AA">
        <w:rPr>
          <w:rFonts w:cs="Arial"/>
        </w:rPr>
        <w:t>Discussion of SA2 LS on UE Power Saving for XR and Media Services, Meta.</w:t>
      </w:r>
      <w:bookmarkEnd w:id="37"/>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8" w:name="_Ref112414654"/>
      <w:r w:rsidRPr="001012AA">
        <w:rPr>
          <w:rFonts w:cs="Arial"/>
        </w:rPr>
        <w:t>R2-2208680, Discussion on power saving enhancements for XR, Ericsson.</w:t>
      </w:r>
      <w:bookmarkEnd w:id="38"/>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9"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39"/>
    </w:p>
    <w:p w14:paraId="55B28D34" w14:textId="54F28404" w:rsidR="00095322"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proofErr w:type="spellStart"/>
      <w:r w:rsidRPr="00095322">
        <w:rPr>
          <w:rFonts w:cs="Arial"/>
        </w:rPr>
        <w:t>Discusion</w:t>
      </w:r>
      <w:proofErr w:type="spellEnd"/>
      <w:r w:rsidRPr="00095322">
        <w:rPr>
          <w:rFonts w:cs="Arial"/>
        </w:rPr>
        <w:t xml:space="preserve"> of XR awareness in </w:t>
      </w:r>
      <w:proofErr w:type="spellStart"/>
      <w:r w:rsidRPr="00095322">
        <w:rPr>
          <w:rFonts w:cs="Arial"/>
        </w:rPr>
        <w:t>RAN</w:t>
      </w:r>
      <w:r w:rsidRPr="00095322">
        <w:rPr>
          <w:rFonts w:cs="Arial" w:hint="eastAsia"/>
        </w:rPr>
        <w:t>，</w:t>
      </w:r>
      <w:r w:rsidRPr="00095322">
        <w:rPr>
          <w:rFonts w:cs="Arial"/>
        </w:rPr>
        <w:t>Lenovo</w:t>
      </w:r>
      <w:proofErr w:type="spellEnd"/>
    </w:p>
    <w:p w14:paraId="2B54529B" w14:textId="77777777" w:rsid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R2-2207429, </w:t>
      </w:r>
      <w:r w:rsidRPr="00486766">
        <w:rPr>
          <w:rFonts w:cs="Arial"/>
        </w:rPr>
        <w:t>Considerations on XR-awareness, QoS-metrics, and XR-specific traffic handling</w:t>
      </w:r>
      <w:r>
        <w:rPr>
          <w:rFonts w:cs="Arial"/>
        </w:rPr>
        <w:t>, Apple</w:t>
      </w:r>
    </w:p>
    <w:p w14:paraId="76BF7E11" w14:textId="7A3441D3" w:rsidR="00F23A01" w:rsidRP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R2-2207430, </w:t>
      </w:r>
      <w:r w:rsidRPr="00854E32">
        <w:rPr>
          <w:rFonts w:cs="Arial"/>
        </w:rPr>
        <w:t>Power Saving for Periodical XR Traffics</w:t>
      </w:r>
      <w:r>
        <w:rPr>
          <w:rFonts w:cs="Arial"/>
        </w:rPr>
        <w:t>, Apple</w:t>
      </w:r>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30684" w:rsidRDefault="00230684">
      <w:pPr>
        <w:pStyle w:val="CommentText"/>
      </w:pPr>
      <w:r>
        <w:rPr>
          <w:rStyle w:val="CommentReference"/>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29" w:author="Intel - Marta" w:date="2022-08-30T23:40:00Z" w:initials="I">
    <w:p w14:paraId="40F3366E" w14:textId="518C750C" w:rsidR="00230684" w:rsidRDefault="00230684">
      <w:pPr>
        <w:pStyle w:val="CommentText"/>
      </w:pPr>
      <w:r>
        <w:rPr>
          <w:rStyle w:val="CommentReference"/>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F88B" w14:textId="77777777" w:rsidR="006859A9" w:rsidRDefault="006859A9">
      <w:r>
        <w:separator/>
      </w:r>
    </w:p>
  </w:endnote>
  <w:endnote w:type="continuationSeparator" w:id="0">
    <w:p w14:paraId="15BE2CDC" w14:textId="77777777" w:rsidR="006859A9" w:rsidRDefault="0068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566F22D" w:rsidR="00230684" w:rsidRDefault="00230684" w:rsidP="00730790">
    <w:pPr>
      <w:pStyle w:val="Footer"/>
      <w:jc w:val="center"/>
    </w:pPr>
    <w:r>
      <w:rPr>
        <w:noProof/>
        <w:lang w:eastAsia="ko-KR"/>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&#13;&#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19136D">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C0CE" w14:textId="77777777" w:rsidR="006859A9" w:rsidRDefault="006859A9">
      <w:r>
        <w:separator/>
      </w:r>
    </w:p>
  </w:footnote>
  <w:footnote w:type="continuationSeparator" w:id="0">
    <w:p w14:paraId="31969C02" w14:textId="77777777" w:rsidR="006859A9" w:rsidRDefault="00685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69395464">
    <w:abstractNumId w:val="1"/>
  </w:num>
  <w:num w:numId="2" w16cid:durableId="242953337">
    <w:abstractNumId w:val="6"/>
  </w:num>
  <w:num w:numId="3" w16cid:durableId="1166632942">
    <w:abstractNumId w:val="7"/>
  </w:num>
  <w:num w:numId="4" w16cid:durableId="335497445">
    <w:abstractNumId w:val="7"/>
  </w:num>
  <w:num w:numId="5" w16cid:durableId="1525248066">
    <w:abstractNumId w:val="3"/>
  </w:num>
  <w:num w:numId="6" w16cid:durableId="413748794">
    <w:abstractNumId w:val="4"/>
  </w:num>
  <w:num w:numId="7" w16cid:durableId="1797795610">
    <w:abstractNumId w:val="5"/>
  </w:num>
  <w:num w:numId="8" w16cid:durableId="43792879">
    <w:abstractNumId w:val="0"/>
  </w:num>
  <w:num w:numId="9" w16cid:durableId="918759472">
    <w:abstractNumId w:val="2"/>
  </w:num>
  <w:num w:numId="10" w16cid:durableId="718210773">
    <w:abstractNumId w:val="8"/>
  </w:num>
  <w:num w:numId="11" w16cid:durableId="1122456059">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Lenovo (Joachim Löhr)">
    <w15:presenceInfo w15:providerId="None" w15:userId="Lenovo (Joachim Löh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5447"/>
    <w:rsid w:val="000464BA"/>
    <w:rsid w:val="00047228"/>
    <w:rsid w:val="0004760F"/>
    <w:rsid w:val="00054991"/>
    <w:rsid w:val="000549C2"/>
    <w:rsid w:val="000559F7"/>
    <w:rsid w:val="0005707A"/>
    <w:rsid w:val="0006063F"/>
    <w:rsid w:val="00061674"/>
    <w:rsid w:val="0006279C"/>
    <w:rsid w:val="00064065"/>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36D"/>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44F0"/>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07F5"/>
    <w:rsid w:val="00302825"/>
    <w:rsid w:val="00304578"/>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97F1B"/>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9A9"/>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929"/>
    <w:rsid w:val="007E2E1A"/>
    <w:rsid w:val="007E3D7B"/>
    <w:rsid w:val="007E4883"/>
    <w:rsid w:val="007E6943"/>
    <w:rsid w:val="007F0AA5"/>
    <w:rsid w:val="007F20CE"/>
    <w:rsid w:val="007F4DC3"/>
    <w:rsid w:val="007F5FA8"/>
    <w:rsid w:val="007F6350"/>
    <w:rsid w:val="007F6EE0"/>
    <w:rsid w:val="007F72E1"/>
    <w:rsid w:val="008016A0"/>
    <w:rsid w:val="0080258A"/>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452B"/>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961"/>
    <w:rsid w:val="008F7D64"/>
    <w:rsid w:val="0090043B"/>
    <w:rsid w:val="00901DD6"/>
    <w:rsid w:val="0090465E"/>
    <w:rsid w:val="00904DC3"/>
    <w:rsid w:val="00913C74"/>
    <w:rsid w:val="00914326"/>
    <w:rsid w:val="00920727"/>
    <w:rsid w:val="009216EB"/>
    <w:rsid w:val="00922E46"/>
    <w:rsid w:val="0092411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5060"/>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26FA"/>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C6"/>
    <w:rsid w:val="00F120D3"/>
    <w:rsid w:val="00F124D1"/>
    <w:rsid w:val="00F13A97"/>
    <w:rsid w:val="00F14140"/>
    <w:rsid w:val="00F151A0"/>
    <w:rsid w:val="00F16920"/>
    <w:rsid w:val="00F20C08"/>
    <w:rsid w:val="00F22F38"/>
    <w:rsid w:val="00F23A01"/>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5ABF-6EF5-4664-B7C7-420E8EF7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8255</Words>
  <Characters>47055</Characters>
  <Application>Microsoft Office Word</Application>
  <DocSecurity>0</DocSecurity>
  <Lines>392</Lines>
  <Paragraphs>110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55200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Apple</cp:lastModifiedBy>
  <cp:revision>3</cp:revision>
  <cp:lastPrinted>2009-10-21T14:47:00Z</cp:lastPrinted>
  <dcterms:created xsi:type="dcterms:W3CDTF">2022-08-31T09:16:00Z</dcterms:created>
  <dcterms:modified xsi:type="dcterms:W3CDTF">2022-08-31T09:22:00Z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