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AB8C9" w14:textId="52CA5EA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w:t>
      </w:r>
      <w:proofErr w:type="spellStart"/>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[Post119-e][043][</w:t>
      </w:r>
      <w:proofErr w:type="spellStart"/>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w:t>
      </w:r>
      <w:proofErr w:type="spellStart"/>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2" w:history="1">
        <w:r w:rsidRPr="00AA7135">
          <w:rPr>
            <w:rStyle w:val="Hyperlink"/>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w:t>
            </w:r>
            <w:r>
              <w:rPr>
                <w:rFonts w:eastAsia="SimSun"/>
                <w:sz w:val="20"/>
                <w:lang w:eastAsia="zh-CN"/>
              </w:rPr>
              <w:t>anhua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SimSun"/>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SimSun"/>
                <w:sz w:val="20"/>
                <w:lang w:eastAsia="zh-CN"/>
              </w:rPr>
              <w:t>Chenli5</w:t>
            </w:r>
            <w:r>
              <w:rPr>
                <w:rFonts w:eastAsia="SimSun" w:hint="eastAsia"/>
                <w:sz w:val="20"/>
                <w:lang w:eastAsia="zh-CN"/>
              </w:rPr>
              <w:t>g@</w:t>
            </w:r>
            <w:r>
              <w:rPr>
                <w:rFonts w:eastAsia="SimSun"/>
                <w:sz w:val="20"/>
                <w:lang w:eastAsia="zh-CN"/>
              </w:rPr>
              <w:t>vivo</w:t>
            </w:r>
            <w:r>
              <w:rPr>
                <w:rFonts w:eastAsia="SimSun"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OP</w:t>
            </w:r>
            <w:r>
              <w:rPr>
                <w:rFonts w:eastAsia="SimSun"/>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SimSun"/>
                <w:sz w:val="20"/>
                <w:lang w:eastAsia="zh-CN"/>
              </w:rPr>
            </w:pPr>
            <w:proofErr w:type="spellStart"/>
            <w:r>
              <w:rPr>
                <w:rFonts w:eastAsia="SimSun" w:hint="eastAsia"/>
                <w:sz w:val="20"/>
                <w:lang w:eastAsia="zh-CN"/>
              </w:rPr>
              <w:t>H</w:t>
            </w:r>
            <w:r>
              <w:rPr>
                <w:rFonts w:eastAsia="SimSun"/>
                <w:sz w:val="20"/>
                <w:lang w:eastAsia="zh-CN"/>
              </w:rPr>
              <w:t>aitao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proofErr w:type="spellStart"/>
            <w:r>
              <w:rPr>
                <w:rFonts w:eastAsia="SimSun"/>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r>
              <w:rPr>
                <w:rFonts w:eastAsia="SimSun"/>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SimSun"/>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7758AC0" w:rsidR="00E842BC" w:rsidRPr="00BD3F41" w:rsidRDefault="009B4C83" w:rsidP="00E842BC">
            <w:pPr>
              <w:pStyle w:val="TAC"/>
              <w:spacing w:before="20" w:after="20"/>
              <w:ind w:left="57" w:right="57"/>
              <w:jc w:val="left"/>
              <w:rPr>
                <w:rFonts w:eastAsia="SimSun"/>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A0AFB9" w14:textId="734A6EF8" w:rsidR="00E842BC" w:rsidRPr="00BD3F41" w:rsidRDefault="009B4C83" w:rsidP="00E842BC">
            <w:pPr>
              <w:pStyle w:val="TAC"/>
              <w:spacing w:before="20" w:after="20"/>
              <w:ind w:left="57" w:right="57"/>
              <w:jc w:val="left"/>
              <w:rPr>
                <w:sz w:val="20"/>
                <w:lang w:eastAsia="ko-KR"/>
              </w:rPr>
            </w:pPr>
            <w:r>
              <w:rPr>
                <w:sz w:val="20"/>
                <w:lang w:eastAsia="ko-KR"/>
              </w:rPr>
              <w:t>Martin van der Zee</w:t>
            </w:r>
          </w:p>
        </w:tc>
        <w:tc>
          <w:tcPr>
            <w:tcW w:w="4391" w:type="dxa"/>
            <w:tcBorders>
              <w:top w:val="single" w:sz="4" w:space="0" w:color="auto"/>
              <w:left w:val="single" w:sz="4" w:space="0" w:color="auto"/>
              <w:bottom w:val="single" w:sz="4" w:space="0" w:color="auto"/>
              <w:right w:val="single" w:sz="4" w:space="0" w:color="auto"/>
            </w:tcBorders>
          </w:tcPr>
          <w:p w14:paraId="76822F69" w14:textId="2035D36C" w:rsidR="00E842BC" w:rsidRPr="00BD3F41" w:rsidRDefault="009B4C83" w:rsidP="00E842BC">
            <w:pPr>
              <w:pStyle w:val="TAC"/>
              <w:spacing w:before="20" w:after="20"/>
              <w:ind w:left="57" w:right="57"/>
              <w:jc w:val="left"/>
              <w:rPr>
                <w:sz w:val="20"/>
                <w:lang w:eastAsia="ko-KR"/>
              </w:rPr>
            </w:pPr>
            <w:r>
              <w:rPr>
                <w:sz w:val="20"/>
                <w:lang w:eastAsia="ko-KR"/>
              </w:rPr>
              <w:t>Martin.van.der.zee@ericsson.com</w:t>
            </w: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311C9F9A" w:rsidR="00E842BC" w:rsidRPr="00BD3F41" w:rsidRDefault="009514AE" w:rsidP="00E842BC">
            <w:pPr>
              <w:pStyle w:val="TAC"/>
              <w:spacing w:before="20" w:after="20"/>
              <w:ind w:left="57" w:right="57"/>
              <w:jc w:val="left"/>
              <w:rPr>
                <w:sz w:val="20"/>
                <w:lang w:eastAsia="zh-CN"/>
              </w:rPr>
            </w:pPr>
            <w:r>
              <w:rPr>
                <w:rFonts w:eastAsia="DengXia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9B6320" w14:textId="54A6FEFF" w:rsidR="00E842BC" w:rsidRPr="00BD3F41" w:rsidRDefault="009514AE" w:rsidP="00E842BC">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5036A574" w14:textId="558C8286" w:rsidR="00E842BC" w:rsidRPr="00BD3F41" w:rsidRDefault="009514AE" w:rsidP="00E842BC">
            <w:pPr>
              <w:pStyle w:val="TAC"/>
              <w:spacing w:before="20" w:after="20"/>
              <w:ind w:left="57" w:right="57"/>
              <w:jc w:val="left"/>
              <w:rPr>
                <w:sz w:val="20"/>
                <w:lang w:eastAsia="zh-CN"/>
              </w:rPr>
            </w:pPr>
            <w:r w:rsidRPr="006C23B4">
              <w:rPr>
                <w:rFonts w:eastAsia="SimSun"/>
                <w:lang w:eastAsia="zh-CN"/>
              </w:rPr>
              <w:t xml:space="preserve"> jagdeep.singh6@huawei.com</w:t>
            </w:r>
          </w:p>
        </w:tc>
      </w:tr>
      <w:tr w:rsidR="00CB28FE"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5EA976F6" w:rsidR="00CB28FE" w:rsidRPr="00BD3F41" w:rsidRDefault="00CB28FE" w:rsidP="00E842BC">
            <w:pPr>
              <w:pStyle w:val="TAC"/>
              <w:spacing w:before="20" w:after="20"/>
              <w:ind w:left="57" w:right="57"/>
              <w:jc w:val="left"/>
              <w:rPr>
                <w:sz w:val="20"/>
                <w:lang w:eastAsia="zh-CN"/>
              </w:rPr>
            </w:pPr>
            <w:r>
              <w:rPr>
                <w:rFonts w:eastAsia="SimSun"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6183297" w14:textId="2645A2EC" w:rsidR="00CB28FE" w:rsidRPr="00BD3F41" w:rsidRDefault="00CB28FE" w:rsidP="00E842BC">
            <w:pPr>
              <w:pStyle w:val="TAC"/>
              <w:spacing w:before="20" w:after="20"/>
              <w:ind w:right="57"/>
              <w:jc w:val="left"/>
              <w:rPr>
                <w:sz w:val="20"/>
                <w:lang w:eastAsia="zh-CN"/>
              </w:rPr>
            </w:pPr>
            <w:r>
              <w:rPr>
                <w:rFonts w:eastAsia="SimSun" w:hint="eastAsia"/>
                <w:sz w:val="20"/>
                <w:lang w:eastAsia="zh-CN"/>
              </w:rPr>
              <w:t>Pierre</w:t>
            </w:r>
          </w:p>
        </w:tc>
        <w:tc>
          <w:tcPr>
            <w:tcW w:w="4391" w:type="dxa"/>
            <w:tcBorders>
              <w:top w:val="single" w:sz="4" w:space="0" w:color="auto"/>
              <w:left w:val="single" w:sz="4" w:space="0" w:color="auto"/>
              <w:bottom w:val="single" w:sz="4" w:space="0" w:color="auto"/>
              <w:right w:val="single" w:sz="4" w:space="0" w:color="auto"/>
            </w:tcBorders>
          </w:tcPr>
          <w:p w14:paraId="09598827" w14:textId="5887EC42" w:rsidR="00CB28FE" w:rsidRPr="00BD3F41" w:rsidRDefault="00CB28FE" w:rsidP="00E842BC">
            <w:pPr>
              <w:pStyle w:val="TAC"/>
              <w:spacing w:before="20" w:after="20"/>
              <w:ind w:left="57" w:right="57"/>
              <w:jc w:val="left"/>
              <w:rPr>
                <w:sz w:val="20"/>
                <w:lang w:eastAsia="zh-CN"/>
              </w:rPr>
            </w:pPr>
            <w:r w:rsidRPr="009C1B03">
              <w:rPr>
                <w:sz w:val="20"/>
                <w:lang w:eastAsia="zh-CN"/>
              </w:rPr>
              <w:t>pierrebertrand@catt.cn</w:t>
            </w:r>
          </w:p>
        </w:tc>
      </w:tr>
      <w:tr w:rsidR="00CB28FE"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CB28FE" w:rsidRPr="001A2846" w:rsidRDefault="00CB28FE" w:rsidP="00E842BC">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CB28FE" w:rsidRPr="001A2846" w:rsidRDefault="00CB28FE" w:rsidP="00E842BC">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CB28FE" w:rsidRPr="001A2846" w:rsidRDefault="00CB28FE" w:rsidP="00E842BC">
            <w:pPr>
              <w:pStyle w:val="TAC"/>
              <w:spacing w:before="20" w:after="20"/>
              <w:ind w:left="57" w:right="57"/>
              <w:jc w:val="left"/>
              <w:rPr>
                <w:rFonts w:eastAsia="SimSun"/>
                <w:sz w:val="20"/>
                <w:lang w:eastAsia="zh-CN"/>
              </w:rPr>
            </w:pPr>
          </w:p>
        </w:tc>
      </w:tr>
      <w:tr w:rsidR="00CB28FE"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CB28FE" w:rsidRPr="00BD3F41" w:rsidRDefault="00CB28FE" w:rsidP="00E842BC">
            <w:pPr>
              <w:pStyle w:val="TAC"/>
              <w:spacing w:before="20" w:after="20"/>
              <w:ind w:left="57" w:right="57"/>
              <w:jc w:val="left"/>
              <w:rPr>
                <w:sz w:val="20"/>
                <w:lang w:eastAsia="zh-CN"/>
              </w:rPr>
            </w:pPr>
          </w:p>
        </w:tc>
      </w:tr>
      <w:tr w:rsidR="00CB28FE"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CB28FE" w:rsidRPr="00BD3F41" w:rsidRDefault="00CB28FE" w:rsidP="00E842BC">
            <w:pPr>
              <w:pStyle w:val="TAC"/>
              <w:spacing w:before="20" w:after="20"/>
              <w:ind w:left="57" w:right="57"/>
              <w:jc w:val="left"/>
              <w:rPr>
                <w:sz w:val="20"/>
                <w:lang w:eastAsia="zh-CN"/>
              </w:rPr>
            </w:pPr>
          </w:p>
        </w:tc>
      </w:tr>
      <w:tr w:rsidR="00CB28FE"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CB28FE" w:rsidRPr="00BD3F41" w:rsidRDefault="00CB28FE" w:rsidP="00E842BC">
            <w:pPr>
              <w:pStyle w:val="TAC"/>
              <w:spacing w:before="20" w:after="20"/>
              <w:ind w:left="57" w:right="57"/>
              <w:jc w:val="left"/>
              <w:rPr>
                <w:sz w:val="20"/>
                <w:lang w:eastAsia="zh-CN"/>
              </w:rPr>
            </w:pPr>
          </w:p>
        </w:tc>
      </w:tr>
      <w:tr w:rsidR="00CB28FE"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CB28FE" w:rsidRPr="00BD3F41" w:rsidRDefault="00CB28FE" w:rsidP="00E842BC">
            <w:pPr>
              <w:pStyle w:val="TAC"/>
              <w:spacing w:before="20" w:after="20"/>
              <w:ind w:left="57" w:right="57"/>
              <w:jc w:val="left"/>
              <w:rPr>
                <w:sz w:val="20"/>
                <w:lang w:eastAsia="zh-CN"/>
              </w:rPr>
            </w:pPr>
          </w:p>
        </w:tc>
      </w:tr>
      <w:tr w:rsidR="00CB28FE"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CB28FE" w:rsidRPr="00BD3F41" w:rsidRDefault="00CB28FE"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Heading2"/>
      </w:pPr>
      <w:r>
        <w:t>Legacy power saving techniques</w:t>
      </w:r>
    </w:p>
    <w:p w14:paraId="620C106B" w14:textId="604AA626" w:rsidR="00E53719" w:rsidRPr="00E53719" w:rsidRDefault="00E53719" w:rsidP="00E53719">
      <w:pPr>
        <w:pStyle w:val="Heading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ListParagraph"/>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Heading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ListParagraph"/>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83"/>
        <w:gridCol w:w="7582"/>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8702E6">
        <w:tc>
          <w:tcPr>
            <w:tcW w:w="1696"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851"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We just wonder why introducing the limitation for WUS assistance information</w:t>
            </w:r>
            <w:r>
              <w:t xml:space="preserve"> in </w:t>
            </w:r>
            <w:r w:rsidRPr="00F71F3E">
              <w:rPr>
                <w:rFonts w:ascii="Arial" w:eastAsia="SimSun" w:hAnsi="Arial" w:cs="Arial"/>
                <w:bCs/>
                <w:sz w:val="20"/>
                <w:szCs w:val="20"/>
                <w:lang w:eastAsia="zh-CN"/>
              </w:rPr>
              <w:t>TS 24.501</w:t>
            </w:r>
            <w:r>
              <w:rPr>
                <w:rFonts w:ascii="Arial" w:eastAsia="SimSun"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8702E6">
        <w:tc>
          <w:tcPr>
            <w:tcW w:w="1696" w:type="dxa"/>
            <w:shd w:val="clear" w:color="auto" w:fill="auto"/>
          </w:tcPr>
          <w:p w14:paraId="00A27778" w14:textId="1824F3D7" w:rsidR="00E842BC" w:rsidRPr="00031B96" w:rsidRDefault="00B5125E" w:rsidP="00E842BC">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3CDD5C3" w14:textId="4D9BD5E4" w:rsidR="00E842BC" w:rsidRPr="00B5125E" w:rsidRDefault="00B5125E"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8702E6">
        <w:tc>
          <w:tcPr>
            <w:tcW w:w="1696" w:type="dxa"/>
            <w:shd w:val="clear" w:color="auto" w:fill="auto"/>
          </w:tcPr>
          <w:p w14:paraId="40DB82F5" w14:textId="5B3A41A2" w:rsidR="00E842BC" w:rsidRPr="00031B96" w:rsidRDefault="009B4C83" w:rsidP="00E842BC">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403BC573" w14:textId="4DFFF325" w:rsidR="00E842BC" w:rsidRPr="00031B96" w:rsidRDefault="00C21894" w:rsidP="00E842BC">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6007925B" w14:textId="689C4DE2" w:rsidR="00E842BC" w:rsidRPr="00C21894" w:rsidRDefault="009B4C83" w:rsidP="00E842BC">
            <w:pPr>
              <w:jc w:val="both"/>
              <w:rPr>
                <w:rFonts w:ascii="Arial" w:hAnsi="Arial" w:cs="Arial"/>
                <w:bCs/>
                <w:sz w:val="20"/>
                <w:szCs w:val="20"/>
                <w:lang w:eastAsia="zh-CN"/>
              </w:rPr>
            </w:pPr>
            <w:r w:rsidRPr="00C21894">
              <w:rPr>
                <w:rFonts w:ascii="Arial" w:hAnsi="Arial" w:cs="Arial"/>
                <w:bCs/>
                <w:sz w:val="20"/>
                <w:szCs w:val="20"/>
                <w:lang w:eastAsia="zh-CN"/>
              </w:rPr>
              <w:t>About O2:</w:t>
            </w:r>
          </w:p>
          <w:p w14:paraId="4F64B7C2" w14:textId="6F742683"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We think that this is more like an opinion then an observation</w:t>
            </w:r>
          </w:p>
          <w:p w14:paraId="55F66C0B" w14:textId="0636FAF7"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The NAS spec says that the UE and NW shall not use WUS during an emergency</w:t>
            </w:r>
          </w:p>
          <w:p w14:paraId="382BEFDE" w14:textId="77777777" w:rsidR="009B4C83" w:rsidRPr="00C21894" w:rsidRDefault="009B4C83" w:rsidP="00C21894">
            <w:pPr>
              <w:pStyle w:val="ListParagraph"/>
              <w:numPr>
                <w:ilvl w:val="0"/>
                <w:numId w:val="13"/>
              </w:numPr>
              <w:jc w:val="both"/>
              <w:rPr>
                <w:rFonts w:ascii="Arial" w:hAnsi="Arial" w:cs="Arial"/>
                <w:bCs/>
                <w:lang w:eastAsia="zh-CN"/>
              </w:rPr>
            </w:pPr>
            <w:r w:rsidRPr="00C21894">
              <w:rPr>
                <w:rFonts w:ascii="Arial" w:hAnsi="Arial" w:cs="Arial"/>
                <w:bCs/>
                <w:lang w:eastAsia="zh-CN"/>
              </w:rPr>
              <w:t xml:space="preserve">While the AS spec does not say anything about </w:t>
            </w:r>
            <w:r w:rsidR="00C21894" w:rsidRPr="00C21894">
              <w:rPr>
                <w:rFonts w:ascii="Arial" w:hAnsi="Arial" w:cs="Arial"/>
                <w:bCs/>
                <w:lang w:eastAsia="zh-CN"/>
              </w:rPr>
              <w:t>an emergency. But if the NW does not use WUS and the UE monitors WUS it would not work, i.e. we assume that the UE does not use WUS during an emergency.</w:t>
            </w:r>
          </w:p>
          <w:p w14:paraId="208804D5" w14:textId="726CAA99" w:rsidR="00C21894" w:rsidRPr="00C21894" w:rsidRDefault="00C21894" w:rsidP="00C21894">
            <w:pPr>
              <w:jc w:val="both"/>
              <w:rPr>
                <w:rFonts w:ascii="Arial" w:hAnsi="Arial" w:cs="Arial"/>
                <w:bCs/>
                <w:sz w:val="20"/>
                <w:szCs w:val="20"/>
                <w:lang w:eastAsia="zh-CN"/>
              </w:rPr>
            </w:pPr>
            <w:r w:rsidRPr="00C21894">
              <w:rPr>
                <w:rFonts w:ascii="Arial" w:hAnsi="Arial" w:cs="Arial"/>
                <w:bCs/>
                <w:sz w:val="20"/>
                <w:szCs w:val="20"/>
                <w:lang w:eastAsia="zh-CN"/>
              </w:rPr>
              <w:t>About WUS during an emergency:</w:t>
            </w:r>
          </w:p>
          <w:p w14:paraId="4DD9AAFD" w14:textId="60C6200A" w:rsidR="00C21894" w:rsidRDefault="00C21894" w:rsidP="00C21894">
            <w:pPr>
              <w:pStyle w:val="ListParagraph"/>
              <w:numPr>
                <w:ilvl w:val="0"/>
                <w:numId w:val="14"/>
              </w:numPr>
              <w:jc w:val="both"/>
              <w:rPr>
                <w:rFonts w:ascii="Arial" w:hAnsi="Arial" w:cs="Arial"/>
                <w:bCs/>
                <w:lang w:eastAsia="zh-CN"/>
              </w:rPr>
            </w:pPr>
            <w:r>
              <w:rPr>
                <w:rFonts w:ascii="Arial" w:hAnsi="Arial" w:cs="Arial"/>
                <w:bCs/>
                <w:lang w:eastAsia="zh-CN"/>
              </w:rPr>
              <w:t>We have not been able to find out the motivation why in LTE WUS is not allowed during an emergency, i.e. reliability, latency, capability issue, …It would be good if this is understood better to guide our discussions</w:t>
            </w:r>
          </w:p>
          <w:p w14:paraId="0C9529AF" w14:textId="77777777" w:rsidR="00C21894"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lastRenderedPageBreak/>
              <w:t>The UE and NW have to agree on whether WUS is used or not, and we wonder if there could be any timing issues when WUS is temporarily disabled?</w:t>
            </w:r>
          </w:p>
          <w:p w14:paraId="2B5B7035" w14:textId="77777777" w:rsidR="00E22533"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t xml:space="preserve">I never made an emergency call in my life, i.e. power saving during an emergency is not going to give any significant power savings. When it is a really bad day: emergency call and low battery, then WUS is not going to save the day. </w:t>
            </w:r>
          </w:p>
          <w:p w14:paraId="50129B74" w14:textId="12A38C0C" w:rsidR="001C6EBA" w:rsidRPr="00E22533" w:rsidRDefault="001C6EBA" w:rsidP="00C21894">
            <w:pPr>
              <w:pStyle w:val="ListParagraph"/>
              <w:numPr>
                <w:ilvl w:val="0"/>
                <w:numId w:val="14"/>
              </w:numPr>
              <w:jc w:val="both"/>
              <w:rPr>
                <w:rFonts w:ascii="Arial" w:hAnsi="Arial" w:cs="Arial"/>
                <w:bCs/>
                <w:lang w:eastAsia="zh-CN"/>
              </w:rPr>
            </w:pPr>
            <w:r>
              <w:rPr>
                <w:rFonts w:ascii="Arial" w:hAnsi="Arial" w:cs="Arial"/>
                <w:bCs/>
                <w:lang w:eastAsia="zh-CN"/>
              </w:rPr>
              <w:t xml:space="preserve">The latency introduced by </w:t>
            </w:r>
            <w:proofErr w:type="spellStart"/>
            <w:r>
              <w:rPr>
                <w:rFonts w:ascii="Arial" w:hAnsi="Arial" w:cs="Arial"/>
                <w:bCs/>
                <w:lang w:eastAsia="zh-CN"/>
              </w:rPr>
              <w:t>eDRX</w:t>
            </w:r>
            <w:proofErr w:type="spellEnd"/>
            <w:r>
              <w:rPr>
                <w:rFonts w:ascii="Arial" w:hAnsi="Arial" w:cs="Arial"/>
                <w:bCs/>
                <w:lang w:eastAsia="zh-CN"/>
              </w:rPr>
              <w:t xml:space="preserve"> is significant, but latency introduced by PEI is not. </w:t>
            </w:r>
          </w:p>
        </w:tc>
      </w:tr>
      <w:tr w:rsidR="00E842BC" w:rsidRPr="00881242" w14:paraId="6ADB4C37" w14:textId="77777777" w:rsidTr="008702E6">
        <w:tc>
          <w:tcPr>
            <w:tcW w:w="1696" w:type="dxa"/>
            <w:shd w:val="clear" w:color="auto" w:fill="auto"/>
          </w:tcPr>
          <w:p w14:paraId="30626339" w14:textId="0E52A58E" w:rsidR="00E842BC" w:rsidRPr="00031B96" w:rsidRDefault="009514AE" w:rsidP="00E842BC">
            <w:pPr>
              <w:jc w:val="both"/>
              <w:rPr>
                <w:rFonts w:ascii="Arial" w:hAnsi="Arial" w:cs="Arial"/>
                <w:bCs/>
                <w:sz w:val="20"/>
                <w:szCs w:val="20"/>
                <w:lang w:eastAsia="zh-CN"/>
              </w:rPr>
            </w:pPr>
            <w:r>
              <w:rPr>
                <w:rFonts w:eastAsia="DengXian"/>
                <w:lang w:eastAsia="zh-CN"/>
              </w:rPr>
              <w:lastRenderedPageBreak/>
              <w:t>Huawei, HiSilicon</w:t>
            </w:r>
          </w:p>
        </w:tc>
        <w:tc>
          <w:tcPr>
            <w:tcW w:w="851" w:type="dxa"/>
          </w:tcPr>
          <w:p w14:paraId="49853E79" w14:textId="7376651B" w:rsidR="00E842BC" w:rsidRPr="00031B96" w:rsidRDefault="00725F99" w:rsidP="00E842BC">
            <w:pPr>
              <w:jc w:val="both"/>
              <w:rPr>
                <w:rFonts w:ascii="Arial" w:hAnsi="Arial" w:cs="Arial"/>
                <w:bCs/>
                <w:sz w:val="20"/>
                <w:szCs w:val="20"/>
                <w:lang w:eastAsia="zh-CN"/>
              </w:rPr>
            </w:pPr>
            <w:r>
              <w:rPr>
                <w:rFonts w:ascii="Arial" w:hAnsi="Arial" w:cs="Arial"/>
                <w:bCs/>
                <w:sz w:val="20"/>
                <w:szCs w:val="20"/>
                <w:lang w:eastAsia="zh-CN"/>
              </w:rPr>
              <w:t>See Comment</w:t>
            </w:r>
          </w:p>
        </w:tc>
        <w:tc>
          <w:tcPr>
            <w:tcW w:w="7796" w:type="dxa"/>
            <w:shd w:val="clear" w:color="auto" w:fill="auto"/>
          </w:tcPr>
          <w:p w14:paraId="4EFA571E" w14:textId="34029AC6" w:rsidR="00463D24" w:rsidRDefault="00463D24" w:rsidP="00725F99">
            <w:pPr>
              <w:jc w:val="both"/>
              <w:rPr>
                <w:rFonts w:ascii="Arial" w:hAnsi="Arial" w:cs="Arial"/>
                <w:bCs/>
                <w:sz w:val="20"/>
                <w:szCs w:val="20"/>
                <w:lang w:eastAsia="zh-CN"/>
              </w:rPr>
            </w:pPr>
            <w:r>
              <w:rPr>
                <w:rFonts w:ascii="Arial" w:hAnsi="Arial" w:cs="Arial"/>
                <w:bCs/>
                <w:sz w:val="20"/>
                <w:szCs w:val="20"/>
                <w:lang w:eastAsia="zh-CN"/>
              </w:rPr>
              <w:t>In general, we think that</w:t>
            </w:r>
          </w:p>
          <w:p w14:paraId="2E794401" w14:textId="6DD39933" w:rsidR="00725F99" w:rsidRPr="00725F99"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1) </w:t>
            </w:r>
            <w:r w:rsidR="00463D24">
              <w:rPr>
                <w:rFonts w:ascii="Arial" w:hAnsi="Arial" w:cs="Arial"/>
                <w:bCs/>
                <w:sz w:val="20"/>
                <w:szCs w:val="20"/>
                <w:lang w:eastAsia="zh-CN"/>
              </w:rPr>
              <w:t>T</w:t>
            </w:r>
            <w:r w:rsidRPr="00725F99">
              <w:rPr>
                <w:rFonts w:ascii="Arial" w:hAnsi="Arial" w:cs="Arial"/>
                <w:bCs/>
                <w:sz w:val="20"/>
                <w:szCs w:val="20"/>
                <w:lang w:eastAsia="zh-CN"/>
              </w:rPr>
              <w:t>here is no MT Emergency call</w:t>
            </w:r>
            <w:r w:rsidR="00463D24">
              <w:rPr>
                <w:rFonts w:ascii="Arial" w:hAnsi="Arial" w:cs="Arial"/>
                <w:bCs/>
                <w:sz w:val="20"/>
                <w:szCs w:val="20"/>
                <w:lang w:eastAsia="zh-CN"/>
              </w:rPr>
              <w:t xml:space="preserve"> in real world</w:t>
            </w:r>
            <w:r>
              <w:rPr>
                <w:rFonts w:ascii="Arial" w:hAnsi="Arial" w:cs="Arial"/>
                <w:bCs/>
                <w:sz w:val="20"/>
                <w:szCs w:val="20"/>
                <w:lang w:eastAsia="zh-CN"/>
              </w:rPr>
              <w:t xml:space="preserve">. All the emergency calls are MO calls made to the landline </w:t>
            </w:r>
            <w:r w:rsidRPr="00725F99">
              <w:rPr>
                <w:rFonts w:ascii="Arial" w:hAnsi="Arial" w:cs="Arial"/>
                <w:bCs/>
                <w:sz w:val="20"/>
                <w:szCs w:val="20"/>
                <w:lang w:eastAsia="zh-CN"/>
              </w:rPr>
              <w:t>as most of the emergency numbers in different countries are land line numbers.</w:t>
            </w:r>
            <w:r>
              <w:rPr>
                <w:rFonts w:ascii="Arial" w:hAnsi="Arial" w:cs="Arial"/>
                <w:bCs/>
                <w:sz w:val="20"/>
                <w:szCs w:val="20"/>
                <w:lang w:eastAsia="zh-CN"/>
              </w:rPr>
              <w:t xml:space="preserve"> </w:t>
            </w:r>
            <w:r w:rsidRPr="00725F99">
              <w:rPr>
                <w:rFonts w:ascii="Arial" w:hAnsi="Arial" w:cs="Arial"/>
                <w:bCs/>
                <w:sz w:val="20"/>
                <w:szCs w:val="20"/>
                <w:lang w:eastAsia="zh-CN"/>
              </w:rPr>
              <w:t>Even if there is a call back facility that Public Safety Answering Point (PSAP) in US can call back the user who placed an emergency call (callback), this call will be a normal mobile terminated call</w:t>
            </w:r>
            <w:r>
              <w:rPr>
                <w:rFonts w:ascii="Arial" w:hAnsi="Arial" w:cs="Arial"/>
                <w:bCs/>
                <w:sz w:val="20"/>
                <w:szCs w:val="20"/>
                <w:lang w:eastAsia="zh-CN"/>
              </w:rPr>
              <w:t>.</w:t>
            </w:r>
          </w:p>
          <w:p w14:paraId="6C608D92" w14:textId="77777777" w:rsidR="00E842BC"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2) Even if </w:t>
            </w:r>
            <w:r>
              <w:rPr>
                <w:rFonts w:ascii="Arial" w:hAnsi="Arial" w:cs="Arial"/>
                <w:bCs/>
                <w:sz w:val="20"/>
                <w:szCs w:val="20"/>
                <w:lang w:eastAsia="zh-CN"/>
              </w:rPr>
              <w:t>MT Emergency call exists</w:t>
            </w:r>
            <w:r w:rsidRPr="00725F99">
              <w:rPr>
                <w:rFonts w:ascii="Arial" w:hAnsi="Arial" w:cs="Arial"/>
                <w:bCs/>
                <w:sz w:val="20"/>
                <w:szCs w:val="20"/>
                <w:lang w:eastAsia="zh-CN"/>
              </w:rPr>
              <w:t xml:space="preserve">, </w:t>
            </w:r>
            <w:proofErr w:type="spellStart"/>
            <w:r w:rsidRPr="00725F99">
              <w:rPr>
                <w:rFonts w:ascii="Arial" w:hAnsi="Arial" w:cs="Arial"/>
                <w:bCs/>
                <w:sz w:val="20"/>
                <w:szCs w:val="20"/>
                <w:lang w:eastAsia="zh-CN"/>
              </w:rPr>
              <w:t>gNB</w:t>
            </w:r>
            <w:proofErr w:type="spellEnd"/>
            <w:r w:rsidRPr="00725F99">
              <w:rPr>
                <w:rFonts w:ascii="Arial" w:hAnsi="Arial" w:cs="Arial"/>
                <w:bCs/>
                <w:sz w:val="20"/>
                <w:szCs w:val="20"/>
                <w:lang w:eastAsia="zh-CN"/>
              </w:rPr>
              <w:t xml:space="preserve"> and UE cannot know it in advance </w:t>
            </w:r>
          </w:p>
          <w:p w14:paraId="17BA8DB6" w14:textId="3567E547" w:rsidR="00725F99" w:rsidRPr="00031B96" w:rsidRDefault="00463D24" w:rsidP="00725F99">
            <w:pPr>
              <w:jc w:val="both"/>
              <w:rPr>
                <w:rFonts w:ascii="Arial" w:hAnsi="Arial" w:cs="Arial"/>
                <w:bCs/>
                <w:sz w:val="20"/>
                <w:szCs w:val="20"/>
                <w:lang w:eastAsia="zh-CN"/>
              </w:rPr>
            </w:pPr>
            <w:r>
              <w:rPr>
                <w:rFonts w:ascii="Arial" w:hAnsi="Arial" w:cs="Arial"/>
                <w:bCs/>
                <w:sz w:val="20"/>
                <w:szCs w:val="20"/>
                <w:lang w:eastAsia="zh-CN"/>
              </w:rPr>
              <w:t>Hence,</w:t>
            </w:r>
            <w:r w:rsidR="00725F99">
              <w:rPr>
                <w:rFonts w:ascii="Arial" w:hAnsi="Arial" w:cs="Arial"/>
                <w:bCs/>
                <w:sz w:val="20"/>
                <w:szCs w:val="20"/>
                <w:lang w:eastAsia="zh-CN"/>
              </w:rPr>
              <w:t xml:space="preserve"> we think that</w:t>
            </w:r>
            <w:r w:rsidR="00725F99"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reduced.</w:t>
            </w:r>
          </w:p>
        </w:tc>
      </w:tr>
      <w:tr w:rsidR="00E842BC" w:rsidRPr="00881242" w14:paraId="48865CDC" w14:textId="77777777" w:rsidTr="008702E6">
        <w:tc>
          <w:tcPr>
            <w:tcW w:w="1696" w:type="dxa"/>
            <w:shd w:val="clear" w:color="auto" w:fill="auto"/>
          </w:tcPr>
          <w:p w14:paraId="7A07D6A8" w14:textId="717F867A"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CATT</w:t>
            </w:r>
          </w:p>
        </w:tc>
        <w:tc>
          <w:tcPr>
            <w:tcW w:w="851" w:type="dxa"/>
          </w:tcPr>
          <w:p w14:paraId="19C2F4D4" w14:textId="54456691"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E842BC" w:rsidRPr="00881242" w14:paraId="67EF17C8" w14:textId="77777777" w:rsidTr="008702E6">
        <w:tc>
          <w:tcPr>
            <w:tcW w:w="1696" w:type="dxa"/>
            <w:shd w:val="clear" w:color="auto" w:fill="auto"/>
          </w:tcPr>
          <w:p w14:paraId="65A5379D"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E537E1F"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41A16F2" w14:textId="77777777" w:rsidR="00E842BC" w:rsidRPr="00031B96" w:rsidRDefault="00E842BC" w:rsidP="00E842BC">
            <w:pPr>
              <w:jc w:val="both"/>
              <w:rPr>
                <w:rFonts w:ascii="Arial" w:hAnsi="Arial" w:cs="Arial"/>
                <w:bCs/>
                <w:sz w:val="20"/>
                <w:szCs w:val="20"/>
                <w:lang w:eastAsia="ko-KR"/>
              </w:rPr>
            </w:pPr>
          </w:p>
        </w:tc>
      </w:tr>
      <w:tr w:rsidR="00E842BC" w:rsidRPr="00881242" w14:paraId="400807B5" w14:textId="77777777" w:rsidTr="008702E6">
        <w:tc>
          <w:tcPr>
            <w:tcW w:w="1696" w:type="dxa"/>
            <w:shd w:val="clear" w:color="auto" w:fill="auto"/>
          </w:tcPr>
          <w:p w14:paraId="5A7033A3" w14:textId="77777777" w:rsidR="00E842BC" w:rsidRPr="00066E68" w:rsidRDefault="00E842BC" w:rsidP="00E842BC">
            <w:pPr>
              <w:jc w:val="both"/>
              <w:rPr>
                <w:rFonts w:ascii="Arial" w:eastAsia="SimSun" w:hAnsi="Arial" w:cs="Arial"/>
                <w:bCs/>
                <w:sz w:val="20"/>
                <w:szCs w:val="20"/>
                <w:lang w:eastAsia="zh-CN"/>
              </w:rPr>
            </w:pPr>
          </w:p>
        </w:tc>
        <w:tc>
          <w:tcPr>
            <w:tcW w:w="851" w:type="dxa"/>
          </w:tcPr>
          <w:p w14:paraId="1D79E835" w14:textId="77777777" w:rsidR="00E842BC" w:rsidRPr="00066E68" w:rsidRDefault="00E842BC" w:rsidP="00E842BC">
            <w:pPr>
              <w:jc w:val="both"/>
              <w:rPr>
                <w:rFonts w:ascii="Arial" w:eastAsia="SimSun" w:hAnsi="Arial" w:cs="Arial"/>
                <w:bCs/>
                <w:sz w:val="20"/>
                <w:szCs w:val="20"/>
                <w:lang w:eastAsia="zh-CN"/>
              </w:rPr>
            </w:pPr>
          </w:p>
        </w:tc>
        <w:tc>
          <w:tcPr>
            <w:tcW w:w="7796" w:type="dxa"/>
            <w:shd w:val="clear" w:color="auto" w:fill="auto"/>
          </w:tcPr>
          <w:p w14:paraId="68CDF39F" w14:textId="77777777" w:rsidR="00E842BC" w:rsidRPr="00066E68" w:rsidRDefault="00E842BC" w:rsidP="00E842BC">
            <w:pPr>
              <w:jc w:val="both"/>
              <w:rPr>
                <w:rFonts w:ascii="Arial" w:eastAsia="SimSun" w:hAnsi="Arial" w:cs="Arial"/>
                <w:bCs/>
                <w:sz w:val="20"/>
                <w:szCs w:val="20"/>
                <w:lang w:eastAsia="zh-CN"/>
              </w:rPr>
            </w:pPr>
          </w:p>
        </w:tc>
      </w:tr>
      <w:tr w:rsidR="00E842BC" w:rsidRPr="00881242" w14:paraId="04B37D86" w14:textId="77777777" w:rsidTr="008702E6">
        <w:tc>
          <w:tcPr>
            <w:tcW w:w="1696"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851" w:type="dxa"/>
          </w:tcPr>
          <w:p w14:paraId="54B2C5E8" w14:textId="77777777" w:rsidR="00E842BC" w:rsidRPr="00224E03" w:rsidRDefault="00E842BC" w:rsidP="00E842BC">
            <w:pPr>
              <w:jc w:val="both"/>
              <w:rPr>
                <w:rFonts w:ascii="Arial" w:hAnsi="Arial" w:cs="Arial"/>
                <w:bCs/>
                <w:sz w:val="20"/>
                <w:szCs w:val="20"/>
              </w:rPr>
            </w:pPr>
          </w:p>
        </w:tc>
        <w:tc>
          <w:tcPr>
            <w:tcW w:w="7796"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8702E6">
        <w:tc>
          <w:tcPr>
            <w:tcW w:w="1696"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851" w:type="dxa"/>
          </w:tcPr>
          <w:p w14:paraId="490472A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8702E6">
        <w:tc>
          <w:tcPr>
            <w:tcW w:w="1696" w:type="dxa"/>
            <w:shd w:val="clear" w:color="auto" w:fill="auto"/>
          </w:tcPr>
          <w:p w14:paraId="234AE11A"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AAA7492" w14:textId="77777777" w:rsidR="00E842BC" w:rsidRPr="00031B96" w:rsidRDefault="00E842BC" w:rsidP="00E842BC">
            <w:pPr>
              <w:jc w:val="both"/>
              <w:rPr>
                <w:rFonts w:ascii="Arial" w:eastAsia="SimSun" w:hAnsi="Arial" w:cs="Arial"/>
                <w:bCs/>
                <w:sz w:val="20"/>
                <w:szCs w:val="20"/>
                <w:lang w:eastAsia="zh-CN"/>
              </w:rPr>
            </w:pPr>
          </w:p>
        </w:tc>
        <w:tc>
          <w:tcPr>
            <w:tcW w:w="7796" w:type="dxa"/>
            <w:shd w:val="clear" w:color="auto" w:fill="auto"/>
          </w:tcPr>
          <w:p w14:paraId="4846BB83" w14:textId="77777777" w:rsidR="00E842BC" w:rsidRPr="00031B96" w:rsidRDefault="00E842BC" w:rsidP="00E842BC">
            <w:pPr>
              <w:jc w:val="both"/>
              <w:rPr>
                <w:rFonts w:ascii="Arial" w:eastAsia="SimSun" w:hAnsi="Arial" w:cs="Arial"/>
                <w:bCs/>
                <w:sz w:val="20"/>
                <w:szCs w:val="20"/>
                <w:lang w:eastAsia="zh-CN"/>
              </w:rPr>
            </w:pPr>
          </w:p>
        </w:tc>
      </w:tr>
      <w:tr w:rsidR="00E842BC" w:rsidRPr="00881242" w14:paraId="74082B76" w14:textId="77777777" w:rsidTr="008702E6">
        <w:tc>
          <w:tcPr>
            <w:tcW w:w="1696"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851" w:type="dxa"/>
          </w:tcPr>
          <w:p w14:paraId="486E7E4A"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8702E6">
        <w:tc>
          <w:tcPr>
            <w:tcW w:w="1696"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851" w:type="dxa"/>
          </w:tcPr>
          <w:p w14:paraId="3B21113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Heading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lastRenderedPageBreak/>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ListParagraph"/>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83"/>
        <w:gridCol w:w="7581"/>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031B96">
        <w:tc>
          <w:tcPr>
            <w:tcW w:w="1696"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SimSun" w:hAnsi="Arial" w:cs="Arial"/>
                <w:bCs/>
                <w:sz w:val="20"/>
                <w:szCs w:val="20"/>
                <w:lang w:eastAsia="zh-CN"/>
              </w:rPr>
              <w:t>vivo</w:t>
            </w:r>
          </w:p>
        </w:tc>
        <w:tc>
          <w:tcPr>
            <w:tcW w:w="851"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SimSun" w:hAnsi="Arial" w:cs="Arial"/>
                <w:bCs/>
                <w:sz w:val="20"/>
                <w:szCs w:val="20"/>
                <w:lang w:eastAsia="zh-CN"/>
              </w:rPr>
              <w:t>-</w:t>
            </w:r>
            <w:r w:rsidR="002B5BFF" w:rsidRPr="004A524C">
              <w:rPr>
                <w:rFonts w:ascii="Arial" w:eastAsia="SimSun" w:hAnsi="Arial" w:cs="Arial"/>
                <w:bCs/>
                <w:sz w:val="20"/>
                <w:szCs w:val="20"/>
                <w:lang w:eastAsia="zh-CN"/>
              </w:rPr>
              <w:t xml:space="preserve"> </w:t>
            </w:r>
          </w:p>
        </w:tc>
        <w:tc>
          <w:tcPr>
            <w:tcW w:w="7796"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031B96">
        <w:tc>
          <w:tcPr>
            <w:tcW w:w="1696" w:type="dxa"/>
            <w:shd w:val="clear" w:color="auto" w:fill="auto"/>
          </w:tcPr>
          <w:p w14:paraId="77E4C73E" w14:textId="27D50069" w:rsidR="002B5BFF" w:rsidRPr="00031B96"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1EBC9940" w14:textId="32F662FD" w:rsidR="002B5BFF" w:rsidRPr="00B5125E"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031B96">
        <w:tc>
          <w:tcPr>
            <w:tcW w:w="1696" w:type="dxa"/>
            <w:shd w:val="clear" w:color="auto" w:fill="auto"/>
          </w:tcPr>
          <w:p w14:paraId="5CB3058B" w14:textId="39EA56A1"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851"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781D2D0"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use of PEI increases the average paging queuing delay by an amount roughly </w:t>
            </w:r>
            <w:r>
              <w:rPr>
                <w:rFonts w:ascii="Arial" w:eastAsia="SimSun" w:hAnsi="Arial" w:cs="Arial"/>
                <w:bCs/>
                <w:sz w:val="20"/>
                <w:szCs w:val="20"/>
                <w:lang w:eastAsia="zh-CN"/>
              </w:rPr>
              <w:lastRenderedPageBreak/>
              <w:t xml:space="preserve">equal to the time interval between the PEI-O and the associated PO, e.g., 10, 30, or 50 </w:t>
            </w:r>
            <w:proofErr w:type="spellStart"/>
            <w:r>
              <w:rPr>
                <w:rFonts w:ascii="Arial" w:eastAsia="SimSun" w:hAnsi="Arial" w:cs="Arial"/>
                <w:bCs/>
                <w:sz w:val="20"/>
                <w:szCs w:val="20"/>
                <w:lang w:eastAsia="zh-CN"/>
              </w:rPr>
              <w:t>msec</w:t>
            </w:r>
            <w:proofErr w:type="spellEnd"/>
            <w:r>
              <w:rPr>
                <w:rFonts w:ascii="Arial" w:eastAsia="SimSun" w:hAnsi="Arial" w:cs="Arial"/>
                <w:bCs/>
                <w:sz w:val="20"/>
                <w:szCs w:val="20"/>
                <w:lang w:eastAsia="zh-CN"/>
              </w:rPr>
              <w:t>, depending on whether the PEI-O is configured right after the 1</w:t>
            </w:r>
            <w:r w:rsidRPr="004F3E27">
              <w:rPr>
                <w:rFonts w:ascii="Arial" w:eastAsia="SimSun" w:hAnsi="Arial" w:cs="Arial"/>
                <w:bCs/>
                <w:sz w:val="20"/>
                <w:szCs w:val="20"/>
                <w:vertAlign w:val="superscript"/>
                <w:lang w:eastAsia="zh-CN"/>
              </w:rPr>
              <w:t>st</w:t>
            </w:r>
            <w:r>
              <w:rPr>
                <w:rFonts w:ascii="Arial" w:eastAsia="SimSun" w:hAnsi="Arial" w:cs="Arial"/>
                <w:bCs/>
                <w:sz w:val="20"/>
                <w:szCs w:val="20"/>
                <w:vertAlign w:val="superscript"/>
                <w:lang w:eastAsia="zh-CN"/>
              </w:rPr>
              <w:t xml:space="preserve">, </w:t>
            </w:r>
            <w:r>
              <w:rPr>
                <w:rFonts w:ascii="Arial" w:eastAsia="SimSun" w:hAnsi="Arial" w:cs="Arial"/>
                <w:bCs/>
                <w:sz w:val="20"/>
                <w:szCs w:val="20"/>
                <w:lang w:eastAsia="zh-CN"/>
              </w:rPr>
              <w:t>2</w:t>
            </w:r>
            <w:r w:rsidRPr="004F3E27">
              <w:rPr>
                <w:rFonts w:ascii="Arial" w:eastAsia="SimSun" w:hAnsi="Arial" w:cs="Arial"/>
                <w:bCs/>
                <w:sz w:val="20"/>
                <w:szCs w:val="20"/>
                <w:vertAlign w:val="superscript"/>
                <w:lang w:eastAsia="zh-CN"/>
              </w:rPr>
              <w:t>nd</w:t>
            </w:r>
            <w:r>
              <w:rPr>
                <w:rFonts w:ascii="Arial" w:eastAsia="SimSun" w:hAnsi="Arial" w:cs="Arial"/>
                <w:bCs/>
                <w:sz w:val="20"/>
                <w:szCs w:val="20"/>
                <w:lang w:eastAsia="zh-CN"/>
              </w:rPr>
              <w:t>, or 3</w:t>
            </w:r>
            <w:r w:rsidRPr="004F3E27">
              <w:rPr>
                <w:rFonts w:ascii="Arial" w:eastAsia="SimSun" w:hAnsi="Arial" w:cs="Arial"/>
                <w:bCs/>
                <w:sz w:val="20"/>
                <w:szCs w:val="20"/>
                <w:vertAlign w:val="superscript"/>
                <w:lang w:eastAsia="zh-CN"/>
              </w:rPr>
              <w:t>rd</w:t>
            </w:r>
            <w:r>
              <w:rPr>
                <w:rFonts w:ascii="Arial" w:eastAsia="SimSun" w:hAnsi="Arial" w:cs="Arial"/>
                <w:bCs/>
                <w:sz w:val="20"/>
                <w:szCs w:val="20"/>
                <w:lang w:eastAsia="zh-CN"/>
              </w:rPr>
              <w:t xml:space="preserve"> SSB (i.e., when L=1, 2, or 3) before the associated PO, assuming the closest SSB is 10 </w:t>
            </w:r>
            <w:proofErr w:type="spellStart"/>
            <w:r>
              <w:rPr>
                <w:rFonts w:ascii="Arial" w:eastAsia="SimSun" w:hAnsi="Arial" w:cs="Arial"/>
                <w:bCs/>
                <w:sz w:val="20"/>
                <w:szCs w:val="20"/>
                <w:lang w:eastAsia="zh-CN"/>
              </w:rPr>
              <w:t>msec</w:t>
            </w:r>
            <w:proofErr w:type="spellEnd"/>
            <w:r>
              <w:rPr>
                <w:rFonts w:ascii="Arial" w:eastAsia="SimSun" w:hAnsi="Arial" w:cs="Arial"/>
                <w:bCs/>
                <w:sz w:val="20"/>
                <w:szCs w:val="20"/>
                <w:lang w:eastAsia="zh-CN"/>
              </w:rPr>
              <w:t xml:space="preserve">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2B5BFF" w:rsidRPr="00881242" w14:paraId="50B1325D" w14:textId="77777777" w:rsidTr="00031B96">
        <w:tc>
          <w:tcPr>
            <w:tcW w:w="1696" w:type="dxa"/>
            <w:shd w:val="clear" w:color="auto" w:fill="auto"/>
          </w:tcPr>
          <w:p w14:paraId="76A71B5B" w14:textId="38879BF8"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lastRenderedPageBreak/>
              <w:t>Ericsson</w:t>
            </w:r>
          </w:p>
        </w:tc>
        <w:tc>
          <w:tcPr>
            <w:tcW w:w="851" w:type="dxa"/>
          </w:tcPr>
          <w:p w14:paraId="03D168C0" w14:textId="30285EBC"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See comment</w:t>
            </w:r>
          </w:p>
        </w:tc>
        <w:tc>
          <w:tcPr>
            <w:tcW w:w="7796" w:type="dxa"/>
            <w:shd w:val="clear" w:color="auto" w:fill="auto"/>
          </w:tcPr>
          <w:p w14:paraId="13AC3670" w14:textId="4E047A7D"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Yes, but also see answers to Q1.</w:t>
            </w:r>
          </w:p>
        </w:tc>
      </w:tr>
      <w:tr w:rsidR="002B5BFF" w:rsidRPr="00881242" w14:paraId="69A14D3F" w14:textId="77777777" w:rsidTr="00031B96">
        <w:tc>
          <w:tcPr>
            <w:tcW w:w="1696" w:type="dxa"/>
            <w:shd w:val="clear" w:color="auto" w:fill="auto"/>
          </w:tcPr>
          <w:p w14:paraId="38E60528" w14:textId="345E09E4" w:rsidR="002B5BFF" w:rsidRPr="00031B96" w:rsidRDefault="00463D24" w:rsidP="002B5BFF">
            <w:pPr>
              <w:jc w:val="both"/>
              <w:rPr>
                <w:rFonts w:ascii="Arial" w:hAnsi="Arial" w:cs="Arial"/>
                <w:bCs/>
                <w:sz w:val="20"/>
                <w:szCs w:val="20"/>
                <w:lang w:eastAsia="zh-CN"/>
              </w:rPr>
            </w:pPr>
            <w:r>
              <w:rPr>
                <w:rFonts w:eastAsia="DengXian"/>
                <w:lang w:eastAsia="zh-CN"/>
              </w:rPr>
              <w:t>Huawei, HiSilicon</w:t>
            </w:r>
          </w:p>
        </w:tc>
        <w:tc>
          <w:tcPr>
            <w:tcW w:w="851" w:type="dxa"/>
          </w:tcPr>
          <w:p w14:paraId="09EF6B39" w14:textId="77777777" w:rsidR="002B5BFF" w:rsidRDefault="00463D24" w:rsidP="002B5BFF">
            <w:pPr>
              <w:jc w:val="both"/>
              <w:rPr>
                <w:rFonts w:ascii="Arial" w:hAnsi="Arial" w:cs="Arial"/>
                <w:bCs/>
                <w:sz w:val="20"/>
                <w:szCs w:val="20"/>
                <w:lang w:eastAsia="zh-CN"/>
              </w:rPr>
            </w:pPr>
            <w:r>
              <w:rPr>
                <w:rFonts w:ascii="Arial" w:hAnsi="Arial" w:cs="Arial"/>
                <w:bCs/>
                <w:sz w:val="20"/>
                <w:szCs w:val="20"/>
                <w:lang w:eastAsia="zh-CN"/>
              </w:rPr>
              <w:t>See</w:t>
            </w:r>
          </w:p>
          <w:p w14:paraId="6B60B488" w14:textId="667F62FA" w:rsidR="00463D24"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Comment</w:t>
            </w:r>
          </w:p>
        </w:tc>
        <w:tc>
          <w:tcPr>
            <w:tcW w:w="7796" w:type="dxa"/>
            <w:shd w:val="clear" w:color="auto" w:fill="auto"/>
          </w:tcPr>
          <w:p w14:paraId="77FABFE9" w14:textId="456ADFEA" w:rsidR="002B5BFF"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Yes, but</w:t>
            </w:r>
            <w:r w:rsidR="007160BD">
              <w:rPr>
                <w:rFonts w:ascii="Arial" w:hAnsi="Arial" w:cs="Arial"/>
                <w:bCs/>
                <w:sz w:val="20"/>
                <w:szCs w:val="20"/>
                <w:lang w:eastAsia="zh-CN"/>
              </w:rPr>
              <w:t xml:space="preserve"> see the response to Q1. </w:t>
            </w:r>
          </w:p>
        </w:tc>
      </w:tr>
      <w:tr w:rsidR="002B5BFF" w:rsidRPr="00881242" w14:paraId="1D0BACB8" w14:textId="77777777" w:rsidTr="00152C52">
        <w:tc>
          <w:tcPr>
            <w:tcW w:w="1696" w:type="dxa"/>
            <w:shd w:val="clear" w:color="auto" w:fill="auto"/>
          </w:tcPr>
          <w:p w14:paraId="1A5AFAF1" w14:textId="057CB6D3" w:rsidR="002B5BFF" w:rsidRPr="00031B96" w:rsidRDefault="00CB28FE" w:rsidP="002B5BFF">
            <w:pPr>
              <w:jc w:val="both"/>
              <w:rPr>
                <w:rFonts w:ascii="Arial" w:eastAsia="SimSun" w:hAnsi="Arial" w:cs="Arial"/>
                <w:bCs/>
                <w:sz w:val="20"/>
                <w:szCs w:val="20"/>
                <w:lang w:eastAsia="zh-CN"/>
              </w:rPr>
            </w:pPr>
            <w:r>
              <w:rPr>
                <w:rFonts w:ascii="Arial" w:eastAsia="SimSun" w:hAnsi="Arial" w:cs="Arial"/>
                <w:bCs/>
                <w:sz w:val="20"/>
                <w:szCs w:val="20"/>
                <w:lang w:eastAsia="zh-CN"/>
              </w:rPr>
              <w:t>CATT</w:t>
            </w:r>
          </w:p>
        </w:tc>
        <w:tc>
          <w:tcPr>
            <w:tcW w:w="851" w:type="dxa"/>
          </w:tcPr>
          <w:p w14:paraId="2F59A846" w14:textId="39B1B2E3" w:rsidR="002B5BFF" w:rsidRPr="00031B96" w:rsidRDefault="00CB28FE" w:rsidP="002B5BFF">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2B5BFF" w:rsidRPr="00881242" w14:paraId="114280DA" w14:textId="77777777" w:rsidTr="00031B96">
        <w:tc>
          <w:tcPr>
            <w:tcW w:w="1696" w:type="dxa"/>
            <w:shd w:val="clear" w:color="auto" w:fill="auto"/>
          </w:tcPr>
          <w:p w14:paraId="6C1D509C" w14:textId="14736FDB" w:rsidR="002B5BFF" w:rsidRPr="00066E68" w:rsidRDefault="002B5BFF" w:rsidP="002B5BFF">
            <w:pPr>
              <w:jc w:val="both"/>
              <w:rPr>
                <w:rFonts w:ascii="Arial" w:eastAsia="SimSun" w:hAnsi="Arial" w:cs="Arial"/>
                <w:bCs/>
                <w:sz w:val="20"/>
                <w:szCs w:val="20"/>
                <w:lang w:eastAsia="zh-CN"/>
              </w:rPr>
            </w:pPr>
          </w:p>
        </w:tc>
        <w:tc>
          <w:tcPr>
            <w:tcW w:w="851" w:type="dxa"/>
          </w:tcPr>
          <w:p w14:paraId="3BAA7200" w14:textId="592C52DB" w:rsidR="002B5BFF" w:rsidRPr="00066E68" w:rsidRDefault="002B5BFF" w:rsidP="002B5BFF">
            <w:pPr>
              <w:jc w:val="both"/>
              <w:rPr>
                <w:rFonts w:ascii="Arial" w:eastAsia="SimSun" w:hAnsi="Arial" w:cs="Arial"/>
                <w:bCs/>
                <w:sz w:val="20"/>
                <w:szCs w:val="20"/>
                <w:lang w:eastAsia="zh-CN"/>
              </w:rPr>
            </w:pPr>
          </w:p>
        </w:tc>
        <w:tc>
          <w:tcPr>
            <w:tcW w:w="7796" w:type="dxa"/>
            <w:shd w:val="clear" w:color="auto" w:fill="auto"/>
          </w:tcPr>
          <w:p w14:paraId="14E43142" w14:textId="73AD4491" w:rsidR="002B5BFF" w:rsidRPr="00066E68" w:rsidRDefault="002B5BFF" w:rsidP="002B5BFF">
            <w:pPr>
              <w:jc w:val="both"/>
              <w:rPr>
                <w:rFonts w:ascii="Arial" w:eastAsia="SimSun" w:hAnsi="Arial" w:cs="Arial"/>
                <w:bCs/>
                <w:sz w:val="20"/>
                <w:szCs w:val="20"/>
                <w:lang w:eastAsia="zh-CN"/>
              </w:rPr>
            </w:pPr>
          </w:p>
        </w:tc>
      </w:tr>
      <w:tr w:rsidR="002B5BFF" w:rsidRPr="00881242" w14:paraId="6691D640" w14:textId="77777777" w:rsidTr="00031B96">
        <w:tc>
          <w:tcPr>
            <w:tcW w:w="1696"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851" w:type="dxa"/>
          </w:tcPr>
          <w:p w14:paraId="5FE9D483" w14:textId="56E76C0D" w:rsidR="002B5BFF" w:rsidRPr="00224E03" w:rsidRDefault="002B5BFF" w:rsidP="002B5BFF">
            <w:pPr>
              <w:jc w:val="both"/>
              <w:rPr>
                <w:rFonts w:ascii="Arial" w:hAnsi="Arial" w:cs="Arial"/>
                <w:bCs/>
                <w:sz w:val="20"/>
                <w:szCs w:val="20"/>
              </w:rPr>
            </w:pPr>
          </w:p>
        </w:tc>
        <w:tc>
          <w:tcPr>
            <w:tcW w:w="7796"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031B96">
        <w:tc>
          <w:tcPr>
            <w:tcW w:w="1696"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851" w:type="dxa"/>
          </w:tcPr>
          <w:p w14:paraId="24E9921D" w14:textId="5A3B355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8C7625">
        <w:tc>
          <w:tcPr>
            <w:tcW w:w="1696" w:type="dxa"/>
            <w:shd w:val="clear" w:color="auto" w:fill="auto"/>
          </w:tcPr>
          <w:p w14:paraId="5B65CADD" w14:textId="288C1C60" w:rsidR="002B5BFF" w:rsidRPr="00031B96" w:rsidRDefault="002B5BFF" w:rsidP="002B5BFF">
            <w:pPr>
              <w:jc w:val="both"/>
              <w:rPr>
                <w:rFonts w:ascii="Arial" w:eastAsia="SimSun" w:hAnsi="Arial" w:cs="Arial"/>
                <w:bCs/>
                <w:sz w:val="20"/>
                <w:szCs w:val="20"/>
                <w:lang w:eastAsia="zh-CN"/>
              </w:rPr>
            </w:pPr>
          </w:p>
        </w:tc>
        <w:tc>
          <w:tcPr>
            <w:tcW w:w="851" w:type="dxa"/>
          </w:tcPr>
          <w:p w14:paraId="6B245F24" w14:textId="55513C88" w:rsidR="002B5BFF" w:rsidRPr="00031B96" w:rsidRDefault="002B5BFF" w:rsidP="002B5BFF">
            <w:pPr>
              <w:jc w:val="both"/>
              <w:rPr>
                <w:rFonts w:ascii="Arial" w:eastAsia="SimSun" w:hAnsi="Arial" w:cs="Arial"/>
                <w:bCs/>
                <w:sz w:val="20"/>
                <w:szCs w:val="20"/>
                <w:lang w:eastAsia="zh-CN"/>
              </w:rPr>
            </w:pPr>
          </w:p>
        </w:tc>
        <w:tc>
          <w:tcPr>
            <w:tcW w:w="7796" w:type="dxa"/>
            <w:shd w:val="clear" w:color="auto" w:fill="auto"/>
          </w:tcPr>
          <w:p w14:paraId="6D62E6A1" w14:textId="7F1B4C76" w:rsidR="002B5BFF" w:rsidRPr="00031B96" w:rsidRDefault="002B5BFF" w:rsidP="002B5BFF">
            <w:pPr>
              <w:jc w:val="both"/>
              <w:rPr>
                <w:rFonts w:ascii="Arial" w:eastAsia="SimSun" w:hAnsi="Arial" w:cs="Arial"/>
                <w:bCs/>
                <w:sz w:val="20"/>
                <w:szCs w:val="20"/>
                <w:lang w:eastAsia="zh-CN"/>
              </w:rPr>
            </w:pPr>
          </w:p>
        </w:tc>
      </w:tr>
      <w:tr w:rsidR="002B5BFF" w:rsidRPr="00881242" w14:paraId="52C8CE5F" w14:textId="77777777" w:rsidTr="00031B96">
        <w:tc>
          <w:tcPr>
            <w:tcW w:w="1696"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851" w:type="dxa"/>
          </w:tcPr>
          <w:p w14:paraId="101D5FBF" w14:textId="29B16582"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031B96">
        <w:tc>
          <w:tcPr>
            <w:tcW w:w="1696"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851" w:type="dxa"/>
          </w:tcPr>
          <w:p w14:paraId="6A0954F8" w14:textId="68C8A1F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proofErr w:type="spellStart"/>
      <w:r w:rsidRPr="000D24B8">
        <w:rPr>
          <w:rFonts w:ascii="Times New Roman" w:eastAsia="SimSun" w:hAnsi="Times New Roman"/>
          <w:sz w:val="20"/>
          <w:szCs w:val="20"/>
          <w:lang w:val="en-GB" w:eastAsia="zh-CN"/>
        </w:rPr>
        <w:t>SubgroupID</w:t>
      </w:r>
      <w:proofErr w:type="spellEnd"/>
      <w:r w:rsidRPr="000D24B8">
        <w:rPr>
          <w:rFonts w:ascii="Times New Roman" w:eastAsia="SimSun" w:hAnsi="Times New Roman"/>
          <w:sz w:val="20"/>
          <w:szCs w:val="20"/>
          <w:lang w:val="en-GB" w:eastAsia="ja-JP"/>
        </w:rPr>
        <w:t xml:space="preserve"> = (floor(UE_ID/(N*Ns)) mod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 + (</w:t>
      </w:r>
      <w:proofErr w:type="spellStart"/>
      <w:r w:rsidRPr="000D24B8">
        <w:rPr>
          <w:rFonts w:ascii="Times New Roman" w:eastAsia="SimSun" w:hAnsi="Times New Roman"/>
          <w:sz w:val="20"/>
          <w:szCs w:val="20"/>
          <w:lang w:val="en-GB" w:eastAsia="ja-JP"/>
        </w:rPr>
        <w:t>subgroupsNumPerPO</w:t>
      </w:r>
      <w:proofErr w:type="spellEnd"/>
      <w:r w:rsidRPr="000D24B8">
        <w:rPr>
          <w:rFonts w:ascii="Times New Roman" w:eastAsia="SimSun" w:hAnsi="Times New Roman"/>
          <w:sz w:val="20"/>
          <w:szCs w:val="20"/>
          <w:lang w:val="en-GB" w:eastAsia="ja-JP"/>
        </w:rPr>
        <w:t xml:space="preserve"> -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ListParagraph"/>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 xml:space="preserve">Do we need to specify this? And what if a UE is not well implemented? How to </w:t>
            </w:r>
            <w:r>
              <w:rPr>
                <w:rFonts w:ascii="Arial" w:eastAsia="SimSun" w:hAnsi="Arial" w:cs="Arial"/>
                <w:bCs/>
                <w:sz w:val="20"/>
                <w:szCs w:val="20"/>
                <w:lang w:eastAsia="zh-CN"/>
              </w:rPr>
              <w:lastRenderedPageBreak/>
              <w:t>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Yes</w:t>
            </w:r>
            <w:r w:rsidR="003358AF">
              <w:rPr>
                <w:rFonts w:ascii="Arial" w:eastAsia="SimSun"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SimSun" w:hAnsi="Arial" w:cs="Arial"/>
                <w:bCs/>
                <w:sz w:val="20"/>
                <w:szCs w:val="20"/>
                <w:lang w:eastAsia="zh-CN"/>
              </w:rPr>
            </w:pPr>
            <w:r>
              <w:rPr>
                <w:rFonts w:ascii="Arial" w:eastAsia="SimSun" w:hAnsi="Arial" w:cs="Arial"/>
                <w:bCs/>
                <w:sz w:val="20"/>
                <w:szCs w:val="20"/>
                <w:lang w:eastAsia="zh-CN"/>
              </w:rPr>
              <w:t xml:space="preserve">Just as </w:t>
            </w:r>
            <w:r w:rsidRPr="00425F77">
              <w:rPr>
                <w:rFonts w:ascii="Arial" w:eastAsia="SimSun" w:hAnsi="Arial" w:cs="Arial"/>
                <w:bCs/>
                <w:sz w:val="20"/>
                <w:szCs w:val="20"/>
                <w:lang w:eastAsia="zh-CN"/>
              </w:rPr>
              <w:t>TS 24.501 v17.7.1 subclause 5.3.25</w:t>
            </w:r>
            <w:r>
              <w:rPr>
                <w:rFonts w:ascii="Arial" w:eastAsia="SimSun" w:hAnsi="Arial" w:cs="Arial"/>
                <w:bCs/>
                <w:sz w:val="20"/>
                <w:szCs w:val="20"/>
                <w:lang w:eastAsia="zh-CN"/>
              </w:rPr>
              <w:t xml:space="preserve"> said:</w:t>
            </w:r>
          </w:p>
          <w:p w14:paraId="6E609846" w14:textId="77777777" w:rsidR="00FE7303" w:rsidRDefault="00FE7303" w:rsidP="00FE7303">
            <w:pPr>
              <w:jc w:val="both"/>
              <w:rPr>
                <w:rFonts w:ascii="Arial" w:eastAsia="SimSun" w:hAnsi="Arial" w:cs="Arial"/>
                <w:bCs/>
                <w:i/>
                <w:iCs/>
                <w:sz w:val="20"/>
                <w:szCs w:val="20"/>
                <w:lang w:eastAsia="zh-CN"/>
              </w:rPr>
            </w:pPr>
            <w:r w:rsidRPr="00D71DDF">
              <w:rPr>
                <w:rFonts w:ascii="Arial" w:eastAsia="SimSun"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SimSun" w:hAnsi="Arial" w:cs="Arial"/>
                <w:bCs/>
                <w:sz w:val="20"/>
                <w:szCs w:val="20"/>
                <w:lang w:eastAsia="zh-CN"/>
              </w:rPr>
            </w:pPr>
            <w:r w:rsidRPr="00D71DDF">
              <w:rPr>
                <w:rFonts w:ascii="Arial" w:eastAsia="SimSun" w:hAnsi="Arial" w:cs="Arial"/>
                <w:bCs/>
                <w:sz w:val="20"/>
                <w:szCs w:val="20"/>
                <w:lang w:eastAsia="zh-CN"/>
              </w:rPr>
              <w:t xml:space="preserve">Hence when the emergency PDU session is successfully established over 3GPP access, the UE will stop using CN assigned subgroup, and the UE </w:t>
            </w:r>
            <w:r>
              <w:rPr>
                <w:rFonts w:ascii="Arial" w:eastAsia="SimSun" w:hAnsi="Arial" w:cs="Arial"/>
                <w:bCs/>
                <w:sz w:val="20"/>
                <w:szCs w:val="20"/>
                <w:lang w:eastAsia="zh-CN"/>
              </w:rPr>
              <w:t>will go back to</w:t>
            </w:r>
            <w:r w:rsidRPr="00D71DDF">
              <w:rPr>
                <w:rFonts w:ascii="Arial" w:eastAsia="SimSun" w:hAnsi="Arial" w:cs="Arial"/>
                <w:bCs/>
                <w:sz w:val="20"/>
                <w:szCs w:val="20"/>
                <w:lang w:eastAsia="zh-CN"/>
              </w:rPr>
              <w:t xml:space="preserve"> </w:t>
            </w:r>
            <w:r>
              <w:rPr>
                <w:rFonts w:ascii="Arial" w:eastAsia="SimSun" w:hAnsi="Arial" w:cs="Arial"/>
                <w:bCs/>
                <w:sz w:val="20"/>
                <w:szCs w:val="20"/>
                <w:lang w:eastAsia="zh-CN"/>
              </w:rPr>
              <w:t>use UE_ID based subgroup</w:t>
            </w:r>
            <w:r w:rsidRPr="00D71DDF">
              <w:rPr>
                <w:rFonts w:ascii="Arial" w:eastAsia="SimSun" w:hAnsi="Arial" w:cs="Arial"/>
                <w:bCs/>
                <w:sz w:val="20"/>
                <w:szCs w:val="20"/>
                <w:lang w:eastAsia="zh-CN"/>
              </w:rPr>
              <w:t xml:space="preserve"> if the cell also support</w:t>
            </w:r>
            <w:r>
              <w:rPr>
                <w:rFonts w:ascii="Arial" w:eastAsia="SimSun" w:hAnsi="Arial" w:cs="Arial"/>
                <w:bCs/>
                <w:sz w:val="20"/>
                <w:szCs w:val="20"/>
                <w:lang w:eastAsia="zh-CN"/>
              </w:rPr>
              <w:t>s</w:t>
            </w:r>
            <w:r w:rsidRPr="00D71DDF">
              <w:rPr>
                <w:rFonts w:ascii="Arial" w:eastAsia="SimSun" w:hAnsi="Arial" w:cs="Arial"/>
                <w:bCs/>
                <w:sz w:val="20"/>
                <w:szCs w:val="20"/>
                <w:lang w:eastAsia="zh-CN"/>
              </w:rPr>
              <w:t xml:space="preserve"> UE_ID based subgroup</w:t>
            </w:r>
            <w:r>
              <w:rPr>
                <w:rFonts w:ascii="Arial" w:eastAsia="SimSun"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The observation 4 is just a</w:t>
            </w:r>
            <w:r>
              <w:t xml:space="preserve"> </w:t>
            </w:r>
            <w:r w:rsidRPr="008B7E94">
              <w:rPr>
                <w:rFonts w:ascii="Arial" w:eastAsia="SimSun" w:hAnsi="Arial" w:cs="Arial"/>
                <w:bCs/>
                <w:sz w:val="20"/>
                <w:szCs w:val="20"/>
                <w:lang w:eastAsia="zh-CN"/>
              </w:rPr>
              <w:t>natural</w:t>
            </w:r>
            <w:r>
              <w:rPr>
                <w:rFonts w:ascii="Arial" w:eastAsia="SimSun"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SimSun"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SimSun" w:hAnsi="Arial" w:cs="Arial"/>
                <w:bCs/>
                <w:sz w:val="20"/>
                <w:szCs w:val="20"/>
                <w:lang w:eastAsia="zh-CN"/>
              </w:rPr>
              <w:t>.</w:t>
            </w:r>
            <w:r>
              <w:rPr>
                <w:rFonts w:ascii="Arial" w:eastAsia="SimSun" w:hAnsi="Arial" w:cs="Arial"/>
                <w:bCs/>
                <w:sz w:val="20"/>
                <w:szCs w:val="20"/>
                <w:lang w:eastAsia="zh-CN"/>
              </w:rPr>
              <w:t xml:space="preserve"> </w:t>
            </w:r>
          </w:p>
          <w:p w14:paraId="1FEC693C" w14:textId="77777777" w:rsidR="00B5125E" w:rsidRDefault="00B5125E" w:rsidP="00B5125E">
            <w:pPr>
              <w:jc w:val="both"/>
              <w:rPr>
                <w:rFonts w:ascii="Arial" w:eastAsia="SimSun"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B5125E">
        <w:tc>
          <w:tcPr>
            <w:tcW w:w="1665" w:type="dxa"/>
            <w:shd w:val="clear" w:color="auto" w:fill="auto"/>
          </w:tcPr>
          <w:p w14:paraId="24AE7BEC" w14:textId="3788E65C"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8"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SimSun" w:hAnsi="Arial" w:cs="Arial"/>
                <w:bCs/>
                <w:sz w:val="20"/>
                <w:szCs w:val="20"/>
                <w:lang w:eastAsia="zh-CN"/>
              </w:rPr>
              <w:t xml:space="preserve"> for this UE until the emergency PDU session is successfully released or transferred.</w:t>
            </w:r>
          </w:p>
        </w:tc>
      </w:tr>
      <w:tr w:rsidR="00FE7303" w:rsidRPr="00881242" w14:paraId="761032B4" w14:textId="77777777" w:rsidTr="00B5125E">
        <w:tc>
          <w:tcPr>
            <w:tcW w:w="1665" w:type="dxa"/>
            <w:shd w:val="clear" w:color="auto" w:fill="auto"/>
          </w:tcPr>
          <w:p w14:paraId="0322D949" w14:textId="5D8120DD"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Ericsson</w:t>
            </w:r>
          </w:p>
        </w:tc>
        <w:tc>
          <w:tcPr>
            <w:tcW w:w="1250" w:type="dxa"/>
          </w:tcPr>
          <w:p w14:paraId="6AF6801C" w14:textId="7059C9F8"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0D9DB407" w14:textId="64D8F5FC"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 xml:space="preserve">It is not clear to us what problem we are trying to solve, i.e. a lot of things are possible. In our view the solution should be kept simple. </w:t>
            </w:r>
          </w:p>
        </w:tc>
      </w:tr>
      <w:tr w:rsidR="00FE7303" w:rsidRPr="00881242" w14:paraId="6CD171E2" w14:textId="77777777" w:rsidTr="00B5125E">
        <w:tc>
          <w:tcPr>
            <w:tcW w:w="1665" w:type="dxa"/>
            <w:shd w:val="clear" w:color="auto" w:fill="auto"/>
          </w:tcPr>
          <w:p w14:paraId="66760C23" w14:textId="759A7F79" w:rsidR="00FE7303" w:rsidRPr="00031B96" w:rsidRDefault="007160BD" w:rsidP="00FE7303">
            <w:pPr>
              <w:jc w:val="both"/>
              <w:rPr>
                <w:rFonts w:ascii="Arial" w:hAnsi="Arial" w:cs="Arial"/>
                <w:bCs/>
                <w:sz w:val="20"/>
                <w:szCs w:val="20"/>
                <w:lang w:eastAsia="zh-CN"/>
              </w:rPr>
            </w:pPr>
            <w:r>
              <w:rPr>
                <w:rFonts w:eastAsia="DengXian"/>
                <w:lang w:eastAsia="zh-CN"/>
              </w:rPr>
              <w:t>Huawei, HiSilicon</w:t>
            </w:r>
          </w:p>
        </w:tc>
        <w:tc>
          <w:tcPr>
            <w:tcW w:w="1250" w:type="dxa"/>
          </w:tcPr>
          <w:p w14:paraId="59BC9885" w14:textId="37D03210"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3333FF2F" w14:textId="2197C8BA"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We don’t think this is needed for the reasons given in response to Q1. Furthermore we don’t see the difference/benefits for using one type of subgrouping over the other.</w:t>
            </w:r>
          </w:p>
        </w:tc>
      </w:tr>
      <w:tr w:rsidR="00CB28FE" w:rsidRPr="00881242" w14:paraId="0A9C1441" w14:textId="77777777" w:rsidTr="00B5125E">
        <w:tc>
          <w:tcPr>
            <w:tcW w:w="1665" w:type="dxa"/>
            <w:shd w:val="clear" w:color="auto" w:fill="auto"/>
          </w:tcPr>
          <w:p w14:paraId="3A0AD3B4" w14:textId="79542CDE" w:rsidR="00CB28FE" w:rsidRPr="00031B96" w:rsidRDefault="00CB28FE" w:rsidP="00FE7303">
            <w:pPr>
              <w:jc w:val="both"/>
              <w:rPr>
                <w:rFonts w:ascii="Arial" w:eastAsia="SimSun" w:hAnsi="Arial" w:cs="Arial"/>
                <w:bCs/>
                <w:sz w:val="20"/>
                <w:szCs w:val="20"/>
                <w:lang w:eastAsia="zh-CN"/>
              </w:rPr>
            </w:pPr>
            <w:r>
              <w:rPr>
                <w:rFonts w:ascii="Arial" w:eastAsia="SimSun" w:hAnsi="Arial" w:cs="Arial" w:hint="eastAsia"/>
                <w:bCs/>
                <w:sz w:val="20"/>
                <w:szCs w:val="20"/>
                <w:lang w:eastAsia="zh-CN"/>
              </w:rPr>
              <w:t>CATT</w:t>
            </w:r>
          </w:p>
        </w:tc>
        <w:tc>
          <w:tcPr>
            <w:tcW w:w="1250" w:type="dxa"/>
          </w:tcPr>
          <w:p w14:paraId="4C6869BF" w14:textId="2D4A365D" w:rsidR="00CB28FE" w:rsidRPr="00031B96" w:rsidRDefault="00CB28FE" w:rsidP="00FE7303">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5CAD978E" w14:textId="13144F0D" w:rsidR="00CB28FE" w:rsidRPr="00031B96" w:rsidRDefault="00CB28FE" w:rsidP="00FE7303">
            <w:pPr>
              <w:jc w:val="both"/>
              <w:rPr>
                <w:rFonts w:ascii="Arial" w:hAnsi="Arial" w:cs="Arial"/>
                <w:bCs/>
                <w:sz w:val="20"/>
                <w:szCs w:val="20"/>
                <w:lang w:eastAsia="ko-KR"/>
              </w:rPr>
            </w:pPr>
            <w:r>
              <w:rPr>
                <w:rFonts w:ascii="Arial" w:eastAsia="SimSun" w:hAnsi="Arial" w:cs="Arial" w:hint="eastAsia"/>
                <w:bCs/>
                <w:sz w:val="20"/>
                <w:szCs w:val="20"/>
                <w:lang w:eastAsia="zh-CN"/>
              </w:rPr>
              <w:t xml:space="preserve">The intention of </w:t>
            </w:r>
            <w:r>
              <w:rPr>
                <w:rFonts w:ascii="Arial" w:hAnsi="Arial" w:cs="Arial"/>
                <w:bCs/>
                <w:sz w:val="20"/>
                <w:szCs w:val="20"/>
                <w:lang w:eastAsia="zh-CN"/>
              </w:rPr>
              <w:t>suspend the use of CN-assigned subgroup during emergency service</w:t>
            </w:r>
            <w:r>
              <w:rPr>
                <w:rFonts w:ascii="Arial" w:eastAsia="SimSun" w:hAnsi="Arial" w:cs="Arial" w:hint="eastAsia"/>
                <w:bCs/>
                <w:sz w:val="20"/>
                <w:szCs w:val="20"/>
                <w:lang w:eastAsia="zh-CN"/>
              </w:rPr>
              <w:t xml:space="preserve"> is unclear to us. In addition, if CN has the requirement, observation 4 </w:t>
            </w:r>
            <w:proofErr w:type="gramStart"/>
            <w:r>
              <w:rPr>
                <w:rFonts w:ascii="Arial" w:eastAsia="SimSun" w:hAnsi="Arial" w:cs="Arial" w:hint="eastAsia"/>
                <w:bCs/>
                <w:sz w:val="20"/>
                <w:szCs w:val="20"/>
                <w:lang w:eastAsia="zh-CN"/>
              </w:rPr>
              <w:t>is</w:t>
            </w:r>
            <w:proofErr w:type="gramEnd"/>
            <w:r>
              <w:rPr>
                <w:rFonts w:ascii="Arial" w:eastAsia="SimSun" w:hAnsi="Arial" w:cs="Arial" w:hint="eastAsia"/>
                <w:bCs/>
                <w:sz w:val="20"/>
                <w:szCs w:val="20"/>
                <w:lang w:eastAsia="zh-CN"/>
              </w:rPr>
              <w:t xml:space="preserve"> UE/AMF implementation and no specification impact on TS 38.304, right?</w:t>
            </w:r>
          </w:p>
        </w:tc>
      </w:tr>
      <w:tr w:rsidR="00CB28FE" w:rsidRPr="00881242" w14:paraId="4428C607" w14:textId="77777777" w:rsidTr="00B5125E">
        <w:tc>
          <w:tcPr>
            <w:tcW w:w="1665" w:type="dxa"/>
            <w:shd w:val="clear" w:color="auto" w:fill="auto"/>
          </w:tcPr>
          <w:p w14:paraId="20C1CA25" w14:textId="77777777" w:rsidR="00CB28FE" w:rsidRPr="00066E68" w:rsidRDefault="00CB28FE" w:rsidP="00FE7303">
            <w:pPr>
              <w:jc w:val="both"/>
              <w:rPr>
                <w:rFonts w:ascii="Arial" w:eastAsia="SimSun" w:hAnsi="Arial" w:cs="Arial"/>
                <w:bCs/>
                <w:sz w:val="20"/>
                <w:szCs w:val="20"/>
                <w:lang w:eastAsia="zh-CN"/>
              </w:rPr>
            </w:pPr>
          </w:p>
        </w:tc>
        <w:tc>
          <w:tcPr>
            <w:tcW w:w="1250" w:type="dxa"/>
          </w:tcPr>
          <w:p w14:paraId="4574C0B0" w14:textId="77777777" w:rsidR="00CB28FE" w:rsidRPr="00066E68" w:rsidRDefault="00CB28FE" w:rsidP="00FE7303">
            <w:pPr>
              <w:jc w:val="both"/>
              <w:rPr>
                <w:rFonts w:ascii="Arial" w:eastAsia="SimSun" w:hAnsi="Arial" w:cs="Arial"/>
                <w:bCs/>
                <w:sz w:val="20"/>
                <w:szCs w:val="20"/>
                <w:lang w:eastAsia="zh-CN"/>
              </w:rPr>
            </w:pPr>
          </w:p>
        </w:tc>
        <w:tc>
          <w:tcPr>
            <w:tcW w:w="7428" w:type="dxa"/>
            <w:shd w:val="clear" w:color="auto" w:fill="auto"/>
          </w:tcPr>
          <w:p w14:paraId="2B10F236" w14:textId="77777777" w:rsidR="00CB28FE" w:rsidRPr="00066E68" w:rsidRDefault="00CB28FE" w:rsidP="00FE7303">
            <w:pPr>
              <w:jc w:val="both"/>
              <w:rPr>
                <w:rFonts w:ascii="Arial" w:eastAsia="SimSun" w:hAnsi="Arial" w:cs="Arial"/>
                <w:bCs/>
                <w:sz w:val="20"/>
                <w:szCs w:val="20"/>
                <w:lang w:eastAsia="zh-CN"/>
              </w:rPr>
            </w:pPr>
          </w:p>
        </w:tc>
      </w:tr>
      <w:tr w:rsidR="00CB28FE" w:rsidRPr="00881242" w14:paraId="6F6DD08D" w14:textId="77777777" w:rsidTr="00B5125E">
        <w:tc>
          <w:tcPr>
            <w:tcW w:w="1665" w:type="dxa"/>
            <w:shd w:val="clear" w:color="auto" w:fill="auto"/>
          </w:tcPr>
          <w:p w14:paraId="6B41CE29" w14:textId="77777777" w:rsidR="00CB28FE" w:rsidRPr="00224E03" w:rsidRDefault="00CB28FE" w:rsidP="00FE7303">
            <w:pPr>
              <w:jc w:val="both"/>
              <w:rPr>
                <w:rFonts w:ascii="Arial" w:hAnsi="Arial" w:cs="Arial"/>
                <w:bCs/>
                <w:sz w:val="20"/>
                <w:szCs w:val="20"/>
              </w:rPr>
            </w:pPr>
          </w:p>
        </w:tc>
        <w:tc>
          <w:tcPr>
            <w:tcW w:w="1250" w:type="dxa"/>
          </w:tcPr>
          <w:p w14:paraId="568EF002" w14:textId="77777777" w:rsidR="00CB28FE" w:rsidRPr="00224E03" w:rsidRDefault="00CB28FE" w:rsidP="00FE7303">
            <w:pPr>
              <w:jc w:val="both"/>
              <w:rPr>
                <w:rFonts w:ascii="Arial" w:hAnsi="Arial" w:cs="Arial"/>
                <w:bCs/>
                <w:sz w:val="20"/>
                <w:szCs w:val="20"/>
              </w:rPr>
            </w:pPr>
          </w:p>
        </w:tc>
        <w:tc>
          <w:tcPr>
            <w:tcW w:w="7428" w:type="dxa"/>
            <w:shd w:val="clear" w:color="auto" w:fill="auto"/>
          </w:tcPr>
          <w:p w14:paraId="449A52F8" w14:textId="77777777" w:rsidR="00CB28FE" w:rsidRPr="00224E03" w:rsidRDefault="00CB28FE" w:rsidP="00FE7303">
            <w:pPr>
              <w:jc w:val="both"/>
              <w:rPr>
                <w:rFonts w:ascii="Arial" w:hAnsi="Arial" w:cs="Arial"/>
                <w:bCs/>
                <w:sz w:val="20"/>
                <w:szCs w:val="20"/>
              </w:rPr>
            </w:pPr>
          </w:p>
        </w:tc>
      </w:tr>
      <w:tr w:rsidR="00CB28FE" w:rsidRPr="00881242" w14:paraId="3A7873A0" w14:textId="77777777" w:rsidTr="00B5125E">
        <w:tc>
          <w:tcPr>
            <w:tcW w:w="1665" w:type="dxa"/>
            <w:shd w:val="clear" w:color="auto" w:fill="auto"/>
          </w:tcPr>
          <w:p w14:paraId="62E6B6F8" w14:textId="77777777" w:rsidR="00CB28FE" w:rsidRPr="00031B96" w:rsidRDefault="00CB28FE" w:rsidP="00FE7303">
            <w:pPr>
              <w:jc w:val="both"/>
              <w:rPr>
                <w:rFonts w:ascii="Arial" w:hAnsi="Arial" w:cs="Arial"/>
                <w:bCs/>
                <w:sz w:val="20"/>
                <w:szCs w:val="20"/>
                <w:lang w:eastAsia="zh-CN"/>
              </w:rPr>
            </w:pPr>
          </w:p>
        </w:tc>
        <w:tc>
          <w:tcPr>
            <w:tcW w:w="1250" w:type="dxa"/>
          </w:tcPr>
          <w:p w14:paraId="48062AC6"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2FA3D03D" w14:textId="77777777" w:rsidR="00CB28FE" w:rsidRPr="00031B96" w:rsidRDefault="00CB28FE" w:rsidP="00FE7303">
            <w:pPr>
              <w:jc w:val="both"/>
              <w:rPr>
                <w:rFonts w:ascii="Arial" w:hAnsi="Arial" w:cs="Arial"/>
                <w:bCs/>
                <w:sz w:val="20"/>
                <w:szCs w:val="20"/>
                <w:lang w:eastAsia="zh-CN"/>
              </w:rPr>
            </w:pPr>
          </w:p>
        </w:tc>
      </w:tr>
      <w:tr w:rsidR="00CB28FE" w:rsidRPr="00881242" w14:paraId="00BA1AD1" w14:textId="77777777" w:rsidTr="00B5125E">
        <w:tc>
          <w:tcPr>
            <w:tcW w:w="1665" w:type="dxa"/>
            <w:shd w:val="clear" w:color="auto" w:fill="auto"/>
          </w:tcPr>
          <w:p w14:paraId="39F89532" w14:textId="77777777" w:rsidR="00CB28FE" w:rsidRPr="00031B96" w:rsidRDefault="00CB28FE" w:rsidP="00FE7303">
            <w:pPr>
              <w:jc w:val="both"/>
              <w:rPr>
                <w:rFonts w:ascii="Arial" w:eastAsia="SimSun" w:hAnsi="Arial" w:cs="Arial"/>
                <w:bCs/>
                <w:sz w:val="20"/>
                <w:szCs w:val="20"/>
                <w:lang w:eastAsia="zh-CN"/>
              </w:rPr>
            </w:pPr>
          </w:p>
        </w:tc>
        <w:tc>
          <w:tcPr>
            <w:tcW w:w="1250" w:type="dxa"/>
          </w:tcPr>
          <w:p w14:paraId="1080715D" w14:textId="77777777" w:rsidR="00CB28FE" w:rsidRPr="00031B96" w:rsidRDefault="00CB28FE" w:rsidP="00FE7303">
            <w:pPr>
              <w:jc w:val="both"/>
              <w:rPr>
                <w:rFonts w:ascii="Arial" w:eastAsia="SimSun" w:hAnsi="Arial" w:cs="Arial"/>
                <w:bCs/>
                <w:sz w:val="20"/>
                <w:szCs w:val="20"/>
                <w:lang w:eastAsia="zh-CN"/>
              </w:rPr>
            </w:pPr>
          </w:p>
        </w:tc>
        <w:tc>
          <w:tcPr>
            <w:tcW w:w="7428" w:type="dxa"/>
            <w:shd w:val="clear" w:color="auto" w:fill="auto"/>
          </w:tcPr>
          <w:p w14:paraId="2A89BA3A" w14:textId="77777777" w:rsidR="00CB28FE" w:rsidRPr="00031B96" w:rsidRDefault="00CB28FE" w:rsidP="00FE7303">
            <w:pPr>
              <w:jc w:val="both"/>
              <w:rPr>
                <w:rFonts w:ascii="Arial" w:eastAsia="SimSun" w:hAnsi="Arial" w:cs="Arial"/>
                <w:bCs/>
                <w:sz w:val="20"/>
                <w:szCs w:val="20"/>
                <w:lang w:eastAsia="zh-CN"/>
              </w:rPr>
            </w:pPr>
          </w:p>
        </w:tc>
      </w:tr>
      <w:tr w:rsidR="00CB28FE" w:rsidRPr="00881242" w14:paraId="4BADA58B" w14:textId="77777777" w:rsidTr="00B5125E">
        <w:tc>
          <w:tcPr>
            <w:tcW w:w="1665" w:type="dxa"/>
            <w:shd w:val="clear" w:color="auto" w:fill="auto"/>
          </w:tcPr>
          <w:p w14:paraId="7EA36BEF" w14:textId="77777777" w:rsidR="00CB28FE" w:rsidRPr="00031B96" w:rsidRDefault="00CB28FE" w:rsidP="00FE7303">
            <w:pPr>
              <w:jc w:val="both"/>
              <w:rPr>
                <w:rFonts w:ascii="Arial" w:hAnsi="Arial" w:cs="Arial"/>
                <w:bCs/>
                <w:sz w:val="20"/>
                <w:szCs w:val="20"/>
                <w:lang w:eastAsia="zh-CN"/>
              </w:rPr>
            </w:pPr>
          </w:p>
        </w:tc>
        <w:tc>
          <w:tcPr>
            <w:tcW w:w="1250" w:type="dxa"/>
          </w:tcPr>
          <w:p w14:paraId="5E70AFE0"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24181A17" w14:textId="77777777" w:rsidR="00CB28FE" w:rsidRPr="00031B96" w:rsidRDefault="00CB28FE" w:rsidP="00FE7303">
            <w:pPr>
              <w:jc w:val="both"/>
              <w:rPr>
                <w:rFonts w:ascii="Arial" w:hAnsi="Arial" w:cs="Arial"/>
                <w:bCs/>
                <w:sz w:val="20"/>
                <w:szCs w:val="20"/>
                <w:lang w:eastAsia="zh-CN"/>
              </w:rPr>
            </w:pPr>
          </w:p>
        </w:tc>
      </w:tr>
      <w:tr w:rsidR="00CB28FE" w:rsidRPr="00881242" w14:paraId="5B3DEB1E" w14:textId="77777777" w:rsidTr="00B5125E">
        <w:tc>
          <w:tcPr>
            <w:tcW w:w="1665" w:type="dxa"/>
            <w:shd w:val="clear" w:color="auto" w:fill="auto"/>
          </w:tcPr>
          <w:p w14:paraId="5FB4A062" w14:textId="77777777" w:rsidR="00CB28FE" w:rsidRPr="00031B96" w:rsidRDefault="00CB28FE" w:rsidP="00FE7303">
            <w:pPr>
              <w:jc w:val="both"/>
              <w:rPr>
                <w:rFonts w:ascii="Arial" w:hAnsi="Arial" w:cs="Arial"/>
                <w:bCs/>
                <w:sz w:val="20"/>
                <w:szCs w:val="20"/>
                <w:lang w:eastAsia="zh-CN"/>
              </w:rPr>
            </w:pPr>
          </w:p>
        </w:tc>
        <w:tc>
          <w:tcPr>
            <w:tcW w:w="1250" w:type="dxa"/>
          </w:tcPr>
          <w:p w14:paraId="2F79B61B"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6B4BEFDD" w14:textId="77777777" w:rsidR="00CB28FE" w:rsidRPr="00031B96" w:rsidRDefault="00CB28FE"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ListParagraph"/>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lastRenderedPageBreak/>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SimSun"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In our understanding, the </w:t>
            </w:r>
            <w:r w:rsidRPr="008B7E94">
              <w:rPr>
                <w:rFonts w:ascii="Arial" w:eastAsia="SimSun" w:hAnsi="Arial" w:cs="Arial"/>
                <w:bCs/>
                <w:sz w:val="20"/>
                <w:szCs w:val="20"/>
                <w:lang w:eastAsia="zh-CN"/>
              </w:rPr>
              <w:t>premise</w:t>
            </w:r>
            <w:r>
              <w:rPr>
                <w:rFonts w:ascii="Arial" w:eastAsia="SimSun" w:hAnsi="Arial" w:cs="Arial"/>
                <w:bCs/>
                <w:sz w:val="20"/>
                <w:szCs w:val="20"/>
                <w:lang w:eastAsia="zh-CN"/>
              </w:rPr>
              <w:t xml:space="preserve"> of UE going back to use UE_ID based subgrouping from CN assigned subgrouping is that the UE and the network </w:t>
            </w:r>
            <w:r w:rsidRPr="0003434F">
              <w:rPr>
                <w:rFonts w:ascii="Arial" w:eastAsia="SimSun" w:hAnsi="Arial" w:cs="Arial"/>
                <w:bCs/>
                <w:sz w:val="20"/>
                <w:szCs w:val="20"/>
                <w:lang w:eastAsia="zh-CN"/>
              </w:rPr>
              <w:t>ha</w:t>
            </w:r>
            <w:r>
              <w:rPr>
                <w:rFonts w:ascii="Arial" w:eastAsia="SimSun" w:hAnsi="Arial" w:cs="Arial"/>
                <w:bCs/>
                <w:sz w:val="20"/>
                <w:szCs w:val="20"/>
                <w:lang w:eastAsia="zh-CN"/>
              </w:rPr>
              <w:t>ve</w:t>
            </w:r>
            <w:r w:rsidRPr="0003434F">
              <w:rPr>
                <w:rFonts w:ascii="Arial" w:eastAsia="SimSun" w:hAnsi="Arial" w:cs="Arial"/>
                <w:bCs/>
                <w:sz w:val="20"/>
                <w:szCs w:val="20"/>
                <w:lang w:eastAsia="zh-CN"/>
              </w:rPr>
              <w:t xml:space="preserve"> successfully established</w:t>
            </w:r>
            <w:r>
              <w:rPr>
                <w:rFonts w:ascii="Arial" w:eastAsia="SimSun" w:hAnsi="Arial" w:cs="Arial"/>
                <w:bCs/>
                <w:sz w:val="20"/>
                <w:szCs w:val="20"/>
                <w:lang w:eastAsia="zh-CN"/>
              </w:rPr>
              <w:t xml:space="preserve"> the</w:t>
            </w:r>
            <w:r w:rsidRPr="0003434F">
              <w:rPr>
                <w:rFonts w:ascii="Arial" w:eastAsia="SimSun" w:hAnsi="Arial" w:cs="Arial"/>
                <w:bCs/>
                <w:sz w:val="20"/>
                <w:szCs w:val="20"/>
                <w:lang w:eastAsia="zh-CN"/>
              </w:rPr>
              <w:t xml:space="preserve"> emergency PDU session</w:t>
            </w:r>
            <w:r>
              <w:rPr>
                <w:rFonts w:ascii="Arial" w:eastAsia="SimSun" w:hAnsi="Arial" w:cs="Arial"/>
                <w:bCs/>
                <w:sz w:val="20"/>
                <w:szCs w:val="20"/>
                <w:lang w:eastAsia="zh-CN"/>
              </w:rPr>
              <w:t xml:space="preserve">. Hence </w:t>
            </w:r>
            <w:r w:rsidR="005A107D">
              <w:rPr>
                <w:rFonts w:ascii="Arial" w:eastAsia="SimSun" w:hAnsi="Arial" w:cs="Arial"/>
                <w:bCs/>
                <w:sz w:val="20"/>
                <w:szCs w:val="20"/>
                <w:lang w:eastAsia="zh-CN"/>
              </w:rPr>
              <w:t xml:space="preserve">both </w:t>
            </w:r>
            <w:r>
              <w:rPr>
                <w:rFonts w:ascii="Arial" w:eastAsia="SimSun"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See our comments to observation 4. We are not sure what is the intention to differentiate the two subgrouping methods as subgrouping as such does not introduce any latency to paging. Or was the intention to stop using PEI for emergency PDU session?</w:t>
            </w:r>
          </w:p>
        </w:tc>
      </w:tr>
      <w:tr w:rsidR="002A392E" w:rsidRPr="00881242" w14:paraId="5F498FB2" w14:textId="77777777" w:rsidTr="00B5125E">
        <w:tc>
          <w:tcPr>
            <w:tcW w:w="1666" w:type="dxa"/>
            <w:shd w:val="clear" w:color="auto" w:fill="auto"/>
          </w:tcPr>
          <w:p w14:paraId="20BE913F" w14:textId="4EFF22F0"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7"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SimSun" w:hAnsi="Arial" w:cs="Arial"/>
                <w:bCs/>
                <w:sz w:val="20"/>
                <w:szCs w:val="20"/>
                <w:lang w:eastAsia="zh-CN"/>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FE7303" w:rsidRPr="00881242" w14:paraId="66AE69AE" w14:textId="77777777" w:rsidTr="00B5125E">
        <w:tc>
          <w:tcPr>
            <w:tcW w:w="1666" w:type="dxa"/>
            <w:shd w:val="clear" w:color="auto" w:fill="auto"/>
          </w:tcPr>
          <w:p w14:paraId="241A9395" w14:textId="4566B098" w:rsidR="00FE7303" w:rsidRPr="00031B96" w:rsidRDefault="00165445" w:rsidP="00FE7303">
            <w:pPr>
              <w:jc w:val="both"/>
              <w:rPr>
                <w:rFonts w:ascii="Arial" w:hAnsi="Arial" w:cs="Arial"/>
                <w:bCs/>
                <w:sz w:val="20"/>
                <w:szCs w:val="20"/>
                <w:lang w:eastAsia="zh-CN"/>
              </w:rPr>
            </w:pPr>
            <w:r>
              <w:rPr>
                <w:rFonts w:eastAsia="DengXian"/>
                <w:lang w:eastAsia="zh-CN"/>
              </w:rPr>
              <w:t>Huawei, HiSilicon</w:t>
            </w:r>
          </w:p>
        </w:tc>
        <w:tc>
          <w:tcPr>
            <w:tcW w:w="1250" w:type="dxa"/>
          </w:tcPr>
          <w:p w14:paraId="2A9C6E88" w14:textId="1562520E"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t>
            </w:r>
          </w:p>
        </w:tc>
        <w:tc>
          <w:tcPr>
            <w:tcW w:w="7427" w:type="dxa"/>
            <w:shd w:val="clear" w:color="auto" w:fill="auto"/>
          </w:tcPr>
          <w:p w14:paraId="4E49221C" w14:textId="059A1A71"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We think that</w:t>
            </w:r>
            <w:r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further reduced </w:t>
            </w:r>
            <w:r w:rsidR="00C02282">
              <w:rPr>
                <w:rFonts w:ascii="Arial" w:hAnsi="Arial" w:cs="Arial"/>
                <w:bCs/>
                <w:sz w:val="20"/>
                <w:szCs w:val="20"/>
                <w:lang w:eastAsia="zh-CN"/>
              </w:rPr>
              <w:t>for so call</w:t>
            </w:r>
            <w:r w:rsidR="00AB6EE2">
              <w:rPr>
                <w:rFonts w:ascii="Arial" w:hAnsi="Arial" w:cs="Arial"/>
                <w:bCs/>
                <w:sz w:val="20"/>
                <w:szCs w:val="20"/>
                <w:lang w:eastAsia="zh-CN"/>
              </w:rPr>
              <w:t>ed</w:t>
            </w:r>
            <w:r w:rsidR="00C02282">
              <w:rPr>
                <w:rFonts w:ascii="Arial" w:hAnsi="Arial" w:cs="Arial"/>
                <w:bCs/>
                <w:sz w:val="20"/>
                <w:szCs w:val="20"/>
                <w:lang w:eastAsia="zh-CN"/>
              </w:rPr>
              <w:t xml:space="preserve"> </w:t>
            </w:r>
            <w:r w:rsidR="005475E0">
              <w:rPr>
                <w:rFonts w:ascii="Arial" w:hAnsi="Arial" w:cs="Arial"/>
                <w:bCs/>
                <w:sz w:val="20"/>
                <w:szCs w:val="20"/>
                <w:lang w:eastAsia="zh-CN"/>
              </w:rPr>
              <w:t>“</w:t>
            </w:r>
            <w:r w:rsidR="00C02282">
              <w:rPr>
                <w:rFonts w:ascii="Arial" w:hAnsi="Arial" w:cs="Arial"/>
                <w:bCs/>
                <w:sz w:val="20"/>
                <w:szCs w:val="20"/>
                <w:lang w:eastAsia="zh-CN"/>
              </w:rPr>
              <w:t>MT emergency call</w:t>
            </w:r>
            <w:r w:rsidR="005475E0">
              <w:rPr>
                <w:rFonts w:ascii="Arial" w:hAnsi="Arial" w:cs="Arial"/>
                <w:bCs/>
                <w:sz w:val="20"/>
                <w:szCs w:val="20"/>
                <w:lang w:eastAsia="zh-CN"/>
              </w:rPr>
              <w:t>”</w:t>
            </w:r>
            <w:r w:rsidR="00C02282">
              <w:rPr>
                <w:rFonts w:ascii="Arial" w:hAnsi="Arial" w:cs="Arial"/>
                <w:bCs/>
                <w:sz w:val="20"/>
                <w:szCs w:val="20"/>
                <w:lang w:eastAsia="zh-CN"/>
              </w:rPr>
              <w:t xml:space="preserve"> as it cannot be identified by the UE or the </w:t>
            </w:r>
            <w:proofErr w:type="spellStart"/>
            <w:r w:rsidR="00C02282">
              <w:rPr>
                <w:rFonts w:ascii="Arial" w:hAnsi="Arial" w:cs="Arial"/>
                <w:bCs/>
                <w:sz w:val="20"/>
                <w:szCs w:val="20"/>
                <w:lang w:eastAsia="zh-CN"/>
              </w:rPr>
              <w:t>gNB</w:t>
            </w:r>
            <w:proofErr w:type="spellEnd"/>
            <w:r w:rsidR="00C02282">
              <w:rPr>
                <w:rFonts w:ascii="Arial" w:hAnsi="Arial" w:cs="Arial"/>
                <w:bCs/>
                <w:sz w:val="20"/>
                <w:szCs w:val="20"/>
                <w:lang w:eastAsia="zh-CN"/>
              </w:rPr>
              <w:t xml:space="preserve"> </w:t>
            </w:r>
            <w:r>
              <w:rPr>
                <w:rFonts w:ascii="Arial" w:hAnsi="Arial" w:cs="Arial"/>
                <w:bCs/>
                <w:sz w:val="20"/>
                <w:szCs w:val="20"/>
                <w:lang w:eastAsia="zh-CN"/>
              </w:rPr>
              <w:t>due the reasons described in response to Q1.</w:t>
            </w:r>
          </w:p>
        </w:tc>
      </w:tr>
      <w:tr w:rsidR="009D2951" w:rsidRPr="00881242" w14:paraId="6E6A054D" w14:textId="77777777" w:rsidTr="00B5125E">
        <w:tc>
          <w:tcPr>
            <w:tcW w:w="1666" w:type="dxa"/>
            <w:shd w:val="clear" w:color="auto" w:fill="auto"/>
          </w:tcPr>
          <w:p w14:paraId="4C192C6D" w14:textId="54C6B9D2"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CATT</w:t>
            </w:r>
          </w:p>
        </w:tc>
        <w:tc>
          <w:tcPr>
            <w:tcW w:w="1250" w:type="dxa"/>
          </w:tcPr>
          <w:p w14:paraId="7CCA20DE" w14:textId="66D3A120"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 xml:space="preserve">- </w:t>
            </w:r>
          </w:p>
        </w:tc>
        <w:tc>
          <w:tcPr>
            <w:tcW w:w="7427" w:type="dxa"/>
            <w:shd w:val="clear" w:color="auto" w:fill="auto"/>
          </w:tcPr>
          <w:p w14:paraId="715BEB97" w14:textId="5FD941C8"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Same as comments to observation 4, the intention is unclear. Furthermore, it is up to UE /AMF implementation and no impact on TS38.304.</w:t>
            </w:r>
            <w:bookmarkStart w:id="5" w:name="_GoBack"/>
            <w:bookmarkEnd w:id="5"/>
          </w:p>
        </w:tc>
      </w:tr>
      <w:tr w:rsidR="009D2951" w:rsidRPr="00881242" w14:paraId="1DD4E1BD" w14:textId="77777777" w:rsidTr="00B5125E">
        <w:tc>
          <w:tcPr>
            <w:tcW w:w="1666" w:type="dxa"/>
            <w:shd w:val="clear" w:color="auto" w:fill="auto"/>
          </w:tcPr>
          <w:p w14:paraId="745A4824" w14:textId="77777777" w:rsidR="009D2951" w:rsidRPr="00031B96" w:rsidRDefault="009D2951" w:rsidP="00FE7303">
            <w:pPr>
              <w:jc w:val="both"/>
              <w:rPr>
                <w:rFonts w:ascii="Arial" w:eastAsia="SimSun" w:hAnsi="Arial" w:cs="Arial"/>
                <w:bCs/>
                <w:sz w:val="20"/>
                <w:szCs w:val="20"/>
                <w:lang w:eastAsia="zh-CN"/>
              </w:rPr>
            </w:pPr>
          </w:p>
        </w:tc>
        <w:tc>
          <w:tcPr>
            <w:tcW w:w="1250" w:type="dxa"/>
          </w:tcPr>
          <w:p w14:paraId="468E7FF1" w14:textId="77777777" w:rsidR="009D2951" w:rsidRPr="00031B96" w:rsidRDefault="009D2951" w:rsidP="00FE7303">
            <w:pPr>
              <w:jc w:val="both"/>
              <w:rPr>
                <w:rFonts w:ascii="Arial" w:hAnsi="Arial" w:cs="Arial"/>
                <w:bCs/>
                <w:sz w:val="20"/>
                <w:szCs w:val="20"/>
                <w:lang w:eastAsia="ko-KR"/>
              </w:rPr>
            </w:pPr>
          </w:p>
        </w:tc>
        <w:tc>
          <w:tcPr>
            <w:tcW w:w="7427" w:type="dxa"/>
            <w:shd w:val="clear" w:color="auto" w:fill="auto"/>
          </w:tcPr>
          <w:p w14:paraId="63CF2BEC" w14:textId="77777777" w:rsidR="009D2951" w:rsidRPr="00031B96" w:rsidRDefault="009D2951" w:rsidP="00FE7303">
            <w:pPr>
              <w:jc w:val="both"/>
              <w:rPr>
                <w:rFonts w:ascii="Arial" w:hAnsi="Arial" w:cs="Arial"/>
                <w:bCs/>
                <w:sz w:val="20"/>
                <w:szCs w:val="20"/>
                <w:lang w:eastAsia="ko-KR"/>
              </w:rPr>
            </w:pPr>
          </w:p>
        </w:tc>
      </w:tr>
      <w:tr w:rsidR="009D2951" w:rsidRPr="00881242" w14:paraId="5CE9FBB0" w14:textId="77777777" w:rsidTr="00B5125E">
        <w:tc>
          <w:tcPr>
            <w:tcW w:w="1666" w:type="dxa"/>
            <w:shd w:val="clear" w:color="auto" w:fill="auto"/>
          </w:tcPr>
          <w:p w14:paraId="0AE4E3CF" w14:textId="77777777" w:rsidR="009D2951" w:rsidRPr="00066E68" w:rsidRDefault="009D2951" w:rsidP="00FE7303">
            <w:pPr>
              <w:jc w:val="both"/>
              <w:rPr>
                <w:rFonts w:ascii="Arial" w:eastAsia="SimSun" w:hAnsi="Arial" w:cs="Arial"/>
                <w:bCs/>
                <w:sz w:val="20"/>
                <w:szCs w:val="20"/>
                <w:lang w:eastAsia="zh-CN"/>
              </w:rPr>
            </w:pPr>
          </w:p>
        </w:tc>
        <w:tc>
          <w:tcPr>
            <w:tcW w:w="1250" w:type="dxa"/>
          </w:tcPr>
          <w:p w14:paraId="0A042F01" w14:textId="77777777" w:rsidR="009D2951" w:rsidRPr="00066E68" w:rsidRDefault="009D2951" w:rsidP="00FE7303">
            <w:pPr>
              <w:jc w:val="both"/>
              <w:rPr>
                <w:rFonts w:ascii="Arial" w:eastAsia="SimSun" w:hAnsi="Arial" w:cs="Arial"/>
                <w:bCs/>
                <w:sz w:val="20"/>
                <w:szCs w:val="20"/>
                <w:lang w:eastAsia="zh-CN"/>
              </w:rPr>
            </w:pPr>
          </w:p>
        </w:tc>
        <w:tc>
          <w:tcPr>
            <w:tcW w:w="7427" w:type="dxa"/>
            <w:shd w:val="clear" w:color="auto" w:fill="auto"/>
          </w:tcPr>
          <w:p w14:paraId="5D8BF2AF" w14:textId="77777777" w:rsidR="009D2951" w:rsidRPr="00066E68" w:rsidRDefault="009D2951" w:rsidP="00FE7303">
            <w:pPr>
              <w:jc w:val="both"/>
              <w:rPr>
                <w:rFonts w:ascii="Arial" w:eastAsia="SimSun" w:hAnsi="Arial" w:cs="Arial"/>
                <w:bCs/>
                <w:sz w:val="20"/>
                <w:szCs w:val="20"/>
                <w:lang w:eastAsia="zh-CN"/>
              </w:rPr>
            </w:pPr>
          </w:p>
        </w:tc>
      </w:tr>
      <w:tr w:rsidR="009D2951" w:rsidRPr="00881242" w14:paraId="5A1E7EC0" w14:textId="77777777" w:rsidTr="00B5125E">
        <w:tc>
          <w:tcPr>
            <w:tcW w:w="1666" w:type="dxa"/>
            <w:shd w:val="clear" w:color="auto" w:fill="auto"/>
          </w:tcPr>
          <w:p w14:paraId="17698028" w14:textId="77777777" w:rsidR="009D2951" w:rsidRPr="00224E03" w:rsidRDefault="009D2951" w:rsidP="00FE7303">
            <w:pPr>
              <w:jc w:val="both"/>
              <w:rPr>
                <w:rFonts w:ascii="Arial" w:hAnsi="Arial" w:cs="Arial"/>
                <w:bCs/>
                <w:sz w:val="20"/>
                <w:szCs w:val="20"/>
              </w:rPr>
            </w:pPr>
          </w:p>
        </w:tc>
        <w:tc>
          <w:tcPr>
            <w:tcW w:w="1250" w:type="dxa"/>
          </w:tcPr>
          <w:p w14:paraId="4566439D" w14:textId="77777777" w:rsidR="009D2951" w:rsidRPr="00224E03" w:rsidRDefault="009D2951" w:rsidP="00FE7303">
            <w:pPr>
              <w:jc w:val="both"/>
              <w:rPr>
                <w:rFonts w:ascii="Arial" w:hAnsi="Arial" w:cs="Arial"/>
                <w:bCs/>
                <w:sz w:val="20"/>
                <w:szCs w:val="20"/>
              </w:rPr>
            </w:pPr>
          </w:p>
        </w:tc>
        <w:tc>
          <w:tcPr>
            <w:tcW w:w="7427" w:type="dxa"/>
            <w:shd w:val="clear" w:color="auto" w:fill="auto"/>
          </w:tcPr>
          <w:p w14:paraId="7F3CCA01" w14:textId="77777777" w:rsidR="009D2951" w:rsidRPr="00224E03" w:rsidRDefault="009D2951" w:rsidP="00FE7303">
            <w:pPr>
              <w:jc w:val="both"/>
              <w:rPr>
                <w:rFonts w:ascii="Arial" w:hAnsi="Arial" w:cs="Arial"/>
                <w:bCs/>
                <w:sz w:val="20"/>
                <w:szCs w:val="20"/>
              </w:rPr>
            </w:pPr>
          </w:p>
        </w:tc>
      </w:tr>
      <w:tr w:rsidR="009D2951" w:rsidRPr="00881242" w14:paraId="0A85EED1" w14:textId="77777777" w:rsidTr="00B5125E">
        <w:tc>
          <w:tcPr>
            <w:tcW w:w="1666" w:type="dxa"/>
            <w:shd w:val="clear" w:color="auto" w:fill="auto"/>
          </w:tcPr>
          <w:p w14:paraId="5EF1654A" w14:textId="77777777" w:rsidR="009D2951" w:rsidRPr="00031B96" w:rsidRDefault="009D2951" w:rsidP="00FE7303">
            <w:pPr>
              <w:jc w:val="both"/>
              <w:rPr>
                <w:rFonts w:ascii="Arial" w:hAnsi="Arial" w:cs="Arial"/>
                <w:bCs/>
                <w:sz w:val="20"/>
                <w:szCs w:val="20"/>
                <w:lang w:eastAsia="zh-CN"/>
              </w:rPr>
            </w:pPr>
          </w:p>
        </w:tc>
        <w:tc>
          <w:tcPr>
            <w:tcW w:w="1250" w:type="dxa"/>
          </w:tcPr>
          <w:p w14:paraId="6DC7A40B"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1EED23DF" w14:textId="77777777" w:rsidR="009D2951" w:rsidRPr="00031B96" w:rsidRDefault="009D2951" w:rsidP="00FE7303">
            <w:pPr>
              <w:jc w:val="both"/>
              <w:rPr>
                <w:rFonts w:ascii="Arial" w:hAnsi="Arial" w:cs="Arial"/>
                <w:bCs/>
                <w:sz w:val="20"/>
                <w:szCs w:val="20"/>
                <w:lang w:eastAsia="zh-CN"/>
              </w:rPr>
            </w:pPr>
          </w:p>
        </w:tc>
      </w:tr>
      <w:tr w:rsidR="009D2951" w:rsidRPr="00881242" w14:paraId="76F93F77" w14:textId="77777777" w:rsidTr="00B5125E">
        <w:tc>
          <w:tcPr>
            <w:tcW w:w="1666" w:type="dxa"/>
            <w:shd w:val="clear" w:color="auto" w:fill="auto"/>
          </w:tcPr>
          <w:p w14:paraId="4F27825F" w14:textId="77777777" w:rsidR="009D2951" w:rsidRPr="00031B96" w:rsidRDefault="009D2951" w:rsidP="00FE7303">
            <w:pPr>
              <w:jc w:val="both"/>
              <w:rPr>
                <w:rFonts w:ascii="Arial" w:eastAsia="SimSun" w:hAnsi="Arial" w:cs="Arial"/>
                <w:bCs/>
                <w:sz w:val="20"/>
                <w:szCs w:val="20"/>
                <w:lang w:eastAsia="zh-CN"/>
              </w:rPr>
            </w:pPr>
          </w:p>
        </w:tc>
        <w:tc>
          <w:tcPr>
            <w:tcW w:w="1250" w:type="dxa"/>
          </w:tcPr>
          <w:p w14:paraId="39C14410" w14:textId="77777777" w:rsidR="009D2951" w:rsidRPr="00031B96" w:rsidRDefault="009D2951" w:rsidP="00FE7303">
            <w:pPr>
              <w:jc w:val="both"/>
              <w:rPr>
                <w:rFonts w:ascii="Arial" w:eastAsia="SimSun" w:hAnsi="Arial" w:cs="Arial"/>
                <w:bCs/>
                <w:sz w:val="20"/>
                <w:szCs w:val="20"/>
                <w:lang w:eastAsia="zh-CN"/>
              </w:rPr>
            </w:pPr>
          </w:p>
        </w:tc>
        <w:tc>
          <w:tcPr>
            <w:tcW w:w="7427" w:type="dxa"/>
            <w:shd w:val="clear" w:color="auto" w:fill="auto"/>
          </w:tcPr>
          <w:p w14:paraId="465CF394" w14:textId="77777777" w:rsidR="009D2951" w:rsidRPr="00031B96" w:rsidRDefault="009D2951" w:rsidP="00FE7303">
            <w:pPr>
              <w:jc w:val="both"/>
              <w:rPr>
                <w:rFonts w:ascii="Arial" w:eastAsia="SimSun" w:hAnsi="Arial" w:cs="Arial"/>
                <w:bCs/>
                <w:sz w:val="20"/>
                <w:szCs w:val="20"/>
                <w:lang w:eastAsia="zh-CN"/>
              </w:rPr>
            </w:pPr>
          </w:p>
        </w:tc>
      </w:tr>
      <w:tr w:rsidR="009D2951" w:rsidRPr="00881242" w14:paraId="7E73E7DA" w14:textId="77777777" w:rsidTr="00B5125E">
        <w:tc>
          <w:tcPr>
            <w:tcW w:w="1666" w:type="dxa"/>
            <w:shd w:val="clear" w:color="auto" w:fill="auto"/>
          </w:tcPr>
          <w:p w14:paraId="5304BC1A" w14:textId="77777777" w:rsidR="009D2951" w:rsidRPr="00031B96" w:rsidRDefault="009D2951" w:rsidP="00FE7303">
            <w:pPr>
              <w:jc w:val="both"/>
              <w:rPr>
                <w:rFonts w:ascii="Arial" w:hAnsi="Arial" w:cs="Arial"/>
                <w:bCs/>
                <w:sz w:val="20"/>
                <w:szCs w:val="20"/>
                <w:lang w:eastAsia="zh-CN"/>
              </w:rPr>
            </w:pPr>
          </w:p>
        </w:tc>
        <w:tc>
          <w:tcPr>
            <w:tcW w:w="1250" w:type="dxa"/>
          </w:tcPr>
          <w:p w14:paraId="77B125A8"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61FE93AB" w14:textId="77777777" w:rsidR="009D2951" w:rsidRPr="00031B96" w:rsidRDefault="009D2951" w:rsidP="00FE7303">
            <w:pPr>
              <w:jc w:val="both"/>
              <w:rPr>
                <w:rFonts w:ascii="Arial" w:hAnsi="Arial" w:cs="Arial"/>
                <w:bCs/>
                <w:sz w:val="20"/>
                <w:szCs w:val="20"/>
                <w:lang w:eastAsia="zh-CN"/>
              </w:rPr>
            </w:pPr>
          </w:p>
        </w:tc>
      </w:tr>
      <w:tr w:rsidR="009D2951" w:rsidRPr="00881242" w14:paraId="648C2B69" w14:textId="77777777" w:rsidTr="00B5125E">
        <w:tc>
          <w:tcPr>
            <w:tcW w:w="1666" w:type="dxa"/>
            <w:shd w:val="clear" w:color="auto" w:fill="auto"/>
          </w:tcPr>
          <w:p w14:paraId="3F928324" w14:textId="77777777" w:rsidR="009D2951" w:rsidRPr="00031B96" w:rsidRDefault="009D2951" w:rsidP="00FE7303">
            <w:pPr>
              <w:jc w:val="both"/>
              <w:rPr>
                <w:rFonts w:ascii="Arial" w:hAnsi="Arial" w:cs="Arial"/>
                <w:bCs/>
                <w:sz w:val="20"/>
                <w:szCs w:val="20"/>
                <w:lang w:eastAsia="zh-CN"/>
              </w:rPr>
            </w:pPr>
          </w:p>
        </w:tc>
        <w:tc>
          <w:tcPr>
            <w:tcW w:w="1250" w:type="dxa"/>
          </w:tcPr>
          <w:p w14:paraId="72BDDA1C"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786562CC" w14:textId="77777777" w:rsidR="009D2951" w:rsidRPr="00031B96" w:rsidRDefault="009D2951"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Pr="00440152" w:rsidRDefault="002A392E" w:rsidP="002A392E">
            <w:pPr>
              <w:jc w:val="both"/>
              <w:rPr>
                <w:rFonts w:ascii="Arial" w:eastAsia="MS Mincho" w:hAnsi="Arial" w:cs="Arial"/>
                <w:bCs/>
                <w:sz w:val="20"/>
                <w:szCs w:val="20"/>
                <w:lang w:eastAsia="ja-JP"/>
              </w:rPr>
            </w:pPr>
            <w:proofErr w:type="spellStart"/>
            <w:r w:rsidRPr="00440152">
              <w:rPr>
                <w:rFonts w:ascii="Arial" w:eastAsia="MS Mincho" w:hAnsi="Arial" w:cs="Arial"/>
                <w:bCs/>
                <w:sz w:val="20"/>
                <w:szCs w:val="20"/>
                <w:lang w:eastAsia="ja-JP"/>
              </w:rPr>
              <w:t>Futurewei</w:t>
            </w:r>
            <w:proofErr w:type="spellEnd"/>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When an emergency PDU session is established for a UE, the AMF should inform RAN to suspend/stop the use of PEI entirely (not just the CN assigned subgrouping) on this UE until the emergency PDU session is successfully released or transferred, f</w:t>
            </w:r>
            <w:r w:rsidRPr="00440152">
              <w:rPr>
                <w:rFonts w:ascii="Arial" w:eastAsia="SimSun" w:hAnsi="Arial" w:cs="Arial"/>
                <w:bCs/>
                <w:sz w:val="20"/>
                <w:szCs w:val="20"/>
                <w:lang w:eastAsia="zh-CN"/>
              </w:rPr>
              <w:t>or the same reason expressed in our response to Q2</w:t>
            </w:r>
            <w:r w:rsidRPr="00440152">
              <w:rPr>
                <w:rFonts w:ascii="Arial" w:eastAsia="MS Mincho" w:hAnsi="Arial" w:cs="Arial"/>
                <w:bCs/>
                <w:sz w:val="20"/>
                <w:szCs w:val="20"/>
                <w:lang w:eastAsia="ja-JP"/>
              </w:rPr>
              <w:t xml:space="preserve">. And, the UE’s NAS layer should inform the UE’s AS layer to do the same, via UE implementation.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11BD2297" w:rsidR="004D24B7" w:rsidRPr="00440152" w:rsidRDefault="00440152">
            <w:pPr>
              <w:jc w:val="both"/>
              <w:rPr>
                <w:rFonts w:ascii="Arial" w:hAnsi="Arial" w:cs="Arial"/>
                <w:bCs/>
                <w:sz w:val="20"/>
                <w:szCs w:val="20"/>
                <w:lang w:eastAsia="zh-CN"/>
              </w:rPr>
            </w:pPr>
            <w:r w:rsidRPr="00440152">
              <w:rPr>
                <w:rFonts w:ascii="Arial" w:hAnsi="Arial" w:cs="Arial"/>
                <w:bCs/>
                <w:sz w:val="20"/>
                <w:szCs w:val="20"/>
                <w:lang w:eastAsia="zh-CN"/>
              </w:rPr>
              <w:t>Ericsson</w:t>
            </w:r>
          </w:p>
        </w:tc>
        <w:tc>
          <w:tcPr>
            <w:tcW w:w="8221" w:type="dxa"/>
            <w:tcBorders>
              <w:top w:val="single" w:sz="4" w:space="0" w:color="auto"/>
              <w:left w:val="single" w:sz="4" w:space="0" w:color="auto"/>
              <w:bottom w:val="single" w:sz="4" w:space="0" w:color="auto"/>
              <w:right w:val="single" w:sz="4" w:space="0" w:color="auto"/>
            </w:tcBorders>
          </w:tcPr>
          <w:p w14:paraId="508DA3E9" w14:textId="2546157A" w:rsidR="004D24B7" w:rsidRPr="00440152" w:rsidRDefault="00440152">
            <w:pPr>
              <w:jc w:val="both"/>
              <w:rPr>
                <w:rFonts w:ascii="Arial" w:hAnsi="Arial" w:cs="Arial"/>
                <w:bCs/>
                <w:sz w:val="20"/>
                <w:szCs w:val="20"/>
                <w:lang w:eastAsia="zh-CN"/>
              </w:rPr>
            </w:pPr>
            <w:r>
              <w:rPr>
                <w:rFonts w:ascii="Arial" w:hAnsi="Arial" w:cs="Arial"/>
                <w:bCs/>
                <w:sz w:val="20"/>
                <w:szCs w:val="20"/>
                <w:lang w:eastAsia="zh-CN"/>
              </w:rPr>
              <w:t xml:space="preserve">The discussion was focused on PEI during an emergency. But we assume that </w:t>
            </w:r>
            <w:proofErr w:type="spellStart"/>
            <w:r>
              <w:rPr>
                <w:rFonts w:ascii="Arial" w:hAnsi="Arial" w:cs="Arial"/>
                <w:bCs/>
                <w:sz w:val="20"/>
                <w:szCs w:val="20"/>
                <w:lang w:eastAsia="zh-CN"/>
              </w:rPr>
              <w:t>eDRX</w:t>
            </w:r>
            <w:proofErr w:type="spellEnd"/>
            <w:r>
              <w:rPr>
                <w:rFonts w:ascii="Arial" w:hAnsi="Arial" w:cs="Arial"/>
                <w:bCs/>
                <w:sz w:val="20"/>
                <w:szCs w:val="20"/>
                <w:lang w:eastAsia="zh-CN"/>
              </w:rPr>
              <w:t xml:space="preserve"> should also not be used during an emergency, i.e. we should also conclude on that. Furthermore for </w:t>
            </w:r>
            <w:proofErr w:type="spellStart"/>
            <w:r>
              <w:rPr>
                <w:rFonts w:ascii="Arial" w:hAnsi="Arial" w:cs="Arial"/>
                <w:bCs/>
                <w:sz w:val="20"/>
                <w:szCs w:val="20"/>
                <w:lang w:eastAsia="zh-CN"/>
              </w:rPr>
              <w:t>eDRX</w:t>
            </w:r>
            <w:proofErr w:type="spellEnd"/>
            <w:r>
              <w:rPr>
                <w:rFonts w:ascii="Arial" w:hAnsi="Arial" w:cs="Arial"/>
                <w:bCs/>
                <w:sz w:val="20"/>
                <w:szCs w:val="20"/>
                <w:lang w:eastAsia="zh-CN"/>
              </w:rPr>
              <w:t xml:space="preserve"> we seem to say that it does not impact AS specification, i.e. why would/should there be impact on AS specification for PEI</w:t>
            </w:r>
            <w:r w:rsidR="003D4668">
              <w:rPr>
                <w:rFonts w:ascii="Arial" w:hAnsi="Arial" w:cs="Arial"/>
                <w:bCs/>
                <w:sz w:val="20"/>
                <w:szCs w:val="20"/>
                <w:lang w:eastAsia="zh-CN"/>
              </w:rPr>
              <w:t xml:space="preserve"> then?</w:t>
            </w: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8D403" w14:textId="77777777" w:rsidR="00900449" w:rsidRDefault="00900449">
      <w:pPr>
        <w:pStyle w:val="TAL"/>
      </w:pPr>
      <w:r>
        <w:separator/>
      </w:r>
    </w:p>
  </w:endnote>
  <w:endnote w:type="continuationSeparator" w:id="0">
    <w:p w14:paraId="586560C1" w14:textId="77777777" w:rsidR="00900449" w:rsidRDefault="0090044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33670DA2" w:rsidR="00152C52" w:rsidRDefault="00152C52">
    <w:pPr>
      <w:pStyle w:val="Footer"/>
    </w:pPr>
    <w:r>
      <w:fldChar w:fldCharType="begin"/>
    </w:r>
    <w:r>
      <w:instrText xml:space="preserve"> PAGE   \* MERGEFORMAT </w:instrText>
    </w:r>
    <w:r>
      <w:fldChar w:fldCharType="separate"/>
    </w:r>
    <w:r w:rsidR="009D2951">
      <w:t>8</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3B46F" w14:textId="77777777" w:rsidR="00900449" w:rsidRDefault="00900449">
      <w:pPr>
        <w:pStyle w:val="TAL"/>
      </w:pPr>
      <w:r>
        <w:separator/>
      </w:r>
    </w:p>
  </w:footnote>
  <w:footnote w:type="continuationSeparator" w:id="0">
    <w:p w14:paraId="58A83551" w14:textId="77777777" w:rsidR="00900449" w:rsidRDefault="00900449">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6B337FA"/>
    <w:multiLevelType w:val="hybridMultilevel"/>
    <w:tmpl w:val="7128A4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E96E5B"/>
    <w:multiLevelType w:val="hybridMultilevel"/>
    <w:tmpl w:val="B846F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0"/>
  </w:num>
  <w:num w:numId="3">
    <w:abstractNumId w:val="9"/>
  </w:num>
  <w:num w:numId="4">
    <w:abstractNumId w:val="6"/>
  </w:num>
  <w:num w:numId="5">
    <w:abstractNumId w:val="0"/>
  </w:num>
  <w:num w:numId="6">
    <w:abstractNumId w:val="5"/>
  </w:num>
  <w:num w:numId="7">
    <w:abstractNumId w:val="7"/>
  </w:num>
  <w:num w:numId="8">
    <w:abstractNumId w:val="2"/>
  </w:num>
  <w:num w:numId="9">
    <w:abstractNumId w:val="6"/>
  </w:num>
  <w:num w:numId="10">
    <w:abstractNumId w:val="11"/>
  </w:num>
  <w:num w:numId="11">
    <w:abstractNumId w:val="1"/>
  </w:num>
  <w:num w:numId="12">
    <w:abstractNumId w:val="9"/>
  </w:num>
  <w:num w:numId="13">
    <w:abstractNumId w:val="8"/>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5B91"/>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445"/>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EBA"/>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206"/>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CE9"/>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668"/>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152"/>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444"/>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3D24"/>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5E0"/>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0BD"/>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5F99"/>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449"/>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AE"/>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C83"/>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2951"/>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EE2"/>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282"/>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894"/>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28FE"/>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1DB3"/>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533"/>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6D3"/>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 w:type="character" w:customStyle="1" w:styleId="UnresolvedMention1">
    <w:name w:val="Unresolved Mention1"/>
    <w:basedOn w:val="DefaultParagraphFont"/>
    <w:uiPriority w:val="99"/>
    <w:semiHidden/>
    <w:unhideWhenUsed/>
    <w:rsid w:val="00AA71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 w:type="character" w:customStyle="1" w:styleId="UnresolvedMention1">
    <w:name w:val="Unresolved Mention1"/>
    <w:basedOn w:val="DefaultParagraphFont"/>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9-e/Inbox/R2-22090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61EF02-2AFB-4F0E-BFDD-34A64024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3322</Words>
  <Characters>18936</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PB2</cp:lastModifiedBy>
  <cp:revision>4</cp:revision>
  <cp:lastPrinted>2007-12-21T04:58:00Z</cp:lastPrinted>
  <dcterms:created xsi:type="dcterms:W3CDTF">2022-09-29T10:06:00Z</dcterms:created>
  <dcterms:modified xsi:type="dcterms:W3CDTF">2022-09-29T10:08:00Z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