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3A1" w:rsidRDefault="00460FB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proofErr w:type="spellStart"/>
      <w:r>
        <w:rPr>
          <w:b/>
          <w:sz w:val="24"/>
        </w:rPr>
        <w:t>3GPP</w:t>
      </w:r>
      <w:proofErr w:type="spellEnd"/>
      <w:r>
        <w:rPr>
          <w:b/>
          <w:sz w:val="24"/>
        </w:rPr>
        <w:t xml:space="preserve"> TSG-</w:t>
      </w:r>
      <w:proofErr w:type="spellStart"/>
      <w:r>
        <w:rPr>
          <w:b/>
          <w:sz w:val="24"/>
        </w:rPr>
        <w:t>RAN2</w:t>
      </w:r>
      <w:proofErr w:type="spellEnd"/>
      <w:r>
        <w:rPr>
          <w:b/>
          <w:sz w:val="24"/>
        </w:rPr>
        <w:t xml:space="preserve">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proofErr w:type="spellStart"/>
      <w:r>
        <w:rPr>
          <w:b/>
        </w:rPr>
        <w:t>R2</w:t>
      </w:r>
      <w:proofErr w:type="spellEnd"/>
      <w:r>
        <w:rPr>
          <w:b/>
        </w:rPr>
        <w:t>-220</w:t>
      </w:r>
      <w:r w:rsidR="009B38AF">
        <w:rPr>
          <w:b/>
          <w:lang w:eastAsia="zh-CN"/>
        </w:rPr>
        <w:t>6712</w:t>
      </w:r>
    </w:p>
    <w:p w:rsidR="009D03A1" w:rsidRDefault="00460FB5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2022</w:t>
      </w:r>
    </w:p>
    <w:p w:rsidR="009D03A1" w:rsidRDefault="00460FB5"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:rsidR="009D03A1" w:rsidRDefault="00460FB5"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>Email discussion Rapporteur (Huawei, HiSilicon)</w:t>
      </w:r>
    </w:p>
    <w:p w:rsidR="009D03A1" w:rsidRDefault="00460FB5"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</w:t>
      </w:r>
      <w:r w:rsidR="002B047A">
        <w:rPr>
          <w:rFonts w:cs="Arial"/>
          <w:b/>
          <w:bCs/>
          <w:snapToGrid w:val="0"/>
          <w:sz w:val="28"/>
          <w:szCs w:val="28"/>
        </w:rPr>
        <w:t xml:space="preserve"> for [</w:t>
      </w:r>
      <w:proofErr w:type="spellStart"/>
      <w:r w:rsidR="002B047A">
        <w:rPr>
          <w:rFonts w:cs="Arial"/>
          <w:b/>
          <w:bCs/>
          <w:snapToGrid w:val="0"/>
          <w:sz w:val="28"/>
          <w:szCs w:val="28"/>
        </w:rPr>
        <w:t>Post118</w:t>
      </w:r>
      <w:proofErr w:type="spellEnd"/>
      <w:r w:rsidR="002B047A">
        <w:rPr>
          <w:rFonts w:cs="Arial"/>
          <w:b/>
          <w:bCs/>
          <w:snapToGrid w:val="0"/>
          <w:sz w:val="28"/>
          <w:szCs w:val="28"/>
        </w:rPr>
        <w:t>-</w:t>
      </w:r>
      <w:proofErr w:type="gramStart"/>
      <w:r w:rsidR="002B047A">
        <w:rPr>
          <w:rFonts w:cs="Arial"/>
          <w:b/>
          <w:bCs/>
          <w:snapToGrid w:val="0"/>
          <w:sz w:val="28"/>
          <w:szCs w:val="28"/>
        </w:rPr>
        <w:t>e][</w:t>
      </w:r>
      <w:proofErr w:type="gramEnd"/>
      <w:r w:rsidR="002B047A">
        <w:rPr>
          <w:rFonts w:cs="Arial"/>
          <w:b/>
          <w:bCs/>
          <w:snapToGrid w:val="0"/>
          <w:sz w:val="28"/>
          <w:szCs w:val="28"/>
        </w:rPr>
        <w:t>502] UP open issues and CR to 38.321 (Huawei)</w:t>
      </w:r>
    </w:p>
    <w:p w:rsidR="009D03A1" w:rsidRDefault="00460FB5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>6.6.2</w:t>
      </w:r>
    </w:p>
    <w:p w:rsidR="009D03A1" w:rsidRDefault="00460FB5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:rsidR="009D03A1" w:rsidRDefault="00460FB5">
      <w:pPr>
        <w:pStyle w:val="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 w:rsidR="009D03A1" w:rsidRDefault="00460FB5">
      <w:pPr>
        <w:pBdr>
          <w:bottom w:val="single" w:sz="6" w:space="1" w:color="auto"/>
        </w:pBdr>
        <w:snapToGrid w:val="0"/>
        <w:rPr>
          <w:rStyle w:val="af6"/>
        </w:rPr>
      </w:pPr>
      <w:r>
        <w:rPr>
          <w:rFonts w:cs="Arial"/>
          <w:snapToGrid w:val="0"/>
          <w:sz w:val="28"/>
          <w:szCs w:val="28"/>
        </w:rPr>
        <w:t xml:space="preserve">This document contains the list of comments made during the review of the MAC CR for </w:t>
      </w:r>
      <w:proofErr w:type="spellStart"/>
      <w:r>
        <w:rPr>
          <w:rFonts w:cs="Arial"/>
          <w:snapToGrid w:val="0"/>
          <w:sz w:val="28"/>
          <w:szCs w:val="28"/>
        </w:rPr>
        <w:t>SDT</w:t>
      </w:r>
      <w:proofErr w:type="spellEnd"/>
      <w:r>
        <w:rPr>
          <w:rStyle w:val="af6"/>
        </w:rPr>
        <w:t xml:space="preserve"> </w:t>
      </w:r>
    </w:p>
    <w:p w:rsidR="009D03A1" w:rsidRDefault="009D03A1">
      <w:pPr>
        <w:pBdr>
          <w:bottom w:val="single" w:sz="6" w:space="1" w:color="auto"/>
        </w:pBdr>
        <w:snapToGrid w:val="0"/>
        <w:rPr>
          <w:rStyle w:val="af6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460FB5">
      <w:pPr>
        <w:pStyle w:val="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 w:rsidR="009D03A1">
        <w:tc>
          <w:tcPr>
            <w:tcW w:w="2827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rPr>
          <w:trHeight w:val="90"/>
        </w:trPr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  <w:bookmarkStart w:id="2" w:name="_GoBack"/>
            <w:bookmarkEnd w:id="2"/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</w:tbl>
    <w:p w:rsidR="009D03A1" w:rsidRDefault="009D03A1">
      <w:pPr>
        <w:rPr>
          <w:rFonts w:eastAsiaTheme="minorEastAsia"/>
          <w:lang w:eastAsia="zh-CN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9D03A1" w:rsidRDefault="00460FB5">
      <w:pPr>
        <w:pStyle w:val="3"/>
      </w:pPr>
      <w:r>
        <w:rPr>
          <w:rFonts w:hint="eastAsia"/>
        </w:rPr>
        <w:t>C</w:t>
      </w:r>
      <w:r>
        <w:t>omments</w:t>
      </w:r>
    </w:p>
    <w:tbl>
      <w:tblPr>
        <w:tblStyle w:val="af3"/>
        <w:tblW w:w="2196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8221"/>
        <w:gridCol w:w="6084"/>
      </w:tblGrid>
      <w:tr w:rsidR="009D03A1">
        <w:tc>
          <w:tcPr>
            <w:tcW w:w="1702" w:type="dxa"/>
          </w:tcPr>
          <w:p w:rsidR="009D03A1" w:rsidRDefault="00460FB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 w:rsidR="009D03A1" w:rsidRDefault="00460FB5">
            <w:r>
              <w:t>Brief description of the issue</w:t>
            </w:r>
          </w:p>
        </w:tc>
        <w:tc>
          <w:tcPr>
            <w:tcW w:w="8221" w:type="dxa"/>
          </w:tcPr>
          <w:p w:rsidR="009D03A1" w:rsidRDefault="00460FB5">
            <w:r>
              <w:t>Suggested resolution/company comments</w:t>
            </w:r>
          </w:p>
        </w:tc>
        <w:tc>
          <w:tcPr>
            <w:tcW w:w="6084" w:type="dxa"/>
          </w:tcPr>
          <w:p w:rsidR="009D03A1" w:rsidRDefault="00460FB5">
            <w:r>
              <w:t xml:space="preserve">Proposed way forward by rapporteur </w:t>
            </w: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="Malgun Gothic"/>
              </w:rPr>
            </w:pPr>
            <w:bookmarkStart w:id="3" w:name="_Hlk97545775"/>
          </w:p>
        </w:tc>
        <w:tc>
          <w:tcPr>
            <w:tcW w:w="8221" w:type="dxa"/>
          </w:tcPr>
          <w:p w:rsidR="009D03A1" w:rsidRDefault="009D03A1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/>
        </w:tc>
        <w:bookmarkEnd w:id="3"/>
        <w:tc>
          <w:tcPr>
            <w:tcW w:w="5953" w:type="dxa"/>
          </w:tcPr>
          <w:p w:rsidR="009D03A1" w:rsidRDefault="009D03A1"/>
        </w:tc>
        <w:tc>
          <w:tcPr>
            <w:tcW w:w="8221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/>
        </w:tc>
        <w:tc>
          <w:tcPr>
            <w:tcW w:w="5953" w:type="dxa"/>
          </w:tcPr>
          <w:p w:rsidR="009D03A1" w:rsidRDefault="009D03A1"/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</w:tbl>
    <w:p w:rsidR="009D03A1" w:rsidRDefault="009D03A1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9D03A1" w:rsidRDefault="009D03A1">
      <w:pPr>
        <w:rPr>
          <w:rFonts w:eastAsiaTheme="minorEastAsia"/>
          <w:lang w:eastAsia="zh-CN"/>
        </w:rPr>
      </w:pPr>
    </w:p>
    <w:sectPr w:rsidR="009D03A1"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B5" w:rsidRDefault="00460FB5">
      <w:r>
        <w:separator/>
      </w:r>
    </w:p>
  </w:endnote>
  <w:endnote w:type="continuationSeparator" w:id="0">
    <w:p w:rsidR="00460FB5" w:rsidRDefault="0046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Malgun Gothic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B5" w:rsidRDefault="00460FB5">
      <w:r>
        <w:separator/>
      </w:r>
    </w:p>
  </w:footnote>
  <w:footnote w:type="continuationSeparator" w:id="0">
    <w:p w:rsidR="00460FB5" w:rsidRDefault="00460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7"/>
  </w:num>
  <w:num w:numId="7">
    <w:abstractNumId w:val="24"/>
  </w:num>
  <w:num w:numId="8">
    <w:abstractNumId w:val="5"/>
  </w:num>
  <w:num w:numId="9">
    <w:abstractNumId w:val="22"/>
  </w:num>
  <w:num w:numId="10">
    <w:abstractNumId w:val="23"/>
  </w:num>
  <w:num w:numId="11">
    <w:abstractNumId w:val="2"/>
  </w:num>
  <w:num w:numId="12">
    <w:abstractNumId w:val="3"/>
  </w:num>
  <w:num w:numId="13">
    <w:abstractNumId w:val="13"/>
  </w:num>
  <w:num w:numId="14">
    <w:abstractNumId w:val="19"/>
  </w:num>
  <w:num w:numId="15">
    <w:abstractNumId w:val="15"/>
  </w:num>
  <w:num w:numId="16">
    <w:abstractNumId w:val="16"/>
  </w:num>
  <w:num w:numId="17">
    <w:abstractNumId w:val="20"/>
  </w:num>
  <w:num w:numId="18">
    <w:abstractNumId w:val="0"/>
  </w:num>
  <w:num w:numId="19">
    <w:abstractNumId w:val="25"/>
  </w:num>
  <w:num w:numId="20">
    <w:abstractNumId w:val="1"/>
  </w:num>
  <w:num w:numId="21">
    <w:abstractNumId w:val="18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w:rsids>
    <w:rsidRoot w:val="009D03A1"/>
    <w:rsid w:val="000E2942"/>
    <w:rsid w:val="002B047A"/>
    <w:rsid w:val="00460FB5"/>
    <w:rsid w:val="009B38AF"/>
    <w:rsid w:val="009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68B9A"/>
  <w15:docId w15:val="{65CD1025-2158-4CBF-8F4D-BC66DF1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  <w:rPr>
      <w:rFonts w:eastAsia="Malgun Gothic"/>
      <w:lang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pPr>
      <w:jc w:val="center"/>
    </w:pPr>
    <w:rPr>
      <w:i/>
      <w:lang w:val="zh-CN" w:eastAsia="zh-CN"/>
    </w:rPr>
  </w:style>
  <w:style w:type="paragraph" w:styleId="ab">
    <w:name w:val="header"/>
    <w:link w:val="ad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ae">
    <w:name w:val="footnote text"/>
    <w:basedOn w:val="a"/>
    <w:link w:val="af"/>
    <w:qFormat/>
    <w:pPr>
      <w:keepLines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11">
    <w:name w:val="index 1"/>
    <w:basedOn w:val="a"/>
    <w:next w:val="a"/>
    <w:qFormat/>
    <w:pPr>
      <w:keepLines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af3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5">
    <w:name w:val="Emphasis"/>
    <w:basedOn w:val="a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21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31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ad">
    <w:name w:val="页眉 字符"/>
    <w:link w:val="ab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ac">
    <w:name w:val="页脚 字符"/>
    <w:link w:val="aa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af">
    <w:name w:val="脚注文本 字符"/>
    <w:link w:val="ae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a"/>
    <w:qFormat/>
  </w:style>
  <w:style w:type="character" w:customStyle="1" w:styleId="10">
    <w:name w:val="标题 1 字符"/>
    <w:link w:val="1"/>
    <w:qFormat/>
    <w:rPr>
      <w:rFonts w:eastAsia="Times New Roman"/>
      <w:kern w:val="0"/>
      <w:sz w:val="36"/>
      <w:szCs w:val="20"/>
      <w:lang w:eastAsia="en-GB"/>
    </w:rPr>
  </w:style>
  <w:style w:type="character" w:customStyle="1" w:styleId="20">
    <w:name w:val="标题 2 字符"/>
    <w:link w:val="2"/>
    <w:rPr>
      <w:rFonts w:eastAsia="Times New Roman"/>
      <w:kern w:val="0"/>
      <w:sz w:val="32"/>
      <w:szCs w:val="20"/>
      <w:lang w:val="zh-CN" w:eastAsia="zh-CN"/>
    </w:rPr>
  </w:style>
  <w:style w:type="character" w:customStyle="1" w:styleId="30">
    <w:name w:val="标题 3 字符"/>
    <w:link w:val="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40">
    <w:name w:val="标题 4 字符"/>
    <w:link w:val="4"/>
    <w:rPr>
      <w:rFonts w:eastAsia="Times New Roman"/>
      <w:kern w:val="0"/>
      <w:sz w:val="24"/>
      <w:szCs w:val="20"/>
      <w:lang w:val="zh-CN" w:eastAsia="zh-CN"/>
    </w:rPr>
  </w:style>
  <w:style w:type="character" w:customStyle="1" w:styleId="50">
    <w:name w:val="标题 5 字符"/>
    <w:link w:val="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60">
    <w:name w:val="标题 6 字符"/>
    <w:link w:val="6"/>
    <w:rPr>
      <w:rFonts w:eastAsia="Times New Roman"/>
      <w:kern w:val="0"/>
      <w:sz w:val="20"/>
      <w:szCs w:val="20"/>
      <w:lang w:val="zh-CN" w:eastAsia="zh-CN"/>
    </w:rPr>
  </w:style>
  <w:style w:type="character" w:customStyle="1" w:styleId="70">
    <w:name w:val="标题 7 字符"/>
    <w:link w:val="7"/>
    <w:rPr>
      <w:rFonts w:eastAsia="Times New Roman"/>
      <w:kern w:val="0"/>
      <w:sz w:val="20"/>
      <w:szCs w:val="20"/>
      <w:lang w:val="zh-CN" w:eastAsia="zh-CN"/>
    </w:rPr>
  </w:style>
  <w:style w:type="character" w:customStyle="1" w:styleId="80">
    <w:name w:val="标题 8 字符"/>
    <w:link w:val="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90">
    <w:name w:val="标题 9 字符"/>
    <w:link w:val="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a7">
    <w:name w:val="批注文字 字符"/>
    <w:basedOn w:val="a0"/>
    <w:link w:val="a6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af2">
    <w:name w:val="批注主题 字符"/>
    <w:basedOn w:val="a7"/>
    <w:link w:val="af1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afa">
    <w:name w:val="列表段落 字符"/>
    <w:link w:val="af9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">
    <w:name w:val="列出段落 Char"/>
    <w:uiPriority w:val="34"/>
    <w:qFormat/>
    <w:locked/>
    <w:rPr>
      <w:rFonts w:eastAsia="宋体"/>
      <w:sz w:val="22"/>
      <w:szCs w:val="22"/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tabchar">
    <w:name w:val="tabcha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17BBBCEC-C045-4358-B498-44835160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(Huawei) GuoYinghao-118e-v2</cp:lastModifiedBy>
  <cp:revision>7</cp:revision>
  <dcterms:created xsi:type="dcterms:W3CDTF">2022-05-10T08:34:00Z</dcterms:created>
  <dcterms:modified xsi:type="dcterms:W3CDTF">2022-05-23T07:47:00Z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