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9E352" w14:textId="6BF526D1" w:rsidR="00E61F91" w:rsidRDefault="00E61F91" w:rsidP="006C7E9D">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BE1B33">
        <w:rPr>
          <w:b/>
          <w:noProof/>
          <w:sz w:val="24"/>
        </w:rPr>
        <w:t>8</w:t>
      </w:r>
      <w:r>
        <w:rPr>
          <w:b/>
          <w:noProof/>
          <w:sz w:val="24"/>
        </w:rPr>
        <w:t>-e</w:t>
      </w:r>
      <w:r>
        <w:rPr>
          <w:b/>
          <w:i/>
          <w:noProof/>
          <w:sz w:val="28"/>
        </w:rPr>
        <w:tab/>
        <w:t>R2-22</w:t>
      </w:r>
      <w:r w:rsidR="002D1C50">
        <w:rPr>
          <w:b/>
          <w:i/>
          <w:noProof/>
          <w:sz w:val="28"/>
        </w:rPr>
        <w:t>0</w:t>
      </w:r>
      <w:r w:rsidR="009F72D7">
        <w:rPr>
          <w:b/>
          <w:i/>
          <w:noProof/>
          <w:sz w:val="28"/>
        </w:rPr>
        <w:t>xxxx</w:t>
      </w:r>
    </w:p>
    <w:p w14:paraId="02D2C3C5" w14:textId="62A3A06B" w:rsidR="00E61F91" w:rsidRDefault="00E61F91" w:rsidP="00E61F91">
      <w:pPr>
        <w:pStyle w:val="CRCoverPage"/>
        <w:outlineLvl w:val="0"/>
        <w:rPr>
          <w:b/>
          <w:noProof/>
          <w:sz w:val="24"/>
        </w:rPr>
      </w:pPr>
      <w:r w:rsidRPr="007C6596">
        <w:rPr>
          <w:rFonts w:eastAsia="宋体"/>
          <w:b/>
          <w:noProof/>
          <w:sz w:val="24"/>
          <w:lang w:val="de-DE"/>
        </w:rPr>
        <w:t xml:space="preserve">Electronic, </w:t>
      </w:r>
      <w:r w:rsidR="00BE1B33">
        <w:rPr>
          <w:rFonts w:eastAsia="宋体"/>
          <w:b/>
          <w:noProof/>
          <w:sz w:val="24"/>
          <w:lang w:val="de-DE"/>
        </w:rPr>
        <w:t>9th</w:t>
      </w:r>
      <w:r w:rsidRPr="00E61F91">
        <w:rPr>
          <w:rFonts w:eastAsia="宋体"/>
          <w:b/>
          <w:noProof/>
          <w:sz w:val="24"/>
          <w:lang w:val="de-DE"/>
        </w:rPr>
        <w:t xml:space="preserve"> </w:t>
      </w:r>
      <w:r w:rsidR="00BE1B33">
        <w:rPr>
          <w:rFonts w:eastAsia="宋体"/>
          <w:b/>
          <w:noProof/>
          <w:sz w:val="24"/>
          <w:lang w:val="de-DE"/>
        </w:rPr>
        <w:t>May</w:t>
      </w:r>
      <w:r w:rsidRPr="00E61F91">
        <w:rPr>
          <w:rFonts w:eastAsia="宋体"/>
          <w:b/>
          <w:noProof/>
          <w:sz w:val="24"/>
          <w:lang w:val="de-DE"/>
        </w:rPr>
        <w:t xml:space="preserve"> – </w:t>
      </w:r>
      <w:r w:rsidR="00BE1B33">
        <w:rPr>
          <w:rFonts w:eastAsia="宋体"/>
          <w:b/>
          <w:noProof/>
          <w:sz w:val="24"/>
          <w:lang w:val="de-DE"/>
        </w:rPr>
        <w:t>20th</w:t>
      </w:r>
      <w:r w:rsidRPr="00E61F91">
        <w:rPr>
          <w:rFonts w:eastAsia="宋体"/>
          <w:b/>
          <w:noProof/>
          <w:sz w:val="24"/>
          <w:lang w:val="de-DE"/>
        </w:rPr>
        <w:t xml:space="preserve"> Ma</w:t>
      </w:r>
      <w:r w:rsidR="00BE1B33">
        <w:rPr>
          <w:rFonts w:eastAsia="宋体"/>
          <w:b/>
          <w:noProof/>
          <w:sz w:val="24"/>
          <w:lang w:val="de-DE"/>
        </w:rPr>
        <w:t>y</w:t>
      </w:r>
      <w:r w:rsidRPr="00E61F91">
        <w:rPr>
          <w:rFonts w:eastAsia="宋体"/>
          <w:b/>
          <w:noProof/>
          <w:sz w:val="24"/>
          <w:lang w:val="de-DE"/>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61F91" w14:paraId="3EAFAC65" w14:textId="77777777" w:rsidTr="006C7E9D">
        <w:tc>
          <w:tcPr>
            <w:tcW w:w="9641" w:type="dxa"/>
            <w:gridSpan w:val="9"/>
            <w:tcBorders>
              <w:top w:val="single" w:sz="4" w:space="0" w:color="auto"/>
              <w:left w:val="single" w:sz="4" w:space="0" w:color="auto"/>
              <w:right w:val="single" w:sz="4" w:space="0" w:color="auto"/>
            </w:tcBorders>
          </w:tcPr>
          <w:p w14:paraId="40B018AE" w14:textId="77777777" w:rsidR="00E61F91" w:rsidRDefault="00E61F91" w:rsidP="006C7E9D">
            <w:pPr>
              <w:pStyle w:val="CRCoverPage"/>
              <w:spacing w:after="0"/>
              <w:jc w:val="right"/>
              <w:rPr>
                <w:i/>
                <w:noProof/>
              </w:rPr>
            </w:pPr>
            <w:r>
              <w:rPr>
                <w:i/>
                <w:noProof/>
                <w:sz w:val="14"/>
              </w:rPr>
              <w:t>CR-Form-v12.2</w:t>
            </w:r>
          </w:p>
        </w:tc>
      </w:tr>
      <w:tr w:rsidR="00E61F91" w14:paraId="573F465D" w14:textId="77777777" w:rsidTr="006C7E9D">
        <w:tc>
          <w:tcPr>
            <w:tcW w:w="9641" w:type="dxa"/>
            <w:gridSpan w:val="9"/>
            <w:tcBorders>
              <w:left w:val="single" w:sz="4" w:space="0" w:color="auto"/>
              <w:right w:val="single" w:sz="4" w:space="0" w:color="auto"/>
            </w:tcBorders>
          </w:tcPr>
          <w:p w14:paraId="747568B8" w14:textId="77777777" w:rsidR="00E61F91" w:rsidRDefault="00E61F91" w:rsidP="006C7E9D">
            <w:pPr>
              <w:pStyle w:val="CRCoverPage"/>
              <w:spacing w:after="0"/>
              <w:jc w:val="center"/>
              <w:rPr>
                <w:noProof/>
              </w:rPr>
            </w:pPr>
            <w:r>
              <w:rPr>
                <w:b/>
                <w:noProof/>
                <w:sz w:val="32"/>
              </w:rPr>
              <w:t>CHANGE REQUEST</w:t>
            </w:r>
          </w:p>
        </w:tc>
      </w:tr>
      <w:tr w:rsidR="00E61F91" w14:paraId="62D79B57" w14:textId="77777777" w:rsidTr="006C7E9D">
        <w:tc>
          <w:tcPr>
            <w:tcW w:w="9641" w:type="dxa"/>
            <w:gridSpan w:val="9"/>
            <w:tcBorders>
              <w:left w:val="single" w:sz="4" w:space="0" w:color="auto"/>
              <w:right w:val="single" w:sz="4" w:space="0" w:color="auto"/>
            </w:tcBorders>
          </w:tcPr>
          <w:p w14:paraId="317B50CD" w14:textId="77777777" w:rsidR="00E61F91" w:rsidRDefault="00E61F91" w:rsidP="006C7E9D">
            <w:pPr>
              <w:pStyle w:val="CRCoverPage"/>
              <w:spacing w:after="0"/>
              <w:rPr>
                <w:noProof/>
                <w:sz w:val="8"/>
                <w:szCs w:val="8"/>
              </w:rPr>
            </w:pPr>
          </w:p>
        </w:tc>
      </w:tr>
      <w:tr w:rsidR="00E61F91" w14:paraId="67FF7813" w14:textId="77777777" w:rsidTr="006C7E9D">
        <w:tc>
          <w:tcPr>
            <w:tcW w:w="142" w:type="dxa"/>
            <w:tcBorders>
              <w:left w:val="single" w:sz="4" w:space="0" w:color="auto"/>
            </w:tcBorders>
          </w:tcPr>
          <w:p w14:paraId="046F54C4" w14:textId="77777777" w:rsidR="00E61F91" w:rsidRDefault="00E61F91" w:rsidP="006C7E9D">
            <w:pPr>
              <w:pStyle w:val="CRCoverPage"/>
              <w:spacing w:after="0"/>
              <w:jc w:val="right"/>
              <w:rPr>
                <w:noProof/>
              </w:rPr>
            </w:pPr>
          </w:p>
        </w:tc>
        <w:tc>
          <w:tcPr>
            <w:tcW w:w="1559" w:type="dxa"/>
            <w:shd w:val="pct30" w:color="FFFF00" w:fill="auto"/>
          </w:tcPr>
          <w:p w14:paraId="3E1395DB" w14:textId="66F6A2D0" w:rsidR="00E61F91" w:rsidRPr="00410371" w:rsidRDefault="009B75AC" w:rsidP="006C7E9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61F91" w:rsidRPr="00E61F91">
              <w:rPr>
                <w:b/>
                <w:noProof/>
                <w:sz w:val="28"/>
              </w:rPr>
              <w:t>3</w:t>
            </w:r>
            <w:r w:rsidR="006D1BA9">
              <w:rPr>
                <w:b/>
                <w:noProof/>
                <w:sz w:val="28"/>
              </w:rPr>
              <w:t>6</w:t>
            </w:r>
            <w:r w:rsidR="00E61F91" w:rsidRPr="00E61F91">
              <w:rPr>
                <w:b/>
                <w:noProof/>
                <w:sz w:val="28"/>
              </w:rPr>
              <w:t>.3</w:t>
            </w:r>
            <w:r w:rsidR="006D1BA9">
              <w:rPr>
                <w:b/>
                <w:noProof/>
                <w:sz w:val="28"/>
              </w:rPr>
              <w:t>00</w:t>
            </w:r>
            <w:r>
              <w:rPr>
                <w:b/>
                <w:noProof/>
                <w:sz w:val="28"/>
              </w:rPr>
              <w:fldChar w:fldCharType="end"/>
            </w:r>
          </w:p>
        </w:tc>
        <w:tc>
          <w:tcPr>
            <w:tcW w:w="709" w:type="dxa"/>
          </w:tcPr>
          <w:p w14:paraId="1068C44F" w14:textId="77777777" w:rsidR="00E61F91" w:rsidRDefault="00E61F91" w:rsidP="006C7E9D">
            <w:pPr>
              <w:pStyle w:val="CRCoverPage"/>
              <w:spacing w:after="0"/>
              <w:jc w:val="center"/>
              <w:rPr>
                <w:noProof/>
              </w:rPr>
            </w:pPr>
            <w:r>
              <w:rPr>
                <w:b/>
                <w:noProof/>
                <w:sz w:val="28"/>
              </w:rPr>
              <w:t>CR</w:t>
            </w:r>
          </w:p>
        </w:tc>
        <w:tc>
          <w:tcPr>
            <w:tcW w:w="1276" w:type="dxa"/>
            <w:shd w:val="pct30" w:color="FFFF00" w:fill="auto"/>
          </w:tcPr>
          <w:p w14:paraId="1E3FC4B2" w14:textId="53A02988" w:rsidR="00E61F91" w:rsidRPr="00410371" w:rsidRDefault="00E61F91" w:rsidP="006C7E9D">
            <w:pPr>
              <w:pStyle w:val="CRCoverPage"/>
              <w:spacing w:after="0"/>
              <w:rPr>
                <w:noProof/>
              </w:rPr>
            </w:pPr>
          </w:p>
        </w:tc>
        <w:tc>
          <w:tcPr>
            <w:tcW w:w="709" w:type="dxa"/>
          </w:tcPr>
          <w:p w14:paraId="0F69AAC5" w14:textId="77777777" w:rsidR="00E61F91" w:rsidRDefault="00E61F91" w:rsidP="006C7E9D">
            <w:pPr>
              <w:pStyle w:val="CRCoverPage"/>
              <w:tabs>
                <w:tab w:val="right" w:pos="625"/>
              </w:tabs>
              <w:spacing w:after="0"/>
              <w:jc w:val="center"/>
              <w:rPr>
                <w:noProof/>
              </w:rPr>
            </w:pPr>
            <w:r>
              <w:rPr>
                <w:b/>
                <w:bCs/>
                <w:noProof/>
                <w:sz w:val="28"/>
              </w:rPr>
              <w:t>rev</w:t>
            </w:r>
          </w:p>
        </w:tc>
        <w:tc>
          <w:tcPr>
            <w:tcW w:w="992" w:type="dxa"/>
            <w:shd w:val="pct30" w:color="FFFF00" w:fill="auto"/>
          </w:tcPr>
          <w:p w14:paraId="63C913B1" w14:textId="5E9876DA" w:rsidR="00E61F91" w:rsidRPr="00410371" w:rsidRDefault="00C25166" w:rsidP="006C7E9D">
            <w:pPr>
              <w:pStyle w:val="CRCoverPage"/>
              <w:spacing w:after="0"/>
              <w:jc w:val="center"/>
              <w:rPr>
                <w:b/>
                <w:noProof/>
              </w:rPr>
            </w:pPr>
            <w:r>
              <w:rPr>
                <w:b/>
                <w:noProof/>
                <w:sz w:val="28"/>
              </w:rPr>
              <w:t>0</w:t>
            </w:r>
          </w:p>
        </w:tc>
        <w:tc>
          <w:tcPr>
            <w:tcW w:w="2410" w:type="dxa"/>
          </w:tcPr>
          <w:p w14:paraId="34055C1F" w14:textId="77777777" w:rsidR="00E61F91" w:rsidRDefault="00E61F91" w:rsidP="006C7E9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ABDD8A" w14:textId="5289028B" w:rsidR="00E61F91" w:rsidRPr="00410371" w:rsidRDefault="009B75AC" w:rsidP="006C7E9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61F91" w:rsidRPr="00E61F91">
              <w:rPr>
                <w:b/>
                <w:noProof/>
                <w:sz w:val="28"/>
              </w:rPr>
              <w:t>1</w:t>
            </w:r>
            <w:r w:rsidR="004B6BC3">
              <w:rPr>
                <w:b/>
                <w:noProof/>
                <w:sz w:val="28"/>
              </w:rPr>
              <w:t>7</w:t>
            </w:r>
            <w:r w:rsidR="00E61F91" w:rsidRPr="00E61F91">
              <w:rPr>
                <w:b/>
                <w:noProof/>
                <w:sz w:val="28"/>
              </w:rPr>
              <w:t>.</w:t>
            </w:r>
            <w:r w:rsidR="004B6BC3">
              <w:rPr>
                <w:b/>
                <w:noProof/>
                <w:sz w:val="28"/>
              </w:rPr>
              <w:t>0</w:t>
            </w:r>
            <w:r w:rsidR="00E61F91" w:rsidRPr="00E61F91">
              <w:rPr>
                <w:b/>
                <w:noProof/>
                <w:sz w:val="28"/>
              </w:rPr>
              <w:t>.0</w:t>
            </w:r>
            <w:r>
              <w:rPr>
                <w:b/>
                <w:noProof/>
                <w:sz w:val="28"/>
              </w:rPr>
              <w:fldChar w:fldCharType="end"/>
            </w:r>
          </w:p>
        </w:tc>
        <w:tc>
          <w:tcPr>
            <w:tcW w:w="143" w:type="dxa"/>
            <w:tcBorders>
              <w:right w:val="single" w:sz="4" w:space="0" w:color="auto"/>
            </w:tcBorders>
          </w:tcPr>
          <w:p w14:paraId="785ECD86" w14:textId="77777777" w:rsidR="00E61F91" w:rsidRDefault="00E61F91" w:rsidP="006C7E9D">
            <w:pPr>
              <w:pStyle w:val="CRCoverPage"/>
              <w:spacing w:after="0"/>
              <w:rPr>
                <w:noProof/>
              </w:rPr>
            </w:pPr>
          </w:p>
        </w:tc>
      </w:tr>
      <w:tr w:rsidR="00E61F91" w14:paraId="14CE6F24" w14:textId="77777777" w:rsidTr="006C7E9D">
        <w:tc>
          <w:tcPr>
            <w:tcW w:w="9641" w:type="dxa"/>
            <w:gridSpan w:val="9"/>
            <w:tcBorders>
              <w:left w:val="single" w:sz="4" w:space="0" w:color="auto"/>
              <w:right w:val="single" w:sz="4" w:space="0" w:color="auto"/>
            </w:tcBorders>
          </w:tcPr>
          <w:p w14:paraId="4EAE6E68" w14:textId="77777777" w:rsidR="00E61F91" w:rsidRDefault="00E61F91" w:rsidP="006C7E9D">
            <w:pPr>
              <w:pStyle w:val="CRCoverPage"/>
              <w:spacing w:after="0"/>
              <w:rPr>
                <w:noProof/>
              </w:rPr>
            </w:pPr>
          </w:p>
        </w:tc>
      </w:tr>
      <w:tr w:rsidR="00E61F91" w14:paraId="2E7841D4" w14:textId="77777777" w:rsidTr="006C7E9D">
        <w:tc>
          <w:tcPr>
            <w:tcW w:w="9641" w:type="dxa"/>
            <w:gridSpan w:val="9"/>
            <w:tcBorders>
              <w:top w:val="single" w:sz="4" w:space="0" w:color="auto"/>
            </w:tcBorders>
          </w:tcPr>
          <w:p w14:paraId="4E8A6602" w14:textId="77777777" w:rsidR="00E61F91" w:rsidRPr="00F25D98" w:rsidRDefault="00E61F91" w:rsidP="006C7E9D">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c"/>
                  <w:rFonts w:cs="Arial"/>
                  <w:i/>
                  <w:noProof/>
                </w:rPr>
                <w:t>http://www.3gpp.org/Change-Requests</w:t>
              </w:r>
            </w:hyperlink>
            <w:r w:rsidRPr="00F25D98">
              <w:rPr>
                <w:rFonts w:cs="Arial"/>
                <w:i/>
                <w:noProof/>
              </w:rPr>
              <w:t>.</w:t>
            </w:r>
          </w:p>
        </w:tc>
      </w:tr>
      <w:tr w:rsidR="00E61F91" w14:paraId="5CE3165E" w14:textId="77777777" w:rsidTr="006C7E9D">
        <w:tc>
          <w:tcPr>
            <w:tcW w:w="9641" w:type="dxa"/>
            <w:gridSpan w:val="9"/>
          </w:tcPr>
          <w:p w14:paraId="56823975" w14:textId="77777777" w:rsidR="00E61F91" w:rsidRDefault="00E61F91" w:rsidP="006C7E9D">
            <w:pPr>
              <w:pStyle w:val="CRCoverPage"/>
              <w:spacing w:after="0"/>
              <w:rPr>
                <w:noProof/>
                <w:sz w:val="8"/>
                <w:szCs w:val="8"/>
              </w:rPr>
            </w:pPr>
          </w:p>
        </w:tc>
      </w:tr>
    </w:tbl>
    <w:p w14:paraId="0EDDFE53" w14:textId="77777777" w:rsidR="00E61F91" w:rsidRDefault="00E61F91" w:rsidP="00E61F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61F91" w14:paraId="749286F1" w14:textId="77777777" w:rsidTr="006C7E9D">
        <w:tc>
          <w:tcPr>
            <w:tcW w:w="2835" w:type="dxa"/>
          </w:tcPr>
          <w:p w14:paraId="75727863" w14:textId="77777777" w:rsidR="00E61F91" w:rsidRDefault="00E61F91" w:rsidP="006C7E9D">
            <w:pPr>
              <w:pStyle w:val="CRCoverPage"/>
              <w:tabs>
                <w:tab w:val="right" w:pos="2751"/>
              </w:tabs>
              <w:spacing w:after="0"/>
              <w:rPr>
                <w:b/>
                <w:i/>
                <w:noProof/>
              </w:rPr>
            </w:pPr>
            <w:commentRangeStart w:id="14"/>
            <w:r>
              <w:rPr>
                <w:b/>
                <w:i/>
                <w:noProof/>
              </w:rPr>
              <w:t>Proposed change affects:</w:t>
            </w:r>
          </w:p>
        </w:tc>
        <w:tc>
          <w:tcPr>
            <w:tcW w:w="1418" w:type="dxa"/>
          </w:tcPr>
          <w:p w14:paraId="43815DAF" w14:textId="77777777" w:rsidR="00E61F91" w:rsidRDefault="00E61F91" w:rsidP="006C7E9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F3D5D2" w14:textId="77777777" w:rsidR="00E61F91" w:rsidRDefault="00E61F91" w:rsidP="006C7E9D">
            <w:pPr>
              <w:pStyle w:val="CRCoverPage"/>
              <w:spacing w:after="0"/>
              <w:jc w:val="center"/>
              <w:rPr>
                <w:b/>
                <w:caps/>
                <w:noProof/>
              </w:rPr>
            </w:pPr>
          </w:p>
        </w:tc>
        <w:tc>
          <w:tcPr>
            <w:tcW w:w="709" w:type="dxa"/>
            <w:tcBorders>
              <w:left w:val="single" w:sz="4" w:space="0" w:color="auto"/>
            </w:tcBorders>
          </w:tcPr>
          <w:p w14:paraId="295EAB90" w14:textId="77777777" w:rsidR="00E61F91" w:rsidRDefault="00E61F91" w:rsidP="006C7E9D">
            <w:pPr>
              <w:pStyle w:val="CRCoverPage"/>
              <w:spacing w:after="0"/>
              <w:jc w:val="right"/>
              <w:rPr>
                <w:noProof/>
                <w:u w:val="single"/>
              </w:rPr>
            </w:pPr>
            <w:commentRangeStart w:id="15"/>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FE877B9" w14:textId="77777777" w:rsidR="00E61F91" w:rsidRDefault="00E61F91" w:rsidP="006C7E9D">
            <w:pPr>
              <w:pStyle w:val="CRCoverPage"/>
              <w:spacing w:after="0"/>
              <w:jc w:val="center"/>
              <w:rPr>
                <w:b/>
                <w:caps/>
                <w:noProof/>
              </w:rPr>
            </w:pPr>
          </w:p>
        </w:tc>
        <w:tc>
          <w:tcPr>
            <w:tcW w:w="2126" w:type="dxa"/>
          </w:tcPr>
          <w:p w14:paraId="0445C7D5" w14:textId="77777777" w:rsidR="00E61F91" w:rsidRDefault="00E61F91" w:rsidP="006C7E9D">
            <w:pPr>
              <w:pStyle w:val="CRCoverPage"/>
              <w:spacing w:after="0"/>
              <w:jc w:val="right"/>
              <w:rPr>
                <w:noProof/>
                <w:u w:val="single"/>
              </w:rPr>
            </w:pPr>
            <w:r>
              <w:rPr>
                <w:noProof/>
              </w:rPr>
              <w:t>Radio Access Network</w:t>
            </w:r>
            <w:commentRangeEnd w:id="15"/>
            <w:r w:rsidR="00013B41">
              <w:rPr>
                <w:rStyle w:val="ad"/>
                <w:rFonts w:ascii="Times New Roman" w:hAnsi="Times New Roman"/>
                <w:lang w:eastAsia="ja-JP"/>
              </w:rPr>
              <w:commentReference w:id="15"/>
            </w:r>
            <w:r w:rsidR="00F8414C">
              <w:rPr>
                <w:rStyle w:val="ad"/>
                <w:rFonts w:ascii="Times New Roman" w:hAnsi="Times New Roman"/>
                <w:lang w:eastAsia="ja-JP"/>
              </w:rPr>
              <w:commentReference w:id="14"/>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0FDEC5" w14:textId="7651E415" w:rsidR="00E61F91" w:rsidRDefault="00714144" w:rsidP="006C7E9D">
            <w:pPr>
              <w:pStyle w:val="CRCoverPage"/>
              <w:spacing w:after="0"/>
              <w:jc w:val="center"/>
              <w:rPr>
                <w:b/>
                <w:caps/>
                <w:noProof/>
              </w:rPr>
            </w:pPr>
            <w:r>
              <w:rPr>
                <w:b/>
                <w:caps/>
                <w:noProof/>
              </w:rPr>
              <w:t>X</w:t>
            </w:r>
          </w:p>
        </w:tc>
        <w:tc>
          <w:tcPr>
            <w:tcW w:w="1418" w:type="dxa"/>
            <w:tcBorders>
              <w:left w:val="nil"/>
            </w:tcBorders>
          </w:tcPr>
          <w:p w14:paraId="6FE1DB5E" w14:textId="77777777" w:rsidR="00E61F91" w:rsidRDefault="00E61F91" w:rsidP="006C7E9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A9A101" w14:textId="77777777" w:rsidR="00E61F91" w:rsidRDefault="00E61F91" w:rsidP="006C7E9D">
            <w:pPr>
              <w:pStyle w:val="CRCoverPage"/>
              <w:spacing w:after="0"/>
              <w:jc w:val="center"/>
              <w:rPr>
                <w:b/>
                <w:bCs/>
                <w:caps/>
                <w:noProof/>
              </w:rPr>
            </w:pPr>
          </w:p>
        </w:tc>
      </w:tr>
      <w:commentRangeEnd w:id="14"/>
    </w:tbl>
    <w:p w14:paraId="344FB4C0" w14:textId="77777777" w:rsidR="00E61F91" w:rsidRDefault="00E61F91" w:rsidP="00E61F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61F91" w14:paraId="5D7707F9" w14:textId="77777777" w:rsidTr="006C7E9D">
        <w:tc>
          <w:tcPr>
            <w:tcW w:w="9640" w:type="dxa"/>
            <w:gridSpan w:val="11"/>
          </w:tcPr>
          <w:p w14:paraId="70D6047C" w14:textId="77777777" w:rsidR="00E61F91" w:rsidRDefault="00E61F91" w:rsidP="006C7E9D">
            <w:pPr>
              <w:pStyle w:val="CRCoverPage"/>
              <w:spacing w:after="0"/>
              <w:rPr>
                <w:noProof/>
                <w:sz w:val="8"/>
                <w:szCs w:val="8"/>
              </w:rPr>
            </w:pPr>
          </w:p>
        </w:tc>
      </w:tr>
      <w:tr w:rsidR="00E61F91" w14:paraId="6CF5EA2F" w14:textId="77777777" w:rsidTr="006C7E9D">
        <w:tc>
          <w:tcPr>
            <w:tcW w:w="1843" w:type="dxa"/>
            <w:tcBorders>
              <w:top w:val="single" w:sz="4" w:space="0" w:color="auto"/>
              <w:left w:val="single" w:sz="4" w:space="0" w:color="auto"/>
            </w:tcBorders>
          </w:tcPr>
          <w:p w14:paraId="3A79D045" w14:textId="77777777" w:rsidR="00E61F91" w:rsidRDefault="00E61F91" w:rsidP="006C7E9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37C7B9" w14:textId="7D127D79" w:rsidR="00E61F91" w:rsidRDefault="009D70F3" w:rsidP="006C7E9D">
            <w:pPr>
              <w:pStyle w:val="CRCoverPage"/>
              <w:spacing w:after="0"/>
              <w:ind w:left="100"/>
              <w:rPr>
                <w:noProof/>
              </w:rPr>
            </w:pPr>
            <w:r>
              <w:rPr>
                <w:noProof/>
              </w:rPr>
              <w:t>IoT NTN Stage 2</w:t>
            </w:r>
            <w:r w:rsidR="006E57A2">
              <w:rPr>
                <w:noProof/>
              </w:rPr>
              <w:t xml:space="preserve"> </w:t>
            </w:r>
            <w:r w:rsidR="005C38B4">
              <w:rPr>
                <w:noProof/>
              </w:rPr>
              <w:t>Corrections</w:t>
            </w:r>
          </w:p>
        </w:tc>
      </w:tr>
      <w:tr w:rsidR="00E61F91" w14:paraId="24EBFC72" w14:textId="77777777" w:rsidTr="006C7E9D">
        <w:tc>
          <w:tcPr>
            <w:tcW w:w="1843" w:type="dxa"/>
            <w:tcBorders>
              <w:left w:val="single" w:sz="4" w:space="0" w:color="auto"/>
            </w:tcBorders>
          </w:tcPr>
          <w:p w14:paraId="3125EF28" w14:textId="77777777" w:rsidR="00E61F91" w:rsidRDefault="00E61F91" w:rsidP="006C7E9D">
            <w:pPr>
              <w:pStyle w:val="CRCoverPage"/>
              <w:spacing w:after="0"/>
              <w:rPr>
                <w:b/>
                <w:i/>
                <w:noProof/>
                <w:sz w:val="8"/>
                <w:szCs w:val="8"/>
              </w:rPr>
            </w:pPr>
          </w:p>
        </w:tc>
        <w:tc>
          <w:tcPr>
            <w:tcW w:w="7797" w:type="dxa"/>
            <w:gridSpan w:val="10"/>
            <w:tcBorders>
              <w:right w:val="single" w:sz="4" w:space="0" w:color="auto"/>
            </w:tcBorders>
          </w:tcPr>
          <w:p w14:paraId="1754A288" w14:textId="77777777" w:rsidR="00E61F91" w:rsidRDefault="00E61F91" w:rsidP="006C7E9D">
            <w:pPr>
              <w:pStyle w:val="CRCoverPage"/>
              <w:spacing w:after="0"/>
              <w:rPr>
                <w:noProof/>
                <w:sz w:val="8"/>
                <w:szCs w:val="8"/>
              </w:rPr>
            </w:pPr>
          </w:p>
        </w:tc>
      </w:tr>
      <w:tr w:rsidR="00E61F91" w14:paraId="32A42AB7" w14:textId="77777777" w:rsidTr="006C7E9D">
        <w:tc>
          <w:tcPr>
            <w:tcW w:w="1843" w:type="dxa"/>
            <w:tcBorders>
              <w:left w:val="single" w:sz="4" w:space="0" w:color="auto"/>
            </w:tcBorders>
          </w:tcPr>
          <w:p w14:paraId="0C406E5E" w14:textId="77777777" w:rsidR="00E61F91" w:rsidRDefault="00E61F91" w:rsidP="006C7E9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D6D488" w14:textId="4D950D2E" w:rsidR="00E61F91" w:rsidRDefault="00E61F91" w:rsidP="006C7E9D">
            <w:pPr>
              <w:pStyle w:val="CRCoverPage"/>
              <w:spacing w:after="0"/>
              <w:ind w:left="100"/>
              <w:rPr>
                <w:noProof/>
              </w:rPr>
            </w:pPr>
            <w:r>
              <w:t>Ericsson</w:t>
            </w:r>
            <w:r w:rsidR="00055A43">
              <w:t>, Eutelsat</w:t>
            </w:r>
          </w:p>
        </w:tc>
      </w:tr>
      <w:tr w:rsidR="00E61F91" w14:paraId="320AD846" w14:textId="77777777" w:rsidTr="006C7E9D">
        <w:tc>
          <w:tcPr>
            <w:tcW w:w="1843" w:type="dxa"/>
            <w:tcBorders>
              <w:left w:val="single" w:sz="4" w:space="0" w:color="auto"/>
            </w:tcBorders>
          </w:tcPr>
          <w:p w14:paraId="5F0788FE" w14:textId="77777777" w:rsidR="00E61F91" w:rsidRDefault="00E61F91" w:rsidP="006C7E9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1F624C" w14:textId="69365CF0" w:rsidR="00E61F91" w:rsidRDefault="00E61F91" w:rsidP="006C7E9D">
            <w:pPr>
              <w:pStyle w:val="CRCoverPage"/>
              <w:spacing w:after="0"/>
              <w:ind w:left="100"/>
              <w:rPr>
                <w:noProof/>
              </w:rPr>
            </w:pPr>
            <w:r>
              <w:t>R2</w:t>
            </w:r>
          </w:p>
        </w:tc>
      </w:tr>
      <w:tr w:rsidR="00E61F91" w14:paraId="64C5BB13" w14:textId="77777777" w:rsidTr="006C7E9D">
        <w:tc>
          <w:tcPr>
            <w:tcW w:w="1843" w:type="dxa"/>
            <w:tcBorders>
              <w:left w:val="single" w:sz="4" w:space="0" w:color="auto"/>
            </w:tcBorders>
          </w:tcPr>
          <w:p w14:paraId="6517C706" w14:textId="77777777" w:rsidR="00E61F91" w:rsidRDefault="00E61F91" w:rsidP="006C7E9D">
            <w:pPr>
              <w:pStyle w:val="CRCoverPage"/>
              <w:spacing w:after="0"/>
              <w:rPr>
                <w:b/>
                <w:i/>
                <w:noProof/>
                <w:sz w:val="8"/>
                <w:szCs w:val="8"/>
              </w:rPr>
            </w:pPr>
          </w:p>
        </w:tc>
        <w:tc>
          <w:tcPr>
            <w:tcW w:w="7797" w:type="dxa"/>
            <w:gridSpan w:val="10"/>
            <w:tcBorders>
              <w:right w:val="single" w:sz="4" w:space="0" w:color="auto"/>
            </w:tcBorders>
          </w:tcPr>
          <w:p w14:paraId="5C3B29F6" w14:textId="77777777" w:rsidR="00E61F91" w:rsidRDefault="00E61F91" w:rsidP="006C7E9D">
            <w:pPr>
              <w:pStyle w:val="CRCoverPage"/>
              <w:spacing w:after="0"/>
              <w:rPr>
                <w:noProof/>
                <w:sz w:val="8"/>
                <w:szCs w:val="8"/>
              </w:rPr>
            </w:pPr>
          </w:p>
        </w:tc>
      </w:tr>
      <w:tr w:rsidR="00E61F91" w14:paraId="0AF89910" w14:textId="77777777" w:rsidTr="006C7E9D">
        <w:tc>
          <w:tcPr>
            <w:tcW w:w="1843" w:type="dxa"/>
            <w:tcBorders>
              <w:left w:val="single" w:sz="4" w:space="0" w:color="auto"/>
            </w:tcBorders>
          </w:tcPr>
          <w:p w14:paraId="10A6B9A6" w14:textId="77777777" w:rsidR="00E61F91" w:rsidRDefault="00E61F91" w:rsidP="006C7E9D">
            <w:pPr>
              <w:pStyle w:val="CRCoverPage"/>
              <w:tabs>
                <w:tab w:val="right" w:pos="1759"/>
              </w:tabs>
              <w:spacing w:after="0"/>
              <w:rPr>
                <w:b/>
                <w:i/>
                <w:noProof/>
              </w:rPr>
            </w:pPr>
            <w:r>
              <w:rPr>
                <w:b/>
                <w:i/>
                <w:noProof/>
              </w:rPr>
              <w:t>Work item code:</w:t>
            </w:r>
          </w:p>
        </w:tc>
        <w:tc>
          <w:tcPr>
            <w:tcW w:w="3686" w:type="dxa"/>
            <w:gridSpan w:val="5"/>
            <w:shd w:val="pct30" w:color="FFFF00" w:fill="auto"/>
          </w:tcPr>
          <w:p w14:paraId="672CBE70" w14:textId="59267BA8" w:rsidR="00E61F91" w:rsidRDefault="00161B84" w:rsidP="006C7E9D">
            <w:pPr>
              <w:pStyle w:val="CRCoverPage"/>
              <w:spacing w:after="0"/>
              <w:ind w:left="100"/>
              <w:rPr>
                <w:noProof/>
              </w:rPr>
            </w:pPr>
            <w:r w:rsidRPr="00E14330">
              <w:t>LTE_NBIOT_eMTC_NTN</w:t>
            </w:r>
          </w:p>
        </w:tc>
        <w:tc>
          <w:tcPr>
            <w:tcW w:w="567" w:type="dxa"/>
            <w:tcBorders>
              <w:left w:val="nil"/>
            </w:tcBorders>
          </w:tcPr>
          <w:p w14:paraId="3A92C42D" w14:textId="77777777" w:rsidR="00E61F91" w:rsidRDefault="00E61F91" w:rsidP="006C7E9D">
            <w:pPr>
              <w:pStyle w:val="CRCoverPage"/>
              <w:spacing w:after="0"/>
              <w:ind w:right="100"/>
              <w:rPr>
                <w:noProof/>
              </w:rPr>
            </w:pPr>
          </w:p>
        </w:tc>
        <w:tc>
          <w:tcPr>
            <w:tcW w:w="1417" w:type="dxa"/>
            <w:gridSpan w:val="3"/>
            <w:tcBorders>
              <w:left w:val="nil"/>
            </w:tcBorders>
          </w:tcPr>
          <w:p w14:paraId="2B7CC4FF" w14:textId="77777777" w:rsidR="00E61F91" w:rsidRDefault="00E61F91" w:rsidP="006C7E9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9E2B86" w14:textId="0DB632D3" w:rsidR="00E61F91" w:rsidRDefault="00E61F91" w:rsidP="006C7E9D">
            <w:pPr>
              <w:pStyle w:val="CRCoverPage"/>
              <w:spacing w:after="0"/>
              <w:ind w:left="100"/>
              <w:rPr>
                <w:noProof/>
              </w:rPr>
            </w:pPr>
            <w:commentRangeStart w:id="16"/>
            <w:r>
              <w:t>2022-0</w:t>
            </w:r>
            <w:r w:rsidR="00BE1B33">
              <w:t>5</w:t>
            </w:r>
            <w:r>
              <w:t>-</w:t>
            </w:r>
            <w:r w:rsidR="009F72D7">
              <w:t>1</w:t>
            </w:r>
            <w:r w:rsidR="00A157AE">
              <w:t>6</w:t>
            </w:r>
            <w:commentRangeEnd w:id="16"/>
            <w:r w:rsidR="00F8414C">
              <w:rPr>
                <w:rStyle w:val="ad"/>
                <w:rFonts w:ascii="Times New Roman" w:hAnsi="Times New Roman"/>
                <w:lang w:eastAsia="ja-JP"/>
              </w:rPr>
              <w:commentReference w:id="16"/>
            </w:r>
          </w:p>
        </w:tc>
      </w:tr>
      <w:tr w:rsidR="00E61F91" w14:paraId="74562ED1" w14:textId="77777777" w:rsidTr="006C7E9D">
        <w:tc>
          <w:tcPr>
            <w:tcW w:w="1843" w:type="dxa"/>
            <w:tcBorders>
              <w:left w:val="single" w:sz="4" w:space="0" w:color="auto"/>
            </w:tcBorders>
          </w:tcPr>
          <w:p w14:paraId="7E14A525" w14:textId="77777777" w:rsidR="00E61F91" w:rsidRDefault="00E61F91" w:rsidP="006C7E9D">
            <w:pPr>
              <w:pStyle w:val="CRCoverPage"/>
              <w:spacing w:after="0"/>
              <w:rPr>
                <w:b/>
                <w:i/>
                <w:noProof/>
                <w:sz w:val="8"/>
                <w:szCs w:val="8"/>
              </w:rPr>
            </w:pPr>
          </w:p>
        </w:tc>
        <w:tc>
          <w:tcPr>
            <w:tcW w:w="1986" w:type="dxa"/>
            <w:gridSpan w:val="4"/>
          </w:tcPr>
          <w:p w14:paraId="79106E54" w14:textId="77777777" w:rsidR="00E61F91" w:rsidRDefault="00E61F91" w:rsidP="006C7E9D">
            <w:pPr>
              <w:pStyle w:val="CRCoverPage"/>
              <w:spacing w:after="0"/>
              <w:rPr>
                <w:noProof/>
                <w:sz w:val="8"/>
                <w:szCs w:val="8"/>
              </w:rPr>
            </w:pPr>
          </w:p>
        </w:tc>
        <w:tc>
          <w:tcPr>
            <w:tcW w:w="2267" w:type="dxa"/>
            <w:gridSpan w:val="2"/>
          </w:tcPr>
          <w:p w14:paraId="06659051" w14:textId="77777777" w:rsidR="00E61F91" w:rsidRDefault="00E61F91" w:rsidP="006C7E9D">
            <w:pPr>
              <w:pStyle w:val="CRCoverPage"/>
              <w:spacing w:after="0"/>
              <w:rPr>
                <w:noProof/>
                <w:sz w:val="8"/>
                <w:szCs w:val="8"/>
              </w:rPr>
            </w:pPr>
          </w:p>
        </w:tc>
        <w:tc>
          <w:tcPr>
            <w:tcW w:w="1417" w:type="dxa"/>
            <w:gridSpan w:val="3"/>
          </w:tcPr>
          <w:p w14:paraId="015E3A63" w14:textId="77777777" w:rsidR="00E61F91" w:rsidRDefault="00E61F91" w:rsidP="006C7E9D">
            <w:pPr>
              <w:pStyle w:val="CRCoverPage"/>
              <w:spacing w:after="0"/>
              <w:rPr>
                <w:noProof/>
                <w:sz w:val="8"/>
                <w:szCs w:val="8"/>
              </w:rPr>
            </w:pPr>
          </w:p>
        </w:tc>
        <w:tc>
          <w:tcPr>
            <w:tcW w:w="2127" w:type="dxa"/>
            <w:tcBorders>
              <w:right w:val="single" w:sz="4" w:space="0" w:color="auto"/>
            </w:tcBorders>
          </w:tcPr>
          <w:p w14:paraId="16F29BF8" w14:textId="77777777" w:rsidR="00E61F91" w:rsidRDefault="00E61F91" w:rsidP="006C7E9D">
            <w:pPr>
              <w:pStyle w:val="CRCoverPage"/>
              <w:spacing w:after="0"/>
              <w:rPr>
                <w:noProof/>
                <w:sz w:val="8"/>
                <w:szCs w:val="8"/>
              </w:rPr>
            </w:pPr>
          </w:p>
        </w:tc>
      </w:tr>
      <w:tr w:rsidR="00E61F91" w14:paraId="655E10F5" w14:textId="77777777" w:rsidTr="006C7E9D">
        <w:trPr>
          <w:cantSplit/>
        </w:trPr>
        <w:tc>
          <w:tcPr>
            <w:tcW w:w="1843" w:type="dxa"/>
            <w:tcBorders>
              <w:left w:val="single" w:sz="4" w:space="0" w:color="auto"/>
            </w:tcBorders>
          </w:tcPr>
          <w:p w14:paraId="294EF656" w14:textId="77777777" w:rsidR="00E61F91" w:rsidRDefault="00E61F91" w:rsidP="006C7E9D">
            <w:pPr>
              <w:pStyle w:val="CRCoverPage"/>
              <w:tabs>
                <w:tab w:val="right" w:pos="1759"/>
              </w:tabs>
              <w:spacing w:after="0"/>
              <w:rPr>
                <w:b/>
                <w:i/>
                <w:noProof/>
              </w:rPr>
            </w:pPr>
            <w:r>
              <w:rPr>
                <w:b/>
                <w:i/>
                <w:noProof/>
              </w:rPr>
              <w:t>Category:</w:t>
            </w:r>
          </w:p>
        </w:tc>
        <w:tc>
          <w:tcPr>
            <w:tcW w:w="851" w:type="dxa"/>
            <w:shd w:val="pct30" w:color="FFFF00" w:fill="auto"/>
          </w:tcPr>
          <w:p w14:paraId="554CFA69" w14:textId="3B2D201D" w:rsidR="00E61F91" w:rsidRPr="00401B06" w:rsidRDefault="00401B06" w:rsidP="006C7E9D">
            <w:pPr>
              <w:pStyle w:val="CRCoverPage"/>
              <w:spacing w:after="0"/>
              <w:ind w:left="100" w:right="-609"/>
              <w:rPr>
                <w:b/>
                <w:bCs/>
              </w:rPr>
            </w:pPr>
            <w:r w:rsidRPr="00401B06">
              <w:rPr>
                <w:b/>
                <w:bCs/>
              </w:rPr>
              <w:t>F</w:t>
            </w:r>
          </w:p>
        </w:tc>
        <w:tc>
          <w:tcPr>
            <w:tcW w:w="3402" w:type="dxa"/>
            <w:gridSpan w:val="5"/>
            <w:tcBorders>
              <w:left w:val="nil"/>
            </w:tcBorders>
          </w:tcPr>
          <w:p w14:paraId="052F7EB1" w14:textId="77777777" w:rsidR="00E61F91" w:rsidRDefault="00E61F91" w:rsidP="006C7E9D">
            <w:pPr>
              <w:pStyle w:val="CRCoverPage"/>
              <w:spacing w:after="0"/>
              <w:rPr>
                <w:noProof/>
              </w:rPr>
            </w:pPr>
          </w:p>
        </w:tc>
        <w:tc>
          <w:tcPr>
            <w:tcW w:w="1417" w:type="dxa"/>
            <w:gridSpan w:val="3"/>
            <w:tcBorders>
              <w:left w:val="nil"/>
            </w:tcBorders>
          </w:tcPr>
          <w:p w14:paraId="0A1BF909" w14:textId="77777777" w:rsidR="00E61F91" w:rsidRDefault="00E61F91" w:rsidP="006C7E9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2D929A" w14:textId="1313E686" w:rsidR="00E61F91" w:rsidRDefault="00086F99" w:rsidP="006C7E9D">
            <w:pPr>
              <w:pStyle w:val="CRCoverPage"/>
              <w:spacing w:after="0"/>
              <w:ind w:left="100"/>
              <w:rPr>
                <w:noProof/>
              </w:rPr>
            </w:pPr>
            <w:r>
              <w:t>Rel-17</w:t>
            </w:r>
          </w:p>
        </w:tc>
      </w:tr>
      <w:tr w:rsidR="00E61F91" w14:paraId="37C89E05" w14:textId="77777777" w:rsidTr="006C7E9D">
        <w:tc>
          <w:tcPr>
            <w:tcW w:w="1843" w:type="dxa"/>
            <w:tcBorders>
              <w:left w:val="single" w:sz="4" w:space="0" w:color="auto"/>
              <w:bottom w:val="single" w:sz="4" w:space="0" w:color="auto"/>
            </w:tcBorders>
          </w:tcPr>
          <w:p w14:paraId="64BD8050" w14:textId="77777777" w:rsidR="00E61F91" w:rsidRDefault="00E61F91" w:rsidP="006C7E9D">
            <w:pPr>
              <w:pStyle w:val="CRCoverPage"/>
              <w:spacing w:after="0"/>
              <w:rPr>
                <w:b/>
                <w:i/>
                <w:noProof/>
              </w:rPr>
            </w:pPr>
          </w:p>
        </w:tc>
        <w:tc>
          <w:tcPr>
            <w:tcW w:w="4677" w:type="dxa"/>
            <w:gridSpan w:val="8"/>
            <w:tcBorders>
              <w:bottom w:val="single" w:sz="4" w:space="0" w:color="auto"/>
            </w:tcBorders>
          </w:tcPr>
          <w:p w14:paraId="54F059D3" w14:textId="77777777" w:rsidR="00E61F91" w:rsidRDefault="00E61F91" w:rsidP="006C7E9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B2C88C" w14:textId="77777777" w:rsidR="00E61F91" w:rsidRDefault="00E61F91" w:rsidP="006C7E9D">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CC474FC" w14:textId="77777777" w:rsidR="00E61F91" w:rsidRPr="007C2097" w:rsidRDefault="00E61F91" w:rsidP="006C7E9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61F91" w14:paraId="38137AD4" w14:textId="77777777" w:rsidTr="006C7E9D">
        <w:tc>
          <w:tcPr>
            <w:tcW w:w="1843" w:type="dxa"/>
          </w:tcPr>
          <w:p w14:paraId="266301AE" w14:textId="77777777" w:rsidR="00E61F91" w:rsidRDefault="00E61F91" w:rsidP="006C7E9D">
            <w:pPr>
              <w:pStyle w:val="CRCoverPage"/>
              <w:spacing w:after="0"/>
              <w:rPr>
                <w:b/>
                <w:i/>
                <w:noProof/>
                <w:sz w:val="8"/>
                <w:szCs w:val="8"/>
              </w:rPr>
            </w:pPr>
          </w:p>
        </w:tc>
        <w:tc>
          <w:tcPr>
            <w:tcW w:w="7797" w:type="dxa"/>
            <w:gridSpan w:val="10"/>
          </w:tcPr>
          <w:p w14:paraId="3F443E36" w14:textId="77777777" w:rsidR="00E61F91" w:rsidRDefault="00E61F91" w:rsidP="006C7E9D">
            <w:pPr>
              <w:pStyle w:val="CRCoverPage"/>
              <w:spacing w:after="0"/>
              <w:rPr>
                <w:noProof/>
                <w:sz w:val="8"/>
                <w:szCs w:val="8"/>
              </w:rPr>
            </w:pPr>
          </w:p>
        </w:tc>
      </w:tr>
      <w:tr w:rsidR="00E61F91" w14:paraId="29BB1203" w14:textId="77777777" w:rsidTr="006C7E9D">
        <w:tc>
          <w:tcPr>
            <w:tcW w:w="2694" w:type="dxa"/>
            <w:gridSpan w:val="2"/>
            <w:tcBorders>
              <w:top w:val="single" w:sz="4" w:space="0" w:color="auto"/>
              <w:left w:val="single" w:sz="4" w:space="0" w:color="auto"/>
            </w:tcBorders>
          </w:tcPr>
          <w:p w14:paraId="5E5BEF5B" w14:textId="77777777" w:rsidR="00E61F91" w:rsidRDefault="00E61F91" w:rsidP="006C7E9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FA55D2" w14:textId="5F77676A" w:rsidR="00E61F91" w:rsidRDefault="00A909F3" w:rsidP="006C7E9D">
            <w:pPr>
              <w:pStyle w:val="CRCoverPage"/>
              <w:spacing w:after="0"/>
              <w:ind w:left="100"/>
              <w:rPr>
                <w:noProof/>
              </w:rPr>
            </w:pPr>
            <w:r>
              <w:t xml:space="preserve">Corrections of </w:t>
            </w:r>
            <w:r w:rsidR="00161B84" w:rsidRPr="000C1B5A">
              <w:t>NB-Io</w:t>
            </w:r>
            <w:r w:rsidR="00161B84">
              <w:t>T</w:t>
            </w:r>
            <w:r w:rsidR="00161B84" w:rsidRPr="000C1B5A">
              <w:t>/eMTC support for Non-Terrestrial Network</w:t>
            </w:r>
            <w:r w:rsidR="00161B84">
              <w:t>s</w:t>
            </w:r>
          </w:p>
        </w:tc>
      </w:tr>
      <w:tr w:rsidR="00E61F91" w14:paraId="6537899F" w14:textId="77777777" w:rsidTr="006C7E9D">
        <w:tc>
          <w:tcPr>
            <w:tcW w:w="2694" w:type="dxa"/>
            <w:gridSpan w:val="2"/>
            <w:tcBorders>
              <w:left w:val="single" w:sz="4" w:space="0" w:color="auto"/>
            </w:tcBorders>
          </w:tcPr>
          <w:p w14:paraId="08AEC3D3" w14:textId="77777777" w:rsidR="00E61F91" w:rsidRDefault="00E61F91" w:rsidP="006C7E9D">
            <w:pPr>
              <w:pStyle w:val="CRCoverPage"/>
              <w:spacing w:after="0"/>
              <w:rPr>
                <w:b/>
                <w:i/>
                <w:noProof/>
                <w:sz w:val="8"/>
                <w:szCs w:val="8"/>
              </w:rPr>
            </w:pPr>
          </w:p>
        </w:tc>
        <w:tc>
          <w:tcPr>
            <w:tcW w:w="6946" w:type="dxa"/>
            <w:gridSpan w:val="9"/>
            <w:tcBorders>
              <w:right w:val="single" w:sz="4" w:space="0" w:color="auto"/>
            </w:tcBorders>
          </w:tcPr>
          <w:p w14:paraId="339B3B1D" w14:textId="77777777" w:rsidR="00E61F91" w:rsidRDefault="00E61F91" w:rsidP="006C7E9D">
            <w:pPr>
              <w:pStyle w:val="CRCoverPage"/>
              <w:spacing w:after="0"/>
              <w:rPr>
                <w:noProof/>
                <w:sz w:val="8"/>
                <w:szCs w:val="8"/>
              </w:rPr>
            </w:pPr>
          </w:p>
        </w:tc>
      </w:tr>
      <w:tr w:rsidR="00E61F91" w14:paraId="32F71233" w14:textId="77777777" w:rsidTr="006C7E9D">
        <w:tc>
          <w:tcPr>
            <w:tcW w:w="2694" w:type="dxa"/>
            <w:gridSpan w:val="2"/>
            <w:tcBorders>
              <w:left w:val="single" w:sz="4" w:space="0" w:color="auto"/>
            </w:tcBorders>
          </w:tcPr>
          <w:p w14:paraId="1EA77A8C" w14:textId="77777777" w:rsidR="00E61F91" w:rsidRDefault="00E61F91" w:rsidP="006C7E9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2A05BB" w14:textId="77777777" w:rsidR="00BD61B0" w:rsidRDefault="00BD61B0" w:rsidP="006C7E9D">
            <w:pPr>
              <w:pStyle w:val="CRCoverPage"/>
              <w:spacing w:after="0"/>
              <w:ind w:left="100"/>
              <w:rPr>
                <w:noProof/>
              </w:rPr>
            </w:pPr>
          </w:p>
          <w:p w14:paraId="3597CDA2" w14:textId="70C99603" w:rsidR="00BD61B0" w:rsidRDefault="00BD61B0" w:rsidP="00BD61B0">
            <w:pPr>
              <w:pStyle w:val="CRCoverPage"/>
              <w:spacing w:after="0"/>
              <w:ind w:left="100"/>
              <w:rPr>
                <w:noProof/>
              </w:rPr>
            </w:pPr>
            <w:r>
              <w:rPr>
                <w:noProof/>
              </w:rPr>
              <w:t xml:space="preserve">This </w:t>
            </w:r>
            <w:r w:rsidR="002B0837">
              <w:rPr>
                <w:noProof/>
              </w:rPr>
              <w:t xml:space="preserve">correction CR </w:t>
            </w:r>
            <w:r>
              <w:rPr>
                <w:noProof/>
              </w:rPr>
              <w:t>captures Stage 2</w:t>
            </w:r>
            <w:r w:rsidR="002B0837">
              <w:rPr>
                <w:noProof/>
              </w:rPr>
              <w:t xml:space="preserve"> fixes</w:t>
            </w:r>
            <w:r w:rsidR="00601F9A">
              <w:rPr>
                <w:noProof/>
              </w:rPr>
              <w:t xml:space="preserve"> for</w:t>
            </w:r>
            <w:r>
              <w:rPr>
                <w:noProof/>
              </w:rPr>
              <w:t xml:space="preserve"> support of NTN in NB-IoT and eMTC</w:t>
            </w:r>
            <w:r w:rsidR="00601F9A">
              <w:rPr>
                <w:noProof/>
              </w:rPr>
              <w:t>. Changes includes:</w:t>
            </w:r>
            <w:r>
              <w:rPr>
                <w:noProof/>
              </w:rPr>
              <w:t xml:space="preserve"> </w:t>
            </w:r>
          </w:p>
          <w:p w14:paraId="1BB89C8A" w14:textId="5A2C4962" w:rsidR="00BD61B0" w:rsidRDefault="00BD61B0" w:rsidP="00BD61B0">
            <w:pPr>
              <w:pStyle w:val="CRCoverPage"/>
              <w:spacing w:after="0"/>
              <w:ind w:left="100"/>
              <w:rPr>
                <w:noProof/>
              </w:rPr>
            </w:pPr>
            <w:r>
              <w:rPr>
                <w:noProof/>
              </w:rPr>
              <w:t xml:space="preserve">- </w:t>
            </w:r>
            <w:r w:rsidR="002B0837">
              <w:rPr>
                <w:noProof/>
              </w:rPr>
              <w:t>Minor editorials</w:t>
            </w:r>
          </w:p>
          <w:p w14:paraId="65873D5C" w14:textId="0C1BF42C" w:rsidR="00857541" w:rsidRDefault="00BD61B0" w:rsidP="00BD61B0">
            <w:pPr>
              <w:pStyle w:val="CRCoverPage"/>
              <w:spacing w:after="0"/>
              <w:ind w:left="100"/>
              <w:rPr>
                <w:noProof/>
              </w:rPr>
            </w:pPr>
            <w:r>
              <w:rPr>
                <w:noProof/>
              </w:rPr>
              <w:t xml:space="preserve">- Section </w:t>
            </w:r>
            <w:r w:rsidR="00A06291">
              <w:rPr>
                <w:noProof/>
              </w:rPr>
              <w:t>23.</w:t>
            </w:r>
            <w:r w:rsidR="00F4406D">
              <w:rPr>
                <w:noProof/>
              </w:rPr>
              <w:t>21</w:t>
            </w:r>
            <w:r>
              <w:rPr>
                <w:noProof/>
              </w:rPr>
              <w:t xml:space="preserve">: </w:t>
            </w:r>
            <w:r w:rsidR="00F4406D">
              <w:rPr>
                <w:noProof/>
              </w:rPr>
              <w:t>Rewording of text introduced by RAN1 and RAN3</w:t>
            </w:r>
            <w:r w:rsidR="00922F66">
              <w:rPr>
                <w:noProof/>
              </w:rPr>
              <w:t>, including:</w:t>
            </w:r>
            <w:r w:rsidR="00922F66">
              <w:rPr>
                <w:noProof/>
              </w:rPr>
              <w:br/>
              <w:t xml:space="preserve">   - Error</w:t>
            </w:r>
            <w:r w:rsidR="00857541">
              <w:rPr>
                <w:noProof/>
              </w:rPr>
              <w:t>oneous text</w:t>
            </w:r>
          </w:p>
          <w:p w14:paraId="3E70285B" w14:textId="00E4704F" w:rsidR="00922F66" w:rsidRDefault="00857541" w:rsidP="00BD61B0">
            <w:pPr>
              <w:pStyle w:val="CRCoverPage"/>
              <w:spacing w:after="0"/>
              <w:ind w:left="100"/>
              <w:rPr>
                <w:noProof/>
              </w:rPr>
            </w:pPr>
            <w:r>
              <w:rPr>
                <w:noProof/>
              </w:rPr>
              <w:t xml:space="preserve">   - Removal of text that is too Stage 3-like</w:t>
            </w:r>
            <w:r w:rsidR="00922F66">
              <w:rPr>
                <w:noProof/>
              </w:rPr>
              <w:t xml:space="preserve"> </w:t>
            </w:r>
            <w:r w:rsidR="00E73492">
              <w:rPr>
                <w:noProof/>
              </w:rPr>
              <w:t xml:space="preserve">and is anyways present in </w:t>
            </w:r>
            <w:r w:rsidR="00E05F5B">
              <w:rPr>
                <w:noProof/>
              </w:rPr>
              <w:t xml:space="preserve">RAN1 specifications. </w:t>
            </w:r>
          </w:p>
          <w:p w14:paraId="1A3EE06C" w14:textId="02C7380F" w:rsidR="009F72D7" w:rsidRDefault="009F72D7" w:rsidP="009F72D7">
            <w:pPr>
              <w:pStyle w:val="CRCoverPage"/>
              <w:spacing w:after="0"/>
              <w:ind w:left="100"/>
              <w:rPr>
                <w:noProof/>
              </w:rPr>
            </w:pPr>
            <w:r>
              <w:rPr>
                <w:noProof/>
              </w:rPr>
              <w:t xml:space="preserve">   - Updates to erronous figure</w:t>
            </w:r>
          </w:p>
          <w:p w14:paraId="2FBE562A" w14:textId="33FC6460" w:rsidR="00A909F3" w:rsidRDefault="00A909F3" w:rsidP="009F72D7">
            <w:pPr>
              <w:pStyle w:val="CRCoverPage"/>
              <w:spacing w:after="0"/>
              <w:ind w:left="100"/>
              <w:rPr>
                <w:noProof/>
              </w:rPr>
            </w:pPr>
          </w:p>
          <w:p w14:paraId="74A37C8E" w14:textId="0B4A659D" w:rsidR="00A909F3" w:rsidRDefault="00A909F3" w:rsidP="009F72D7">
            <w:pPr>
              <w:pStyle w:val="CRCoverPage"/>
              <w:spacing w:after="0"/>
              <w:ind w:left="100"/>
              <w:rPr>
                <w:noProof/>
              </w:rPr>
            </w:pPr>
            <w:r>
              <w:rPr>
                <w:noProof/>
              </w:rPr>
              <w:t>The following two Stage 2 CRs received from RAN3 is inlcuded:</w:t>
            </w:r>
          </w:p>
          <w:p w14:paraId="4028F002" w14:textId="74B3D0DA" w:rsidR="00A909F3" w:rsidRDefault="00A909F3" w:rsidP="009F72D7">
            <w:pPr>
              <w:pStyle w:val="CRCoverPage"/>
              <w:spacing w:after="0"/>
              <w:ind w:left="100"/>
              <w:rPr>
                <w:noProof/>
              </w:rPr>
            </w:pPr>
            <w:r>
              <w:rPr>
                <w:noProof/>
              </w:rPr>
              <w:t xml:space="preserve">* </w:t>
            </w:r>
            <w:r w:rsidRPr="00A909F3">
              <w:rPr>
                <w:noProof/>
              </w:rPr>
              <w:t>R2-2206731</w:t>
            </w:r>
            <w:r>
              <w:rPr>
                <w:noProof/>
              </w:rPr>
              <w:t xml:space="preserve"> / </w:t>
            </w:r>
            <w:r w:rsidRPr="00A909F3">
              <w:rPr>
                <w:noProof/>
              </w:rPr>
              <w:t>R3-223892</w:t>
            </w:r>
            <w:r>
              <w:rPr>
                <w:noProof/>
              </w:rPr>
              <w:t xml:space="preserve"> 36.300 CR1227 </w:t>
            </w:r>
            <w:r w:rsidRPr="00A909F3">
              <w:rPr>
                <w:noProof/>
              </w:rPr>
              <w:t>Stage 2 Correction on NB-IoT and eMTC Support for NTN</w:t>
            </w:r>
          </w:p>
          <w:p w14:paraId="2CDBF887" w14:textId="541B667E" w:rsidR="00A909F3" w:rsidRDefault="00A909F3" w:rsidP="009F72D7">
            <w:pPr>
              <w:pStyle w:val="CRCoverPage"/>
              <w:spacing w:after="0"/>
              <w:ind w:left="100"/>
              <w:rPr>
                <w:noProof/>
              </w:rPr>
            </w:pPr>
            <w:r>
              <w:rPr>
                <w:noProof/>
              </w:rPr>
              <w:t xml:space="preserve">* </w:t>
            </w:r>
            <w:r w:rsidRPr="00A909F3">
              <w:rPr>
                <w:noProof/>
              </w:rPr>
              <w:t>R2-2206737</w:t>
            </w:r>
            <w:r>
              <w:rPr>
                <w:noProof/>
              </w:rPr>
              <w:t xml:space="preserve"> / </w:t>
            </w:r>
            <w:r w:rsidRPr="00A909F3">
              <w:rPr>
                <w:noProof/>
              </w:rPr>
              <w:t>R3-224012</w:t>
            </w:r>
            <w:r>
              <w:rPr>
                <w:noProof/>
              </w:rPr>
              <w:t xml:space="preserve"> 36.300 CR1229 </w:t>
            </w:r>
            <w:r w:rsidRPr="00A909F3">
              <w:rPr>
                <w:noProof/>
              </w:rPr>
              <w:t>Clarifications for NB-IOT UE</w:t>
            </w:r>
          </w:p>
          <w:p w14:paraId="56B538FA" w14:textId="77777777" w:rsidR="009F72D7" w:rsidRDefault="009F72D7" w:rsidP="00BD61B0">
            <w:pPr>
              <w:pStyle w:val="CRCoverPage"/>
              <w:spacing w:after="0"/>
              <w:ind w:left="100"/>
              <w:rPr>
                <w:noProof/>
              </w:rPr>
            </w:pPr>
          </w:p>
          <w:p w14:paraId="1A1501E9" w14:textId="6E02AF9A" w:rsidR="00E61F91" w:rsidRDefault="00E61F91" w:rsidP="002B0837">
            <w:pPr>
              <w:pStyle w:val="CRCoverPage"/>
              <w:spacing w:after="0"/>
              <w:ind w:left="100"/>
              <w:rPr>
                <w:noProof/>
              </w:rPr>
            </w:pPr>
          </w:p>
        </w:tc>
      </w:tr>
      <w:tr w:rsidR="00E61F91" w14:paraId="2F8DD9A9" w14:textId="77777777" w:rsidTr="006C7E9D">
        <w:tc>
          <w:tcPr>
            <w:tcW w:w="2694" w:type="dxa"/>
            <w:gridSpan w:val="2"/>
            <w:tcBorders>
              <w:left w:val="single" w:sz="4" w:space="0" w:color="auto"/>
            </w:tcBorders>
          </w:tcPr>
          <w:p w14:paraId="4B81FE1A" w14:textId="77777777" w:rsidR="00E61F91" w:rsidRDefault="00E61F91" w:rsidP="006C7E9D">
            <w:pPr>
              <w:pStyle w:val="CRCoverPage"/>
              <w:spacing w:after="0"/>
              <w:rPr>
                <w:b/>
                <w:i/>
                <w:noProof/>
                <w:sz w:val="8"/>
                <w:szCs w:val="8"/>
              </w:rPr>
            </w:pPr>
          </w:p>
        </w:tc>
        <w:tc>
          <w:tcPr>
            <w:tcW w:w="6946" w:type="dxa"/>
            <w:gridSpan w:val="9"/>
            <w:tcBorders>
              <w:right w:val="single" w:sz="4" w:space="0" w:color="auto"/>
            </w:tcBorders>
          </w:tcPr>
          <w:p w14:paraId="54FE0189" w14:textId="77777777" w:rsidR="00E61F91" w:rsidRDefault="00E61F91" w:rsidP="006C7E9D">
            <w:pPr>
              <w:pStyle w:val="CRCoverPage"/>
              <w:spacing w:after="0"/>
              <w:rPr>
                <w:noProof/>
                <w:sz w:val="8"/>
                <w:szCs w:val="8"/>
              </w:rPr>
            </w:pPr>
          </w:p>
        </w:tc>
      </w:tr>
      <w:tr w:rsidR="00E61F91" w14:paraId="120CEE00" w14:textId="77777777" w:rsidTr="006C7E9D">
        <w:tc>
          <w:tcPr>
            <w:tcW w:w="2694" w:type="dxa"/>
            <w:gridSpan w:val="2"/>
            <w:tcBorders>
              <w:left w:val="single" w:sz="4" w:space="0" w:color="auto"/>
              <w:bottom w:val="single" w:sz="4" w:space="0" w:color="auto"/>
            </w:tcBorders>
          </w:tcPr>
          <w:p w14:paraId="6FE3E9A8" w14:textId="77777777" w:rsidR="00E61F91" w:rsidRDefault="00E61F91" w:rsidP="006C7E9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87B3E4" w14:textId="11E286ED" w:rsidR="00E61F91" w:rsidRDefault="00161B84" w:rsidP="006C7E9D">
            <w:pPr>
              <w:pStyle w:val="CRCoverPage"/>
              <w:spacing w:after="0"/>
              <w:ind w:left="100"/>
              <w:rPr>
                <w:noProof/>
              </w:rPr>
            </w:pPr>
            <w:r w:rsidRPr="000C1B5A">
              <w:t>NB-Io</w:t>
            </w:r>
            <w:r>
              <w:t>T</w:t>
            </w:r>
            <w:r w:rsidRPr="000C1B5A">
              <w:t>/eMTC for Non-Terrestrial Network</w:t>
            </w:r>
            <w:r>
              <w:t xml:space="preserve">s does not have proper stage 2 description. </w:t>
            </w:r>
          </w:p>
        </w:tc>
      </w:tr>
      <w:tr w:rsidR="00E61F91" w14:paraId="6970FDA4" w14:textId="77777777" w:rsidTr="006C7E9D">
        <w:tc>
          <w:tcPr>
            <w:tcW w:w="2694" w:type="dxa"/>
            <w:gridSpan w:val="2"/>
          </w:tcPr>
          <w:p w14:paraId="15132402" w14:textId="77777777" w:rsidR="00E61F91" w:rsidRDefault="00E61F91" w:rsidP="006C7E9D">
            <w:pPr>
              <w:pStyle w:val="CRCoverPage"/>
              <w:spacing w:after="0"/>
              <w:rPr>
                <w:b/>
                <w:i/>
                <w:noProof/>
                <w:sz w:val="8"/>
                <w:szCs w:val="8"/>
              </w:rPr>
            </w:pPr>
          </w:p>
        </w:tc>
        <w:tc>
          <w:tcPr>
            <w:tcW w:w="6946" w:type="dxa"/>
            <w:gridSpan w:val="9"/>
          </w:tcPr>
          <w:p w14:paraId="1A592870" w14:textId="77777777" w:rsidR="00E61F91" w:rsidRDefault="00E61F91" w:rsidP="006C7E9D">
            <w:pPr>
              <w:pStyle w:val="CRCoverPage"/>
              <w:spacing w:after="0"/>
              <w:rPr>
                <w:noProof/>
                <w:sz w:val="8"/>
                <w:szCs w:val="8"/>
              </w:rPr>
            </w:pPr>
          </w:p>
        </w:tc>
      </w:tr>
      <w:tr w:rsidR="00E61F91" w14:paraId="7851DEC7" w14:textId="77777777" w:rsidTr="006C7E9D">
        <w:tc>
          <w:tcPr>
            <w:tcW w:w="2694" w:type="dxa"/>
            <w:gridSpan w:val="2"/>
            <w:tcBorders>
              <w:top w:val="single" w:sz="4" w:space="0" w:color="auto"/>
              <w:left w:val="single" w:sz="4" w:space="0" w:color="auto"/>
            </w:tcBorders>
          </w:tcPr>
          <w:p w14:paraId="2EBF7C2F" w14:textId="77777777" w:rsidR="00E61F91" w:rsidRDefault="00E61F91" w:rsidP="006C7E9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BD75E" w14:textId="0897705C" w:rsidR="00E61F91" w:rsidRDefault="000840CE" w:rsidP="006C7E9D">
            <w:pPr>
              <w:pStyle w:val="CRCoverPage"/>
              <w:spacing w:after="0"/>
              <w:ind w:left="100"/>
              <w:rPr>
                <w:noProof/>
              </w:rPr>
            </w:pPr>
            <w:r>
              <w:rPr>
                <w:noProof/>
              </w:rPr>
              <w:t>3.1, 4.</w:t>
            </w:r>
            <w:r w:rsidR="00A7057A">
              <w:rPr>
                <w:noProof/>
              </w:rPr>
              <w:t>12</w:t>
            </w:r>
            <w:r>
              <w:rPr>
                <w:noProof/>
              </w:rPr>
              <w:t>, 23.</w:t>
            </w:r>
            <w:r w:rsidR="00A7057A">
              <w:rPr>
                <w:noProof/>
              </w:rPr>
              <w:t>21</w:t>
            </w:r>
            <w:r>
              <w:rPr>
                <w:noProof/>
              </w:rPr>
              <w:t xml:space="preserve">, Annex </w:t>
            </w:r>
            <w:r w:rsidR="00A7057A">
              <w:rPr>
                <w:noProof/>
              </w:rPr>
              <w:t>P</w:t>
            </w:r>
          </w:p>
        </w:tc>
      </w:tr>
      <w:tr w:rsidR="00E61F91" w14:paraId="1C789B28" w14:textId="77777777" w:rsidTr="006C7E9D">
        <w:tc>
          <w:tcPr>
            <w:tcW w:w="2694" w:type="dxa"/>
            <w:gridSpan w:val="2"/>
            <w:tcBorders>
              <w:left w:val="single" w:sz="4" w:space="0" w:color="auto"/>
            </w:tcBorders>
          </w:tcPr>
          <w:p w14:paraId="77DC69E2" w14:textId="77777777" w:rsidR="00E61F91" w:rsidRDefault="00E61F91" w:rsidP="006C7E9D">
            <w:pPr>
              <w:pStyle w:val="CRCoverPage"/>
              <w:spacing w:after="0"/>
              <w:rPr>
                <w:b/>
                <w:i/>
                <w:noProof/>
                <w:sz w:val="8"/>
                <w:szCs w:val="8"/>
              </w:rPr>
            </w:pPr>
          </w:p>
        </w:tc>
        <w:tc>
          <w:tcPr>
            <w:tcW w:w="6946" w:type="dxa"/>
            <w:gridSpan w:val="9"/>
            <w:tcBorders>
              <w:right w:val="single" w:sz="4" w:space="0" w:color="auto"/>
            </w:tcBorders>
          </w:tcPr>
          <w:p w14:paraId="5DD7021B" w14:textId="77777777" w:rsidR="00E61F91" w:rsidRDefault="00E61F91" w:rsidP="006C7E9D">
            <w:pPr>
              <w:pStyle w:val="CRCoverPage"/>
              <w:spacing w:after="0"/>
              <w:rPr>
                <w:noProof/>
                <w:sz w:val="8"/>
                <w:szCs w:val="8"/>
              </w:rPr>
            </w:pPr>
          </w:p>
        </w:tc>
      </w:tr>
      <w:tr w:rsidR="00E61F91" w14:paraId="55B27630" w14:textId="77777777" w:rsidTr="006C7E9D">
        <w:tc>
          <w:tcPr>
            <w:tcW w:w="2694" w:type="dxa"/>
            <w:gridSpan w:val="2"/>
            <w:tcBorders>
              <w:left w:val="single" w:sz="4" w:space="0" w:color="auto"/>
            </w:tcBorders>
          </w:tcPr>
          <w:p w14:paraId="59E4FCBC" w14:textId="77777777" w:rsidR="00E61F91" w:rsidRDefault="00E61F91" w:rsidP="006C7E9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0C0A2C5" w14:textId="77777777" w:rsidR="00E61F91" w:rsidRDefault="00E61F91" w:rsidP="006C7E9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313DAD" w14:textId="77777777" w:rsidR="00E61F91" w:rsidRDefault="00E61F91" w:rsidP="006C7E9D">
            <w:pPr>
              <w:pStyle w:val="CRCoverPage"/>
              <w:spacing w:after="0"/>
              <w:jc w:val="center"/>
              <w:rPr>
                <w:b/>
                <w:caps/>
                <w:noProof/>
              </w:rPr>
            </w:pPr>
            <w:r>
              <w:rPr>
                <w:b/>
                <w:caps/>
                <w:noProof/>
              </w:rPr>
              <w:t>N</w:t>
            </w:r>
          </w:p>
        </w:tc>
        <w:tc>
          <w:tcPr>
            <w:tcW w:w="2977" w:type="dxa"/>
            <w:gridSpan w:val="4"/>
          </w:tcPr>
          <w:p w14:paraId="3117F515" w14:textId="77777777" w:rsidR="00E61F91" w:rsidRDefault="00E61F91" w:rsidP="006C7E9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21FB4B" w14:textId="77777777" w:rsidR="00E61F91" w:rsidRDefault="00E61F91" w:rsidP="006C7E9D">
            <w:pPr>
              <w:pStyle w:val="CRCoverPage"/>
              <w:spacing w:after="0"/>
              <w:ind w:left="99"/>
              <w:rPr>
                <w:noProof/>
              </w:rPr>
            </w:pPr>
          </w:p>
        </w:tc>
      </w:tr>
      <w:tr w:rsidR="00E61F91" w14:paraId="48C3B2AD" w14:textId="77777777" w:rsidTr="006C7E9D">
        <w:tc>
          <w:tcPr>
            <w:tcW w:w="2694" w:type="dxa"/>
            <w:gridSpan w:val="2"/>
            <w:tcBorders>
              <w:left w:val="single" w:sz="4" w:space="0" w:color="auto"/>
            </w:tcBorders>
          </w:tcPr>
          <w:p w14:paraId="3A6CF8B6" w14:textId="77777777" w:rsidR="00E61F91" w:rsidRDefault="00E61F91" w:rsidP="006C7E9D">
            <w:pPr>
              <w:pStyle w:val="CRCoverPage"/>
              <w:tabs>
                <w:tab w:val="right" w:pos="2184"/>
              </w:tabs>
              <w:spacing w:after="0"/>
              <w:rPr>
                <w:b/>
                <w:i/>
                <w:noProof/>
              </w:rPr>
            </w:pPr>
            <w:commentRangeStart w:id="17"/>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8E3FD4" w14:textId="20D24778" w:rsidR="00E61F91" w:rsidRDefault="00714144" w:rsidP="006C7E9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335619" w14:textId="77777777" w:rsidR="00E61F91" w:rsidRDefault="00E61F91" w:rsidP="006C7E9D">
            <w:pPr>
              <w:pStyle w:val="CRCoverPage"/>
              <w:spacing w:after="0"/>
              <w:jc w:val="center"/>
              <w:rPr>
                <w:b/>
                <w:caps/>
                <w:noProof/>
              </w:rPr>
            </w:pPr>
          </w:p>
        </w:tc>
        <w:tc>
          <w:tcPr>
            <w:tcW w:w="2977" w:type="dxa"/>
            <w:gridSpan w:val="4"/>
          </w:tcPr>
          <w:p w14:paraId="517ACBC2" w14:textId="77777777" w:rsidR="00E61F91" w:rsidRDefault="00E61F91" w:rsidP="006C7E9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EE7AC23" w14:textId="1E7B2B03" w:rsidR="00E61F91" w:rsidRDefault="00714144" w:rsidP="006C7E9D">
            <w:pPr>
              <w:pStyle w:val="CRCoverPage"/>
              <w:spacing w:after="0"/>
              <w:ind w:left="99"/>
              <w:rPr>
                <w:noProof/>
              </w:rPr>
            </w:pPr>
            <w:r>
              <w:rPr>
                <w:noProof/>
              </w:rPr>
              <w:t xml:space="preserve">TS </w:t>
            </w:r>
            <w:r w:rsidR="009F72D7">
              <w:rPr>
                <w:noProof/>
              </w:rPr>
              <w:t xml:space="preserve">… </w:t>
            </w:r>
            <w:r>
              <w:rPr>
                <w:noProof/>
              </w:rPr>
              <w:t xml:space="preserve">CR </w:t>
            </w:r>
            <w:r w:rsidR="00695844">
              <w:rPr>
                <w:noProof/>
              </w:rPr>
              <w:t>…</w:t>
            </w:r>
            <w:commentRangeEnd w:id="17"/>
            <w:r w:rsidR="00AA3EDA">
              <w:rPr>
                <w:rStyle w:val="ad"/>
                <w:rFonts w:ascii="Times New Roman" w:hAnsi="Times New Roman"/>
                <w:lang w:eastAsia="ja-JP"/>
              </w:rPr>
              <w:commentReference w:id="17"/>
            </w:r>
          </w:p>
        </w:tc>
      </w:tr>
      <w:tr w:rsidR="00E61F91" w14:paraId="1461EB1D" w14:textId="77777777" w:rsidTr="006C7E9D">
        <w:tc>
          <w:tcPr>
            <w:tcW w:w="2694" w:type="dxa"/>
            <w:gridSpan w:val="2"/>
            <w:tcBorders>
              <w:left w:val="single" w:sz="4" w:space="0" w:color="auto"/>
            </w:tcBorders>
          </w:tcPr>
          <w:p w14:paraId="16AA6959" w14:textId="77777777" w:rsidR="00E61F91" w:rsidRDefault="00E61F91" w:rsidP="006C7E9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982E49" w14:textId="77777777" w:rsidR="00E61F91" w:rsidRDefault="00E61F91" w:rsidP="006C7E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346DC7" w14:textId="49C2D8FB" w:rsidR="00E61F91" w:rsidRDefault="000840CE" w:rsidP="006C7E9D">
            <w:pPr>
              <w:pStyle w:val="CRCoverPage"/>
              <w:spacing w:after="0"/>
              <w:jc w:val="center"/>
              <w:rPr>
                <w:b/>
                <w:caps/>
                <w:noProof/>
              </w:rPr>
            </w:pPr>
            <w:r>
              <w:rPr>
                <w:b/>
                <w:caps/>
                <w:noProof/>
              </w:rPr>
              <w:t>X</w:t>
            </w:r>
          </w:p>
        </w:tc>
        <w:tc>
          <w:tcPr>
            <w:tcW w:w="2977" w:type="dxa"/>
            <w:gridSpan w:val="4"/>
          </w:tcPr>
          <w:p w14:paraId="4D643B2B" w14:textId="77777777" w:rsidR="00E61F91" w:rsidRDefault="00E61F91" w:rsidP="006C7E9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93EAC3A" w14:textId="77777777" w:rsidR="00E61F91" w:rsidRDefault="00E61F91" w:rsidP="006C7E9D">
            <w:pPr>
              <w:pStyle w:val="CRCoverPage"/>
              <w:spacing w:after="0"/>
              <w:ind w:left="99"/>
              <w:rPr>
                <w:noProof/>
              </w:rPr>
            </w:pPr>
            <w:r>
              <w:rPr>
                <w:noProof/>
              </w:rPr>
              <w:t xml:space="preserve">TS/TR ... CR ... </w:t>
            </w:r>
          </w:p>
        </w:tc>
      </w:tr>
      <w:tr w:rsidR="00E61F91" w14:paraId="32FD8BB2" w14:textId="77777777" w:rsidTr="006C7E9D">
        <w:tc>
          <w:tcPr>
            <w:tcW w:w="2694" w:type="dxa"/>
            <w:gridSpan w:val="2"/>
            <w:tcBorders>
              <w:left w:val="single" w:sz="4" w:space="0" w:color="auto"/>
            </w:tcBorders>
          </w:tcPr>
          <w:p w14:paraId="0B857A4D" w14:textId="77777777" w:rsidR="00E61F91" w:rsidRDefault="00E61F91" w:rsidP="006C7E9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B18962" w14:textId="77777777" w:rsidR="00E61F91" w:rsidRDefault="00E61F91" w:rsidP="006C7E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02AED" w14:textId="530AEBCD" w:rsidR="00E61F91" w:rsidRDefault="000840CE" w:rsidP="006C7E9D">
            <w:pPr>
              <w:pStyle w:val="CRCoverPage"/>
              <w:spacing w:after="0"/>
              <w:jc w:val="center"/>
              <w:rPr>
                <w:b/>
                <w:caps/>
                <w:noProof/>
              </w:rPr>
            </w:pPr>
            <w:r>
              <w:rPr>
                <w:b/>
                <w:caps/>
                <w:noProof/>
              </w:rPr>
              <w:t>X</w:t>
            </w:r>
          </w:p>
        </w:tc>
        <w:tc>
          <w:tcPr>
            <w:tcW w:w="2977" w:type="dxa"/>
            <w:gridSpan w:val="4"/>
          </w:tcPr>
          <w:p w14:paraId="43AB9406" w14:textId="77777777" w:rsidR="00E61F91" w:rsidRDefault="00E61F91" w:rsidP="006C7E9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5A806D" w14:textId="77777777" w:rsidR="00E61F91" w:rsidRDefault="00E61F91" w:rsidP="006C7E9D">
            <w:pPr>
              <w:pStyle w:val="CRCoverPage"/>
              <w:spacing w:after="0"/>
              <w:ind w:left="99"/>
              <w:rPr>
                <w:noProof/>
              </w:rPr>
            </w:pPr>
            <w:r>
              <w:rPr>
                <w:noProof/>
              </w:rPr>
              <w:t xml:space="preserve">TS/TR ... CR ... </w:t>
            </w:r>
          </w:p>
        </w:tc>
      </w:tr>
      <w:tr w:rsidR="00E61F91" w14:paraId="3A4FB812" w14:textId="77777777" w:rsidTr="006C7E9D">
        <w:tc>
          <w:tcPr>
            <w:tcW w:w="2694" w:type="dxa"/>
            <w:gridSpan w:val="2"/>
            <w:tcBorders>
              <w:left w:val="single" w:sz="4" w:space="0" w:color="auto"/>
            </w:tcBorders>
          </w:tcPr>
          <w:p w14:paraId="43E50B0C" w14:textId="77777777" w:rsidR="00E61F91" w:rsidRDefault="00E61F91" w:rsidP="006C7E9D">
            <w:pPr>
              <w:pStyle w:val="CRCoverPage"/>
              <w:spacing w:after="0"/>
              <w:rPr>
                <w:b/>
                <w:i/>
                <w:noProof/>
              </w:rPr>
            </w:pPr>
          </w:p>
        </w:tc>
        <w:tc>
          <w:tcPr>
            <w:tcW w:w="6946" w:type="dxa"/>
            <w:gridSpan w:val="9"/>
            <w:tcBorders>
              <w:right w:val="single" w:sz="4" w:space="0" w:color="auto"/>
            </w:tcBorders>
          </w:tcPr>
          <w:p w14:paraId="44E5ADF7" w14:textId="77777777" w:rsidR="00E61F91" w:rsidRDefault="00E61F91" w:rsidP="006C7E9D">
            <w:pPr>
              <w:pStyle w:val="CRCoverPage"/>
              <w:spacing w:after="0"/>
              <w:rPr>
                <w:noProof/>
              </w:rPr>
            </w:pPr>
          </w:p>
        </w:tc>
      </w:tr>
      <w:tr w:rsidR="00E61F91" w14:paraId="54AA2082" w14:textId="77777777" w:rsidTr="006C7E9D">
        <w:tc>
          <w:tcPr>
            <w:tcW w:w="2694" w:type="dxa"/>
            <w:gridSpan w:val="2"/>
            <w:tcBorders>
              <w:left w:val="single" w:sz="4" w:space="0" w:color="auto"/>
              <w:bottom w:val="single" w:sz="4" w:space="0" w:color="auto"/>
            </w:tcBorders>
          </w:tcPr>
          <w:p w14:paraId="1F554E20" w14:textId="77777777" w:rsidR="00E61F91" w:rsidRDefault="00E61F91" w:rsidP="006C7E9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A2F552" w14:textId="77777777" w:rsidR="00E61F91" w:rsidRDefault="00E61F91" w:rsidP="006C7E9D">
            <w:pPr>
              <w:pStyle w:val="CRCoverPage"/>
              <w:spacing w:after="0"/>
              <w:ind w:left="100"/>
              <w:rPr>
                <w:noProof/>
              </w:rPr>
            </w:pPr>
          </w:p>
        </w:tc>
      </w:tr>
      <w:tr w:rsidR="00E61F91" w:rsidRPr="008863B9" w14:paraId="716B7F97" w14:textId="77777777" w:rsidTr="006C7E9D">
        <w:tc>
          <w:tcPr>
            <w:tcW w:w="2694" w:type="dxa"/>
            <w:gridSpan w:val="2"/>
            <w:tcBorders>
              <w:top w:val="single" w:sz="4" w:space="0" w:color="auto"/>
              <w:bottom w:val="single" w:sz="4" w:space="0" w:color="auto"/>
            </w:tcBorders>
          </w:tcPr>
          <w:p w14:paraId="1DADED47" w14:textId="77777777" w:rsidR="00E61F91" w:rsidRPr="008863B9" w:rsidRDefault="00E61F91" w:rsidP="006C7E9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46C4C" w14:textId="77777777" w:rsidR="00E61F91" w:rsidRPr="008863B9" w:rsidRDefault="00E61F91" w:rsidP="006C7E9D">
            <w:pPr>
              <w:pStyle w:val="CRCoverPage"/>
              <w:spacing w:after="0"/>
              <w:ind w:left="100"/>
              <w:rPr>
                <w:noProof/>
                <w:sz w:val="8"/>
                <w:szCs w:val="8"/>
              </w:rPr>
            </w:pPr>
          </w:p>
        </w:tc>
      </w:tr>
      <w:tr w:rsidR="00E61F91" w14:paraId="1063237A" w14:textId="77777777" w:rsidTr="006C7E9D">
        <w:tc>
          <w:tcPr>
            <w:tcW w:w="2694" w:type="dxa"/>
            <w:gridSpan w:val="2"/>
            <w:tcBorders>
              <w:top w:val="single" w:sz="4" w:space="0" w:color="auto"/>
              <w:left w:val="single" w:sz="4" w:space="0" w:color="auto"/>
              <w:bottom w:val="single" w:sz="4" w:space="0" w:color="auto"/>
            </w:tcBorders>
          </w:tcPr>
          <w:p w14:paraId="440AB7D8" w14:textId="77777777" w:rsidR="00E61F91" w:rsidRDefault="00E61F91" w:rsidP="006C7E9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3BBA33" w14:textId="2DFAC240" w:rsidR="006A1633" w:rsidRDefault="006A1633" w:rsidP="006C7E9D">
            <w:pPr>
              <w:pStyle w:val="CRCoverPage"/>
              <w:spacing w:after="0"/>
              <w:ind w:left="100"/>
              <w:rPr>
                <w:noProof/>
              </w:rPr>
            </w:pPr>
          </w:p>
        </w:tc>
      </w:tr>
    </w:tbl>
    <w:p w14:paraId="4654B6D8" w14:textId="77777777" w:rsidR="00E61F91" w:rsidRDefault="00E61F91" w:rsidP="00E61F91">
      <w:pPr>
        <w:pStyle w:val="CRCoverPage"/>
        <w:spacing w:after="0"/>
        <w:rPr>
          <w:noProof/>
          <w:sz w:val="8"/>
          <w:szCs w:val="8"/>
        </w:rPr>
      </w:pPr>
    </w:p>
    <w:p w14:paraId="6B2616DF" w14:textId="3A01810A" w:rsidR="00527F96" w:rsidRDefault="00527F96" w:rsidP="00527F96">
      <w:pPr>
        <w:overflowPunct/>
        <w:autoSpaceDE/>
        <w:autoSpaceDN/>
        <w:adjustRightInd/>
        <w:spacing w:after="0"/>
        <w:textAlignment w:val="auto"/>
        <w:rPr>
          <w:noProof/>
        </w:rPr>
      </w:pPr>
      <w:r>
        <w:rPr>
          <w:noProof/>
        </w:rPr>
        <w:lastRenderedPageBreak/>
        <w:br w:type="page"/>
      </w:r>
    </w:p>
    <w:p w14:paraId="33C1F188" w14:textId="77777777" w:rsidR="00E9209D" w:rsidRPr="005A33D7" w:rsidRDefault="00E9209D" w:rsidP="00E9209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lastRenderedPageBreak/>
        <w:t>Next change</w:t>
      </w:r>
    </w:p>
    <w:p w14:paraId="40381018" w14:textId="41CE3C44" w:rsidR="00E9209D" w:rsidRDefault="00E9209D" w:rsidP="00527F96">
      <w:pPr>
        <w:overflowPunct/>
        <w:autoSpaceDE/>
        <w:autoSpaceDN/>
        <w:adjustRightInd/>
        <w:spacing w:after="0"/>
        <w:textAlignment w:val="auto"/>
        <w:rPr>
          <w:noProof/>
        </w:rPr>
      </w:pPr>
    </w:p>
    <w:p w14:paraId="433C8DB2" w14:textId="77777777" w:rsidR="00CC48BD" w:rsidRPr="006E7423" w:rsidRDefault="00CC48BD" w:rsidP="00CC48BD">
      <w:pPr>
        <w:pStyle w:val="2"/>
      </w:pPr>
      <w:bookmarkStart w:id="18" w:name="_Toc20402615"/>
      <w:bookmarkStart w:id="19" w:name="_Toc29372121"/>
      <w:bookmarkStart w:id="20" w:name="_Toc37760059"/>
      <w:bookmarkStart w:id="21" w:name="_Toc46498293"/>
      <w:bookmarkStart w:id="22" w:name="_Toc52490606"/>
      <w:bookmarkStart w:id="23" w:name="_Toc101307185"/>
      <w:r w:rsidRPr="006E7423">
        <w:t>3.1</w:t>
      </w:r>
      <w:r w:rsidRPr="006E7423">
        <w:tab/>
        <w:t>Definitions</w:t>
      </w:r>
      <w:bookmarkEnd w:id="18"/>
      <w:bookmarkEnd w:id="19"/>
      <w:bookmarkEnd w:id="20"/>
      <w:bookmarkEnd w:id="21"/>
      <w:bookmarkEnd w:id="22"/>
      <w:bookmarkEnd w:id="23"/>
    </w:p>
    <w:p w14:paraId="0514C26E" w14:textId="77777777" w:rsidR="00CC48BD" w:rsidRPr="006E7423" w:rsidRDefault="00CC48BD" w:rsidP="00CC48BD">
      <w:r w:rsidRPr="006E7423">
        <w:t>For the purposes of the present document, the following terms and definitions apply.</w:t>
      </w:r>
    </w:p>
    <w:p w14:paraId="0873A47F" w14:textId="77777777" w:rsidR="00CC48BD" w:rsidRPr="006E7423" w:rsidRDefault="00CC48BD" w:rsidP="00CC48BD">
      <w:proofErr w:type="gramStart"/>
      <w:r w:rsidRPr="006E7423">
        <w:rPr>
          <w:b/>
        </w:rPr>
        <w:t xml:space="preserve">Access Control: </w:t>
      </w:r>
      <w:r w:rsidRPr="006E7423">
        <w:t>the process that checks whether a UE is allowed to access and to be granted services in a closed cell.</w:t>
      </w:r>
      <w:proofErr w:type="gramEnd"/>
    </w:p>
    <w:p w14:paraId="577A47E5" w14:textId="77777777" w:rsidR="00CC48BD" w:rsidRPr="006E7423" w:rsidRDefault="00CC48BD" w:rsidP="00CC48BD">
      <w:pPr>
        <w:rPr>
          <w:rFonts w:eastAsia="宋体"/>
          <w:lang w:eastAsia="zh-CN"/>
        </w:rPr>
      </w:pPr>
      <w:r w:rsidRPr="006E7423">
        <w:rPr>
          <w:b/>
        </w:rPr>
        <w:t>Aerial UE communication</w:t>
      </w:r>
      <w:r w:rsidRPr="006E7423">
        <w:t>: functionality enabling Aerial UE function as defined in 23.17.</w:t>
      </w:r>
    </w:p>
    <w:p w14:paraId="0924F908" w14:textId="77777777" w:rsidR="00CC48BD" w:rsidRPr="006E7423" w:rsidRDefault="00CC48BD" w:rsidP="00CC48BD">
      <w:r w:rsidRPr="006E7423">
        <w:rPr>
          <w:rFonts w:eastAsia="宋体"/>
          <w:b/>
          <w:lang w:eastAsia="zh-CN"/>
        </w:rPr>
        <w:t>Anchor carrier</w:t>
      </w:r>
      <w:r w:rsidRPr="006E7423">
        <w:rPr>
          <w:rFonts w:eastAsia="宋体"/>
          <w:lang w:eastAsia="zh-CN"/>
        </w:rPr>
        <w:t xml:space="preserve">: </w:t>
      </w:r>
      <w:r w:rsidRPr="006E7423">
        <w:t xml:space="preserve">in NB-IoT, a carrier </w:t>
      </w:r>
      <w:r w:rsidRPr="006E7423">
        <w:rPr>
          <w:rFonts w:eastAsia="宋体"/>
          <w:lang w:eastAsia="zh-CN"/>
        </w:rPr>
        <w:t>where the UE assumes that</w:t>
      </w:r>
      <w:r w:rsidRPr="006E7423">
        <w:t xml:space="preserve"> NPSS/NSSS/NPBCH/SIB-NB</w:t>
      </w:r>
      <w:r w:rsidRPr="006E7423">
        <w:rPr>
          <w:rFonts w:eastAsia="宋体"/>
          <w:lang w:eastAsia="zh-CN"/>
        </w:rPr>
        <w:t xml:space="preserve"> </w:t>
      </w:r>
      <w:r w:rsidRPr="006E7423">
        <w:t>for FDD or NPSS/NSSS/NPBCH for TDD</w:t>
      </w:r>
      <w:r w:rsidRPr="006E7423">
        <w:rPr>
          <w:rFonts w:eastAsia="宋体"/>
          <w:lang w:eastAsia="zh-CN"/>
        </w:rPr>
        <w:t xml:space="preserve"> are transmitted</w:t>
      </w:r>
      <w:r w:rsidRPr="006E7423">
        <w:rPr>
          <w:lang w:eastAsia="zh-CN"/>
        </w:rPr>
        <w:t>.</w:t>
      </w:r>
    </w:p>
    <w:p w14:paraId="6A725D67" w14:textId="77777777" w:rsidR="00CC48BD" w:rsidRPr="006E7423" w:rsidRDefault="00CC48BD" w:rsidP="00CC48BD">
      <w:r w:rsidRPr="006E7423">
        <w:rPr>
          <w:b/>
        </w:rPr>
        <w:t>Carrier frequency</w:t>
      </w:r>
      <w:r w:rsidRPr="006E7423">
        <w:t>: center frequency of the cell.</w:t>
      </w:r>
    </w:p>
    <w:p w14:paraId="40762CC8" w14:textId="77777777" w:rsidR="00CC48BD" w:rsidRPr="006E7423" w:rsidRDefault="00CC48BD" w:rsidP="00CC48BD">
      <w:pPr>
        <w:rPr>
          <w:bCs/>
        </w:rPr>
      </w:pPr>
      <w:r w:rsidRPr="006E7423">
        <w:rPr>
          <w:b/>
          <w:bCs/>
        </w:rPr>
        <w:t xml:space="preserve">Cell: </w:t>
      </w:r>
      <w:r w:rsidRPr="006E7423">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10A0D1DF" w14:textId="77777777" w:rsidR="00CC48BD" w:rsidRPr="006E7423" w:rsidRDefault="00CC48BD" w:rsidP="00CC48BD">
      <w:pPr>
        <w:rPr>
          <w:bCs/>
        </w:rPr>
      </w:pPr>
      <w:r w:rsidRPr="006E7423">
        <w:rPr>
          <w:b/>
        </w:rPr>
        <w:t>Cell Group</w:t>
      </w:r>
      <w:r w:rsidRPr="006E7423">
        <w:t>: in dual connectivity, a group of serving cells associated with either the MeNB or the SeNB.</w:t>
      </w:r>
    </w:p>
    <w:p w14:paraId="04A009FE" w14:textId="77777777" w:rsidR="00CC48BD" w:rsidRPr="006E7423" w:rsidRDefault="00CC48BD" w:rsidP="00CC48BD">
      <w:r w:rsidRPr="006E7423">
        <w:rPr>
          <w:b/>
        </w:rPr>
        <w:t xml:space="preserve">CHO </w:t>
      </w:r>
      <w:r w:rsidRPr="006E7423">
        <w:rPr>
          <w:b/>
          <w:lang w:eastAsia="zh-CN"/>
        </w:rPr>
        <w:t>candidate</w:t>
      </w:r>
      <w:r w:rsidRPr="006E7423">
        <w:rPr>
          <w:b/>
        </w:rPr>
        <w:t xml:space="preserve"> cell: a</w:t>
      </w:r>
      <w:r w:rsidRPr="006E7423">
        <w:t xml:space="preserve"> candidate cell for CHO, for which UE has been configured with a CHO configuration.</w:t>
      </w:r>
    </w:p>
    <w:p w14:paraId="0AAC0EAC" w14:textId="77777777" w:rsidR="00CC48BD" w:rsidRPr="006E7423" w:rsidRDefault="00CC48BD" w:rsidP="00CC48BD">
      <w:r w:rsidRPr="006E7423">
        <w:rPr>
          <w:rFonts w:eastAsia="宋体"/>
          <w:b/>
          <w:lang w:eastAsia="zh-CN"/>
        </w:rPr>
        <w:t xml:space="preserve">Conditional Handover (CHO): a </w:t>
      </w:r>
      <w:r w:rsidRPr="006E7423">
        <w:t xml:space="preserve">handover procedure that is executed only when </w:t>
      </w:r>
      <w:r w:rsidRPr="006E7423">
        <w:rPr>
          <w:lang w:eastAsia="zh-CN"/>
        </w:rPr>
        <w:t xml:space="preserve">execution </w:t>
      </w:r>
      <w:r w:rsidRPr="006E7423">
        <w:t xml:space="preserve">condition(s) </w:t>
      </w:r>
      <w:r w:rsidRPr="006E7423">
        <w:rPr>
          <w:lang w:eastAsia="zh-CN"/>
        </w:rPr>
        <w:t>are</w:t>
      </w:r>
      <w:r w:rsidRPr="006E7423">
        <w:t xml:space="preserve"> met</w:t>
      </w:r>
      <w:r w:rsidRPr="006E7423">
        <w:rPr>
          <w:lang w:eastAsia="zh-CN"/>
        </w:rPr>
        <w:t>.</w:t>
      </w:r>
    </w:p>
    <w:p w14:paraId="05BB9535" w14:textId="77777777" w:rsidR="00CC48BD" w:rsidRPr="006E7423" w:rsidRDefault="00CC48BD" w:rsidP="00CC48BD">
      <w:r w:rsidRPr="006E7423">
        <w:rPr>
          <w:b/>
        </w:rPr>
        <w:t>Control plane CIoT 5GS Optimisation</w:t>
      </w:r>
      <w:r w:rsidRPr="006E7423">
        <w:t>: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CIoT 5GS Optimisation is a UE that does not support User plane CIoT 5GS Optimisation and NG-U data transfer but may support other CIoT 5GS Optimisations.</w:t>
      </w:r>
    </w:p>
    <w:p w14:paraId="0857D8FD" w14:textId="77777777" w:rsidR="00CC48BD" w:rsidRPr="006E7423" w:rsidRDefault="00CC48BD" w:rsidP="00CC48BD">
      <w:r w:rsidRPr="006E7423">
        <w:rPr>
          <w:b/>
        </w:rPr>
        <w:t>Control plane CIoT EPS optimisation</w:t>
      </w:r>
      <w:r w:rsidRPr="006E7423">
        <w:t>: Enables support of efficient transport of user data (IP, non-IP or SMS) over control plane via the MME without triggering data radio bearer establishment, as defined in TS 24.301 [20]. In the context of this specification, a NB-IoT UE that only supports Control plane CIoT EPS optimisation is a UE that does not support User plane CIoT EPS optimisation and S1-U data transfer but may support other CIoT EPS optimisations.</w:t>
      </w:r>
    </w:p>
    <w:p w14:paraId="2D2C275F" w14:textId="77777777" w:rsidR="00CC48BD" w:rsidRPr="006E7423" w:rsidRDefault="00CC48BD" w:rsidP="00CC48BD">
      <w:r w:rsidRPr="006E7423">
        <w:rPr>
          <w:b/>
        </w:rPr>
        <w:t>CSG Cell:</w:t>
      </w:r>
      <w:r w:rsidRPr="006E7423">
        <w:t xml:space="preserve"> a cell broadcasting a CSG indicator set to true and a specific CSG identity.</w:t>
      </w:r>
    </w:p>
    <w:p w14:paraId="11EF299A" w14:textId="77777777" w:rsidR="00CC48BD" w:rsidRPr="006E7423" w:rsidRDefault="00CC48BD" w:rsidP="00CC48BD">
      <w:r w:rsidRPr="006E7423">
        <w:rPr>
          <w:b/>
        </w:rPr>
        <w:t xml:space="preserve">CSG ID Validation: </w:t>
      </w:r>
      <w:r w:rsidRPr="006E7423">
        <w:t>the process that checks whether the CSG ID received via handover messages is the same as the one broadcast by the target E-UTRAN.</w:t>
      </w:r>
    </w:p>
    <w:p w14:paraId="1F1BB45E" w14:textId="77777777" w:rsidR="00CC48BD" w:rsidRPr="006E7423" w:rsidRDefault="00CC48BD" w:rsidP="00CC48BD">
      <w:r w:rsidRPr="006E7423">
        <w:rPr>
          <w:b/>
        </w:rPr>
        <w:t>CSG member cell:</w:t>
      </w:r>
      <w:r w:rsidRPr="006E7423">
        <w:t xml:space="preserve"> a cell broadcasting the identity of the selected PLMN, registered PLMN or equivalent PLMN and for which the Permitted CSG list of the UE includes an entry comprising cell's CSG ID and the respective PLMN identity.</w:t>
      </w:r>
    </w:p>
    <w:p w14:paraId="04E32F34" w14:textId="77777777" w:rsidR="00CC48BD" w:rsidRPr="006E7423" w:rsidRDefault="00CC48BD" w:rsidP="00CC48BD">
      <w:proofErr w:type="gramStart"/>
      <w:r w:rsidRPr="006E7423">
        <w:rPr>
          <w:b/>
        </w:rPr>
        <w:t>DAPS</w:t>
      </w:r>
      <w:proofErr w:type="gramEnd"/>
      <w:r w:rsidRPr="006E7423">
        <w:rPr>
          <w:b/>
        </w:rPr>
        <w:t xml:space="preserve"> Handover:</w:t>
      </w:r>
      <w:r w:rsidRPr="006E7423">
        <w:t xml:space="preserve"> a handover procedure that maintains the source eNB connection after reception of RRC message for handover and until releasing the source cell after successful random access to the target eNB.</w:t>
      </w:r>
    </w:p>
    <w:p w14:paraId="1A968215" w14:textId="77777777" w:rsidR="00CC48BD" w:rsidRPr="006E7423" w:rsidRDefault="00CC48BD" w:rsidP="00CC48BD">
      <w:r w:rsidRPr="006E7423">
        <w:rPr>
          <w:b/>
        </w:rPr>
        <w:t>DCN-ID:</w:t>
      </w:r>
      <w:r w:rsidRPr="006E7423">
        <w:t xml:space="preserve"> DCN identity identifies a specific dedicated core network (DCN).</w:t>
      </w:r>
    </w:p>
    <w:p w14:paraId="1B092F35" w14:textId="77777777" w:rsidR="00CC48BD" w:rsidRPr="006E7423" w:rsidRDefault="00CC48BD" w:rsidP="00CC48BD">
      <w:r w:rsidRPr="006E7423">
        <w:rPr>
          <w:b/>
        </w:rPr>
        <w:t>Dual Connectivity</w:t>
      </w:r>
      <w:r w:rsidRPr="006E7423">
        <w:t>: mode of operation of a UE in RRC_CONNECTED, configured with a Master Cell Group and a Secondary Cell Group.</w:t>
      </w:r>
    </w:p>
    <w:p w14:paraId="4A64B3FC" w14:textId="77777777" w:rsidR="00CC48BD" w:rsidRPr="006E7423" w:rsidRDefault="00CC48BD" w:rsidP="00CC48BD">
      <w:r w:rsidRPr="006E7423">
        <w:rPr>
          <w:b/>
          <w:noProof/>
        </w:rPr>
        <w:t>Early Data Forwarding</w:t>
      </w:r>
      <w:r w:rsidRPr="006E7423">
        <w:rPr>
          <w:noProof/>
        </w:rPr>
        <w:t>: data forwarding that is initiated before the UE executes the handover.</w:t>
      </w:r>
    </w:p>
    <w:p w14:paraId="14599913" w14:textId="77777777" w:rsidR="00CC48BD" w:rsidRPr="006E7423" w:rsidRDefault="00CC48BD" w:rsidP="00CC48BD">
      <w:proofErr w:type="gramStart"/>
      <w:r w:rsidRPr="006E7423">
        <w:rPr>
          <w:b/>
        </w:rPr>
        <w:t>en-gNB</w:t>
      </w:r>
      <w:proofErr w:type="gramEnd"/>
      <w:r w:rsidRPr="006E7423">
        <w:t>: as defined in TS 37.340 [76].</w:t>
      </w:r>
    </w:p>
    <w:p w14:paraId="4C522F2A" w14:textId="14529F08" w:rsidR="00CC48BD" w:rsidRPr="006E7423" w:rsidRDefault="00CC48BD" w:rsidP="00CC48BD">
      <w:r w:rsidRPr="006E7423">
        <w:rPr>
          <w:b/>
          <w:bCs/>
        </w:rPr>
        <w:t>Ephemeris:</w:t>
      </w:r>
      <w:r w:rsidRPr="006E7423">
        <w:t xml:space="preserve"> </w:t>
      </w:r>
      <w:ins w:id="24" w:author="RAN2#118-e corrections" w:date="2022-04-27T14:24:00Z">
        <w:r w:rsidR="00331920">
          <w:t>a</w:t>
        </w:r>
      </w:ins>
      <w:del w:id="25" w:author="RAN2#118-e corrections" w:date="2022-04-27T14:24:00Z">
        <w:r w:rsidRPr="006E7423" w:rsidDel="00331920">
          <w:delText>A</w:delText>
        </w:r>
      </w:del>
      <w:r w:rsidRPr="006E7423">
        <w:t xml:space="preserve"> set of parameters that describe the movement of an NTN node over time.</w:t>
      </w:r>
    </w:p>
    <w:p w14:paraId="07E8401E" w14:textId="77777777" w:rsidR="00CC48BD" w:rsidRPr="006E7423" w:rsidRDefault="00CC48BD" w:rsidP="00CC48BD">
      <w:r w:rsidRPr="006E7423">
        <w:rPr>
          <w:b/>
          <w:bCs/>
        </w:rPr>
        <w:t>E-RAB:</w:t>
      </w:r>
      <w:r w:rsidRPr="006E7423">
        <w:rPr>
          <w:bCs/>
        </w:rPr>
        <w:t xml:space="preserve"> an E-RAB uniquely identifies the concatenation of an S1 Bearer and the corresponding Data Radio Bearer</w:t>
      </w:r>
      <w:r w:rsidRPr="006E7423">
        <w:t>. When an E-RAB exists, there is a one-to-one mapping between this E-RAB and an EPS bearer of the Non Access Stratum as defined in [17].</w:t>
      </w:r>
    </w:p>
    <w:p w14:paraId="73F07AEA" w14:textId="47BF6355" w:rsidR="00CC48BD" w:rsidRPr="006E7423" w:rsidRDefault="00CC48BD" w:rsidP="00CC48BD">
      <w:r w:rsidRPr="006E7423">
        <w:rPr>
          <w:b/>
          <w:bCs/>
        </w:rPr>
        <w:lastRenderedPageBreak/>
        <w:t>Feeder link:</w:t>
      </w:r>
      <w:r w:rsidRPr="006E7423">
        <w:t xml:space="preserve"> </w:t>
      </w:r>
      <w:ins w:id="26" w:author="RAN2#118-e corrections" w:date="2022-04-27T14:24:00Z">
        <w:r w:rsidR="00331920">
          <w:t>w</w:t>
        </w:r>
      </w:ins>
      <w:del w:id="27" w:author="RAN2#118-e corrections" w:date="2022-04-27T14:24:00Z">
        <w:r w:rsidRPr="006E7423" w:rsidDel="00331920">
          <w:delText>W</w:delText>
        </w:r>
      </w:del>
      <w:r w:rsidRPr="006E7423">
        <w:t>ireless link between the NTN Gateway and the NTN payload.</w:t>
      </w:r>
    </w:p>
    <w:p w14:paraId="6BA84FCD" w14:textId="77777777" w:rsidR="00CC48BD" w:rsidRPr="006E7423" w:rsidRDefault="00CC48BD" w:rsidP="00CC48BD">
      <w:r w:rsidRPr="006E7423">
        <w:rPr>
          <w:b/>
        </w:rPr>
        <w:t>Frequency layer</w:t>
      </w:r>
      <w:r w:rsidRPr="006E7423">
        <w:t>: set of cells with the same carrier frequency.</w:t>
      </w:r>
    </w:p>
    <w:p w14:paraId="330A61C9" w14:textId="77777777" w:rsidR="00CC48BD" w:rsidRPr="006E7423" w:rsidRDefault="00CC48BD" w:rsidP="00CC48BD">
      <w:r w:rsidRPr="006E7423">
        <w:rPr>
          <w:b/>
        </w:rPr>
        <w:t xml:space="preserve">FeMBMS: </w:t>
      </w:r>
      <w:r w:rsidRPr="006E7423">
        <w:t>further enhanced multimedia broadcast multicast service.</w:t>
      </w:r>
    </w:p>
    <w:p w14:paraId="30562EAB" w14:textId="77777777" w:rsidR="00CC48BD" w:rsidRPr="006E7423" w:rsidRDefault="00CC48BD" w:rsidP="00CC48BD">
      <w:r w:rsidRPr="006E7423">
        <w:rPr>
          <w:b/>
        </w:rPr>
        <w:t>FeMBMS/Unicast-mixed cell</w:t>
      </w:r>
      <w:r w:rsidRPr="006E7423">
        <w:t xml:space="preserve">: </w:t>
      </w:r>
      <w:r w:rsidRPr="006E7423">
        <w:rPr>
          <w:lang w:eastAsia="ko-KR"/>
        </w:rPr>
        <w:t>cell supporting MBMS transmission and unicast transmission as SCell.</w:t>
      </w:r>
    </w:p>
    <w:p w14:paraId="75491702" w14:textId="77777777" w:rsidR="00CC48BD" w:rsidRPr="006E7423" w:rsidRDefault="00CC48BD" w:rsidP="00CC48BD">
      <w:r w:rsidRPr="006E7423">
        <w:rPr>
          <w:b/>
          <w:bCs/>
          <w:lang w:eastAsia="ko-KR"/>
        </w:rPr>
        <w:t>Geosynchronous Orbit:</w:t>
      </w:r>
      <w:r w:rsidRPr="006E7423">
        <w:rPr>
          <w:lang w:eastAsia="ko-KR"/>
        </w:rPr>
        <w:t xml:space="preserve"> Earth-centred orbit at approximately 35,786 kilometres in altitude above Earth's surface and synchronised with Earth's rotation. A geostationary orbit is a non-inclined geosynchronous orbit, i.e in the Earth's equator plane.</w:t>
      </w:r>
    </w:p>
    <w:p w14:paraId="10048D1C" w14:textId="77777777" w:rsidR="00CC48BD" w:rsidRPr="006E7423" w:rsidRDefault="00CC48BD" w:rsidP="00CC48BD">
      <w:r w:rsidRPr="006E7423">
        <w:rPr>
          <w:b/>
        </w:rPr>
        <w:t>Handover</w:t>
      </w:r>
      <w:r w:rsidRPr="006E7423">
        <w:t>: procedure that changes the serving cell of a UE in RRC_CONNECTED.</w:t>
      </w:r>
    </w:p>
    <w:p w14:paraId="19A61582" w14:textId="77777777" w:rsidR="00CC48BD" w:rsidRPr="006E7423" w:rsidRDefault="00CC48BD" w:rsidP="00CC48BD">
      <w:r w:rsidRPr="006E7423">
        <w:rPr>
          <w:b/>
        </w:rPr>
        <w:t>Hybrid cell</w:t>
      </w:r>
      <w:r w:rsidRPr="006E7423">
        <w:t>: a cell broadcasting a CSG indicator set to false and a specific CSG identity. This cell is accessible as a CSG cell by UEs which are members of the CSG and as a normal cell by all other UEs.</w:t>
      </w:r>
    </w:p>
    <w:p w14:paraId="1393E7C2" w14:textId="77777777" w:rsidR="00CC48BD" w:rsidRPr="006E7423" w:rsidRDefault="00CC48BD" w:rsidP="00CC48BD">
      <w:r w:rsidRPr="006E7423">
        <w:rPr>
          <w:b/>
          <w:noProof/>
        </w:rPr>
        <w:t>Late Data Forwarding</w:t>
      </w:r>
      <w:r w:rsidRPr="006E7423">
        <w:rPr>
          <w:noProof/>
        </w:rPr>
        <w:t>: data forwarding that is initiated after the source eNB knows that the UE has successfully accessed a target eNB.</w:t>
      </w:r>
    </w:p>
    <w:p w14:paraId="2C2EB48D" w14:textId="77777777" w:rsidR="00CC48BD" w:rsidRPr="006E7423" w:rsidRDefault="00CC48BD" w:rsidP="00CC48BD">
      <w:r w:rsidRPr="006E7423">
        <w:rPr>
          <w:b/>
        </w:rPr>
        <w:t>Local Home Network</w:t>
      </w:r>
      <w:r w:rsidRPr="006E7423">
        <w:t>: as defined in TS 23.401 [17].</w:t>
      </w:r>
    </w:p>
    <w:p w14:paraId="16D14C1C" w14:textId="77777777" w:rsidR="00CC48BD" w:rsidRPr="006E7423" w:rsidRDefault="00CC48BD" w:rsidP="00CC48BD">
      <w:r w:rsidRPr="006E7423">
        <w:rPr>
          <w:b/>
        </w:rPr>
        <w:t>LTE bearer</w:t>
      </w:r>
      <w:r w:rsidRPr="006E7423">
        <w:t>: in LTE-WLAN Aggregation, a bearer whose radio protocols are located in the eNB only to use eNB radio resources only.</w:t>
      </w:r>
    </w:p>
    <w:p w14:paraId="76617B33" w14:textId="77777777" w:rsidR="00CC48BD" w:rsidRPr="006E7423" w:rsidRDefault="00CC48BD" w:rsidP="00CC48BD">
      <w:r w:rsidRPr="006E7423">
        <w:rPr>
          <w:b/>
        </w:rPr>
        <w:t>LWA bearer</w:t>
      </w:r>
      <w:r w:rsidRPr="006E7423">
        <w:t>: in LTE-WLAN Aggregation, a bearer whose radio protocols are located in both the eNB and the WLAN to use both eNB and WLAN resources.</w:t>
      </w:r>
    </w:p>
    <w:p w14:paraId="14C05A1A" w14:textId="77777777" w:rsidR="00CC48BD" w:rsidRPr="006E7423" w:rsidRDefault="00CC48BD" w:rsidP="00CC48BD">
      <w:r w:rsidRPr="006E7423">
        <w:rPr>
          <w:b/>
        </w:rPr>
        <w:t>LWA</w:t>
      </w:r>
      <w:r w:rsidRPr="006E7423">
        <w:rPr>
          <w:b/>
          <w:lang w:eastAsia="zh-TW"/>
        </w:rPr>
        <w:t>AP</w:t>
      </w:r>
      <w:r w:rsidRPr="006E7423">
        <w:rPr>
          <w:b/>
        </w:rPr>
        <w:t xml:space="preserve"> PDU</w:t>
      </w:r>
      <w:r w:rsidRPr="006E7423">
        <w:t>: in LTE-WLAN Aggregation, a PDU with DRB ID generated by LWAAP entity for transmission over WLAN.</w:t>
      </w:r>
    </w:p>
    <w:p w14:paraId="324D539D" w14:textId="77777777" w:rsidR="00CC48BD" w:rsidRPr="006E7423" w:rsidRDefault="00CC48BD" w:rsidP="00CC48BD">
      <w:r w:rsidRPr="006E7423">
        <w:rPr>
          <w:b/>
        </w:rPr>
        <w:t>Make-Before-Break HO/SeNB change</w:t>
      </w:r>
      <w:r w:rsidRPr="006E7423">
        <w:t>: maintaining source eNB/SeNB connection after reception of RRC message for handover or change of SeNB before the initial uplink transmission to the target eNB during handover or change of SeNB.</w:t>
      </w:r>
    </w:p>
    <w:p w14:paraId="5B8D8267" w14:textId="6E53E76F" w:rsidR="00CC48BD" w:rsidRPr="006E7423" w:rsidRDefault="00CC48BD" w:rsidP="00CC48BD">
      <w:r w:rsidRPr="006E7423">
        <w:rPr>
          <w:b/>
        </w:rPr>
        <w:t>Mapped Cell ID</w:t>
      </w:r>
      <w:r w:rsidRPr="006E7423">
        <w:t xml:space="preserve">: </w:t>
      </w:r>
      <w:ins w:id="28" w:author="RAN2#118-e corrections" w:date="2022-04-27T14:24:00Z">
        <w:r w:rsidR="00331920">
          <w:t>i</w:t>
        </w:r>
      </w:ins>
      <w:del w:id="29" w:author="RAN2#118-e corrections" w:date="2022-04-27T14:24:00Z">
        <w:r w:rsidRPr="006E7423" w:rsidDel="00331920">
          <w:delText>I</w:delText>
        </w:r>
      </w:del>
      <w:r w:rsidRPr="006E7423">
        <w:t>n NTN, it corresponds to a fixed geographical area.</w:t>
      </w:r>
    </w:p>
    <w:p w14:paraId="5ED0977C" w14:textId="77777777" w:rsidR="00CC48BD" w:rsidRPr="006E7423" w:rsidRDefault="00CC48BD" w:rsidP="00CC48BD">
      <w:r w:rsidRPr="006E7423">
        <w:rPr>
          <w:b/>
        </w:rPr>
        <w:t>Master Cell Group</w:t>
      </w:r>
      <w:r w:rsidRPr="006E7423">
        <w:t>: in dual connectivity, a group of serving cells associated with the MeNB, comprising of the PCell and optionally one or more SCells.</w:t>
      </w:r>
    </w:p>
    <w:p w14:paraId="035069BC" w14:textId="77777777" w:rsidR="00CC48BD" w:rsidRPr="006E7423" w:rsidRDefault="00CC48BD" w:rsidP="00CC48BD">
      <w:r w:rsidRPr="006E7423">
        <w:rPr>
          <w:b/>
        </w:rPr>
        <w:t xml:space="preserve">Master </w:t>
      </w:r>
      <w:proofErr w:type="gramStart"/>
      <w:r w:rsidRPr="006E7423">
        <w:rPr>
          <w:b/>
        </w:rPr>
        <w:t>eNB</w:t>
      </w:r>
      <w:proofErr w:type="gramEnd"/>
      <w:r w:rsidRPr="006E7423">
        <w:t>: in dual connectivity, the eNB which terminates at least S1-MME.</w:t>
      </w:r>
    </w:p>
    <w:p w14:paraId="3EF5042C" w14:textId="77777777" w:rsidR="00CC48BD" w:rsidRPr="006E7423" w:rsidRDefault="00CC48BD" w:rsidP="00CC48BD">
      <w:r w:rsidRPr="006E7423">
        <w:rPr>
          <w:b/>
        </w:rPr>
        <w:t>MBMS-dedicated cell</w:t>
      </w:r>
      <w:r w:rsidRPr="006E7423">
        <w:t>: cell dedicated to MBMS transmission.</w:t>
      </w:r>
    </w:p>
    <w:p w14:paraId="58ADF2A3" w14:textId="77777777" w:rsidR="00CC48BD" w:rsidRPr="006E7423" w:rsidRDefault="00CC48BD" w:rsidP="00CC48BD">
      <w:pPr>
        <w:rPr>
          <w:lang w:eastAsia="ko-KR"/>
        </w:rPr>
      </w:pPr>
      <w:r w:rsidRPr="006E7423">
        <w:rPr>
          <w:b/>
        </w:rPr>
        <w:t>MBMS/Unicast-mixed cell</w:t>
      </w:r>
      <w:r w:rsidRPr="006E7423">
        <w:t xml:space="preserve">: </w:t>
      </w:r>
      <w:r w:rsidRPr="006E7423">
        <w:rPr>
          <w:lang w:eastAsia="ko-KR"/>
        </w:rPr>
        <w:t>cell supporting both unicast and MBMS transmissions.</w:t>
      </w:r>
    </w:p>
    <w:p w14:paraId="24424237" w14:textId="77777777" w:rsidR="00CC48BD" w:rsidRPr="006E7423" w:rsidRDefault="00CC48BD" w:rsidP="00CC48BD">
      <w:r w:rsidRPr="006E7423">
        <w:rPr>
          <w:b/>
        </w:rPr>
        <w:t>MCG bearer</w:t>
      </w:r>
      <w:r w:rsidRPr="006E7423">
        <w:t>: in dual connectivity, a bearer whose radio protocols are only located in the MeNB to use MeNB resources only.</w:t>
      </w:r>
    </w:p>
    <w:p w14:paraId="1CF2FA25" w14:textId="77777777" w:rsidR="00CC48BD" w:rsidRPr="006E7423" w:rsidRDefault="00CC48BD" w:rsidP="00CC48BD">
      <w:r w:rsidRPr="006E7423">
        <w:rPr>
          <w:b/>
        </w:rPr>
        <w:t xml:space="preserve">Membership Verification: </w:t>
      </w:r>
      <w:r w:rsidRPr="006E7423">
        <w:t>the process that checks whether a UE is a member or non-member of a hybrid cell.</w:t>
      </w:r>
    </w:p>
    <w:p w14:paraId="30731FD4" w14:textId="77777777" w:rsidR="00CC48BD" w:rsidRPr="006E7423" w:rsidRDefault="00CC48BD" w:rsidP="00CC48BD">
      <w:r w:rsidRPr="006E7423">
        <w:rPr>
          <w:b/>
        </w:rPr>
        <w:t>Multi-Connectivity</w:t>
      </w:r>
      <w:r w:rsidRPr="006E7423">
        <w:t>: Mode of operation whereby a multiple Rx/Tx UE in the connected mode is configured to utilise radio resources amongst E-UTRA and/or NR provided by multiple distinct schedulers connected via non-ideal backhaul.</w:t>
      </w:r>
    </w:p>
    <w:p w14:paraId="4B98DF4F" w14:textId="77777777" w:rsidR="00CC48BD" w:rsidRPr="006E7423" w:rsidRDefault="00CC48BD" w:rsidP="00CC48BD">
      <w:pPr>
        <w:rPr>
          <w:rFonts w:eastAsia="宋体"/>
          <w:lang w:eastAsia="zh-CN"/>
        </w:rPr>
      </w:pPr>
      <w:r w:rsidRPr="006E7423">
        <w:rPr>
          <w:b/>
        </w:rPr>
        <w:t>NB-IoT:</w:t>
      </w:r>
      <w:r w:rsidRPr="006E7423">
        <w:t xml:space="preserve"> NB-IoT allows access to network services via E-UTRA with a channel bandwidth limited to 200 kHz.</w:t>
      </w:r>
    </w:p>
    <w:p w14:paraId="42BBA4A1" w14:textId="77777777" w:rsidR="00CC48BD" w:rsidRPr="006E7423" w:rsidRDefault="00CC48BD" w:rsidP="00CC48BD">
      <w:pPr>
        <w:rPr>
          <w:lang w:eastAsia="zh-CN"/>
        </w:rPr>
      </w:pPr>
      <w:r w:rsidRPr="006E7423">
        <w:rPr>
          <w:b/>
          <w:lang w:eastAsia="zh-CN"/>
        </w:rPr>
        <w:t>NB-IoT UE</w:t>
      </w:r>
      <w:r w:rsidRPr="006E7423">
        <w:rPr>
          <w:lang w:eastAsia="zh-CN"/>
        </w:rPr>
        <w:t>: a UE that uses NB-IoT.</w:t>
      </w:r>
    </w:p>
    <w:p w14:paraId="33A7808B" w14:textId="77777777" w:rsidR="00CC48BD" w:rsidRPr="006E7423" w:rsidRDefault="00CC48BD" w:rsidP="00CC48BD">
      <w:pPr>
        <w:rPr>
          <w:lang w:eastAsia="zh-CN"/>
        </w:rPr>
      </w:pPr>
      <w:proofErr w:type="gramStart"/>
      <w:r w:rsidRPr="006E7423">
        <w:rPr>
          <w:b/>
          <w:lang w:eastAsia="zh-CN"/>
        </w:rPr>
        <w:t>ng-eNB</w:t>
      </w:r>
      <w:proofErr w:type="gramEnd"/>
      <w:r w:rsidRPr="006E7423">
        <w:rPr>
          <w:b/>
          <w:lang w:eastAsia="zh-CN"/>
        </w:rPr>
        <w:t xml:space="preserve">: </w:t>
      </w:r>
      <w:r w:rsidRPr="006E7423">
        <w:rPr>
          <w:lang w:eastAsia="zh-CN"/>
        </w:rPr>
        <w:t>node providing E-UTRA user plane and control plane protocol terminations towards the UE, and connected via the NG interface to the 5GC.</w:t>
      </w:r>
    </w:p>
    <w:p w14:paraId="3BFB15FC" w14:textId="77777777" w:rsidR="00CC48BD" w:rsidRPr="006E7423" w:rsidRDefault="00CC48BD" w:rsidP="00CC48BD">
      <w:pPr>
        <w:rPr>
          <w:lang w:eastAsia="zh-CN"/>
        </w:rPr>
      </w:pPr>
      <w:r w:rsidRPr="006E7423">
        <w:rPr>
          <w:b/>
          <w:lang w:eastAsia="zh-CN"/>
        </w:rPr>
        <w:t>Non-anchor carrier</w:t>
      </w:r>
      <w:r w:rsidRPr="006E7423">
        <w:rPr>
          <w:lang w:eastAsia="zh-CN"/>
        </w:rPr>
        <w:t xml:space="preserve">: in NB-IoT, a carrier where the UE does not assume that NPSS/NSSS/NPBCH/SIB-NB for FDD or NPSS/NSSS/NPBCH for TDD </w:t>
      </w:r>
      <w:proofErr w:type="gramStart"/>
      <w:r w:rsidRPr="006E7423">
        <w:rPr>
          <w:lang w:eastAsia="zh-CN"/>
        </w:rPr>
        <w:t>are</w:t>
      </w:r>
      <w:proofErr w:type="gramEnd"/>
      <w:r w:rsidRPr="006E7423">
        <w:rPr>
          <w:lang w:eastAsia="zh-CN"/>
        </w:rPr>
        <w:t xml:space="preserve"> transmitted.</w:t>
      </w:r>
    </w:p>
    <w:p w14:paraId="2A8734F2" w14:textId="77777777" w:rsidR="00CC48BD" w:rsidRPr="006E7423" w:rsidRDefault="00CC48BD" w:rsidP="00CC48BD">
      <w:pPr>
        <w:rPr>
          <w:lang w:eastAsia="zh-CN"/>
        </w:rPr>
      </w:pPr>
      <w:r w:rsidRPr="006E7423">
        <w:rPr>
          <w:b/>
          <w:bCs/>
          <w:lang w:eastAsia="zh-CN"/>
        </w:rPr>
        <w:t>Non-geosynchronous orbit</w:t>
      </w:r>
      <w:r w:rsidRPr="006E7423">
        <w:rPr>
          <w:lang w:eastAsia="zh-CN"/>
        </w:rPr>
        <w:t>: Earth-centred orbit with an orbital period that does not match Earth's rotation on its axis. This includes Low Earth Orbit (LEO) and Medium Earth Orbit (MEO).</w:t>
      </w:r>
    </w:p>
    <w:p w14:paraId="2006FDEF" w14:textId="23E291A6" w:rsidR="00CC48BD" w:rsidRPr="006E7423" w:rsidRDefault="00CC48BD" w:rsidP="00CC48BD">
      <w:pPr>
        <w:rPr>
          <w:lang w:eastAsia="zh-CN"/>
        </w:rPr>
      </w:pPr>
      <w:r w:rsidRPr="006E7423">
        <w:rPr>
          <w:b/>
          <w:bCs/>
          <w:lang w:eastAsia="zh-CN"/>
        </w:rPr>
        <w:lastRenderedPageBreak/>
        <w:t>Non-terrestrial networks:</w:t>
      </w:r>
      <w:r w:rsidRPr="006E7423">
        <w:rPr>
          <w:lang w:eastAsia="zh-CN"/>
        </w:rPr>
        <w:t xml:space="preserve"> </w:t>
      </w:r>
      <w:proofErr w:type="gramStart"/>
      <w:ins w:id="30" w:author="RAN2#118-e corrections" w:date="2022-04-27T14:25:00Z">
        <w:r w:rsidR="00331920">
          <w:t>a</w:t>
        </w:r>
      </w:ins>
      <w:proofErr w:type="gramEnd"/>
      <w:del w:id="31" w:author="RAN2#118-e corrections" w:date="2022-04-27T14:25:00Z">
        <w:r w:rsidRPr="006E7423" w:rsidDel="00331920">
          <w:delText>A</w:delText>
        </w:r>
      </w:del>
      <w:r w:rsidRPr="006E7423">
        <w:t xml:space="preserve">n </w:t>
      </w:r>
      <w:r w:rsidRPr="006E7423">
        <w:rPr>
          <w:lang w:eastAsia="zh-CN"/>
        </w:rPr>
        <w:t>E-UTRAN</w:t>
      </w:r>
      <w:r w:rsidRPr="006E7423">
        <w:t xml:space="preserve"> consisting of </w:t>
      </w:r>
      <w:r w:rsidRPr="006E7423">
        <w:rPr>
          <w:lang w:eastAsia="zh-CN"/>
        </w:rPr>
        <w:t>e</w:t>
      </w:r>
      <w:r w:rsidRPr="006E7423">
        <w:t xml:space="preserve">NBs, which provide non-terrestrial </w:t>
      </w:r>
      <w:r w:rsidRPr="006E7423">
        <w:rPr>
          <w:lang w:eastAsia="zh-CN"/>
        </w:rPr>
        <w:t>LTE</w:t>
      </w:r>
      <w:r w:rsidRPr="006E7423">
        <w:t xml:space="preserve"> access to UEs by means of an NTN payload embarked on a space-borne NTN vehicle and an NTN Gateway</w:t>
      </w:r>
      <w:r w:rsidRPr="006E7423">
        <w:rPr>
          <w:lang w:eastAsia="zh-CN"/>
        </w:rPr>
        <w:t>.</w:t>
      </w:r>
    </w:p>
    <w:p w14:paraId="47488161" w14:textId="77777777" w:rsidR="00CC48BD" w:rsidRPr="006E7423" w:rsidRDefault="00CC48BD" w:rsidP="00CC48BD">
      <w:pPr>
        <w:rPr>
          <w:b/>
          <w:lang w:eastAsia="zh-CN"/>
        </w:rPr>
      </w:pPr>
      <w:r w:rsidRPr="006E7423">
        <w:rPr>
          <w:b/>
          <w:lang w:eastAsia="zh-CN"/>
        </w:rPr>
        <w:t>NR:</w:t>
      </w:r>
      <w:r w:rsidRPr="006E7423">
        <w:rPr>
          <w:lang w:eastAsia="zh-CN"/>
        </w:rPr>
        <w:t xml:space="preserve"> NR radio access</w:t>
      </w:r>
    </w:p>
    <w:p w14:paraId="439851FC" w14:textId="77777777" w:rsidR="00CC48BD" w:rsidRPr="006E7423" w:rsidRDefault="00CC48BD" w:rsidP="00CC48BD">
      <w:r w:rsidRPr="006E7423">
        <w:rPr>
          <w:b/>
        </w:rPr>
        <w:t>NR sidelink</w:t>
      </w:r>
      <w:r w:rsidRPr="006E7423">
        <w:rPr>
          <w:b/>
          <w:lang w:eastAsia="ko-KR"/>
        </w:rPr>
        <w:t xml:space="preserve"> communication</w:t>
      </w:r>
      <w:r w:rsidRPr="006E7423">
        <w:t>:</w:t>
      </w:r>
      <w:r w:rsidRPr="006E7423">
        <w:rPr>
          <w:rFonts w:eastAsia="Malgun Gothic"/>
          <w:lang w:eastAsia="ko-KR"/>
        </w:rPr>
        <w:t xml:space="preserve"> </w:t>
      </w:r>
      <w:r w:rsidRPr="006E7423">
        <w:t>AS functionality enabling at least V2X Communication as defined in TS 23.287 [93], between two or more nearby UEs, using NR technology but not traversing any network node</w:t>
      </w:r>
      <w:r w:rsidRPr="006E7423">
        <w:rPr>
          <w:rFonts w:eastAsia="Malgun Gothic"/>
          <w:lang w:eastAsia="ko-KR"/>
        </w:rPr>
        <w:t>.</w:t>
      </w:r>
    </w:p>
    <w:p w14:paraId="458E1207" w14:textId="0CA8CE10" w:rsidR="00CC48BD" w:rsidRPr="006E7423" w:rsidRDefault="00CC48BD" w:rsidP="00CC48BD">
      <w:pPr>
        <w:rPr>
          <w:rFonts w:eastAsia="Malgun Gothic"/>
          <w:lang w:eastAsia="ko-KR"/>
        </w:rPr>
      </w:pPr>
      <w:r w:rsidRPr="006E7423">
        <w:rPr>
          <w:rFonts w:eastAsia="Malgun Gothic"/>
          <w:b/>
          <w:bCs/>
          <w:lang w:eastAsia="ko-KR"/>
        </w:rPr>
        <w:t>NTN</w:t>
      </w:r>
      <w:ins w:id="32" w:author="RAN2#118-e corrections" w:date="2022-04-27T14:25:00Z">
        <w:r w:rsidR="00331920">
          <w:rPr>
            <w:rFonts w:eastAsia="Malgun Gothic"/>
            <w:b/>
            <w:bCs/>
            <w:lang w:eastAsia="ko-KR"/>
          </w:rPr>
          <w:t xml:space="preserve"> </w:t>
        </w:r>
      </w:ins>
      <w:del w:id="33" w:author="RAN2#118-e corrections" w:date="2022-04-27T14:25:00Z">
        <w:r w:rsidRPr="006E7423" w:rsidDel="00331920">
          <w:rPr>
            <w:rFonts w:eastAsia="Malgun Gothic"/>
            <w:b/>
            <w:bCs/>
            <w:lang w:eastAsia="ko-KR"/>
          </w:rPr>
          <w:delText>-</w:delText>
        </w:r>
      </w:del>
      <w:ins w:id="34" w:author="RAN2#118-e corrections" w:date="2022-04-29T09:59:00Z">
        <w:r w:rsidR="00057552">
          <w:rPr>
            <w:rFonts w:eastAsia="Malgun Gothic"/>
            <w:b/>
            <w:bCs/>
            <w:lang w:eastAsia="ko-KR"/>
          </w:rPr>
          <w:t>G</w:t>
        </w:r>
      </w:ins>
      <w:del w:id="35" w:author="RAN2#118-e corrections" w:date="2022-04-29T09:59:00Z">
        <w:r w:rsidRPr="006E7423" w:rsidDel="00057552">
          <w:rPr>
            <w:rFonts w:eastAsia="Malgun Gothic"/>
            <w:b/>
            <w:bCs/>
            <w:lang w:eastAsia="ko-KR"/>
          </w:rPr>
          <w:delText>g</w:delText>
        </w:r>
      </w:del>
      <w:r w:rsidRPr="006E7423">
        <w:rPr>
          <w:rFonts w:eastAsia="Malgun Gothic"/>
          <w:b/>
          <w:bCs/>
          <w:lang w:eastAsia="ko-KR"/>
        </w:rPr>
        <w:t>ateway:</w:t>
      </w:r>
      <w:r w:rsidRPr="006E7423">
        <w:rPr>
          <w:rFonts w:eastAsia="Malgun Gothic"/>
          <w:lang w:eastAsia="ko-KR"/>
        </w:rPr>
        <w:t xml:space="preserve"> an earth station located at the surface of the earth, providing connectivity to the NTN payload using the feeder link. An NTN Gateway is a TNL node.</w:t>
      </w:r>
    </w:p>
    <w:p w14:paraId="76567C71" w14:textId="77777777" w:rsidR="00CC48BD" w:rsidRPr="006E7423" w:rsidRDefault="00CC48BD" w:rsidP="00CC48BD">
      <w:r w:rsidRPr="006E7423">
        <w:rPr>
          <w:rFonts w:eastAsia="Malgun Gothic"/>
          <w:b/>
          <w:bCs/>
          <w:lang w:eastAsia="ko-KR"/>
        </w:rPr>
        <w:t>NTN payload:</w:t>
      </w:r>
      <w:r w:rsidRPr="006E7423">
        <w:rPr>
          <w:rFonts w:eastAsia="Malgun Gothic"/>
          <w:lang w:eastAsia="ko-KR"/>
        </w:rPr>
        <w:t xml:space="preserve"> </w:t>
      </w:r>
      <w:r w:rsidRPr="006E7423">
        <w:t>a network node, embarked on board a satellite, providing connectivity functions, between the service link and the feeder link. In the current version of this specification, the NTN payload is a TNL node</w:t>
      </w:r>
      <w:r w:rsidRPr="006E7423">
        <w:rPr>
          <w:rFonts w:eastAsia="Malgun Gothic"/>
          <w:lang w:eastAsia="ko-KR"/>
        </w:rPr>
        <w:t>.</w:t>
      </w:r>
    </w:p>
    <w:p w14:paraId="6EF0FC73" w14:textId="77777777" w:rsidR="00CC48BD" w:rsidRPr="006E7423" w:rsidRDefault="00CC48BD" w:rsidP="00CC48BD">
      <w:pPr>
        <w:rPr>
          <w:lang w:eastAsia="zh-CN"/>
        </w:rPr>
      </w:pPr>
      <w:r w:rsidRPr="006E7423">
        <w:rPr>
          <w:b/>
          <w:lang w:eastAsia="zh-CN"/>
        </w:rPr>
        <w:t>PLMN ID Check:</w:t>
      </w:r>
      <w:r w:rsidRPr="006E7423">
        <w:rPr>
          <w:lang w:eastAsia="zh-CN"/>
        </w:rPr>
        <w:t xml:space="preserve"> </w:t>
      </w:r>
      <w:r w:rsidRPr="006E7423">
        <w:t xml:space="preserve">the process that checks whether </w:t>
      </w:r>
      <w:r w:rsidRPr="006E7423">
        <w:rPr>
          <w:lang w:eastAsia="zh-CN"/>
        </w:rPr>
        <w:t>a PLMN ID is the</w:t>
      </w:r>
      <w:r w:rsidRPr="006E7423">
        <w:t xml:space="preserve"> RPLMN </w:t>
      </w:r>
      <w:r w:rsidRPr="006E7423">
        <w:rPr>
          <w:lang w:eastAsia="zh-CN"/>
        </w:rPr>
        <w:t xml:space="preserve">identity </w:t>
      </w:r>
      <w:r w:rsidRPr="006E7423">
        <w:t xml:space="preserve">or </w:t>
      </w:r>
      <w:r w:rsidRPr="006E7423">
        <w:rPr>
          <w:lang w:eastAsia="zh-CN"/>
        </w:rPr>
        <w:t xml:space="preserve">an </w:t>
      </w:r>
      <w:r w:rsidRPr="006E7423">
        <w:t>EPLMN</w:t>
      </w:r>
      <w:r w:rsidRPr="006E7423">
        <w:rPr>
          <w:lang w:eastAsia="zh-CN"/>
        </w:rPr>
        <w:t xml:space="preserve"> identity of the UE</w:t>
      </w:r>
      <w:r w:rsidRPr="006E7423">
        <w:t>.</w:t>
      </w:r>
    </w:p>
    <w:p w14:paraId="2E11BC4B" w14:textId="77777777" w:rsidR="00CC48BD" w:rsidRPr="006E7423" w:rsidRDefault="00CC48BD" w:rsidP="00CC48BD">
      <w:r w:rsidRPr="006E7423">
        <w:rPr>
          <w:b/>
        </w:rPr>
        <w:t>Power saving mode</w:t>
      </w:r>
      <w:r w:rsidRPr="006E7423">
        <w:t xml:space="preserve">: mode configured and controlled by NAS that allows the UE to reduce its power consumption, as defined in TS 24.301 [20], TS 23.401 [17], </w:t>
      </w:r>
      <w:proofErr w:type="gramStart"/>
      <w:r w:rsidRPr="006E7423">
        <w:t>TS</w:t>
      </w:r>
      <w:proofErr w:type="gramEnd"/>
      <w:r w:rsidRPr="006E7423">
        <w:t xml:space="preserve"> 23.682 [57].</w:t>
      </w:r>
    </w:p>
    <w:p w14:paraId="79714E1A" w14:textId="77777777" w:rsidR="00CC48BD" w:rsidRPr="006E7423" w:rsidRDefault="00CC48BD" w:rsidP="00CC48BD">
      <w:pPr>
        <w:rPr>
          <w:b/>
        </w:rPr>
      </w:pPr>
      <w:r w:rsidRPr="006E7423">
        <w:rPr>
          <w:b/>
          <w:bCs/>
        </w:rPr>
        <w:t>Primary PUCCH group</w:t>
      </w:r>
      <w:r w:rsidRPr="006E7423">
        <w:rPr>
          <w:b/>
        </w:rPr>
        <w:t>:</w:t>
      </w:r>
      <w:r w:rsidRPr="006E7423">
        <w:t xml:space="preserve"> a group of serving cells including P</w:t>
      </w:r>
      <w:r w:rsidRPr="006E7423">
        <w:rPr>
          <w:lang w:eastAsia="zh-CN"/>
        </w:rPr>
        <w:t>C</w:t>
      </w:r>
      <w:r w:rsidRPr="006E7423">
        <w:t>ell whose PUCCH signalling is associated with th</w:t>
      </w:r>
      <w:r w:rsidRPr="006E7423">
        <w:rPr>
          <w:lang w:eastAsia="zh-CN"/>
        </w:rPr>
        <w:t>e</w:t>
      </w:r>
      <w:r w:rsidRPr="006E7423">
        <w:t xml:space="preserve"> PUCCH</w:t>
      </w:r>
      <w:r w:rsidRPr="006E7423">
        <w:rPr>
          <w:lang w:eastAsia="zh-CN"/>
        </w:rPr>
        <w:t xml:space="preserve"> on PCell.</w:t>
      </w:r>
    </w:p>
    <w:p w14:paraId="0ACE38E1" w14:textId="77777777" w:rsidR="00CC48BD" w:rsidRPr="006E7423" w:rsidRDefault="00CC48BD" w:rsidP="00CC48BD">
      <w:r w:rsidRPr="006E7423">
        <w:rPr>
          <w:b/>
        </w:rPr>
        <w:t>Primary Timing Advance Group</w:t>
      </w:r>
      <w:r w:rsidRPr="006E7423">
        <w:t>: Timing Advance Group containing the PCell. In this specification, Primary Timing Advance Group refers also to Timing Advance Group containing the PSCell unless explicitly stated otherwise.</w:t>
      </w:r>
    </w:p>
    <w:p w14:paraId="2468C5EA" w14:textId="77777777" w:rsidR="00CC48BD" w:rsidRPr="006E7423" w:rsidRDefault="00CC48BD" w:rsidP="00CC48BD">
      <w:r w:rsidRPr="006E7423">
        <w:rPr>
          <w:b/>
          <w:noProof/>
        </w:rPr>
        <w:t>ProSe</w:t>
      </w:r>
      <w:r w:rsidRPr="006E7423">
        <w:rPr>
          <w:b/>
        </w:rPr>
        <w:t>-enabled Public Safety UE:</w:t>
      </w:r>
      <w:r w:rsidRPr="006E7423">
        <w:t xml:space="preserve"> a UE that the HPLMN has configured to be authorized for Public Safety use, and which is </w:t>
      </w:r>
      <w:r w:rsidRPr="006E7423">
        <w:rPr>
          <w:noProof/>
        </w:rPr>
        <w:t>ProSe</w:t>
      </w:r>
      <w:r w:rsidRPr="006E7423">
        <w:t xml:space="preserve">-enabled and supports </w:t>
      </w:r>
      <w:r w:rsidRPr="006E7423">
        <w:rPr>
          <w:noProof/>
        </w:rPr>
        <w:t>ProSe</w:t>
      </w:r>
      <w:r w:rsidRPr="006E7423">
        <w:t xml:space="preserve"> procedures and capabilities specific to Public Safety. The UE may, but need not, have a USIM with one of the special access classes {12, 13, </w:t>
      </w:r>
      <w:proofErr w:type="gramStart"/>
      <w:r w:rsidRPr="006E7423">
        <w:t>14</w:t>
      </w:r>
      <w:proofErr w:type="gramEnd"/>
      <w:r w:rsidRPr="006E7423">
        <w:t>}.</w:t>
      </w:r>
    </w:p>
    <w:p w14:paraId="627D61FF" w14:textId="77777777" w:rsidR="00CC48BD" w:rsidRPr="006E7423" w:rsidRDefault="00CC48BD" w:rsidP="00CC48BD">
      <w:r w:rsidRPr="006E7423">
        <w:rPr>
          <w:b/>
        </w:rPr>
        <w:t>ProSe Per-Packet Priority:</w:t>
      </w:r>
      <w:r w:rsidRPr="006E7423">
        <w:t xml:space="preserve"> a scalar value associated with a protocol data unit that defines the priority handling to be applied for transmission of that protocol data unit.</w:t>
      </w:r>
    </w:p>
    <w:p w14:paraId="7F25521E" w14:textId="77777777" w:rsidR="00CC48BD" w:rsidRPr="006E7423" w:rsidRDefault="00CC48BD" w:rsidP="00CC48BD">
      <w:r w:rsidRPr="006E7423">
        <w:rPr>
          <w:b/>
        </w:rPr>
        <w:t>ProSe UE-to-Network Relay:</w:t>
      </w:r>
      <w:r w:rsidRPr="006E7423">
        <w:t xml:space="preserve"> a UE that provides functionality to support connectivity to the</w:t>
      </w:r>
      <w:r w:rsidRPr="006E7423">
        <w:rPr>
          <w:lang w:eastAsia="zh-CN"/>
        </w:rPr>
        <w:t xml:space="preserve"> network</w:t>
      </w:r>
      <w:r w:rsidRPr="006E7423">
        <w:t xml:space="preserve"> for Remote UE(s).</w:t>
      </w:r>
    </w:p>
    <w:p w14:paraId="55CC4AF9" w14:textId="77777777" w:rsidR="00CC48BD" w:rsidRPr="006E7423" w:rsidRDefault="00CC48BD" w:rsidP="00CC48BD">
      <w:r w:rsidRPr="006E7423">
        <w:rPr>
          <w:b/>
        </w:rPr>
        <w:t>ProSe UE-to-Network Relay Selection:</w:t>
      </w:r>
      <w:r w:rsidRPr="006E7423">
        <w:t xml:space="preserve"> Process of identifying a potential ProSe UE-to Network Relay, which can be used for connectivity services (e.g. to communicate with a PDN).</w:t>
      </w:r>
    </w:p>
    <w:p w14:paraId="196518E3" w14:textId="77777777" w:rsidR="00CC48BD" w:rsidRPr="006E7423" w:rsidRDefault="00CC48BD" w:rsidP="00CC48BD">
      <w:r w:rsidRPr="006E7423">
        <w:rPr>
          <w:b/>
        </w:rPr>
        <w:t>ProSe UE-to-Network Relay Reselection:</w:t>
      </w:r>
      <w:r w:rsidRPr="006E7423">
        <w:t xml:space="preserve"> process of changing previously selected ProSe UE-to-Network Relay and identifying potential a new ProSe UE-to-Network Relay, which can be be used for connectivity services (e.g. to communicate with PDN).</w:t>
      </w:r>
    </w:p>
    <w:p w14:paraId="56787B8E" w14:textId="77777777" w:rsidR="00CC48BD" w:rsidRPr="006E7423" w:rsidRDefault="00CC48BD" w:rsidP="00CC48BD">
      <w:r w:rsidRPr="006E7423">
        <w:rPr>
          <w:b/>
        </w:rPr>
        <w:t>Public Safety ProSe Carrier:</w:t>
      </w:r>
      <w:r w:rsidRPr="006E7423">
        <w:t xml:space="preserve"> carrier frequency for public safety sidelink communication</w:t>
      </w:r>
      <w:r w:rsidRPr="006E7423">
        <w:rPr>
          <w:rFonts w:eastAsia="宋体"/>
          <w:lang w:eastAsia="zh-CN"/>
        </w:rPr>
        <w:t xml:space="preserve"> and public safety sidelink discovery</w:t>
      </w:r>
      <w:r w:rsidRPr="006E7423">
        <w:t>.</w:t>
      </w:r>
    </w:p>
    <w:p w14:paraId="6728CE2D" w14:textId="77777777" w:rsidR="00CC48BD" w:rsidRPr="006E7423" w:rsidRDefault="00CC48BD" w:rsidP="00CC48BD">
      <w:pPr>
        <w:rPr>
          <w:b/>
        </w:rPr>
      </w:pPr>
      <w:r w:rsidRPr="006E7423">
        <w:rPr>
          <w:b/>
          <w:bCs/>
        </w:rPr>
        <w:t>PUCCH group</w:t>
      </w:r>
      <w:r w:rsidRPr="006E7423">
        <w:rPr>
          <w:b/>
        </w:rPr>
        <w:t xml:space="preserve">: </w:t>
      </w:r>
      <w:r w:rsidRPr="006E7423">
        <w:t>either primary PUCCH group or a secondary PUCCH group.</w:t>
      </w:r>
    </w:p>
    <w:p w14:paraId="237A7B27" w14:textId="77777777" w:rsidR="00CC48BD" w:rsidRPr="006E7423" w:rsidRDefault="00CC48BD" w:rsidP="00CC48BD">
      <w:r w:rsidRPr="006E7423">
        <w:rPr>
          <w:b/>
        </w:rPr>
        <w:t>PUCCH SCell:</w:t>
      </w:r>
      <w:r w:rsidRPr="006E7423">
        <w:t xml:space="preserve"> a Secondary Cell configured with PUCCH.</w:t>
      </w:r>
    </w:p>
    <w:p w14:paraId="2CD342BD" w14:textId="77777777" w:rsidR="00CC48BD" w:rsidRPr="006E7423" w:rsidRDefault="00CC48BD" w:rsidP="00CC48BD">
      <w:r w:rsidRPr="006E7423">
        <w:rPr>
          <w:b/>
        </w:rPr>
        <w:t>RACH-less HO/SeNB change</w:t>
      </w:r>
      <w:r w:rsidRPr="006E7423">
        <w:t>: skipping random access procedure during handover or change of SeNB.</w:t>
      </w:r>
    </w:p>
    <w:p w14:paraId="3FB40FA5" w14:textId="77777777" w:rsidR="00CC48BD" w:rsidRPr="006E7423" w:rsidRDefault="00CC48BD" w:rsidP="00CC48BD">
      <w:pPr>
        <w:rPr>
          <w:b/>
        </w:rPr>
      </w:pPr>
      <w:bookmarkStart w:id="36" w:name="_Hlk528833423"/>
      <w:r w:rsidRPr="006E7423">
        <w:rPr>
          <w:b/>
        </w:rPr>
        <w:t xml:space="preserve">Receive Only Mode: </w:t>
      </w:r>
      <w:r w:rsidRPr="006E7423">
        <w:t>See TS 23.246 [48].</w:t>
      </w:r>
    </w:p>
    <w:bookmarkEnd w:id="36"/>
    <w:p w14:paraId="79C9159D" w14:textId="77777777" w:rsidR="00CC48BD" w:rsidRPr="006E7423" w:rsidRDefault="00CC48BD" w:rsidP="00CC48BD">
      <w:r w:rsidRPr="006E7423">
        <w:rPr>
          <w:b/>
        </w:rPr>
        <w:t xml:space="preserve">Remote UE: </w:t>
      </w:r>
      <w:r w:rsidRPr="006E7423">
        <w:t>a ProSe-enabled Public Safety UE, that communicates with a PDN via a ProSe UE-to-Network Relay.</w:t>
      </w:r>
    </w:p>
    <w:p w14:paraId="324F1EB9" w14:textId="77777777" w:rsidR="00CC48BD" w:rsidRPr="006E7423" w:rsidRDefault="00CC48BD" w:rsidP="00CC48BD">
      <w:r w:rsidRPr="006E7423">
        <w:rPr>
          <w:b/>
          <w:bCs/>
        </w:rPr>
        <w:t>Satellite:</w:t>
      </w:r>
      <w:r w:rsidRPr="006E7423">
        <w:t xml:space="preserve"> a space-borne vehicle orbiting the Earth that carries the NTN payload.</w:t>
      </w:r>
    </w:p>
    <w:p w14:paraId="205A6E42" w14:textId="77777777" w:rsidR="00CC48BD" w:rsidRPr="006E7423" w:rsidRDefault="00CC48BD" w:rsidP="00CC48BD">
      <w:r w:rsidRPr="006E7423">
        <w:rPr>
          <w:b/>
        </w:rPr>
        <w:t>SCG bearer</w:t>
      </w:r>
      <w:r w:rsidRPr="006E7423">
        <w:t>: in dual connectivity, a bearer whose radio protocols are only located in the SeNB to use SeNB resources.</w:t>
      </w:r>
    </w:p>
    <w:p w14:paraId="4844A5A7" w14:textId="77777777" w:rsidR="00CC48BD" w:rsidRPr="006E7423" w:rsidRDefault="00CC48BD" w:rsidP="00CC48BD">
      <w:r w:rsidRPr="006E7423">
        <w:rPr>
          <w:b/>
        </w:rPr>
        <w:t>Secondary Cell Group</w:t>
      </w:r>
      <w:r w:rsidRPr="006E7423">
        <w:t>: in dual connectivity, a group of serving cells associated with the SeNB, comprising of PSCell and optionally one or more SCells.</w:t>
      </w:r>
    </w:p>
    <w:p w14:paraId="0C93E30B" w14:textId="77777777" w:rsidR="00CC48BD" w:rsidRPr="006E7423" w:rsidRDefault="00CC48BD" w:rsidP="00CC48BD">
      <w:r w:rsidRPr="006E7423">
        <w:rPr>
          <w:b/>
        </w:rPr>
        <w:t>Secondary eNB</w:t>
      </w:r>
      <w:r w:rsidRPr="006E7423">
        <w:t xml:space="preserve">: in dual connectivity, the eNB that is providing additional radio resources for the UE but is not the Master </w:t>
      </w:r>
      <w:proofErr w:type="gramStart"/>
      <w:r w:rsidRPr="006E7423">
        <w:t>eNB</w:t>
      </w:r>
      <w:proofErr w:type="gramEnd"/>
      <w:r w:rsidRPr="006E7423">
        <w:t>.</w:t>
      </w:r>
    </w:p>
    <w:p w14:paraId="2079DBA3" w14:textId="77777777" w:rsidR="00CC48BD" w:rsidRPr="006E7423" w:rsidRDefault="00CC48BD" w:rsidP="00CC48BD">
      <w:r w:rsidRPr="006E7423">
        <w:rPr>
          <w:b/>
          <w:bCs/>
        </w:rPr>
        <w:lastRenderedPageBreak/>
        <w:t>Secondary PUCCH group</w:t>
      </w:r>
      <w:r w:rsidRPr="006E7423">
        <w:rPr>
          <w:b/>
        </w:rPr>
        <w:t xml:space="preserve">: </w:t>
      </w:r>
      <w:r w:rsidRPr="006E7423">
        <w:t>a group of SCells whose PUCCH signalling is associated with the PUCCH on the PUCCH SCell.</w:t>
      </w:r>
    </w:p>
    <w:p w14:paraId="7DEBD05B" w14:textId="77777777" w:rsidR="00CC48BD" w:rsidRPr="006E7423" w:rsidRDefault="00CC48BD" w:rsidP="00CC48BD">
      <w:r w:rsidRPr="006E7423">
        <w:rPr>
          <w:b/>
        </w:rPr>
        <w:t>Secondary Timing Advance Group</w:t>
      </w:r>
      <w:r w:rsidRPr="006E7423">
        <w:t>: Timing Advance Group containing neither the PCell nor PSCell.</w:t>
      </w:r>
    </w:p>
    <w:p w14:paraId="5AA53296" w14:textId="77777777" w:rsidR="00CC48BD" w:rsidRPr="006E7423" w:rsidRDefault="00CC48BD" w:rsidP="00CC48BD">
      <w:r w:rsidRPr="006E7423">
        <w:rPr>
          <w:b/>
          <w:bCs/>
        </w:rPr>
        <w:t>Service link:</w:t>
      </w:r>
      <w:r w:rsidRPr="006E7423">
        <w:t xml:space="preserve"> wireless link between the NTN payload and the UE.</w:t>
      </w:r>
    </w:p>
    <w:p w14:paraId="0E928454" w14:textId="77777777" w:rsidR="00CC48BD" w:rsidRPr="006E7423" w:rsidRDefault="00CC48BD" w:rsidP="00CC48BD">
      <w:r w:rsidRPr="006E7423">
        <w:rPr>
          <w:b/>
        </w:rPr>
        <w:t>Short Processing Time</w:t>
      </w:r>
      <w:r w:rsidRPr="006E7423">
        <w:t xml:space="preserve">: For 1 </w:t>
      </w:r>
      <w:proofErr w:type="gramStart"/>
      <w:r w:rsidRPr="006E7423">
        <w:t>ms</w:t>
      </w:r>
      <w:proofErr w:type="gramEnd"/>
      <w:r w:rsidRPr="006E7423">
        <w:t xml:space="preserve"> TTI length, the operation with short processing time in UL data transmission and DL data reception.</w:t>
      </w:r>
    </w:p>
    <w:p w14:paraId="25EB4A35" w14:textId="77777777" w:rsidR="00CC48BD" w:rsidRPr="006E7423" w:rsidRDefault="00CC48BD" w:rsidP="00CC48BD">
      <w:pPr>
        <w:rPr>
          <w:b/>
        </w:rPr>
      </w:pPr>
      <w:r w:rsidRPr="006E7423">
        <w:rPr>
          <w:b/>
        </w:rPr>
        <w:t>Short TTI:</w:t>
      </w:r>
      <w:r w:rsidRPr="006E7423">
        <w:t xml:space="preserve"> TTI length based on a slot or a subslot.</w:t>
      </w:r>
    </w:p>
    <w:p w14:paraId="4E8A95DD" w14:textId="77777777" w:rsidR="00CC48BD" w:rsidRPr="006E7423" w:rsidRDefault="00CC48BD" w:rsidP="00CC48BD">
      <w:r w:rsidRPr="006E7423">
        <w:rPr>
          <w:b/>
        </w:rPr>
        <w:t>Sidelink</w:t>
      </w:r>
      <w:r w:rsidRPr="006E7423">
        <w:t>: UE to UE interface for sidelink communication, V2X sidelink communication and sidelink discovery. The Sidelink corresponds to the PC5 interface as defined in TS 23.303 [62].</w:t>
      </w:r>
    </w:p>
    <w:p w14:paraId="35A42B7C" w14:textId="77777777" w:rsidR="00CC48BD" w:rsidRPr="006E7423" w:rsidRDefault="00CC48BD" w:rsidP="00CC48BD">
      <w:r w:rsidRPr="006E7423">
        <w:rPr>
          <w:b/>
        </w:rPr>
        <w:t>Sidelink Control period</w:t>
      </w:r>
      <w:r w:rsidRPr="006E7423">
        <w:t xml:space="preserve">: period over which resources are allocated in a cell for sidelink control information and </w:t>
      </w:r>
      <w:r w:rsidRPr="006E7423">
        <w:rPr>
          <w:rFonts w:eastAsia="Malgun Gothic"/>
          <w:lang w:eastAsia="ko-KR"/>
        </w:rPr>
        <w:t>s</w:t>
      </w:r>
      <w:r w:rsidRPr="006E7423">
        <w:t xml:space="preserve">idelink </w:t>
      </w:r>
      <w:r w:rsidRPr="006E7423">
        <w:rPr>
          <w:rFonts w:eastAsia="Malgun Gothic"/>
          <w:lang w:eastAsia="ko-KR"/>
        </w:rPr>
        <w:t>d</w:t>
      </w:r>
      <w:r w:rsidRPr="006E7423">
        <w:t>ata transmissions. The Sidelink Control period corresponds to the PSCCH period as defined in TS 36.213 [6].</w:t>
      </w:r>
    </w:p>
    <w:p w14:paraId="7624F29C" w14:textId="77777777" w:rsidR="00CC48BD" w:rsidRPr="006E7423" w:rsidRDefault="00CC48BD" w:rsidP="00CC48BD">
      <w:r w:rsidRPr="006E7423">
        <w:rPr>
          <w:b/>
        </w:rPr>
        <w:t>Sidelink</w:t>
      </w:r>
      <w:r w:rsidRPr="006E7423">
        <w:rPr>
          <w:b/>
          <w:lang w:eastAsia="ko-KR"/>
        </w:rPr>
        <w:t xml:space="preserve"> communication</w:t>
      </w:r>
      <w:r w:rsidRPr="006E7423">
        <w:t>:</w:t>
      </w:r>
      <w:r w:rsidRPr="006E7423">
        <w:rPr>
          <w:rFonts w:eastAsia="Malgun Gothic"/>
          <w:lang w:eastAsia="ko-KR"/>
        </w:rPr>
        <w:t xml:space="preserve"> </w:t>
      </w:r>
      <w:r w:rsidRPr="006E7423">
        <w:t>AS functionality enabling ProSe Direct Communication as defined in TS 23.303 [62], between two or more nearby UEs, using E-UTRA technology but not traversing any network node</w:t>
      </w:r>
      <w:r w:rsidRPr="006E7423">
        <w:rPr>
          <w:rFonts w:eastAsia="Malgun Gothic"/>
          <w:lang w:eastAsia="ko-KR"/>
        </w:rPr>
        <w:t xml:space="preserve">. </w:t>
      </w:r>
      <w:r w:rsidRPr="006E7423">
        <w:rPr>
          <w:lang w:eastAsia="zh-CN"/>
        </w:rPr>
        <w:t>In this version, the terminology "sidelink communication" without "V2X" prefix only concerns PS unless specifically stated otherwise.</w:t>
      </w:r>
    </w:p>
    <w:p w14:paraId="027C3E37" w14:textId="77777777" w:rsidR="00CC48BD" w:rsidRPr="006E7423" w:rsidRDefault="00CC48BD" w:rsidP="00CC48BD">
      <w:r w:rsidRPr="006E7423">
        <w:rPr>
          <w:b/>
        </w:rPr>
        <w:t>Sidelink</w:t>
      </w:r>
      <w:r w:rsidRPr="006E7423">
        <w:rPr>
          <w:b/>
          <w:lang w:eastAsia="ko-KR"/>
        </w:rPr>
        <w:t xml:space="preserve"> discovery</w:t>
      </w:r>
      <w:r w:rsidRPr="006E7423">
        <w:t>: AS functionality enabling ProSe Direct Discovery as defined in TS 23.303 [62], using E-UTRA technology but not traversing any network node.</w:t>
      </w:r>
    </w:p>
    <w:p w14:paraId="736B7B0D" w14:textId="77777777" w:rsidR="00CC48BD" w:rsidRPr="006E7423" w:rsidRDefault="00CC48BD" w:rsidP="00CC48BD">
      <w:r w:rsidRPr="006E7423">
        <w:rPr>
          <w:b/>
        </w:rPr>
        <w:t>Split bearer</w:t>
      </w:r>
      <w:r w:rsidRPr="006E7423">
        <w:t>: in dual connectivity, a bearer whose radio protocols are located in both the MeNB and the SeNB to use both MeNB and SeNB resources.</w:t>
      </w:r>
    </w:p>
    <w:p w14:paraId="7D5C8EF8" w14:textId="77777777" w:rsidR="00CC48BD" w:rsidRPr="006E7423" w:rsidRDefault="00CC48BD" w:rsidP="00CC48BD">
      <w:r w:rsidRPr="006E7423">
        <w:rPr>
          <w:b/>
        </w:rPr>
        <w:t>Split LWA bearer</w:t>
      </w:r>
      <w:r w:rsidRPr="006E7423">
        <w:t>: in LTE-WLAN Aggregation, a bearer whose radio protocols are located in both the eNB and the WLAN to use both eNB and WLAN radio resources.</w:t>
      </w:r>
    </w:p>
    <w:p w14:paraId="62E5AA91" w14:textId="77777777" w:rsidR="00CC48BD" w:rsidRPr="006E7423" w:rsidRDefault="00CC48BD" w:rsidP="00CC48BD">
      <w:r w:rsidRPr="006E7423">
        <w:rPr>
          <w:b/>
        </w:rPr>
        <w:t>Switched LWA bearer</w:t>
      </w:r>
      <w:r w:rsidRPr="006E7423">
        <w:t>: in LTE-WLAN Aggregation, a bearer whose radio protocols are located in both the eNB and the WLAN but uses WLAN radio resources only.</w:t>
      </w:r>
    </w:p>
    <w:p w14:paraId="1FCD5ADD" w14:textId="77777777" w:rsidR="00CC48BD" w:rsidRPr="006E7423" w:rsidRDefault="00CC48BD" w:rsidP="00CC48BD">
      <w:r w:rsidRPr="006E7423">
        <w:rPr>
          <w:b/>
        </w:rPr>
        <w:t>Timing Advance Group</w:t>
      </w:r>
      <w:r w:rsidRPr="006E7423">
        <w:t xml:space="preserve">: a group of serving cells that is configured by RRC and that, for the cells with an UL </w:t>
      </w:r>
      <w:proofErr w:type="gramStart"/>
      <w:r w:rsidRPr="006E7423">
        <w:t>configured,</w:t>
      </w:r>
      <w:proofErr w:type="gramEnd"/>
      <w:r w:rsidRPr="006E7423">
        <w:t xml:space="preserve"> use the same timing reference cell and the same Timing Advance value.</w:t>
      </w:r>
    </w:p>
    <w:p w14:paraId="24239020" w14:textId="77777777" w:rsidR="00CC48BD" w:rsidRPr="006E7423" w:rsidRDefault="00CC48BD" w:rsidP="00CC48BD">
      <w:r w:rsidRPr="006E7423">
        <w:rPr>
          <w:b/>
        </w:rPr>
        <w:t xml:space="preserve">User plane </w:t>
      </w:r>
      <w:r w:rsidRPr="006E7423">
        <w:rPr>
          <w:b/>
          <w:lang w:eastAsia="zh-CN"/>
        </w:rPr>
        <w:t>CIoT</w:t>
      </w:r>
      <w:r w:rsidRPr="006E7423">
        <w:rPr>
          <w:b/>
        </w:rPr>
        <w:t xml:space="preserve"> 5GS Optimisation</w:t>
      </w:r>
      <w:r w:rsidRPr="006E7423">
        <w:t>: Enables support for change from 5GMM-IDLE mode to 5GMM-CONNECTED mode without the need for using the Service Request procedure, as defined in TS 24.501 [91].</w:t>
      </w:r>
    </w:p>
    <w:p w14:paraId="035CEC2D" w14:textId="77777777" w:rsidR="00CC48BD" w:rsidRPr="006E7423" w:rsidRDefault="00CC48BD" w:rsidP="00CC48BD">
      <w:r w:rsidRPr="006E7423">
        <w:rPr>
          <w:b/>
        </w:rPr>
        <w:t xml:space="preserve">User plane </w:t>
      </w:r>
      <w:r w:rsidRPr="006E7423">
        <w:rPr>
          <w:b/>
          <w:lang w:eastAsia="zh-CN"/>
        </w:rPr>
        <w:t>CIoT</w:t>
      </w:r>
      <w:r w:rsidRPr="006E7423">
        <w:rPr>
          <w:b/>
        </w:rPr>
        <w:t xml:space="preserve"> EPS optimisation</w:t>
      </w:r>
      <w:r w:rsidRPr="006E7423">
        <w:t>: Enables support for change from EMM-IDLE mode to EMM-CONNECTED mode without the need for using the Service Request procedure, as defined in TS 24.301 [20].</w:t>
      </w:r>
    </w:p>
    <w:p w14:paraId="1EDD37F1" w14:textId="77777777" w:rsidR="00CC48BD" w:rsidRPr="006E7423" w:rsidRDefault="00CC48BD" w:rsidP="00CC48BD">
      <w:r w:rsidRPr="006E7423">
        <w:rPr>
          <w:b/>
          <w:lang w:eastAsia="zh-CN"/>
        </w:rPr>
        <w:t>V2X s</w:t>
      </w:r>
      <w:r w:rsidRPr="006E7423">
        <w:rPr>
          <w:b/>
        </w:rPr>
        <w:t>idelink</w:t>
      </w:r>
      <w:r w:rsidRPr="006E7423">
        <w:rPr>
          <w:b/>
          <w:lang w:eastAsia="ko-KR"/>
        </w:rPr>
        <w:t xml:space="preserve"> communication</w:t>
      </w:r>
      <w:r w:rsidRPr="006E7423">
        <w:t>:</w:t>
      </w:r>
      <w:r w:rsidRPr="006E7423">
        <w:rPr>
          <w:lang w:eastAsia="ko-KR"/>
        </w:rPr>
        <w:t xml:space="preserve"> </w:t>
      </w:r>
      <w:r w:rsidRPr="006E7423">
        <w:t>AS functionality enabling V2X Communication as defined in TS 23.285 [</w:t>
      </w:r>
      <w:r w:rsidRPr="006E7423">
        <w:rPr>
          <w:lang w:eastAsia="zh-CN"/>
        </w:rPr>
        <w:t>72</w:t>
      </w:r>
      <w:r w:rsidRPr="006E7423">
        <w:t>], between nearby UEs, using E-UTRA technology but not traversing any network node.</w:t>
      </w:r>
    </w:p>
    <w:p w14:paraId="27B7D7DE" w14:textId="77777777" w:rsidR="00CC48BD" w:rsidRPr="006E7423" w:rsidRDefault="00CC48BD" w:rsidP="00CC48BD">
      <w:r w:rsidRPr="006E7423">
        <w:rPr>
          <w:b/>
        </w:rPr>
        <w:t>WLAN Termination</w:t>
      </w:r>
      <w:r w:rsidRPr="006E7423">
        <w:t>: the logical node that terminates the Xw interface on the WLAN side.</w:t>
      </w:r>
    </w:p>
    <w:p w14:paraId="3E06EF5C" w14:textId="2B198373" w:rsidR="00E9209D" w:rsidRDefault="00E9209D" w:rsidP="00527F96">
      <w:pPr>
        <w:overflowPunct/>
        <w:autoSpaceDE/>
        <w:autoSpaceDN/>
        <w:adjustRightInd/>
        <w:spacing w:after="0"/>
        <w:textAlignment w:val="auto"/>
        <w:rPr>
          <w:noProof/>
        </w:rPr>
      </w:pPr>
    </w:p>
    <w:p w14:paraId="0CD4A341" w14:textId="15DC2E58" w:rsidR="00E9209D" w:rsidRDefault="00E9209D" w:rsidP="00527F96">
      <w:pPr>
        <w:overflowPunct/>
        <w:autoSpaceDE/>
        <w:autoSpaceDN/>
        <w:adjustRightInd/>
        <w:spacing w:after="0"/>
        <w:textAlignment w:val="auto"/>
        <w:rPr>
          <w:noProof/>
        </w:rPr>
      </w:pPr>
    </w:p>
    <w:p w14:paraId="580459F1" w14:textId="77777777" w:rsidR="00CC48BD" w:rsidRPr="002047C3"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3AEAAD3A" w14:textId="77777777" w:rsidR="00CC48BD" w:rsidRDefault="00CC48BD" w:rsidP="00527F96">
      <w:pPr>
        <w:overflowPunct/>
        <w:autoSpaceDE/>
        <w:autoSpaceDN/>
        <w:adjustRightInd/>
        <w:spacing w:after="0"/>
        <w:textAlignment w:val="auto"/>
        <w:rPr>
          <w:noProof/>
        </w:rPr>
      </w:pPr>
    </w:p>
    <w:p w14:paraId="73C10698" w14:textId="4F26E157" w:rsidR="00E9209D" w:rsidRDefault="00E9209D" w:rsidP="00527F96">
      <w:pPr>
        <w:overflowPunct/>
        <w:autoSpaceDE/>
        <w:autoSpaceDN/>
        <w:adjustRightInd/>
        <w:spacing w:after="0"/>
        <w:textAlignment w:val="auto"/>
        <w:rPr>
          <w:noProof/>
        </w:rPr>
      </w:pPr>
    </w:p>
    <w:p w14:paraId="219FA4A5" w14:textId="77777777" w:rsidR="00E9209D" w:rsidRDefault="00E9209D" w:rsidP="00527F96">
      <w:pPr>
        <w:overflowPunct/>
        <w:autoSpaceDE/>
        <w:autoSpaceDN/>
        <w:adjustRightInd/>
        <w:spacing w:after="0"/>
        <w:textAlignment w:val="auto"/>
        <w:rPr>
          <w:noProof/>
        </w:rPr>
      </w:pPr>
    </w:p>
    <w:p w14:paraId="1606EC7A" w14:textId="687D38FA" w:rsidR="005A33D7" w:rsidRPr="005A33D7" w:rsidRDefault="005A33D7" w:rsidP="005A33D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1C44FB60" w14:textId="77777777" w:rsidR="00CC48BD" w:rsidRPr="006E7423" w:rsidRDefault="00CC48BD" w:rsidP="00CC48BD">
      <w:pPr>
        <w:pStyle w:val="2"/>
      </w:pPr>
      <w:bookmarkStart w:id="37" w:name="_Toc101307249"/>
      <w:r w:rsidRPr="006E7423">
        <w:t>4.12</w:t>
      </w:r>
      <w:r w:rsidRPr="006E7423">
        <w:tab/>
        <w:t>Support of Non-Terrestrial Networks</w:t>
      </w:r>
      <w:bookmarkEnd w:id="37"/>
    </w:p>
    <w:p w14:paraId="1D6C5371" w14:textId="1F25819F" w:rsidR="00CC48BD" w:rsidRPr="006E7423" w:rsidRDefault="00CC48BD" w:rsidP="00CC48BD">
      <w:r w:rsidRPr="006E7423">
        <w:t>E-UTRAN supports radio access over non-terrestrial networks for BL UEs, UEs in enhanced coverage and NB-IoT</w:t>
      </w:r>
      <w:ins w:id="38" w:author="RAN2#118-e corrections" w:date="2022-04-27T14:25:00Z">
        <w:r w:rsidR="004A571A">
          <w:t xml:space="preserve"> UE</w:t>
        </w:r>
      </w:ins>
      <w:ins w:id="39" w:author="RAN2#118-e corrections" w:date="2022-04-29T08:22:00Z">
        <w:r w:rsidR="004C3563">
          <w:t>s</w:t>
        </w:r>
      </w:ins>
      <w:r w:rsidRPr="006E7423">
        <w:t>. Support for non-terrestrial networks encompasses platforms that provide radio access through Geosynchronous orbits (GSO), Non-Geosynchronous Orbit (NGSO), which includes Low-Earth Orbit (LEO) and Medium Earth Orbit (MEO) or High Altitude Platform Systems (HAPS).</w:t>
      </w:r>
    </w:p>
    <w:p w14:paraId="5FC9C70D" w14:textId="77777777" w:rsidR="00CC48BD" w:rsidRPr="006E7423" w:rsidRDefault="00CC48BD" w:rsidP="00CC48BD">
      <w:r w:rsidRPr="006E7423">
        <w:lastRenderedPageBreak/>
        <w:t>The Figure 4.12-1 below illustrates an example of a Non-Terrestrial Network (NTN) providing non-terrestrial access by means of an NTN payload and an NTN Gateway, depicting a service link between the NTN payload and a UE, and a feeder link between the NTN Gateway and the NTN payload.</w:t>
      </w:r>
    </w:p>
    <w:p w14:paraId="5AE635FB" w14:textId="77777777" w:rsidR="00CC48BD" w:rsidRPr="006E7423" w:rsidRDefault="00CC48BD" w:rsidP="00CC48BD">
      <w:pPr>
        <w:pStyle w:val="TH"/>
      </w:pPr>
      <w:r w:rsidRPr="006E7423">
        <w:object w:dxaOrig="5384" w:dyaOrig="6449" w14:anchorId="7BDB0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25pt;height:323.25pt" o:ole="">
            <v:imagedata r:id="rId16" o:title=""/>
            <o:lock v:ext="edit" aspectratio="f"/>
          </v:shape>
          <o:OLEObject Type="Embed" ProgID="Visio.Drawing.15" ShapeID="_x0000_i1025" DrawAspect="Content" ObjectID="_1715126086" r:id="rId17"/>
        </w:object>
      </w:r>
    </w:p>
    <w:p w14:paraId="4CB1CC7A" w14:textId="77777777" w:rsidR="00CC48BD" w:rsidRPr="006E7423" w:rsidRDefault="00CC48BD" w:rsidP="00CC48BD">
      <w:pPr>
        <w:pStyle w:val="TF"/>
        <w:rPr>
          <w:rFonts w:eastAsia="等线"/>
        </w:rPr>
      </w:pPr>
      <w:r w:rsidRPr="006E7423">
        <w:rPr>
          <w:rFonts w:eastAsia="宋体"/>
        </w:rPr>
        <w:t>Figure 4.12-1: Overall illustration of an NTN</w:t>
      </w:r>
    </w:p>
    <w:p w14:paraId="5BFE4C8B" w14:textId="77777777" w:rsidR="00CC48BD" w:rsidRPr="006E7423" w:rsidRDefault="00CC48BD" w:rsidP="00CC48BD">
      <w:pPr>
        <w:pStyle w:val="NO"/>
      </w:pPr>
      <w:r w:rsidRPr="006E7423">
        <w:t>NOTE:</w:t>
      </w:r>
      <w:r w:rsidRPr="006E7423">
        <w:tab/>
        <w:t>Figure 4.12-1 illustrates an NTN; RAN4 aspects are out of scope.</w:t>
      </w:r>
    </w:p>
    <w:p w14:paraId="45CB63BC" w14:textId="77777777" w:rsidR="00CC48BD" w:rsidRPr="006E7423" w:rsidRDefault="00CC48BD" w:rsidP="00CC48BD">
      <w:r w:rsidRPr="006E7423">
        <w:t>The NTN payload transparently forwards the radio protocol received from the UE (via the service link) to the NTN Gateway (via the feeder link) and vice-versa. The following connectivity is supported by the NTN payload:</w:t>
      </w:r>
    </w:p>
    <w:p w14:paraId="26BE0B13" w14:textId="74131F8D" w:rsidR="00CC48BD" w:rsidRPr="006E7423" w:rsidRDefault="00CC48BD" w:rsidP="00CC48BD">
      <w:pPr>
        <w:pStyle w:val="B1"/>
      </w:pPr>
      <w:r w:rsidRPr="006E7423">
        <w:t>-</w:t>
      </w:r>
      <w:r w:rsidRPr="006E7423">
        <w:tab/>
        <w:t>A</w:t>
      </w:r>
      <w:ins w:id="40" w:author="RAN2#118-e corrections" w:date="2022-04-29T08:24:00Z">
        <w:r w:rsidR="00F5523C">
          <w:t>n</w:t>
        </w:r>
      </w:ins>
      <w:r w:rsidRPr="006E7423">
        <w:t xml:space="preserve"> </w:t>
      </w:r>
      <w:r w:rsidRPr="006E7423">
        <w:rPr>
          <w:lang w:eastAsia="zh-CN"/>
        </w:rPr>
        <w:t>e</w:t>
      </w:r>
      <w:r w:rsidRPr="006E7423">
        <w:t>NB may serve multiple NTN payloads;</w:t>
      </w:r>
    </w:p>
    <w:p w14:paraId="63BBA155" w14:textId="77777777" w:rsidR="00CC48BD" w:rsidRPr="006E7423" w:rsidRDefault="00CC48BD" w:rsidP="00CC48BD">
      <w:pPr>
        <w:pStyle w:val="B1"/>
      </w:pPr>
      <w:r w:rsidRPr="006E7423">
        <w:t>-</w:t>
      </w:r>
      <w:r w:rsidRPr="006E7423">
        <w:tab/>
        <w:t xml:space="preserve">An NTN payload may be served by multiple </w:t>
      </w:r>
      <w:r w:rsidRPr="006E7423">
        <w:rPr>
          <w:lang w:eastAsia="zh-CN"/>
        </w:rPr>
        <w:t>e</w:t>
      </w:r>
      <w:r w:rsidRPr="006E7423">
        <w:t>NBs.</w:t>
      </w:r>
    </w:p>
    <w:p w14:paraId="30291405" w14:textId="77777777" w:rsidR="00CC48BD" w:rsidRPr="006E7423" w:rsidRDefault="00CC48BD" w:rsidP="00CC48BD">
      <w:pPr>
        <w:pStyle w:val="NO"/>
      </w:pPr>
      <w:r w:rsidRPr="006E7423">
        <w:t>NOTE:</w:t>
      </w:r>
      <w:r w:rsidRPr="006E7423">
        <w:tab/>
        <w:t>In this release, the NTN-payload may change the carrier frequency, before re-transmitting it on the service link, and vice versa (respectively on the feeder link).</w:t>
      </w:r>
    </w:p>
    <w:p w14:paraId="32F1CB00" w14:textId="77777777" w:rsidR="00CC48BD" w:rsidRPr="006E7423" w:rsidRDefault="00CC48BD" w:rsidP="00CC48BD">
      <w:r w:rsidRPr="006E7423">
        <w:t xml:space="preserve">For NTN, the following applies in addition to Network </w:t>
      </w:r>
      <w:r w:rsidRPr="006E7423">
        <w:rPr>
          <w:lang w:eastAsia="zh-CN"/>
        </w:rPr>
        <w:t xml:space="preserve">entity related </w:t>
      </w:r>
      <w:r w:rsidRPr="006E7423">
        <w:t>Identities as described in clause 8.2:</w:t>
      </w:r>
    </w:p>
    <w:p w14:paraId="010587E9" w14:textId="77777777" w:rsidR="00CC48BD" w:rsidRPr="006E7423" w:rsidRDefault="00CC48BD" w:rsidP="00CC48BD">
      <w:pPr>
        <w:pStyle w:val="B1"/>
      </w:pPr>
      <w:r w:rsidRPr="006E7423">
        <w:t>-</w:t>
      </w:r>
      <w:r w:rsidRPr="006E7423">
        <w:tab/>
        <w:t>A Tracking Area corresponds to a fixed geographical area. Any respective mapping is configured in the RAN;</w:t>
      </w:r>
    </w:p>
    <w:p w14:paraId="4C3B9F01" w14:textId="77777777" w:rsidR="00CC48BD" w:rsidRPr="006E7423" w:rsidRDefault="00CC48BD" w:rsidP="00CC48BD">
      <w:pPr>
        <w:pStyle w:val="B1"/>
        <w:ind w:left="284" w:firstLine="0"/>
        <w:rPr>
          <w:lang w:eastAsia="zh-CN"/>
        </w:rPr>
      </w:pPr>
      <w:r w:rsidRPr="006E7423">
        <w:t>-</w:t>
      </w:r>
      <w:r w:rsidRPr="006E7423">
        <w:tab/>
        <w:t xml:space="preserve">A Mapped Cell ID as specified in clause </w:t>
      </w:r>
      <w:r w:rsidRPr="006E7423">
        <w:rPr>
          <w:lang w:eastAsia="zh-CN"/>
        </w:rPr>
        <w:t>23.21</w:t>
      </w:r>
      <w:r w:rsidRPr="006E7423">
        <w:t>.5.</w:t>
      </w:r>
    </w:p>
    <w:p w14:paraId="264FCD65" w14:textId="77777777" w:rsidR="00CC48BD" w:rsidRPr="006E7423" w:rsidRDefault="00CC48BD" w:rsidP="00CC48BD">
      <w:r w:rsidRPr="006E7423">
        <w:t>Three types of service links are supported:</w:t>
      </w:r>
    </w:p>
    <w:p w14:paraId="5E876D70" w14:textId="77777777" w:rsidR="00CC48BD" w:rsidRPr="006E7423" w:rsidRDefault="00CC48BD" w:rsidP="00CC48BD">
      <w:pPr>
        <w:pStyle w:val="B1"/>
      </w:pPr>
      <w:r w:rsidRPr="006E7423">
        <w:t>-</w:t>
      </w:r>
      <w:r w:rsidRPr="006E7423">
        <w:tab/>
        <w:t>Earth-fixed: provisioned by beam(s) continuously covering the same geographical areas all the time (e.g., the case of GSO satellites);</w:t>
      </w:r>
    </w:p>
    <w:p w14:paraId="0C7E420C" w14:textId="77777777" w:rsidR="00CC48BD" w:rsidRPr="006E7423" w:rsidRDefault="00CC48BD" w:rsidP="00CC48BD">
      <w:pPr>
        <w:pStyle w:val="B1"/>
      </w:pPr>
      <w:r w:rsidRPr="006E7423">
        <w:t>-</w:t>
      </w:r>
      <w:r w:rsidRPr="006E7423">
        <w:tab/>
        <w:t>Quasi-Earth-fixed: provisioned by beam(s) covering one geographic area for a limited period of time and a different geographic area during another period of time (e.g., the case of NGSO satellites generating steerable beams);</w:t>
      </w:r>
    </w:p>
    <w:p w14:paraId="62B89076" w14:textId="77777777" w:rsidR="00CC48BD" w:rsidRPr="006E7423" w:rsidRDefault="00CC48BD" w:rsidP="00CC48BD">
      <w:pPr>
        <w:pStyle w:val="B1"/>
      </w:pPr>
      <w:r w:rsidRPr="006E7423">
        <w:t>-</w:t>
      </w:r>
      <w:r w:rsidRPr="006E7423">
        <w:tab/>
        <w:t>Earth-moving: provisioned by beam(s) whose coverage area slides over the Earth surface (e.g., the case of NGSO satellites generating fixed or non-steerable beams).</w:t>
      </w:r>
    </w:p>
    <w:p w14:paraId="5D8AF15B" w14:textId="77777777" w:rsidR="00CC48BD" w:rsidRPr="006E7423" w:rsidRDefault="00CC48BD" w:rsidP="00CC48BD">
      <w:pPr>
        <w:rPr>
          <w:lang w:eastAsia="zh-CN"/>
        </w:rPr>
      </w:pPr>
      <w:r w:rsidRPr="006E7423">
        <w:lastRenderedPageBreak/>
        <w:t>With</w:t>
      </w:r>
      <w:r w:rsidRPr="006E7423">
        <w:rPr>
          <w:lang w:eastAsia="zh-CN"/>
        </w:rPr>
        <w:t xml:space="preserve"> NGSO satellites, the </w:t>
      </w:r>
      <w:r w:rsidRPr="006E7423">
        <w:t xml:space="preserve">eNB can provide either quasi-Earth-fixed cell coverage or Earth-moving cell coverage, while eNB operating with GSO satellites can provide </w:t>
      </w:r>
      <w:r w:rsidRPr="006E7423">
        <w:rPr>
          <w:lang w:eastAsia="zh-CN"/>
        </w:rPr>
        <w:t>Earth fixed cell coverage or quasi-Earth-fixed cell coverage.</w:t>
      </w:r>
    </w:p>
    <w:p w14:paraId="76941CC0" w14:textId="77777777" w:rsidR="00527F96" w:rsidRDefault="00527F96" w:rsidP="00527F96">
      <w:pPr>
        <w:rPr>
          <w:noProof/>
        </w:rPr>
      </w:pPr>
    </w:p>
    <w:p w14:paraId="3C856F87" w14:textId="1E1040E3" w:rsidR="001E774A" w:rsidRDefault="001E774A" w:rsidP="001E774A"/>
    <w:p w14:paraId="451758B1" w14:textId="77777777" w:rsidR="005A33D7" w:rsidRPr="002047C3" w:rsidRDefault="005A33D7" w:rsidP="005A33D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70960EB7" w14:textId="77777777" w:rsidR="005A33D7" w:rsidRDefault="005A33D7" w:rsidP="001E774A"/>
    <w:bookmarkEnd w:id="0"/>
    <w:bookmarkEnd w:id="1"/>
    <w:bookmarkEnd w:id="2"/>
    <w:bookmarkEnd w:id="3"/>
    <w:bookmarkEnd w:id="4"/>
    <w:bookmarkEnd w:id="5"/>
    <w:bookmarkEnd w:id="6"/>
    <w:bookmarkEnd w:id="7"/>
    <w:bookmarkEnd w:id="8"/>
    <w:bookmarkEnd w:id="9"/>
    <w:bookmarkEnd w:id="10"/>
    <w:bookmarkEnd w:id="11"/>
    <w:bookmarkEnd w:id="12"/>
    <w:bookmarkEnd w:id="13"/>
    <w:p w14:paraId="3A17A577" w14:textId="19B44BD1" w:rsidR="006D1BA9" w:rsidRDefault="006D1BA9" w:rsidP="00527F96">
      <w:pPr>
        <w:rPr>
          <w:noProof/>
        </w:rPr>
      </w:pPr>
    </w:p>
    <w:p w14:paraId="41DCF40E" w14:textId="77777777" w:rsidR="00CC48BD" w:rsidRPr="005A33D7"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45ECBE00" w14:textId="77777777" w:rsidR="00CC48BD" w:rsidRPr="006E7423" w:rsidRDefault="00CC48BD" w:rsidP="00CC48BD">
      <w:pPr>
        <w:pStyle w:val="2"/>
      </w:pPr>
      <w:bookmarkStart w:id="41" w:name="_Toc101307997"/>
      <w:commentRangeStart w:id="42"/>
      <w:r w:rsidRPr="006E7423">
        <w:t>23.21</w:t>
      </w:r>
      <w:r w:rsidRPr="006E7423">
        <w:tab/>
        <w:t>Support for BL UEs, UEs in enhanced coverage and NB-IoT UEs over Non-Terrestrial Networks</w:t>
      </w:r>
      <w:bookmarkEnd w:id="41"/>
      <w:commentRangeEnd w:id="42"/>
      <w:r w:rsidR="00AD56D2">
        <w:rPr>
          <w:rStyle w:val="ad"/>
          <w:rFonts w:ascii="Times New Roman" w:hAnsi="Times New Roman"/>
        </w:rPr>
        <w:commentReference w:id="42"/>
      </w:r>
    </w:p>
    <w:p w14:paraId="2641D1E7" w14:textId="77777777" w:rsidR="00CC48BD" w:rsidRPr="006E7423" w:rsidRDefault="00CC48BD" w:rsidP="00CC48BD">
      <w:pPr>
        <w:pStyle w:val="3"/>
      </w:pPr>
      <w:bookmarkStart w:id="43" w:name="_Toc101307998"/>
      <w:r w:rsidRPr="006E7423">
        <w:t>23.21.1</w:t>
      </w:r>
      <w:r w:rsidRPr="006E7423">
        <w:tab/>
        <w:t>General</w:t>
      </w:r>
      <w:bookmarkEnd w:id="43"/>
    </w:p>
    <w:p w14:paraId="461E64D5" w14:textId="607192A3" w:rsidR="00CC48BD" w:rsidRPr="006E7423" w:rsidRDefault="00CC48BD" w:rsidP="00CC48BD">
      <w:r w:rsidRPr="006E7423">
        <w:t>Support for BL UEs, UEs in enhanced coverage and NB-IoT UEs over Non-Terrestrial Networks (see clause 4.12) is only applicable to E-UTRA connected to EPC. UEs not supporting NTN are barred from</w:t>
      </w:r>
      <w:ins w:id="44" w:author="RAN2#118-e corrections" w:date="2022-04-29T12:57:00Z">
        <w:r w:rsidR="009E75A8">
          <w:t xml:space="preserve"> accessing</w:t>
        </w:r>
      </w:ins>
      <w:r w:rsidRPr="006E7423">
        <w:t xml:space="preserve"> an NTN cell.</w:t>
      </w:r>
    </w:p>
    <w:p w14:paraId="170F1806" w14:textId="77777777" w:rsidR="00CC48BD" w:rsidRPr="006E7423" w:rsidRDefault="00CC48BD" w:rsidP="00CC48BD">
      <w:r w:rsidRPr="006E7423">
        <w:t>In NTN, only BL UEs, UEs in enhanced coverage and NB-IoT UEs with GNSS capability are supported in this release of the specification.</w:t>
      </w:r>
    </w:p>
    <w:p w14:paraId="39194D16" w14:textId="77777777" w:rsidR="00CC48BD" w:rsidRPr="006E7423" w:rsidRDefault="00CC48BD" w:rsidP="00CC48BD">
      <w:pPr>
        <w:rPr>
          <w:lang w:eastAsia="zh-CN"/>
        </w:rPr>
      </w:pPr>
      <w:r w:rsidRPr="006E7423">
        <w:rPr>
          <w:lang w:eastAsia="zh-CN"/>
        </w:rPr>
        <w:t>To accommodate long propagation delays in NTN, increased timer values and window sizes, or delayed starting times are supported for the physical layer and for higher layers.</w:t>
      </w:r>
    </w:p>
    <w:p w14:paraId="1AAF1398" w14:textId="1319BD96" w:rsidR="00CC48BD" w:rsidRPr="006E7423" w:rsidRDefault="00CC48BD" w:rsidP="00CC48BD">
      <w:pPr>
        <w:rPr>
          <w:lang w:eastAsia="zh-CN"/>
        </w:rPr>
      </w:pPr>
      <w:r w:rsidRPr="006E7423">
        <w:rPr>
          <w:rFonts w:cs="Helv"/>
        </w:rPr>
        <w:t xml:space="preserve">UL segmented transmission is supported for UL transmission with repetitions. The UE shall apply UE pre-compensation per segment of UL transmission of PUSCH/PUCCH/PRACH for </w:t>
      </w:r>
      <w:ins w:id="45" w:author="RAN2#118-e corrections" w:date="2022-04-27T14:29:00Z">
        <w:r w:rsidR="00BD7048">
          <w:rPr>
            <w:rFonts w:cs="Helv"/>
          </w:rPr>
          <w:t>BL UEs or UEs in enhanced coverage</w:t>
        </w:r>
      </w:ins>
      <w:del w:id="46" w:author="RAN2#118-e corrections" w:date="2022-04-27T14:29:00Z">
        <w:r w:rsidRPr="006E7423" w:rsidDel="00BD7048">
          <w:rPr>
            <w:rFonts w:cs="Helv"/>
          </w:rPr>
          <w:delText>eMTC</w:delText>
        </w:r>
      </w:del>
      <w:r w:rsidRPr="006E7423">
        <w:rPr>
          <w:rFonts w:cs="Helv"/>
        </w:rPr>
        <w:t xml:space="preserve"> and NPUSCH/NPRACH for NB-IoT</w:t>
      </w:r>
      <w:ins w:id="47" w:author="RAN2#118-e corrections" w:date="2022-04-27T14:29:00Z">
        <w:r w:rsidR="00BD7048">
          <w:rPr>
            <w:rFonts w:cs="Helv"/>
          </w:rPr>
          <w:t xml:space="preserve"> UEs</w:t>
        </w:r>
      </w:ins>
      <w:r w:rsidRPr="006E7423">
        <w:rPr>
          <w:rFonts w:cs="Helv"/>
        </w:rPr>
        <w:t xml:space="preserve"> from one segment to the next segment.</w:t>
      </w:r>
    </w:p>
    <w:p w14:paraId="498F7673" w14:textId="77777777" w:rsidR="00CC48BD" w:rsidRPr="006E7423" w:rsidRDefault="00CC48BD" w:rsidP="00CC48BD">
      <w:pPr>
        <w:pStyle w:val="3"/>
      </w:pPr>
      <w:bookmarkStart w:id="48" w:name="_Toc101307999"/>
      <w:r w:rsidRPr="006E7423">
        <w:t>23.21.2</w:t>
      </w:r>
      <w:r w:rsidRPr="006E7423">
        <w:tab/>
        <w:t>Timing and synchronization</w:t>
      </w:r>
      <w:bookmarkEnd w:id="48"/>
    </w:p>
    <w:p w14:paraId="1FBFF784" w14:textId="7B53C7C9" w:rsidR="00CC48BD" w:rsidRPr="006E7423" w:rsidRDefault="00CC48BD" w:rsidP="00CC48BD">
      <w:pPr>
        <w:pStyle w:val="4"/>
      </w:pPr>
      <w:bookmarkStart w:id="49" w:name="_Toc101308000"/>
      <w:r w:rsidRPr="006E7423">
        <w:t>23.21.2.1</w:t>
      </w:r>
      <w:r w:rsidRPr="006E7423">
        <w:tab/>
      </w:r>
      <w:ins w:id="50" w:author="RAN2#118-e corrections" w:date="2022-04-29T08:26:00Z">
        <w:r w:rsidR="002371F3">
          <w:t>Scheduling t</w:t>
        </w:r>
      </w:ins>
      <w:del w:id="51" w:author="RAN2#118-e corrections" w:date="2022-04-29T08:26:00Z">
        <w:r w:rsidRPr="006E7423" w:rsidDel="002371F3">
          <w:delText>T</w:delText>
        </w:r>
      </w:del>
      <w:r w:rsidRPr="006E7423">
        <w:t xml:space="preserve">iming </w:t>
      </w:r>
      <w:del w:id="52" w:author="RAN2#118-e corrections" w:date="2022-04-29T08:26:00Z">
        <w:r w:rsidRPr="006E7423" w:rsidDel="002371F3">
          <w:delText>aspects</w:delText>
        </w:r>
      </w:del>
      <w:bookmarkEnd w:id="49"/>
    </w:p>
    <w:p w14:paraId="0EE5DA97" w14:textId="0F82471C" w:rsidR="005529F0" w:rsidRPr="006E7423" w:rsidRDefault="00445F2F" w:rsidP="005529F0">
      <w:pPr>
        <w:rPr>
          <w:ins w:id="53" w:author="Ericsson (Robert)" w:date="2022-04-28T23:46:00Z"/>
        </w:rPr>
      </w:pPr>
      <w:ins w:id="54" w:author="RAN2#118-e corrections" w:date="2022-04-29T08:26:00Z">
        <w:r>
          <w:t xml:space="preserve">DL and UL are frame aligned at the uplink time synchronization </w:t>
        </w:r>
        <w:r w:rsidR="007329BB">
          <w:t>refer</w:t>
        </w:r>
      </w:ins>
      <w:ins w:id="55" w:author="RAN2#118-e corrections" w:date="2022-04-29T08:27:00Z">
        <w:r w:rsidR="007329BB">
          <w:t>ence point (RP) with an off</w:t>
        </w:r>
        <w:r w:rsidR="00FD3A62">
          <w:t xml:space="preserve">set given </w:t>
        </w:r>
        <w:proofErr w:type="gramStart"/>
        <w:r w:rsidR="00FD3A62">
          <w:t xml:space="preserve">by </w:t>
        </w:r>
        <w:proofErr w:type="gramEnd"/>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rsidR="00FD3A62">
          <w:t>.</w:t>
        </w:r>
      </w:ins>
    </w:p>
    <w:p w14:paraId="22873F59" w14:textId="04E630FE" w:rsidR="00CC48BD" w:rsidRPr="006E7423" w:rsidRDefault="00CC48BD" w:rsidP="00CC48BD">
      <w:r w:rsidRPr="006E7423">
        <w:t>To accommodate the long propagation delays</w:t>
      </w:r>
      <w:ins w:id="56" w:author="RAN2#118-e corrections" w:date="2022-04-27T14:29:00Z">
        <w:r w:rsidR="00666F1B">
          <w:t xml:space="preserve"> in NTN</w:t>
        </w:r>
      </w:ins>
      <w:r w:rsidRPr="006E7423">
        <w:t xml:space="preserve">, several </w:t>
      </w:r>
      <w:del w:id="57" w:author="RAN2#118-e corrections" w:date="2022-04-27T14:30:00Z">
        <w:r w:rsidRPr="006E7423" w:rsidDel="00666F1B">
          <w:delText>IoT timings involving DL-UL timing interaction</w:delText>
        </w:r>
      </w:del>
      <w:ins w:id="58" w:author="RAN2#118-e corrections" w:date="2022-04-27T14:30:00Z">
        <w:r w:rsidR="00666F1B">
          <w:t>timing relationships</w:t>
        </w:r>
      </w:ins>
      <w:r w:rsidRPr="006E7423">
        <w:t xml:space="preserve"> are enhanced by </w:t>
      </w:r>
      <w:del w:id="59" w:author="AT118-e Rapporteur" w:date="2022-05-10T22:53:00Z">
        <w:r w:rsidRPr="006E7423" w:rsidDel="009E4EE0">
          <w:delText xml:space="preserve">the support of </w:delText>
        </w:r>
      </w:del>
      <w:ins w:id="60" w:author="AT118-e Rapporteur" w:date="2022-05-10T22:53:00Z">
        <w:r w:rsidR="009E4EE0">
          <w:t xml:space="preserve">Common TA </w:t>
        </w:r>
      </w:ins>
      <w:ins w:id="61" w:author="AT118-e Rapporteur" w:date="2022-05-10T22:54:00Z">
        <w:r w:rsidR="009E4EE0">
          <w:t xml:space="preserve">and </w:t>
        </w:r>
      </w:ins>
      <w:r w:rsidRPr="006E7423">
        <w:t xml:space="preserve">two scheduling offsets: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6E7423">
        <w:t xml:space="preserve"> and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6E7423">
        <w:t xml:space="preserve"> </w:t>
      </w:r>
      <w:del w:id="62" w:author="AT118-e Rapporteur" w:date="2022-05-11T00:15:00Z">
        <w:r w:rsidRPr="006E7423" w:rsidDel="0076036E">
          <w:delText xml:space="preserve">as </w:delText>
        </w:r>
      </w:del>
      <w:r w:rsidRPr="006E7423">
        <w:t>illustrated in Figure 23.21.2.1-1:</w:t>
      </w:r>
    </w:p>
    <w:p w14:paraId="41CB0B2A" w14:textId="28DEDAFD" w:rsidR="009E4EE0" w:rsidRPr="006E7423" w:rsidRDefault="009E4EE0" w:rsidP="009E4EE0">
      <w:pPr>
        <w:pStyle w:val="B1"/>
        <w:rPr>
          <w:ins w:id="63" w:author="AT118-e Rapporteur" w:date="2022-05-10T22:53:00Z"/>
        </w:rPr>
      </w:pPr>
      <w:ins w:id="64" w:author="AT118-e Rapporteur" w:date="2022-05-10T22:53:00Z">
        <w:r w:rsidRPr="006E7423">
          <w:t>-</w:t>
        </w:r>
        <w:r w:rsidRPr="006E7423">
          <w:tab/>
        </w:r>
        <m:oMath>
          <m:r>
            <w:rPr>
              <w:rFonts w:ascii="Cambria Math" w:hAnsi="Cambria Math"/>
            </w:rPr>
            <m:t>Common TA</m:t>
          </m:r>
        </m:oMath>
        <w:r w:rsidRPr="006E7423">
          <w:t xml:space="preserve"> is</w:t>
        </w:r>
        <w:r>
          <w:t xml:space="preserve"> a configured offset correspond</w:t>
        </w:r>
      </w:ins>
      <w:ins w:id="65" w:author="AT118-e Rapporteur" w:date="2022-05-16T23:48:00Z">
        <w:r w:rsidR="00A157AE">
          <w:t>ing</w:t>
        </w:r>
      </w:ins>
      <w:ins w:id="66" w:author="AT118-e Rapporteur" w:date="2022-05-10T22:53:00Z">
        <w:r>
          <w:t xml:space="preserve"> to</w:t>
        </w:r>
        <w:r w:rsidRPr="006E7423">
          <w:t xml:space="preserve"> the RTT between the RP and the </w:t>
        </w:r>
        <w:r>
          <w:t>NTN payload</w:t>
        </w:r>
        <w:r w:rsidRPr="006E7423">
          <w:t>.</w:t>
        </w:r>
      </w:ins>
    </w:p>
    <w:p w14:paraId="3995FC3E" w14:textId="4A71B33E" w:rsidR="00CC48BD" w:rsidRPr="006E7423" w:rsidRDefault="00CC48BD" w:rsidP="00CC48BD">
      <w:pPr>
        <w:pStyle w:val="B1"/>
      </w:pPr>
      <w:r w:rsidRPr="006E7423">
        <w:t>-</w:t>
      </w:r>
      <w:r w:rsidRPr="006E7423">
        <w:tab/>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6E7423">
        <w:t xml:space="preserve"> is </w:t>
      </w:r>
      <w:ins w:id="67" w:author="RAN2#118-e corrections" w:date="2022-04-29T08:28:00Z">
        <w:r w:rsidR="004136B8">
          <w:t xml:space="preserve">a configured scheduling offset </w:t>
        </w:r>
        <w:del w:id="68" w:author="AT118-e Rapporteur" w:date="2022-05-16T23:48:00Z">
          <w:r w:rsidR="004136B8" w:rsidDel="00A157AE">
            <w:delText xml:space="preserve">that </w:delText>
          </w:r>
        </w:del>
        <w:r w:rsidR="004136B8">
          <w:t>approximately</w:t>
        </w:r>
        <w:r w:rsidR="00B0411F">
          <w:t xml:space="preserve"> </w:t>
        </w:r>
      </w:ins>
      <w:del w:id="69" w:author="RAN2#118-e corrections" w:date="2022-04-29T08:28:00Z">
        <w:r w:rsidRPr="006E7423" w:rsidDel="00134735">
          <w:delText xml:space="preserve">the RTT between the UE and the uplink time synchronization reference point (RP). It </w:delText>
        </w:r>
      </w:del>
      <w:r w:rsidRPr="006E7423">
        <w:t>correspond</w:t>
      </w:r>
      <w:ins w:id="70" w:author="AT118-e Rapporteur" w:date="2022-05-16T23:48:00Z">
        <w:r w:rsidR="00A157AE">
          <w:t>ing</w:t>
        </w:r>
      </w:ins>
      <w:del w:id="71" w:author="AT118-e Rapporteur" w:date="2022-05-16T23:48:00Z">
        <w:r w:rsidRPr="006E7423" w:rsidDel="00A157AE">
          <w:delText>s</w:delText>
        </w:r>
      </w:del>
      <w:r w:rsidRPr="006E7423">
        <w:t xml:space="preserve"> to the sum of the service link RTT and the common</w:t>
      </w:r>
      <w:ins w:id="72" w:author="AT118-e Rapporteur" w:date="2022-05-16T23:47:00Z">
        <w:r w:rsidR="00A157AE">
          <w:t xml:space="preserve"> TA</w:t>
        </w:r>
      </w:ins>
      <w:del w:id="73" w:author="RAN2#118-e corrections" w:date="2022-04-29T08:29:00Z">
        <w:r w:rsidRPr="006E7423" w:rsidDel="00134735">
          <w:delText xml:space="preserve"> TA if indicated</w:delText>
        </w:r>
      </w:del>
      <w:r w:rsidRPr="006E7423">
        <w:t>.</w:t>
      </w:r>
    </w:p>
    <w:p w14:paraId="49FAB83B" w14:textId="3D64F93A" w:rsidR="00CC48BD" w:rsidRPr="006E7423" w:rsidRDefault="00CC48BD" w:rsidP="00CC48BD">
      <w:pPr>
        <w:pStyle w:val="B1"/>
      </w:pPr>
      <w:r w:rsidRPr="006E7423">
        <w:t>-</w:t>
      </w:r>
      <w:r w:rsidRPr="006E7423">
        <w:tab/>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6E7423">
        <w:t xml:space="preserve"> is</w:t>
      </w:r>
      <w:ins w:id="74" w:author="RAN2#118-e corrections" w:date="2022-04-29T08:29:00Z">
        <w:r w:rsidR="00134735">
          <w:t xml:space="preserve"> a configured offset </w:t>
        </w:r>
        <w:del w:id="75" w:author="AT118-e Rapporteur" w:date="2022-05-16T23:48:00Z">
          <w:r w:rsidR="00134735" w:rsidDel="00A157AE">
            <w:delText xml:space="preserve">that </w:delText>
          </w:r>
        </w:del>
        <w:r w:rsidR="00134735">
          <w:t>approximately correspond</w:t>
        </w:r>
      </w:ins>
      <w:ins w:id="76" w:author="AT118-e Rapporteur" w:date="2022-05-16T23:48:00Z">
        <w:r w:rsidR="00A157AE">
          <w:t>ing</w:t>
        </w:r>
      </w:ins>
      <w:ins w:id="77" w:author="RAN2#118-e corrections" w:date="2022-04-29T08:29:00Z">
        <w:del w:id="78" w:author="AT118-e Rapporteur" w:date="2022-05-16T23:48:00Z">
          <w:r w:rsidR="00134735" w:rsidDel="00A157AE">
            <w:delText>s</w:delText>
          </w:r>
        </w:del>
        <w:r w:rsidR="00134735">
          <w:t xml:space="preserve"> to</w:t>
        </w:r>
      </w:ins>
      <w:r w:rsidRPr="006E7423">
        <w:t xml:space="preserve"> the RTT between the RP and the eNB.</w:t>
      </w:r>
    </w:p>
    <w:p w14:paraId="327A83E1" w14:textId="78DD5C1A" w:rsidR="00CC48BD" w:rsidRPr="006E7423" w:rsidDel="00867C06" w:rsidRDefault="00CC48BD" w:rsidP="00CC48BD">
      <w:pPr>
        <w:rPr>
          <w:del w:id="79" w:author="RAN2#118-e corrections" w:date="2022-04-29T08:34:00Z"/>
        </w:rPr>
      </w:pPr>
      <w:del w:id="80" w:author="RAN2#118-e corrections" w:date="2022-04-29T08:34:00Z">
        <w:r w:rsidRPr="006E7423" w:rsidDel="00867C06">
          <w:delText xml:space="preserve">DL and UL are frame aligned at the uplink time synchronization reference point with an offset given by </w:delTex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rsidRPr="006E7423" w:rsidDel="00867C06">
          <w:delText>.</w:delText>
        </w:r>
      </w:del>
    </w:p>
    <w:p w14:paraId="21221D6A" w14:textId="1B88A8E3" w:rsidR="00CC48BD" w:rsidRPr="006E7423" w:rsidRDefault="006461A6" w:rsidP="00CC48BD">
      <w:pPr>
        <w:pStyle w:val="TH"/>
      </w:pPr>
      <w:ins w:id="81" w:author="AT118-e Rapporteur" w:date="2022-05-10T22:33:00Z">
        <w:r>
          <w:object w:dxaOrig="7410" w:dyaOrig="5821" w14:anchorId="24F664E0">
            <v:shape id="_x0000_i1026" type="#_x0000_t75" style="width:370.5pt;height:291pt" o:ole="">
              <v:imagedata r:id="rId18" o:title=""/>
            </v:shape>
            <o:OLEObject Type="Embed" ProgID="Visio.Drawing.15" ShapeID="_x0000_i1026" DrawAspect="Content" ObjectID="_1715126087" r:id="rId19"/>
          </w:object>
        </w:r>
      </w:ins>
      <w:del w:id="82" w:author="AT118-e Rapporteur" w:date="2022-05-10T22:33:00Z">
        <w:r w:rsidR="00CC48BD" w:rsidRPr="006E7423" w:rsidDel="006461A6">
          <w:object w:dxaOrig="7404" w:dyaOrig="5820" w14:anchorId="19870959">
            <v:shape id="_x0000_i1027" type="#_x0000_t75" style="width:279pt;height:222pt" o:ole="">
              <v:imagedata r:id="rId20" o:title=""/>
            </v:shape>
            <o:OLEObject Type="Embed" ProgID="Visio.Drawing.15" ShapeID="_x0000_i1027" DrawAspect="Content" ObjectID="_1715126088" r:id="rId21"/>
          </w:object>
        </w:r>
      </w:del>
    </w:p>
    <w:p w14:paraId="34CF3AB5" w14:textId="77777777" w:rsidR="00CC48BD" w:rsidRPr="006E7423" w:rsidRDefault="00CC48BD" w:rsidP="00CC48BD">
      <w:pPr>
        <w:pStyle w:val="TF"/>
      </w:pPr>
      <w:r w:rsidRPr="006E7423">
        <w:t>Figure 23.21.2.1-1 Timing relationship parameters</w:t>
      </w:r>
    </w:p>
    <w:p w14:paraId="0D0C0B5F" w14:textId="2D89C3CE" w:rsidR="00CC48BD" w:rsidRPr="006E7423" w:rsidDel="00922F66" w:rsidRDefault="00CC48BD" w:rsidP="00CC48BD">
      <w:pPr>
        <w:spacing w:after="0"/>
        <w:rPr>
          <w:del w:id="83" w:author="RAN2#118-e corrections" w:date="2022-04-29T13:03:00Z"/>
          <w:rFonts w:cs="Helv"/>
        </w:rPr>
      </w:pPr>
      <w:commentRangeStart w:id="84"/>
      <w:commentRangeStart w:id="85"/>
      <w:del w:id="86" w:author="RAN2#118-e corrections" w:date="2022-04-27T14:30:00Z">
        <w:r w:rsidRPr="006E7423" w:rsidDel="00666F1B">
          <w:rPr>
            <w:rFonts w:cs="Helv"/>
          </w:rPr>
          <w:delText>The</w:delText>
        </w:r>
      </w:del>
      <w:del w:id="87" w:author="RAN2#118-e corrections" w:date="2022-04-29T13:03:00Z">
        <w:r w:rsidRPr="006E7423" w:rsidDel="00922F66">
          <w:rPr>
            <w:rFonts w:cs="Helv"/>
          </w:rPr>
          <w:delText xml:space="preserve"> timing relationships </w:delText>
        </w:r>
      </w:del>
      <w:del w:id="88" w:author="RAN2#118-e corrections" w:date="2022-04-27T14:30:00Z">
        <w:r w:rsidRPr="006E7423" w:rsidDel="00666F1B">
          <w:rPr>
            <w:rFonts w:cs="Helv"/>
          </w:rPr>
          <w:delText>that need to be modified for NB-IoT using</w:delText>
        </w:r>
      </w:del>
      <w:del w:id="89" w:author="RAN2#118-e corrections" w:date="2022-04-29T13:03:00Z">
        <w:r w:rsidRPr="006E7423" w:rsidDel="00922F66">
          <w:rPr>
            <w:rFonts w:cs="Helv"/>
          </w:rPr>
          <w:delText xml:space="preserve"> </w:delTex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del>
      <m:oMath>
        <m:r>
          <w:del w:id="90" w:author="RAN2#118-e corrections" w:date="2022-04-27T14:31:00Z">
            <w:rPr>
              <w:rFonts w:ascii="Cambria Math" w:hAnsi="Cambria Math"/>
            </w:rPr>
            <m:t xml:space="preserve"> </m:t>
          </w:del>
        </m:r>
      </m:oMath>
      <w:del w:id="91" w:author="RAN2#118-e corrections" w:date="2022-04-27T14:31:00Z">
        <w:r w:rsidRPr="006E7423" w:rsidDel="00666F1B">
          <w:rPr>
            <w:rFonts w:cs="Helv"/>
          </w:rPr>
          <w:delText>are summarized as follows</w:delText>
        </w:r>
      </w:del>
      <w:del w:id="92" w:author="RAN2#118-e corrections" w:date="2022-04-29T13:03:00Z">
        <w:r w:rsidRPr="006E7423" w:rsidDel="00922F66">
          <w:rPr>
            <w:rFonts w:cs="Helv"/>
          </w:rPr>
          <w:delText>:</w:delText>
        </w:r>
      </w:del>
    </w:p>
    <w:p w14:paraId="221CF848" w14:textId="6B74C7EB" w:rsidR="00CC48BD" w:rsidRPr="006E7423" w:rsidDel="00922F66" w:rsidRDefault="00CC48BD" w:rsidP="00CC48BD">
      <w:pPr>
        <w:pStyle w:val="B1"/>
        <w:rPr>
          <w:del w:id="93" w:author="RAN2#118-e corrections" w:date="2022-04-29T13:03:00Z"/>
        </w:rPr>
      </w:pPr>
      <w:del w:id="94" w:author="RAN2#118-e corrections" w:date="2022-04-29T13:03:00Z">
        <w:r w:rsidRPr="006E7423" w:rsidDel="00922F66">
          <w:delText>-</w:delText>
        </w:r>
        <w:r w:rsidRPr="006E7423" w:rsidDel="00922F66">
          <w:tab/>
          <w:delText>The transmission timing of NPDCCH scheduled NPUSCH format 1.</w:delText>
        </w:r>
      </w:del>
    </w:p>
    <w:p w14:paraId="4C6DA18C" w14:textId="07B5C99A" w:rsidR="00CC48BD" w:rsidRPr="006E7423" w:rsidDel="00922F66" w:rsidRDefault="00CC48BD" w:rsidP="00CC48BD">
      <w:pPr>
        <w:pStyle w:val="B1"/>
        <w:rPr>
          <w:del w:id="95" w:author="RAN2#118-e corrections" w:date="2022-04-29T13:03:00Z"/>
        </w:rPr>
      </w:pPr>
      <w:del w:id="96" w:author="RAN2#118-e corrections" w:date="2022-04-29T13:03:00Z">
        <w:r w:rsidRPr="006E7423" w:rsidDel="00922F66">
          <w:delText>-</w:delText>
        </w:r>
        <w:r w:rsidRPr="006E7423" w:rsidDel="00922F66">
          <w:tab/>
          <w:delText>The transmission timing of random access response (RAR) grant scheduled NPUSCH format 1.</w:delText>
        </w:r>
      </w:del>
    </w:p>
    <w:p w14:paraId="24DB44F6" w14:textId="0127D883" w:rsidR="00CC48BD" w:rsidRPr="006E7423" w:rsidDel="00922F66" w:rsidRDefault="00CC48BD" w:rsidP="00CC48BD">
      <w:pPr>
        <w:pStyle w:val="B1"/>
        <w:rPr>
          <w:del w:id="97" w:author="RAN2#118-e corrections" w:date="2022-04-29T13:03:00Z"/>
        </w:rPr>
      </w:pPr>
      <w:del w:id="98" w:author="RAN2#118-e corrections" w:date="2022-04-29T13:03:00Z">
        <w:r w:rsidRPr="006E7423" w:rsidDel="00922F66">
          <w:delText>-</w:delText>
        </w:r>
        <w:r w:rsidRPr="006E7423" w:rsidDel="00922F66">
          <w:tab/>
          <w:delText>The transmission timing of HARQ-ACK on NPUSCH format 2.</w:delText>
        </w:r>
      </w:del>
    </w:p>
    <w:p w14:paraId="0AF167B0" w14:textId="3F1B409B" w:rsidR="00CC48BD" w:rsidRPr="006E7423" w:rsidDel="00922F66" w:rsidRDefault="00CC48BD" w:rsidP="00CC48BD">
      <w:pPr>
        <w:pStyle w:val="B1"/>
        <w:rPr>
          <w:del w:id="99" w:author="RAN2#118-e corrections" w:date="2022-04-29T13:03:00Z"/>
        </w:rPr>
      </w:pPr>
      <w:del w:id="100" w:author="RAN2#118-e corrections" w:date="2022-04-29T13:03:00Z">
        <w:r w:rsidRPr="006E7423" w:rsidDel="00922F66">
          <w:delText>-</w:delText>
        </w:r>
        <w:r w:rsidRPr="006E7423" w:rsidDel="00922F66">
          <w:tab/>
          <w:delText>The transmission timing of NPDCCH ordered NB-IoT physical random access channel (NPRACH).</w:delText>
        </w:r>
      </w:del>
    </w:p>
    <w:p w14:paraId="6A238800" w14:textId="678D884C" w:rsidR="00CC48BD" w:rsidRPr="006E7423" w:rsidDel="00922F66" w:rsidRDefault="00CC48BD" w:rsidP="00CC48BD">
      <w:pPr>
        <w:pStyle w:val="B1"/>
        <w:rPr>
          <w:del w:id="101" w:author="RAN2#118-e corrections" w:date="2022-04-29T13:03:00Z"/>
        </w:rPr>
      </w:pPr>
      <w:del w:id="102" w:author="RAN2#118-e corrections" w:date="2022-04-29T13:03:00Z">
        <w:r w:rsidRPr="006E7423" w:rsidDel="00922F66">
          <w:delText>-</w:delText>
        </w:r>
        <w:r w:rsidRPr="006E7423" w:rsidDel="00922F66">
          <w:tab/>
          <w:delText>The timing of the adjustment of uplink transmission timing upon reception of a corresponding timing advance command.</w:delText>
        </w:r>
      </w:del>
    </w:p>
    <w:p w14:paraId="702569A0" w14:textId="46C7A7D5" w:rsidR="00CC48BD" w:rsidRPr="006E7423" w:rsidDel="00922F66" w:rsidRDefault="00CC48BD" w:rsidP="00CC48BD">
      <w:pPr>
        <w:rPr>
          <w:del w:id="103" w:author="RAN2#118-e corrections" w:date="2022-04-29T13:03:00Z"/>
        </w:rPr>
      </w:pPr>
      <w:del w:id="104" w:author="RAN2#118-e corrections" w:date="2022-04-27T14:31:00Z">
        <w:r w:rsidRPr="006E7423" w:rsidDel="00AE3271">
          <w:delText>The</w:delText>
        </w:r>
      </w:del>
      <w:del w:id="105" w:author="RAN2#118-e corrections" w:date="2022-04-29T13:03:00Z">
        <w:r w:rsidRPr="006E7423" w:rsidDel="00922F66">
          <w:delText xml:space="preserve"> </w:delText>
        </w:r>
      </w:del>
      <w:del w:id="106" w:author="RAN2#118-e corrections" w:date="2022-04-27T14:31:00Z">
        <w:r w:rsidRPr="006E7423" w:rsidDel="00B5483C">
          <w:delText>timing relationships that need to be modified for eMTC using</w:delText>
        </w:r>
      </w:del>
      <w:del w:id="107" w:author="RAN2#118-e corrections" w:date="2022-04-29T13:03:00Z">
        <w:r w:rsidRPr="006E7423" w:rsidDel="00922F66">
          <w:delText xml:space="preserve"> </w:delTex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r>
            <w:rPr>
              <w:rFonts w:ascii="Cambria Math" w:hAnsi="Cambria Math"/>
            </w:rPr>
            <m:t xml:space="preserve"> </m:t>
          </m:r>
        </m:oMath>
        <w:r w:rsidRPr="006E7423" w:rsidDel="00922F66">
          <w:delText>are</w:delText>
        </w:r>
      </w:del>
      <w:del w:id="108" w:author="RAN2#118-e corrections" w:date="2022-04-27T14:31:00Z">
        <w:r w:rsidRPr="006E7423" w:rsidDel="00B5483C">
          <w:delText xml:space="preserve"> summarized as follows</w:delText>
        </w:r>
      </w:del>
      <w:del w:id="109" w:author="RAN2#118-e corrections" w:date="2022-04-29T13:03:00Z">
        <w:r w:rsidRPr="006E7423" w:rsidDel="00922F66">
          <w:delText>:</w:delText>
        </w:r>
      </w:del>
    </w:p>
    <w:p w14:paraId="6652021A" w14:textId="4C6F0A4E" w:rsidR="00CC48BD" w:rsidRPr="006E7423" w:rsidDel="00922F66" w:rsidRDefault="00CC48BD" w:rsidP="00CC48BD">
      <w:pPr>
        <w:pStyle w:val="B1"/>
        <w:rPr>
          <w:del w:id="110" w:author="RAN2#118-e corrections" w:date="2022-04-29T13:03:00Z"/>
        </w:rPr>
      </w:pPr>
      <w:del w:id="111" w:author="RAN2#118-e corrections" w:date="2022-04-29T13:03:00Z">
        <w:r w:rsidRPr="006E7423" w:rsidDel="00922F66">
          <w:delText>-</w:delText>
        </w:r>
        <w:r w:rsidRPr="006E7423" w:rsidDel="00922F66">
          <w:tab/>
          <w:delText>The transmission timing of MPDCCH scheduled PUSCH.</w:delText>
        </w:r>
      </w:del>
    </w:p>
    <w:p w14:paraId="73279DB2" w14:textId="0AB72FC6" w:rsidR="00CC48BD" w:rsidRPr="006E7423" w:rsidDel="00922F66" w:rsidRDefault="00CC48BD" w:rsidP="00CC48BD">
      <w:pPr>
        <w:pStyle w:val="B1"/>
        <w:rPr>
          <w:del w:id="112" w:author="RAN2#118-e corrections" w:date="2022-04-29T13:03:00Z"/>
        </w:rPr>
      </w:pPr>
      <w:del w:id="113" w:author="RAN2#118-e corrections" w:date="2022-04-29T13:03:00Z">
        <w:r w:rsidRPr="006E7423" w:rsidDel="00922F66">
          <w:lastRenderedPageBreak/>
          <w:delText>-</w:delText>
        </w:r>
        <w:r w:rsidRPr="006E7423" w:rsidDel="00922F66">
          <w:tab/>
          <w:delText>The transmission timing of random access response (RAR) grant scheduled PUSCH.</w:delText>
        </w:r>
      </w:del>
    </w:p>
    <w:p w14:paraId="51D9B857" w14:textId="0D0114BD" w:rsidR="00CC48BD" w:rsidRPr="006E7423" w:rsidDel="00922F66" w:rsidRDefault="00CC48BD" w:rsidP="00CC48BD">
      <w:pPr>
        <w:pStyle w:val="B1"/>
        <w:rPr>
          <w:del w:id="114" w:author="RAN2#118-e corrections" w:date="2022-04-29T13:03:00Z"/>
          <w:lang w:eastAsia="x-none"/>
        </w:rPr>
      </w:pPr>
      <w:del w:id="115" w:author="RAN2#118-e corrections" w:date="2022-04-29T13:03:00Z">
        <w:r w:rsidRPr="006E7423" w:rsidDel="00922F66">
          <w:delText>-</w:delText>
        </w:r>
        <w:r w:rsidRPr="006E7423" w:rsidDel="00922F66">
          <w:tab/>
          <w:delText>The timing of the first PUSCH transmission opportunity in UL SPS</w:delText>
        </w:r>
        <w:r w:rsidRPr="006E7423" w:rsidDel="00922F66">
          <w:rPr>
            <w:lang w:eastAsia="x-none"/>
          </w:rPr>
          <w:delText>.</w:delText>
        </w:r>
      </w:del>
    </w:p>
    <w:p w14:paraId="2881B30E" w14:textId="1BF4DCD0" w:rsidR="00CC48BD" w:rsidRPr="006E7423" w:rsidDel="00922F66" w:rsidRDefault="00CC48BD" w:rsidP="00CC48BD">
      <w:pPr>
        <w:pStyle w:val="B1"/>
        <w:rPr>
          <w:del w:id="116" w:author="RAN2#118-e corrections" w:date="2022-04-29T13:03:00Z"/>
          <w:lang w:eastAsia="x-none"/>
        </w:rPr>
      </w:pPr>
      <w:del w:id="117" w:author="RAN2#118-e corrections" w:date="2022-04-29T13:03:00Z">
        <w:r w:rsidRPr="006E7423" w:rsidDel="00922F66">
          <w:delText>-</w:delText>
        </w:r>
        <w:r w:rsidRPr="006E7423" w:rsidDel="00922F66">
          <w:tab/>
          <w:delText>The transmission timing of HARQ-ACK on physical uplink control channel (PUCCH).</w:delText>
        </w:r>
      </w:del>
    </w:p>
    <w:p w14:paraId="12BEE493" w14:textId="5C999B39" w:rsidR="00CC48BD" w:rsidRPr="006E7423" w:rsidDel="00922F66" w:rsidRDefault="00CC48BD" w:rsidP="00CC48BD">
      <w:pPr>
        <w:pStyle w:val="B1"/>
        <w:rPr>
          <w:del w:id="118" w:author="RAN2#118-e corrections" w:date="2022-04-29T13:03:00Z"/>
        </w:rPr>
      </w:pPr>
      <w:del w:id="119" w:author="RAN2#118-e corrections" w:date="2022-04-29T13:03:00Z">
        <w:r w:rsidRPr="006E7423" w:rsidDel="00922F66">
          <w:delText>-</w:delText>
        </w:r>
        <w:r w:rsidRPr="006E7423" w:rsidDel="00922F66">
          <w:tab/>
          <w:delText>The transmission timing of MPDCCH ordered physical random access channel (PRACH).</w:delText>
        </w:r>
      </w:del>
    </w:p>
    <w:p w14:paraId="40538FA1" w14:textId="3FCB3902" w:rsidR="00CC48BD" w:rsidRPr="006E7423" w:rsidDel="00922F66" w:rsidRDefault="00CC48BD" w:rsidP="00CC48BD">
      <w:pPr>
        <w:pStyle w:val="B1"/>
        <w:rPr>
          <w:del w:id="120" w:author="RAN2#118-e corrections" w:date="2022-04-29T13:03:00Z"/>
        </w:rPr>
      </w:pPr>
      <w:del w:id="121" w:author="RAN2#118-e corrections" w:date="2022-04-29T13:03:00Z">
        <w:r w:rsidRPr="006E7423" w:rsidDel="00922F66">
          <w:delText>-</w:delText>
        </w:r>
        <w:r w:rsidRPr="006E7423" w:rsidDel="00922F66">
          <w:tab/>
          <w:delText>The timing of the adjustment of uplink transmission timing upon reception of a corresponding timing advance command.</w:delText>
        </w:r>
      </w:del>
    </w:p>
    <w:p w14:paraId="60B9DE1D" w14:textId="32F705B1" w:rsidR="00CC48BD" w:rsidRPr="006E7423" w:rsidDel="00922F66" w:rsidRDefault="00CC48BD" w:rsidP="00CC48BD">
      <w:pPr>
        <w:pStyle w:val="B1"/>
        <w:rPr>
          <w:del w:id="122" w:author="RAN2#118-e corrections" w:date="2022-04-29T13:03:00Z"/>
        </w:rPr>
      </w:pPr>
      <w:del w:id="123" w:author="RAN2#118-e corrections" w:date="2022-04-29T13:03:00Z">
        <w:r w:rsidRPr="006E7423" w:rsidDel="00922F66">
          <w:delText>-</w:delText>
        </w:r>
        <w:r w:rsidRPr="006E7423" w:rsidDel="00922F66">
          <w:tab/>
          <w:delText>The transmission timing of aperiodic sounding reference signal (SRS).</w:delText>
        </w:r>
      </w:del>
    </w:p>
    <w:p w14:paraId="558AFB71" w14:textId="6F1B9A0C" w:rsidR="00CC48BD" w:rsidRPr="006E7423" w:rsidDel="00922F66" w:rsidRDefault="00CC48BD" w:rsidP="00CC48BD">
      <w:pPr>
        <w:pStyle w:val="B1"/>
        <w:rPr>
          <w:del w:id="124" w:author="RAN2#118-e corrections" w:date="2022-04-29T13:03:00Z"/>
        </w:rPr>
      </w:pPr>
      <w:del w:id="125" w:author="RAN2#118-e corrections" w:date="2022-04-29T13:03:00Z">
        <w:r w:rsidRPr="006E7423" w:rsidDel="00922F66">
          <w:delText>-</w:delText>
        </w:r>
        <w:r w:rsidRPr="006E7423" w:rsidDel="00922F66">
          <w:tab/>
          <w:delText>The CSI reference resource timing.</w:delText>
        </w:r>
      </w:del>
    </w:p>
    <w:p w14:paraId="4FDCF006" w14:textId="24C3D083" w:rsidR="00CC48BD" w:rsidRPr="006E7423" w:rsidDel="00922F66" w:rsidRDefault="00CC48BD" w:rsidP="00CC48BD">
      <w:pPr>
        <w:pStyle w:val="B1"/>
        <w:rPr>
          <w:del w:id="126" w:author="RAN2#118-e corrections" w:date="2022-04-29T13:03:00Z"/>
        </w:rPr>
      </w:pPr>
      <w:del w:id="127" w:author="RAN2#118-e corrections" w:date="2022-04-29T13:03:00Z">
        <w:r w:rsidRPr="006E7423" w:rsidDel="00922F66">
          <w:delText>-</w:delText>
        </w:r>
        <w:r w:rsidRPr="006E7423" w:rsidDel="00922F66">
          <w:tab/>
          <w:delText>The transmission timing of a preamble retransmission.</w:delText>
        </w:r>
      </w:del>
      <w:commentRangeEnd w:id="84"/>
      <w:r w:rsidR="00F80139">
        <w:rPr>
          <w:rStyle w:val="ad"/>
        </w:rPr>
        <w:commentReference w:id="84"/>
      </w:r>
      <w:commentRangeEnd w:id="85"/>
      <w:r w:rsidR="00AD56D2">
        <w:rPr>
          <w:rStyle w:val="ad"/>
        </w:rPr>
        <w:commentReference w:id="85"/>
      </w:r>
    </w:p>
    <w:p w14:paraId="69F0E514" w14:textId="0645BEC9" w:rsidR="00CC48BD" w:rsidRPr="006E7423" w:rsidDel="00922F66" w:rsidRDefault="00CC48BD" w:rsidP="00CC48BD">
      <w:pPr>
        <w:rPr>
          <w:del w:id="128" w:author="RAN2#118-e corrections" w:date="2022-04-29T13:03:00Z"/>
        </w:rPr>
      </w:pPr>
      <w:del w:id="129" w:author="RAN2#118-e corrections" w:date="2022-04-27T14:32:00Z">
        <w:r w:rsidRPr="006E7423" w:rsidDel="00B5483C">
          <w:delText>For initial access, t</w:delText>
        </w:r>
      </w:del>
      <w:del w:id="130" w:author="RAN2#118-e corrections" w:date="2022-04-29T13:03:00Z">
        <w:r w:rsidRPr="006E7423" w:rsidDel="00922F66">
          <w:delText xml:space="preserve">he information of </w:delText>
        </w:r>
        <m:oMath>
          <m:sSub>
            <m:sSubPr>
              <m:ctrlPr>
                <w:rPr>
                  <w:rFonts w:ascii="Cambria Math" w:hAnsi="Cambria Math" w:cs="Helv"/>
                  <w:i/>
                </w:rPr>
              </m:ctrlPr>
            </m:sSubPr>
            <m:e>
              <m:r>
                <w:rPr>
                  <w:rFonts w:ascii="Cambria Math" w:hAnsi="Cambria Math" w:cs="Helv"/>
                </w:rPr>
                <m:t>K</m:t>
              </m:r>
            </m:e>
            <m:sub>
              <m:r>
                <m:rPr>
                  <m:sty m:val="p"/>
                </m:rPr>
                <w:rPr>
                  <w:rFonts w:ascii="Cambria Math" w:hAnsi="Cambria Math" w:cs="Helv"/>
                </w:rPr>
                <m:t>offset</m:t>
              </m:r>
            </m:sub>
          </m:sSub>
        </m:oMath>
        <w:r w:rsidRPr="006E7423" w:rsidDel="00922F66">
          <w:delText xml:space="preserve"> is </w:delText>
        </w:r>
      </w:del>
      <w:del w:id="131" w:author="RAN2#118-e corrections" w:date="2022-04-27T14:32:00Z">
        <w:r w:rsidRPr="006E7423" w:rsidDel="00B5483C">
          <w:delText>carried in</w:delText>
        </w:r>
      </w:del>
      <w:del w:id="132" w:author="RAN2#118-e corrections" w:date="2022-04-29T13:03:00Z">
        <w:r w:rsidRPr="006E7423" w:rsidDel="00922F66">
          <w:delText xml:space="preserve"> system information. Update of </w:delText>
        </w:r>
        <m:oMath>
          <m:sSub>
            <m:sSubPr>
              <m:ctrlPr>
                <w:rPr>
                  <w:rFonts w:ascii="Cambria Math" w:hAnsi="Cambria Math" w:cs="Helv"/>
                  <w:i/>
                </w:rPr>
              </m:ctrlPr>
            </m:sSubPr>
            <m:e>
              <m:r>
                <w:rPr>
                  <w:rFonts w:ascii="Cambria Math" w:hAnsi="Cambria Math" w:cs="Helv"/>
                </w:rPr>
                <m:t>K</m:t>
              </m:r>
            </m:e>
            <m:sub>
              <m:r>
                <m:rPr>
                  <m:sty m:val="p"/>
                </m:rPr>
                <w:rPr>
                  <w:rFonts w:ascii="Cambria Math" w:hAnsi="Cambria Math" w:cs="Helv"/>
                </w:rPr>
                <m:t>offset</m:t>
              </m:r>
            </m:sub>
          </m:sSub>
        </m:oMath>
        <w:r w:rsidRPr="006E7423" w:rsidDel="00922F66">
          <w:delText xml:space="preserve"> after initial access is supported. The UE-specific </w:delText>
        </w:r>
        <m:oMath>
          <m:sSub>
            <m:sSubPr>
              <m:ctrlPr>
                <w:rPr>
                  <w:rFonts w:ascii="Cambria Math" w:hAnsi="Cambria Math" w:cs="Helv"/>
                  <w:i/>
                </w:rPr>
              </m:ctrlPr>
            </m:sSubPr>
            <m:e>
              <m:r>
                <w:rPr>
                  <w:rFonts w:ascii="Cambria Math" w:hAnsi="Cambria Math" w:cs="Helv"/>
                </w:rPr>
                <m:t>K</m:t>
              </m:r>
            </m:e>
            <m:sub>
              <m:r>
                <m:rPr>
                  <m:sty m:val="p"/>
                </m:rPr>
                <w:rPr>
                  <w:rFonts w:ascii="Cambria Math" w:hAnsi="Cambria Math" w:cs="Helv"/>
                </w:rPr>
                <m:t>offset</m:t>
              </m:r>
            </m:sub>
          </m:sSub>
        </m:oMath>
        <w:r w:rsidRPr="006E7423" w:rsidDel="00922F66">
          <w:delText xml:space="preserve"> can be provided and updated by the network </w:delText>
        </w:r>
      </w:del>
      <w:del w:id="133" w:author="RAN2#118-e corrections" w:date="2022-04-27T14:33:00Z">
        <w:r w:rsidRPr="006E7423" w:rsidDel="00B5483C">
          <w:delText xml:space="preserve">with </w:delText>
        </w:r>
      </w:del>
      <w:del w:id="134" w:author="RAN2#118-e corrections" w:date="2022-04-29T13:03:00Z">
        <w:r w:rsidRPr="006E7423" w:rsidDel="00922F66">
          <w:delText>MAC CE.</w:delText>
        </w:r>
      </w:del>
    </w:p>
    <w:p w14:paraId="1278A87F" w14:textId="77777777" w:rsidR="00334120" w:rsidRPr="006E7423" w:rsidRDefault="00334120" w:rsidP="00334120">
      <w:pPr>
        <w:rPr>
          <w:ins w:id="135" w:author="Post118 v0" w:date="2022-05-24T22:58:00Z"/>
        </w:rPr>
      </w:pPr>
      <w:bookmarkStart w:id="136" w:name="_Hlk104322797"/>
      <w:ins w:id="137" w:author="Post118 v0" w:date="2022-05-24T22:58:00Z">
        <w:r>
          <w:t>The scheduling offset</w:t>
        </w:r>
        <w:r w:rsidRPr="006E7423">
          <w:t xml:space="preserve">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6E7423">
          <w:t xml:space="preserve"> </w:t>
        </w:r>
        <w:r>
          <w:t xml:space="preserve">is used to allow the UE sufficient processing time between a downlink </w:t>
        </w:r>
        <w:proofErr w:type="gramStart"/>
        <w:r>
          <w:t>reception</w:t>
        </w:r>
        <w:commentRangeStart w:id="138"/>
        <w:proofErr w:type="gramEnd"/>
        <w:r>
          <w:t xml:space="preserve"> until</w:t>
        </w:r>
      </w:ins>
      <w:commentRangeEnd w:id="138"/>
      <w:r w:rsidR="00F8414C">
        <w:rPr>
          <w:rStyle w:val="ad"/>
        </w:rPr>
        <w:commentReference w:id="138"/>
      </w:r>
      <w:ins w:id="139" w:author="Post118 v0" w:date="2022-05-24T22:58:00Z">
        <w:r>
          <w:t xml:space="preserve"> an uplink transmission, see TS 36.213 [6].</w:t>
        </w:r>
      </w:ins>
    </w:p>
    <w:p w14:paraId="4556C56B" w14:textId="272DF6F2" w:rsidR="00EC4944" w:rsidRPr="006E7423" w:rsidRDefault="00EC4944" w:rsidP="00EC4944">
      <w:pPr>
        <w:rPr>
          <w:ins w:id="140" w:author="Post118 v0" w:date="2022-05-24T21:52:00Z"/>
        </w:rPr>
      </w:pPr>
      <w:bookmarkStart w:id="141" w:name="_Hlk104329753"/>
      <w:ins w:id="142" w:author="Post118 v0" w:date="2022-05-24T21:52:00Z">
        <w:r>
          <w:t>The offset</w:t>
        </w:r>
        <w:r w:rsidRPr="006E7423">
          <w:t xml:space="preserve">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6E7423">
          <w:t xml:space="preserve"> </w:t>
        </w:r>
        <w:r>
          <w:t xml:space="preserve">is used in the application of downlink configuration indicated by a </w:t>
        </w:r>
        <w:commentRangeStart w:id="143"/>
        <w:r>
          <w:t xml:space="preserve">MAC CE </w:t>
        </w:r>
      </w:ins>
      <w:commentRangeEnd w:id="143"/>
      <w:r w:rsidR="00F8414C">
        <w:rPr>
          <w:rStyle w:val="ad"/>
        </w:rPr>
        <w:commentReference w:id="143"/>
      </w:r>
      <w:ins w:id="144" w:author="Post118 v0" w:date="2022-05-24T21:52:00Z">
        <w:r>
          <w:t>on NPDSCH/PDSCH</w:t>
        </w:r>
      </w:ins>
      <w:ins w:id="145" w:author="Post118 v0" w:date="2022-05-24T23:06:00Z">
        <w:r w:rsidR="00F246C7">
          <w:t xml:space="preserve">, see </w:t>
        </w:r>
      </w:ins>
      <w:ins w:id="146" w:author="Post118 v0" w:date="2022-05-24T23:21:00Z">
        <w:r w:rsidR="00FF2C05">
          <w:t>TS 36.213 [6]</w:t>
        </w:r>
      </w:ins>
      <w:ins w:id="147" w:author="Post118 v0" w:date="2022-05-24T21:52:00Z">
        <w:r>
          <w:t>, and to determine the UE-eNB RTT, see TS</w:t>
        </w:r>
      </w:ins>
      <w:ins w:id="148" w:author="Post118 v0" w:date="2022-05-24T22:03:00Z">
        <w:r w:rsidR="00BC3CBC">
          <w:t> </w:t>
        </w:r>
      </w:ins>
      <w:ins w:id="149" w:author="Post118 v0" w:date="2022-05-24T21:52:00Z">
        <w:r>
          <w:t>36.321</w:t>
        </w:r>
      </w:ins>
      <w:ins w:id="150" w:author="Post118 v0" w:date="2022-05-24T22:03:00Z">
        <w:r w:rsidR="00BC3CBC">
          <w:t> </w:t>
        </w:r>
      </w:ins>
      <w:ins w:id="151" w:author="Post118 v0" w:date="2022-05-24T21:52:00Z">
        <w:r>
          <w:t>[13].</w:t>
        </w:r>
      </w:ins>
    </w:p>
    <w:bookmarkEnd w:id="136"/>
    <w:bookmarkEnd w:id="141"/>
    <w:p w14:paraId="5991145E" w14:textId="178AFF64" w:rsidR="00CC48BD" w:rsidRPr="006E7423" w:rsidDel="00922F66" w:rsidRDefault="007520D1" w:rsidP="00CC48BD">
      <w:pPr>
        <w:rPr>
          <w:del w:id="152" w:author="RAN2#118-e corrections" w:date="2022-04-29T13:03:00Z"/>
        </w:rPr>
      </w:pPr>
      <m:oMath>
        <m:sSub>
          <m:sSubPr>
            <m:ctrlPr>
              <w:del w:id="153" w:author="RAN2#118-e corrections" w:date="2022-04-29T13:03:00Z">
                <w:rPr>
                  <w:rFonts w:ascii="Cambria Math" w:hAnsi="Cambria Math" w:cs="Helv"/>
                  <w:i/>
                </w:rPr>
              </w:del>
            </m:ctrlPr>
          </m:sSubPr>
          <m:e>
            <m:r>
              <w:del w:id="154" w:author="RAN2#118-e corrections" w:date="2022-04-29T13:03:00Z">
                <w:rPr>
                  <w:rFonts w:ascii="Cambria Math" w:hAnsi="Cambria Math" w:cs="Helv"/>
                </w:rPr>
                <m:t>K</m:t>
              </w:del>
            </m:r>
          </m:e>
          <m:sub>
            <m:r>
              <w:del w:id="155" w:author="RAN2#118-e corrections" w:date="2022-04-29T13:03:00Z">
                <m:rPr>
                  <m:sty m:val="p"/>
                </m:rPr>
                <w:rPr>
                  <w:rFonts w:ascii="Cambria Math" w:hAnsi="Cambria Math" w:cs="Helv"/>
                </w:rPr>
                <m:t>mac</m:t>
              </w:del>
            </m:r>
          </m:sub>
        </m:sSub>
      </m:oMath>
      <w:del w:id="156" w:author="RAN2#118-e corrections" w:date="2022-04-29T13:03:00Z">
        <w:r w:rsidR="00CC48BD" w:rsidRPr="006E7423" w:rsidDel="00922F66">
          <w:delText xml:space="preserve"> is a scheduling offset supported in NTN for MAC CE timing relationships</w:delText>
        </w:r>
      </w:del>
      <w:del w:id="157" w:author="RAN2#118-e corrections" w:date="2022-04-27T14:34:00Z">
        <w:r w:rsidR="00CC48BD" w:rsidRPr="006E7423" w:rsidDel="00081B1A">
          <w:delText xml:space="preserve"> enhancement</w:delText>
        </w:r>
      </w:del>
      <w:del w:id="158" w:author="RAN2#118-e corrections" w:date="2022-04-29T13:03:00Z">
        <w:r w:rsidR="00CC48BD" w:rsidRPr="006E7423" w:rsidDel="00922F66">
          <w:delText>. It is provided by the network if downlink and uplink frame timing are not aligned at eNB</w:delText>
        </w:r>
      </w:del>
      <w:del w:id="159" w:author="RAN2#118-e corrections" w:date="2022-04-27T14:34:00Z">
        <w:r w:rsidR="00CC48BD" w:rsidRPr="006E7423" w:rsidDel="00081B1A">
          <w:delText>. And it is needed for UE action and assumption on downlink configuration</w:delText>
        </w:r>
      </w:del>
      <w:del w:id="160" w:author="RAN2#118-e corrections" w:date="2022-04-29T13:03:00Z">
        <w:r w:rsidR="00CC48BD" w:rsidRPr="006E7423" w:rsidDel="00922F66">
          <w:delText xml:space="preserve"> indicated by a MAC</w:delText>
        </w:r>
      </w:del>
      <w:del w:id="161" w:author="RAN2#118-e corrections" w:date="2022-04-27T14:35:00Z">
        <w:r w:rsidR="00CC48BD" w:rsidRPr="006E7423" w:rsidDel="00081B1A">
          <w:delText>-</w:delText>
        </w:r>
      </w:del>
      <w:del w:id="162" w:author="RAN2#118-e corrections" w:date="2022-04-29T13:03:00Z">
        <w:r w:rsidR="00CC48BD" w:rsidRPr="006E7423" w:rsidDel="00922F66">
          <w:delText>CE command</w:delText>
        </w:r>
      </w:del>
      <w:del w:id="163" w:author="RAN2#118-e corrections" w:date="2022-04-27T14:35:00Z">
        <w:r w:rsidR="00CC48BD" w:rsidRPr="006E7423" w:rsidDel="00081B1A">
          <w:delText xml:space="preserve"> in (N)PDSCH</w:delText>
        </w:r>
      </w:del>
      <w:del w:id="164" w:author="RAN2#118-e corrections" w:date="2022-04-29T13:03:00Z">
        <w:r w:rsidR="00CC48BD" w:rsidRPr="006E7423" w:rsidDel="00922F66">
          <w:delText xml:space="preserve">. </w:delText>
        </w:r>
      </w:del>
      <w:del w:id="165" w:author="RAN2#118-e corrections" w:date="2022-04-27T14:35:00Z">
        <w:r w:rsidR="00CC48BD" w:rsidRPr="006E7423" w:rsidDel="000925FA">
          <w:delText xml:space="preserve">The </w:delText>
        </w:r>
      </w:del>
      <m:oMath>
        <m:sSub>
          <m:sSubPr>
            <m:ctrlPr>
              <w:del w:id="166" w:author="RAN2#118-e corrections" w:date="2022-04-29T13:03:00Z">
                <w:rPr>
                  <w:rFonts w:ascii="Cambria Math" w:hAnsi="Cambria Math" w:cs="Helv"/>
                  <w:i/>
                </w:rPr>
              </w:del>
            </m:ctrlPr>
          </m:sSubPr>
          <m:e>
            <m:r>
              <w:del w:id="167" w:author="RAN2#118-e corrections" w:date="2022-04-29T13:03:00Z">
                <w:rPr>
                  <w:rFonts w:ascii="Cambria Math" w:hAnsi="Cambria Math" w:cs="Helv"/>
                </w:rPr>
                <m:t>K</m:t>
              </w:del>
            </m:r>
          </m:e>
          <m:sub>
            <m:r>
              <w:del w:id="168" w:author="RAN2#118-e corrections" w:date="2022-04-29T13:03:00Z">
                <m:rPr>
                  <m:sty m:val="p"/>
                </m:rPr>
                <w:rPr>
                  <w:rFonts w:ascii="Cambria Math" w:hAnsi="Cambria Math" w:cs="Helv"/>
                </w:rPr>
                <m:t>mac</m:t>
              </w:del>
            </m:r>
          </m:sub>
        </m:sSub>
      </m:oMath>
      <w:del w:id="169" w:author="RAN2#118-e corrections" w:date="2022-04-29T13:03:00Z">
        <w:r w:rsidR="00CC48BD" w:rsidRPr="006E7423" w:rsidDel="00922F66">
          <w:delText xml:space="preserve"> is also used </w:delText>
        </w:r>
      </w:del>
      <w:del w:id="170" w:author="RAN2#118-e corrections" w:date="2022-04-27T14:36:00Z">
        <w:r w:rsidR="00CC48BD" w:rsidRPr="006E7423" w:rsidDel="000925FA">
          <w:delText>in the</w:delText>
        </w:r>
      </w:del>
      <w:del w:id="171" w:author="RAN2#118-e corrections" w:date="2022-04-29T13:03:00Z">
        <w:r w:rsidR="00CC48BD" w:rsidRPr="006E7423" w:rsidDel="00922F66">
          <w:delText xml:space="preserve"> </w:delText>
        </w:r>
        <w:r w:rsidR="00CC48BD" w:rsidRPr="006E7423" w:rsidDel="00922F66">
          <w:rPr>
            <w:lang w:eastAsia="x-none"/>
          </w:rPr>
          <w:delText>pre-configured uplink resources</w:delText>
        </w:r>
      </w:del>
      <w:del w:id="172" w:author="RAN2#118-e corrections" w:date="2022-04-27T14:36:00Z">
        <w:r w:rsidR="00CC48BD" w:rsidRPr="006E7423" w:rsidDel="000925FA">
          <w:delText>,</w:delText>
        </w:r>
      </w:del>
      <w:del w:id="173" w:author="RAN2#118-e corrections" w:date="2022-04-29T13:03:00Z">
        <w:r w:rsidR="00CC48BD" w:rsidRPr="006E7423" w:rsidDel="00922F66">
          <w:delText xml:space="preserve"> </w:delText>
        </w:r>
        <w:r w:rsidR="00CC48BD" w:rsidRPr="006E7423" w:rsidDel="00922F66">
          <w:rPr>
            <w:lang w:eastAsia="x-none"/>
          </w:rPr>
          <w:delText xml:space="preserve">if the UE has initiated an (N)PUSCH transmission using pre-configured uplink resources ending in subframe n, the UE shall start or restart to monitor the N/MPDCCH from DL subframe </w:delText>
        </w:r>
        <m:oMath>
          <m:r>
            <w:rPr>
              <w:rFonts w:ascii="Cambria Math" w:hAnsi="Cambria Math" w:cs="Helv"/>
            </w:rPr>
            <m:t>n+4+</m:t>
          </m:r>
          <m:sSub>
            <m:sSubPr>
              <m:ctrlPr>
                <w:rPr>
                  <w:rFonts w:ascii="Cambria Math" w:hAnsi="Cambria Math" w:cs="Helv"/>
                  <w:i/>
                </w:rPr>
              </m:ctrlPr>
            </m:sSubPr>
            <m:e>
              <m:r>
                <w:rPr>
                  <w:rFonts w:ascii="Cambria Math" w:hAnsi="Cambria Math" w:cs="Helv"/>
                </w:rPr>
                <m:t>K</m:t>
              </m:r>
            </m:e>
            <m:sub>
              <m:r>
                <m:rPr>
                  <m:sty m:val="p"/>
                </m:rPr>
                <w:rPr>
                  <w:rFonts w:ascii="Cambria Math" w:hAnsi="Cambria Math" w:cs="Helv"/>
                </w:rPr>
                <m:t>mac</m:t>
              </m:r>
            </m:sub>
          </m:sSub>
        </m:oMath>
        <w:r w:rsidR="00CC48BD" w:rsidRPr="006E7423" w:rsidDel="00922F66">
          <w:delText>.</w:delText>
        </w:r>
      </w:del>
    </w:p>
    <w:p w14:paraId="2DC74DC4" w14:textId="41235A06" w:rsidR="00CC48BD" w:rsidRPr="006E7423" w:rsidRDefault="00CC48BD" w:rsidP="00CC48BD">
      <w:pPr>
        <w:pStyle w:val="4"/>
      </w:pPr>
      <w:bookmarkStart w:id="174" w:name="_Toc101308001"/>
      <w:r w:rsidRPr="006E7423">
        <w:t>23.21.2.2</w:t>
      </w:r>
      <w:r w:rsidRPr="006E7423">
        <w:tab/>
      </w:r>
      <w:ins w:id="175" w:author="RAN2#118-e corrections" w:date="2022-04-27T14:36:00Z">
        <w:r w:rsidR="000925FA">
          <w:t>P</w:t>
        </w:r>
      </w:ins>
      <w:del w:id="176" w:author="RAN2#118-e corrections" w:date="2022-04-27T14:36:00Z">
        <w:r w:rsidRPr="006E7423" w:rsidDel="000925FA">
          <w:delText>Uplink p</w:delText>
        </w:r>
      </w:del>
      <w:r w:rsidRPr="006E7423">
        <w:t>re-compensation</w:t>
      </w:r>
      <w:bookmarkEnd w:id="174"/>
      <w:ins w:id="177" w:author="RAN2#118-e corrections" w:date="2022-04-27T14:36:00Z">
        <w:r w:rsidR="000925FA">
          <w:t xml:space="preserve"> by the UE</w:t>
        </w:r>
      </w:ins>
    </w:p>
    <w:p w14:paraId="51FF1618" w14:textId="0BDF24C9" w:rsidR="00CC48BD" w:rsidRPr="006E7423" w:rsidRDefault="00CC48BD" w:rsidP="00CC48BD">
      <w:pPr>
        <w:rPr>
          <w:del w:id="178" w:author="Ericsson (Robert)" w:date="2022-04-29T00:14:00Z"/>
        </w:rPr>
      </w:pPr>
      <w:r w:rsidRPr="006E7423">
        <w:t>For the serving cell, the network broadcast ephemeris information and common Timing Advance</w:t>
      </w:r>
      <w:ins w:id="179" w:author="RAN2#118-e corrections" w:date="2022-04-29T09:41:00Z">
        <w:r w:rsidR="00B87934">
          <w:t xml:space="preserve"> (common TA)</w:t>
        </w:r>
      </w:ins>
      <w:r w:rsidRPr="006E7423">
        <w:t xml:space="preserve"> parameters</w:t>
      </w:r>
      <w:del w:id="180" w:author="RAN2#118-e corrections" w:date="2022-04-29T09:54:00Z">
        <w:r w:rsidRPr="006E7423" w:rsidDel="00811AC5">
          <w:delText xml:space="preserve"> for the UEs to autonomously perform Timing Advance and frequency shift pre-compensation</w:delText>
        </w:r>
      </w:del>
      <w:r w:rsidRPr="006E7423">
        <w:t>.</w:t>
      </w:r>
    </w:p>
    <w:p w14:paraId="41FF71E8" w14:textId="01C61238" w:rsidR="00CC48BD" w:rsidRPr="006E7423" w:rsidRDefault="00765EF8" w:rsidP="00CC48BD">
      <w:ins w:id="181" w:author="Post118 v0" w:date="2022-05-24T22:31:00Z">
        <w:r>
          <w:t xml:space="preserve">The </w:t>
        </w:r>
      </w:ins>
      <w:r w:rsidR="00CC48BD" w:rsidRPr="006E7423">
        <w:t xml:space="preserve">UE </w:t>
      </w:r>
      <w:ins w:id="182" w:author="RAN2#118-e corrections" w:date="2022-04-29T09:42:00Z">
        <w:r w:rsidR="004F5365">
          <w:t xml:space="preserve">shall </w:t>
        </w:r>
      </w:ins>
      <w:del w:id="183" w:author="AT118-e Rapporteur" w:date="2022-05-17T00:06:00Z">
        <w:r w:rsidR="00CC48BD" w:rsidRPr="006E7423" w:rsidDel="00CE3DE2">
          <w:delText xml:space="preserve">acquires both its </w:delText>
        </w:r>
      </w:del>
      <w:ins w:id="184" w:author="AT118-e Rapporteur" w:date="2022-05-17T00:06:00Z">
        <w:r w:rsidR="00CE3DE2">
          <w:t xml:space="preserve">have valid </w:t>
        </w:r>
      </w:ins>
      <w:r w:rsidR="00CC48BD" w:rsidRPr="006E7423">
        <w:t>GNSS position as well as the satellite ephemeris and common TA before connecting to an NTN cell</w:t>
      </w:r>
      <w:del w:id="185" w:author="RAN2#118-e corrections" w:date="2022-04-29T09:43:00Z">
        <w:r w:rsidR="00CC48BD" w:rsidRPr="006E7423" w:rsidDel="004F5365">
          <w:delText xml:space="preserve"> to ensure the UE is </w:delText>
        </w:r>
      </w:del>
      <w:ins w:id="186" w:author="RAN2#118-e corrections" w:date="2022-04-29T09:43:00Z">
        <w:r w:rsidR="004F5365">
          <w:t xml:space="preserve">. </w:t>
        </w:r>
      </w:ins>
      <w:ins w:id="187" w:author="RAN2#118-e corrections" w:date="2022-04-29T09:42:00Z">
        <w:r w:rsidR="004F5365">
          <w:t xml:space="preserve">To achieve </w:t>
        </w:r>
      </w:ins>
      <w:r w:rsidR="00CC48BD" w:rsidRPr="006E7423">
        <w:t>synchronis</w:t>
      </w:r>
      <w:ins w:id="188" w:author="RAN2#118-e corrections" w:date="2022-04-29T09:43:00Z">
        <w:r w:rsidR="00E52F7D">
          <w:t>ation,</w:t>
        </w:r>
      </w:ins>
      <w:ins w:id="189" w:author="RAN2#118-e corrections" w:date="2022-04-29T09:44:00Z">
        <w:r w:rsidR="00E50AA2" w:rsidRPr="006E7423" w:rsidDel="00E50AA2">
          <w:t xml:space="preserve"> </w:t>
        </w:r>
      </w:ins>
      <w:del w:id="190" w:author="RAN2#118-e corrections" w:date="2022-04-29T09:44:00Z">
        <w:r w:rsidR="00CC48BD" w:rsidRPr="006E7423" w:rsidDel="00E50AA2">
          <w:delText>ed. B</w:delText>
        </w:r>
      </w:del>
      <w:ins w:id="191" w:author="RAN2#118-e corrections" w:date="2022-04-29T09:43:00Z">
        <w:r w:rsidR="00E52F7D">
          <w:t>b</w:t>
        </w:r>
      </w:ins>
      <w:r w:rsidR="00CC48BD" w:rsidRPr="006E7423">
        <w:t xml:space="preserve">efore </w:t>
      </w:r>
      <w:del w:id="192" w:author="AT118-e Rapporteur" w:date="2022-05-17T00:16:00Z">
        <w:r w:rsidR="00CC48BD" w:rsidRPr="006E7423" w:rsidDel="00CE3DE2">
          <w:delText>performing random access</w:delText>
        </w:r>
      </w:del>
      <w:ins w:id="193" w:author="AT118-e Rapporteur" w:date="2022-05-17T00:15:00Z">
        <w:r w:rsidR="00CE3DE2">
          <w:t>and during connectio</w:t>
        </w:r>
      </w:ins>
      <w:ins w:id="194" w:author="AT118-e Rapporteur" w:date="2022-05-17T00:16:00Z">
        <w:r w:rsidR="00CE3DE2">
          <w:t>n to a cell</w:t>
        </w:r>
      </w:ins>
      <w:r w:rsidR="00CC48BD" w:rsidRPr="006E7423">
        <w:t>, the UE shall autonomously pre-compensate the Timing Advance</w:t>
      </w:r>
      <w:ins w:id="195" w:author="RAN2#118-e corrections" w:date="2022-04-29T09:44:00Z">
        <w:r w:rsidR="00E50AA2">
          <w:t xml:space="preserve"> (T</w:t>
        </w:r>
        <w:r w:rsidR="00E50AA2" w:rsidRPr="00237228">
          <w:rPr>
            <w:vertAlign w:val="subscript"/>
          </w:rPr>
          <w:t>TA</w:t>
        </w:r>
      </w:ins>
      <w:ins w:id="196" w:author="Post118 v0" w:date="2022-05-24T22:01:00Z">
        <w:r w:rsidR="00BC3CBC">
          <w:t xml:space="preserve">, </w:t>
        </w:r>
        <w:r w:rsidR="00EC4944">
          <w:t>see TS</w:t>
        </w:r>
      </w:ins>
      <w:ins w:id="197" w:author="Post118 v0" w:date="2022-05-24T22:02:00Z">
        <w:r w:rsidR="00BC3CBC">
          <w:t> </w:t>
        </w:r>
      </w:ins>
      <w:ins w:id="198" w:author="Post118 v0" w:date="2022-05-24T22:01:00Z">
        <w:r w:rsidR="00EC4944">
          <w:t>36</w:t>
        </w:r>
      </w:ins>
      <w:ins w:id="199" w:author="Post118 v0" w:date="2022-05-24T22:02:00Z">
        <w:r w:rsidR="00BC3CBC">
          <w:t>.211 </w:t>
        </w:r>
      </w:ins>
      <w:ins w:id="200" w:author="Post118 v0" w:date="2022-05-24T22:01:00Z">
        <w:r w:rsidR="00EC4944">
          <w:t>[</w:t>
        </w:r>
      </w:ins>
      <w:ins w:id="201" w:author="Post118 v0" w:date="2022-05-24T22:02:00Z">
        <w:r w:rsidR="00BC3CBC">
          <w:t>4</w:t>
        </w:r>
      </w:ins>
      <w:ins w:id="202" w:author="Post118 v0" w:date="2022-05-24T22:01:00Z">
        <w:r w:rsidR="00EC4944">
          <w:t>]</w:t>
        </w:r>
      </w:ins>
      <w:ins w:id="203" w:author="Post118 v0" w:date="2022-05-24T22:02:00Z">
        <w:r w:rsidR="00BC3CBC">
          <w:t xml:space="preserve"> clause 8.1</w:t>
        </w:r>
      </w:ins>
      <w:ins w:id="204" w:author="RAN2#118-e corrections" w:date="2022-04-29T09:44:00Z">
        <w:r w:rsidR="00E50AA2">
          <w:t>)</w:t>
        </w:r>
      </w:ins>
      <w:ins w:id="205" w:author="RAN2#118-e corrections" w:date="2022-04-29T13:10:00Z">
        <w:r w:rsidR="000C110A">
          <w:t xml:space="preserve">, see </w:t>
        </w:r>
        <w:r w:rsidR="00FC02EB">
          <w:t xml:space="preserve">Figure </w:t>
        </w:r>
      </w:ins>
      <w:ins w:id="206" w:author="RAN2#118-e corrections" w:date="2022-04-29T13:11:00Z">
        <w:r w:rsidR="00FC02EB">
          <w:t>23.21.2.2-1,</w:t>
        </w:r>
      </w:ins>
      <w:ins w:id="207" w:author="AT118-e Rapporteur" w:date="2022-05-17T00:23:00Z">
        <w:r w:rsidR="007F1985">
          <w:t xml:space="preserve"> </w:t>
        </w:r>
      </w:ins>
      <w:del w:id="208" w:author="RAN2#118-e corrections" w:date="2022-04-29T09:45:00Z">
        <w:r w:rsidR="00CC48BD" w:rsidRPr="006E7423" w:rsidDel="002A365D">
          <w:delText xml:space="preserve"> for the long propagation delay </w:delText>
        </w:r>
      </w:del>
      <w:r w:rsidR="00CC48BD" w:rsidRPr="006E7423">
        <w:t xml:space="preserve">as well as the frequency </w:t>
      </w:r>
      <w:proofErr w:type="gramStart"/>
      <w:r w:rsidR="00CC48BD" w:rsidRPr="006E7423">
        <w:t>doppler</w:t>
      </w:r>
      <w:proofErr w:type="gramEnd"/>
      <w:r w:rsidR="00CC48BD" w:rsidRPr="006E7423">
        <w:t xml:space="preserve"> shift by considering the common </w:t>
      </w:r>
      <w:del w:id="209" w:author="RAN2#118-e corrections" w:date="2022-04-29T09:45:00Z">
        <w:r w:rsidR="00CC48BD" w:rsidRPr="006E7423" w:rsidDel="002A365D">
          <w:delText>Timing Advance</w:delText>
        </w:r>
      </w:del>
      <w:ins w:id="210" w:author="RAN2#118-e corrections" w:date="2022-04-29T09:45:00Z">
        <w:r w:rsidR="002A365D">
          <w:t>TA</w:t>
        </w:r>
      </w:ins>
      <w:r w:rsidR="00CC48BD" w:rsidRPr="006E7423">
        <w:t>, UE position and the satellite position through the satellite ephemeris.</w:t>
      </w:r>
    </w:p>
    <w:p w14:paraId="7FC1AD4A" w14:textId="1A9284B1" w:rsidR="00CC48BD" w:rsidRPr="006E7423" w:rsidRDefault="00CC48BD" w:rsidP="00CC48BD">
      <w:r w:rsidRPr="006E7423">
        <w:t xml:space="preserve">In connected mode, the UE shall continuously update the Timing Advance and frequency pre-compensation, but the UE is not expected to perform GNSS acquisition. </w:t>
      </w:r>
      <w:commentRangeStart w:id="211"/>
      <w:r w:rsidRPr="006E7423">
        <w:t>Timers</w:t>
      </w:r>
      <w:commentRangeEnd w:id="211"/>
      <w:r w:rsidR="00F8414C">
        <w:rPr>
          <w:rStyle w:val="ad"/>
        </w:rPr>
        <w:commentReference w:id="211"/>
      </w:r>
      <w:r w:rsidRPr="006E7423">
        <w:t xml:space="preserve"> ensure that the UE does not perform any transmissions due to outdated satellite ephemeris, common </w:t>
      </w:r>
      <w:ins w:id="212" w:author="RAN2#118-e corrections" w:date="2022-04-29T09:45:00Z">
        <w:r w:rsidR="002A365D">
          <w:t>TA</w:t>
        </w:r>
      </w:ins>
      <w:del w:id="213" w:author="RAN2#118-e corrections" w:date="2022-04-29T09:45:00Z">
        <w:r w:rsidRPr="006E7423" w:rsidDel="002A365D">
          <w:delText>Timing Advance</w:delText>
        </w:r>
      </w:del>
      <w:r w:rsidRPr="006E7423">
        <w:t xml:space="preserve"> or GNSS position. In connected mode, upon outdated satellite ephemeris and common Timing Advance, the UE re-acquires the broadcasted parameters and upon outdated GNSS position the UE moves to idle mode.</w:t>
      </w:r>
    </w:p>
    <w:p w14:paraId="4421F22F" w14:textId="77777777" w:rsidR="00CC48BD" w:rsidRPr="006E7423" w:rsidRDefault="00CC48BD" w:rsidP="00CC48BD">
      <w:pPr>
        <w:rPr>
          <w:lang w:eastAsia="zh-CN"/>
        </w:rPr>
      </w:pPr>
      <w:r w:rsidRPr="006E7423">
        <w:t xml:space="preserve">The UEs may be configured to report Timing Advance at initial access or in connected mode. </w:t>
      </w:r>
      <w:r w:rsidRPr="006E7423">
        <w:rPr>
          <w:lang w:eastAsia="zh-CN"/>
        </w:rPr>
        <w:t>In connected mode triggered reporting of the Timing Advance is supported.</w:t>
      </w:r>
    </w:p>
    <w:p w14:paraId="6554CA1E" w14:textId="3832BAED" w:rsidR="00CC48BD" w:rsidRPr="006E7423" w:rsidDel="00196303" w:rsidRDefault="00CC48BD" w:rsidP="00CC48BD">
      <w:pPr>
        <w:rPr>
          <w:del w:id="214" w:author="RAN2#118-e corrections" w:date="2022-04-29T13:13:00Z"/>
          <w:rFonts w:cs="Helv"/>
        </w:rPr>
      </w:pPr>
      <w:del w:id="215" w:author="RAN2#118-e corrections" w:date="2022-04-29T13:13:00Z">
        <w:r w:rsidRPr="006E7423" w:rsidDel="00196303">
          <w:rPr>
            <w:rFonts w:cs="Helv"/>
          </w:rPr>
          <w:delText>The following formula is used for TA calculation that shall be applied by NTN UEs for (N)PRACH preamble transmission and in RRC_CONNECTED state:</w:delText>
        </w:r>
      </w:del>
    </w:p>
    <w:p w14:paraId="00DAC0F6" w14:textId="73BC954D" w:rsidR="00CC48BD" w:rsidRPr="006E7423" w:rsidDel="00196303" w:rsidRDefault="007520D1" w:rsidP="00CC48BD">
      <w:pPr>
        <w:rPr>
          <w:del w:id="216" w:author="RAN2#118-e corrections" w:date="2022-04-29T13:13:00Z"/>
          <w:rFonts w:cs="Helv"/>
        </w:rPr>
      </w:pPr>
      <m:oMathPara>
        <m:oMath>
          <m:sSub>
            <m:sSubPr>
              <m:ctrlPr>
                <w:del w:id="217" w:author="RAN2#118-e corrections" w:date="2022-04-29T13:13:00Z">
                  <w:rPr>
                    <w:rFonts w:ascii="Cambria Math" w:hAnsi="Cambria Math"/>
                    <w:i/>
                  </w:rPr>
                </w:del>
              </m:ctrlPr>
            </m:sSubPr>
            <m:e>
              <m:r>
                <w:del w:id="218" w:author="RAN2#118-e corrections" w:date="2022-04-29T13:13:00Z">
                  <w:rPr>
                    <w:rFonts w:ascii="Cambria Math" w:hAnsi="Cambria Math"/>
                  </w:rPr>
                  <m:t>T</m:t>
                </w:del>
              </m:r>
            </m:e>
            <m:sub>
              <m:r>
                <w:del w:id="219" w:author="RAN2#118-e corrections" w:date="2022-04-29T13:13:00Z">
                  <m:rPr>
                    <m:nor/>
                  </m:rPr>
                  <w:rPr>
                    <w:rFonts w:ascii="Cambria Math" w:hAnsi="Cambria Math"/>
                  </w:rPr>
                  <m:t>TA</m:t>
                </w:del>
              </m:r>
            </m:sub>
          </m:sSub>
          <m:r>
            <w:del w:id="220" w:author="RAN2#118-e corrections" w:date="2022-04-29T13:13:00Z">
              <w:rPr>
                <w:rFonts w:ascii="Cambria Math" w:hAnsi="Cambria Math"/>
              </w:rPr>
              <m:t>=</m:t>
            </w:del>
          </m:r>
          <m:d>
            <m:dPr>
              <m:ctrlPr>
                <w:del w:id="221" w:author="RAN2#118-e corrections" w:date="2022-04-29T13:13:00Z">
                  <w:rPr>
                    <w:rFonts w:ascii="Cambria Math" w:hAnsi="Cambria Math"/>
                    <w:i/>
                  </w:rPr>
                </w:del>
              </m:ctrlPr>
            </m:dPr>
            <m:e>
              <m:sSub>
                <m:sSubPr>
                  <m:ctrlPr>
                    <w:del w:id="222" w:author="RAN2#118-e corrections" w:date="2022-04-29T13:13:00Z">
                      <w:rPr>
                        <w:rFonts w:ascii="Cambria Math" w:hAnsi="Cambria Math"/>
                        <w:i/>
                      </w:rPr>
                    </w:del>
                  </m:ctrlPr>
                </m:sSubPr>
                <m:e>
                  <m:r>
                    <w:del w:id="223" w:author="RAN2#118-e corrections" w:date="2022-04-29T13:13:00Z">
                      <w:rPr>
                        <w:rFonts w:ascii="Cambria Math" w:hAnsi="Cambria Math"/>
                      </w:rPr>
                      <m:t>N</m:t>
                    </w:del>
                  </m:r>
                </m:e>
                <m:sub>
                  <m:r>
                    <w:del w:id="224" w:author="RAN2#118-e corrections" w:date="2022-04-29T13:13:00Z">
                      <m:rPr>
                        <m:nor/>
                      </m:rPr>
                      <w:rPr>
                        <w:rFonts w:ascii="Cambria Math" w:hAnsi="Cambria Math"/>
                      </w:rPr>
                      <m:t>TA</m:t>
                    </w:del>
                  </m:r>
                </m:sub>
              </m:sSub>
              <m:r>
                <w:del w:id="225" w:author="RAN2#118-e corrections" w:date="2022-04-29T13:13:00Z">
                  <w:rPr>
                    <w:rFonts w:ascii="Cambria Math" w:hAnsi="Cambria Math"/>
                  </w:rPr>
                  <m:t>+</m:t>
                </w:del>
              </m:r>
              <m:sSub>
                <m:sSubPr>
                  <m:ctrlPr>
                    <w:del w:id="226" w:author="RAN2#118-e corrections" w:date="2022-04-29T13:13:00Z">
                      <w:rPr>
                        <w:rFonts w:ascii="Cambria Math" w:hAnsi="Cambria Math"/>
                        <w:i/>
                      </w:rPr>
                    </w:del>
                  </m:ctrlPr>
                </m:sSubPr>
                <m:e>
                  <m:r>
                    <w:del w:id="227" w:author="RAN2#118-e corrections" w:date="2022-04-29T13:13:00Z">
                      <w:rPr>
                        <w:rFonts w:ascii="Cambria Math" w:hAnsi="Cambria Math"/>
                      </w:rPr>
                      <m:t>N</m:t>
                    </w:del>
                  </m:r>
                </m:e>
                <m:sub>
                  <m:r>
                    <w:del w:id="228" w:author="RAN2#118-e corrections" w:date="2022-04-29T13:13:00Z">
                      <m:rPr>
                        <m:nor/>
                      </m:rPr>
                      <w:rPr>
                        <w:rFonts w:ascii="Cambria Math" w:hAnsi="Cambria Math"/>
                      </w:rPr>
                      <m:t>TA,offset</m:t>
                    </w:del>
                  </m:r>
                </m:sub>
              </m:sSub>
              <m:r>
                <w:del w:id="229" w:author="RAN2#118-e corrections" w:date="2022-04-29T13:13:00Z">
                  <w:rPr>
                    <w:rFonts w:ascii="Cambria Math" w:hAnsi="Cambria Math"/>
                  </w:rPr>
                  <m:t>+</m:t>
                </w:del>
              </m:r>
              <m:sSubSup>
                <m:sSubSupPr>
                  <m:ctrlPr>
                    <w:del w:id="230" w:author="RAN2#118-e corrections" w:date="2022-04-29T13:13:00Z">
                      <w:rPr>
                        <w:rFonts w:ascii="Cambria Math" w:hAnsi="Cambria Math"/>
                        <w:i/>
                      </w:rPr>
                    </w:del>
                  </m:ctrlPr>
                </m:sSubSupPr>
                <m:e>
                  <m:r>
                    <w:del w:id="231" w:author="RAN2#118-e corrections" w:date="2022-04-29T13:13:00Z">
                      <w:rPr>
                        <w:rFonts w:ascii="Cambria Math" w:hAnsi="Cambria Math"/>
                      </w:rPr>
                      <m:t>N</m:t>
                    </w:del>
                  </m:r>
                </m:e>
                <m:sub>
                  <m:r>
                    <w:del w:id="232" w:author="RAN2#118-e corrections" w:date="2022-04-29T13:13:00Z">
                      <m:rPr>
                        <m:nor/>
                      </m:rPr>
                      <w:rPr>
                        <w:rFonts w:ascii="Cambria Math" w:hAnsi="Cambria Math"/>
                      </w:rPr>
                      <m:t>TA,adj</m:t>
                    </w:del>
                  </m:r>
                </m:sub>
                <m:sup>
                  <m:r>
                    <w:del w:id="233" w:author="RAN2#118-e corrections" w:date="2022-04-29T13:13:00Z">
                      <m:rPr>
                        <m:nor/>
                      </m:rPr>
                      <w:rPr>
                        <w:rFonts w:ascii="Cambria Math" w:hAnsi="Cambria Math"/>
                      </w:rPr>
                      <m:t>common</m:t>
                    </w:del>
                  </m:r>
                </m:sup>
              </m:sSubSup>
              <m:r>
                <w:del w:id="234" w:author="RAN2#118-e corrections" w:date="2022-04-29T13:13:00Z">
                  <w:rPr>
                    <w:rFonts w:ascii="Cambria Math" w:hAnsi="Cambria Math"/>
                  </w:rPr>
                  <m:t>+</m:t>
                </w:del>
              </m:r>
              <m:sSubSup>
                <m:sSubSupPr>
                  <m:ctrlPr>
                    <w:del w:id="235" w:author="RAN2#118-e corrections" w:date="2022-04-29T13:13:00Z">
                      <w:rPr>
                        <w:rFonts w:ascii="Cambria Math" w:hAnsi="Cambria Math"/>
                        <w:i/>
                      </w:rPr>
                    </w:del>
                  </m:ctrlPr>
                </m:sSubSupPr>
                <m:e>
                  <m:r>
                    <w:del w:id="236" w:author="RAN2#118-e corrections" w:date="2022-04-29T13:13:00Z">
                      <w:rPr>
                        <w:rFonts w:ascii="Cambria Math" w:hAnsi="Cambria Math"/>
                      </w:rPr>
                      <m:t>N</m:t>
                    </w:del>
                  </m:r>
                </m:e>
                <m:sub>
                  <m:r>
                    <w:del w:id="237" w:author="RAN2#118-e corrections" w:date="2022-04-29T13:13:00Z">
                      <m:rPr>
                        <m:nor/>
                      </m:rPr>
                      <w:rPr>
                        <w:rFonts w:ascii="Cambria Math" w:hAnsi="Cambria Math"/>
                      </w:rPr>
                      <m:t>TA,adj</m:t>
                    </w:del>
                  </m:r>
                </m:sub>
                <m:sup>
                  <m:r>
                    <w:del w:id="238" w:author="RAN2#118-e corrections" w:date="2022-04-29T13:13:00Z">
                      <m:rPr>
                        <m:nor/>
                      </m:rPr>
                      <w:rPr>
                        <w:rFonts w:ascii="Cambria Math" w:hAnsi="Cambria Math"/>
                      </w:rPr>
                      <m:t>UE</m:t>
                    </w:del>
                  </m:r>
                </m:sup>
              </m:sSubSup>
            </m:e>
          </m:d>
          <m:r>
            <w:del w:id="239" w:author="RAN2#118-e corrections" w:date="2022-04-29T13:13:00Z">
              <w:rPr>
                <w:rFonts w:ascii="Cambria Math" w:hAnsi="Cambria Math"/>
              </w:rPr>
              <m:t>×</m:t>
            </w:del>
          </m:r>
          <m:sSub>
            <m:sSubPr>
              <m:ctrlPr>
                <w:del w:id="240" w:author="RAN2#118-e corrections" w:date="2022-04-29T13:13:00Z">
                  <w:rPr>
                    <w:rFonts w:ascii="Cambria Math" w:hAnsi="Cambria Math"/>
                    <w:i/>
                  </w:rPr>
                </w:del>
              </m:ctrlPr>
            </m:sSubPr>
            <m:e>
              <m:r>
                <w:del w:id="241" w:author="RAN2#118-e corrections" w:date="2022-04-29T13:13:00Z">
                  <w:rPr>
                    <w:rFonts w:ascii="Cambria Math" w:hAnsi="Cambria Math"/>
                  </w:rPr>
                  <m:t>T</m:t>
                </w:del>
              </m:r>
            </m:e>
            <m:sub>
              <m:r>
                <w:del w:id="242" w:author="RAN2#118-e corrections" w:date="2022-04-29T13:13:00Z">
                  <m:rPr>
                    <m:nor/>
                  </m:rPr>
                  <w:rPr>
                    <w:rFonts w:ascii="Cambria Math" w:hAnsi="Cambria Math"/>
                  </w:rPr>
                  <m:t>s</m:t>
                </w:del>
              </m:r>
            </m:sub>
          </m:sSub>
        </m:oMath>
      </m:oMathPara>
    </w:p>
    <w:p w14:paraId="63294B99" w14:textId="5B46B232" w:rsidR="00CC48BD" w:rsidRPr="006E7423" w:rsidDel="00196303" w:rsidRDefault="00CC48BD" w:rsidP="00CC48BD">
      <w:pPr>
        <w:rPr>
          <w:del w:id="243" w:author="RAN2#118-e corrections" w:date="2022-04-29T13:13:00Z"/>
          <w:rFonts w:cs="Helv"/>
        </w:rPr>
      </w:pPr>
      <w:del w:id="244" w:author="RAN2#118-e corrections" w:date="2022-04-29T13:13:00Z">
        <w:r w:rsidRPr="006E7423" w:rsidDel="00196303">
          <w:rPr>
            <w:rFonts w:cs="Helv"/>
          </w:rPr>
          <w:delText>Where:</w:delText>
        </w:r>
      </w:del>
    </w:p>
    <w:p w14:paraId="42460932" w14:textId="124722EE" w:rsidR="00CC48BD" w:rsidRPr="006E7423" w:rsidDel="00196303" w:rsidRDefault="00CC48BD" w:rsidP="00CC48BD">
      <w:pPr>
        <w:pStyle w:val="B1"/>
        <w:jc w:val="both"/>
        <w:rPr>
          <w:del w:id="245" w:author="RAN2#118-e corrections" w:date="2022-04-29T13:13:00Z"/>
          <w:rFonts w:eastAsiaTheme="minorHAnsi"/>
        </w:rPr>
      </w:pPr>
      <w:del w:id="246" w:author="RAN2#118-e corrections" w:date="2022-04-29T13:13:00Z">
        <w:r w:rsidRPr="006E7423" w:rsidDel="00196303">
          <w:rPr>
            <w:rFonts w:eastAsiaTheme="minorHAnsi"/>
            <w:sz w:val="22"/>
            <w:szCs w:val="22"/>
          </w:rPr>
          <w:delText xml:space="preserve">- </w:delText>
        </w:r>
        <m:oMath>
          <m:sSub>
            <m:sSubPr>
              <m:ctrlPr>
                <w:rPr>
                  <w:rFonts w:ascii="Cambria Math" w:eastAsiaTheme="minorHAnsi" w:hAnsi="Cambria Math"/>
                </w:rPr>
              </m:ctrlPr>
            </m:sSubPr>
            <m:e>
              <m:r>
                <w:rPr>
                  <w:rFonts w:ascii="Cambria Math" w:eastAsiaTheme="minorHAnsi" w:hAnsi="Cambria Math"/>
                </w:rPr>
                <m:t>N</m:t>
              </m:r>
            </m:e>
            <m:sub>
              <m:r>
                <m:rPr>
                  <m:nor/>
                </m:rPr>
                <w:rPr>
                  <w:rFonts w:eastAsiaTheme="minorHAnsi"/>
                </w:rPr>
                <m:t>TA</m:t>
              </m:r>
            </m:sub>
          </m:sSub>
        </m:oMath>
        <w:r w:rsidRPr="006E7423" w:rsidDel="00196303">
          <w:rPr>
            <w:rFonts w:eastAsiaTheme="minorHAnsi"/>
          </w:rPr>
          <w:delText xml:space="preserve"> and </w:delText>
        </w:r>
        <m:oMath>
          <m:sSub>
            <m:sSubPr>
              <m:ctrlPr>
                <w:rPr>
                  <w:rFonts w:ascii="Cambria Math" w:eastAsiaTheme="minorHAnsi" w:hAnsi="Cambria Math"/>
                </w:rPr>
              </m:ctrlPr>
            </m:sSubPr>
            <m:e>
              <m:r>
                <w:rPr>
                  <w:rFonts w:ascii="Cambria Math" w:eastAsiaTheme="minorHAnsi" w:hAnsi="Cambria Math"/>
                </w:rPr>
                <m:t>N</m:t>
              </m:r>
            </m:e>
            <m:sub>
              <m:r>
                <m:rPr>
                  <m:nor/>
                </m:rPr>
                <w:rPr>
                  <w:rFonts w:eastAsiaTheme="minorHAnsi"/>
                </w:rPr>
                <m:t>TA,offset</m:t>
              </m:r>
            </m:sub>
          </m:sSub>
        </m:oMath>
        <w:r w:rsidRPr="006E7423" w:rsidDel="00196303">
          <w:rPr>
            <w:rFonts w:eastAsiaTheme="minorHAnsi"/>
          </w:rPr>
          <w:delText xml:space="preserve"> </w:delText>
        </w:r>
      </w:del>
      <w:del w:id="247" w:author="RAN2#118-e corrections" w:date="2022-04-27T14:37:00Z">
        <w:r w:rsidRPr="006E7423" w:rsidDel="000925FA">
          <w:rPr>
            <w:rFonts w:eastAsiaTheme="minorHAnsi"/>
          </w:rPr>
          <w:delText>were already</w:delText>
        </w:r>
      </w:del>
      <w:del w:id="248" w:author="RAN2#118-e corrections" w:date="2022-04-29T13:13:00Z">
        <w:r w:rsidRPr="006E7423" w:rsidDel="00196303">
          <w:rPr>
            <w:rFonts w:eastAsiaTheme="minorHAnsi"/>
          </w:rPr>
          <w:delText xml:space="preserve"> specified in TS 36.213 [6], TS 36.211 [4] as part of the </w:delText>
        </w:r>
      </w:del>
      <w:del w:id="249" w:author="RAN2#118-e corrections" w:date="2022-04-27T14:37:00Z">
        <w:r w:rsidRPr="006E7423" w:rsidDel="000925FA">
          <w:rPr>
            <w:rFonts w:eastAsiaTheme="minorHAnsi"/>
          </w:rPr>
          <w:delText xml:space="preserve">existing </w:delText>
        </w:r>
      </w:del>
      <w:del w:id="250" w:author="RAN2#118-e corrections" w:date="2022-04-29T13:13:00Z">
        <w:r w:rsidRPr="006E7423" w:rsidDel="00196303">
          <w:rPr>
            <w:rFonts w:eastAsiaTheme="minorHAnsi"/>
          </w:rPr>
          <w:delText>TA Control;</w:delText>
        </w:r>
      </w:del>
    </w:p>
    <w:p w14:paraId="13DB9597" w14:textId="1BFF532B" w:rsidR="00CC48BD" w:rsidRPr="006E7423" w:rsidDel="00196303" w:rsidRDefault="00CC48BD" w:rsidP="00CC48BD">
      <w:pPr>
        <w:pStyle w:val="B1"/>
        <w:jc w:val="both"/>
        <w:rPr>
          <w:del w:id="251" w:author="RAN2#118-e corrections" w:date="2022-04-29T13:13:00Z"/>
          <w:rFonts w:eastAsiaTheme="minorHAnsi"/>
        </w:rPr>
      </w:pPr>
      <w:del w:id="252" w:author="RAN2#118-e corrections" w:date="2022-04-29T13:13:00Z">
        <w:r w:rsidRPr="006E7423" w:rsidDel="00196303">
          <w:rPr>
            <w:rFonts w:eastAsiaTheme="minorHAnsi"/>
          </w:rPr>
          <w:delText xml:space="preserve">- </w:delText>
        </w:r>
        <m:oMath>
          <m:sSubSup>
            <m:sSubSupPr>
              <m:ctrlPr>
                <w:rPr>
                  <w:rFonts w:ascii="Cambria Math" w:eastAsiaTheme="minorHAnsi" w:hAnsi="Cambria Math"/>
                </w:rPr>
              </m:ctrlPr>
            </m:sSubSupPr>
            <m:e>
              <m:r>
                <w:rPr>
                  <w:rFonts w:ascii="Cambria Math" w:eastAsiaTheme="minorHAnsi" w:hAnsi="Cambria Math"/>
                </w:rPr>
                <m:t>N</m:t>
              </m:r>
            </m:e>
            <m:sub>
              <m:r>
                <m:rPr>
                  <m:nor/>
                </m:rPr>
                <w:rPr>
                  <w:rFonts w:eastAsiaTheme="minorHAnsi"/>
                </w:rPr>
                <m:t>TA,adj</m:t>
              </m:r>
            </m:sub>
            <m:sup>
              <m:r>
                <m:rPr>
                  <m:nor/>
                </m:rPr>
                <w:rPr>
                  <w:rFonts w:eastAsiaTheme="minorHAnsi"/>
                </w:rPr>
                <m:t>common</m:t>
              </m:r>
            </m:sup>
          </m:sSubSup>
        </m:oMath>
        <w:r w:rsidRPr="006E7423" w:rsidDel="00196303">
          <w:rPr>
            <w:rFonts w:eastAsiaTheme="minorHAnsi"/>
          </w:rPr>
          <w:delText xml:space="preserve"> is network-controlled common TA, and may include any timing offset considered necessary by the network (e.g. feeder link delay). It is derived from the higher-layer parameters </w:delText>
        </w:r>
        <w:r w:rsidRPr="006E7423" w:rsidDel="00196303">
          <w:rPr>
            <w:rFonts w:eastAsiaTheme="minorHAnsi"/>
            <w:i/>
          </w:rPr>
          <w:delText>TACommon</w:delText>
        </w:r>
        <w:r w:rsidRPr="006E7423" w:rsidDel="00196303">
          <w:rPr>
            <w:rFonts w:eastAsiaTheme="minorHAnsi"/>
          </w:rPr>
          <w:delText xml:space="preserve">, </w:delText>
        </w:r>
        <w:r w:rsidRPr="006E7423" w:rsidDel="00196303">
          <w:rPr>
            <w:rFonts w:eastAsiaTheme="minorHAnsi"/>
            <w:i/>
          </w:rPr>
          <w:delText>TACommonDrift</w:delText>
        </w:r>
        <w:r w:rsidRPr="006E7423" w:rsidDel="00196303">
          <w:rPr>
            <w:rFonts w:eastAsiaTheme="minorHAnsi"/>
          </w:rPr>
          <w:delText xml:space="preserve">, and </w:delText>
        </w:r>
        <w:r w:rsidRPr="006E7423" w:rsidDel="00196303">
          <w:rPr>
            <w:rFonts w:eastAsiaTheme="minorHAnsi"/>
            <w:i/>
          </w:rPr>
          <w:delText>TACommonDriftVariation</w:delText>
        </w:r>
        <w:r w:rsidRPr="006E7423" w:rsidDel="00196303">
          <w:rPr>
            <w:rFonts w:eastAsiaTheme="minorHAnsi"/>
          </w:rPr>
          <w:delText xml:space="preserve"> if configured, otherwise </w:delText>
        </w:r>
        <m:oMath>
          <m:sSubSup>
            <m:sSubSupPr>
              <m:ctrlPr>
                <w:rPr>
                  <w:rFonts w:ascii="Cambria Math" w:eastAsiaTheme="minorHAnsi" w:hAnsi="Cambria Math"/>
                </w:rPr>
              </m:ctrlPr>
            </m:sSubSupPr>
            <m:e>
              <m:r>
                <w:rPr>
                  <w:rFonts w:ascii="Cambria Math" w:eastAsiaTheme="minorHAnsi" w:hAnsi="Cambria Math"/>
                </w:rPr>
                <m:t>N</m:t>
              </m:r>
            </m:e>
            <m:sub>
              <m:r>
                <m:rPr>
                  <m:nor/>
                </m:rPr>
                <w:rPr>
                  <w:rFonts w:eastAsiaTheme="minorHAnsi"/>
                </w:rPr>
                <m:t>TA,adj</m:t>
              </m:r>
            </m:sub>
            <m:sup>
              <m:r>
                <m:rPr>
                  <m:nor/>
                </m:rPr>
                <w:rPr>
                  <w:rFonts w:eastAsiaTheme="minorHAnsi"/>
                </w:rPr>
                <m:t>common</m:t>
              </m:r>
            </m:sup>
          </m:sSubSup>
          <m:r>
            <m:rPr>
              <m:sty m:val="p"/>
            </m:rPr>
            <w:rPr>
              <w:rFonts w:ascii="Cambria Math" w:eastAsiaTheme="minorHAnsi" w:hAnsi="Cambria Math"/>
            </w:rPr>
            <m:t>=0</m:t>
          </m:r>
        </m:oMath>
        <w:r w:rsidRPr="006E7423" w:rsidDel="00196303">
          <w:rPr>
            <w:rFonts w:eastAsiaTheme="minorHAnsi"/>
          </w:rPr>
          <w:delText>;</w:delText>
        </w:r>
      </w:del>
    </w:p>
    <w:p w14:paraId="6A066DD6" w14:textId="366FE588" w:rsidR="00CC48BD" w:rsidRPr="006E7423" w:rsidDel="00196303" w:rsidRDefault="00CC48BD" w:rsidP="00CC48BD">
      <w:pPr>
        <w:pStyle w:val="B1"/>
        <w:jc w:val="both"/>
        <w:rPr>
          <w:del w:id="253" w:author="RAN2#118-e corrections" w:date="2022-04-29T13:13:00Z"/>
          <w:rFonts w:eastAsiaTheme="minorHAnsi"/>
        </w:rPr>
      </w:pPr>
      <w:del w:id="254" w:author="RAN2#118-e corrections" w:date="2022-04-29T13:13:00Z">
        <w:r w:rsidRPr="006E7423" w:rsidDel="00196303">
          <w:rPr>
            <w:rFonts w:eastAsiaTheme="minorHAnsi"/>
          </w:rPr>
          <w:lastRenderedPageBreak/>
          <w:delText>-</w:delText>
        </w:r>
        <w:r w:rsidRPr="006E7423" w:rsidDel="00196303">
          <w:rPr>
            <w:rFonts w:eastAsiaTheme="minorHAnsi"/>
          </w:rPr>
          <w:tab/>
        </w:r>
        <m:oMath>
          <m:sSubSup>
            <m:sSubSupPr>
              <m:ctrlPr>
                <w:rPr>
                  <w:rFonts w:ascii="Cambria Math" w:eastAsiaTheme="minorHAnsi" w:hAnsi="Cambria Math"/>
                </w:rPr>
              </m:ctrlPr>
            </m:sSubSupPr>
            <m:e>
              <m:r>
                <w:rPr>
                  <w:rFonts w:ascii="Cambria Math" w:eastAsiaTheme="minorHAnsi" w:hAnsi="Cambria Math"/>
                </w:rPr>
                <m:t>N</m:t>
              </m:r>
            </m:e>
            <m:sub>
              <m:r>
                <m:rPr>
                  <m:nor/>
                </m:rPr>
                <w:rPr>
                  <w:rFonts w:eastAsiaTheme="minorHAnsi"/>
                </w:rPr>
                <m:t>TA,adj</m:t>
              </m:r>
            </m:sub>
            <m:sup>
              <m:r>
                <m:rPr>
                  <m:nor/>
                </m:rPr>
                <w:rPr>
                  <w:rFonts w:eastAsiaTheme="minorHAnsi"/>
                </w:rPr>
                <m:t>UE</m:t>
              </m:r>
            </m:sup>
          </m:sSubSup>
        </m:oMath>
        <w:r w:rsidRPr="006E7423" w:rsidDel="00196303">
          <w:rPr>
            <w:rFonts w:eastAsiaTheme="minorHAnsi"/>
          </w:rPr>
          <w:delText xml:space="preserve"> is UE self-estimated TA to pre-compensate for the service link delay. It is </w:delText>
        </w:r>
      </w:del>
      <w:del w:id="255" w:author="RAN2#118-e corrections" w:date="2022-04-27T14:37:00Z">
        <w:r w:rsidRPr="006E7423" w:rsidDel="000925FA">
          <w:rPr>
            <w:rFonts w:eastAsiaTheme="minorHAnsi"/>
          </w:rPr>
          <w:delText xml:space="preserve">computed </w:delText>
        </w:r>
      </w:del>
      <w:del w:id="256" w:author="RAN2#118-e corrections" w:date="2022-04-29T13:13:00Z">
        <w:r w:rsidRPr="006E7423" w:rsidDel="00196303">
          <w:rPr>
            <w:rFonts w:eastAsiaTheme="minorHAnsi"/>
          </w:rPr>
          <w:delText xml:space="preserve">by the UE based on satellite-ephemeris-related higher-layers parameters if configured, otherwise </w:delText>
        </w:r>
        <m:oMath>
          <m:sSubSup>
            <m:sSubSupPr>
              <m:ctrlPr>
                <w:rPr>
                  <w:rFonts w:ascii="Cambria Math" w:eastAsiaTheme="minorHAnsi" w:hAnsi="Cambria Math"/>
                </w:rPr>
              </m:ctrlPr>
            </m:sSubSupPr>
            <m:e>
              <m:r>
                <w:rPr>
                  <w:rFonts w:ascii="Cambria Math" w:eastAsiaTheme="minorHAnsi" w:hAnsi="Cambria Math"/>
                </w:rPr>
                <m:t>N</m:t>
              </m:r>
            </m:e>
            <m:sub>
              <m:r>
                <m:rPr>
                  <m:nor/>
                </m:rPr>
                <w:rPr>
                  <w:rFonts w:eastAsiaTheme="minorHAnsi"/>
                </w:rPr>
                <m:t>TA,adj</m:t>
              </m:r>
            </m:sub>
            <m:sup>
              <m:r>
                <m:rPr>
                  <m:nor/>
                </m:rPr>
                <w:rPr>
                  <w:rFonts w:eastAsiaTheme="minorHAnsi"/>
                </w:rPr>
                <m:t>UE</m:t>
              </m:r>
            </m:sup>
          </m:sSubSup>
          <m:r>
            <m:rPr>
              <m:sty m:val="p"/>
            </m:rPr>
            <w:rPr>
              <w:rFonts w:ascii="Cambria Math" w:eastAsiaTheme="minorHAnsi" w:hAnsi="Cambria Math"/>
            </w:rPr>
            <m:t>=0</m:t>
          </m:r>
        </m:oMath>
        <w:r w:rsidRPr="006E7423" w:rsidDel="00196303">
          <w:rPr>
            <w:rFonts w:eastAsiaTheme="minorHAnsi"/>
          </w:rPr>
          <w:delText>;</w:delText>
        </w:r>
      </w:del>
    </w:p>
    <w:p w14:paraId="13B09C7D" w14:textId="326982D6" w:rsidR="00CC48BD" w:rsidRPr="006E7423" w:rsidDel="00196303" w:rsidRDefault="00CC48BD" w:rsidP="00CC48BD">
      <w:pPr>
        <w:pStyle w:val="B1"/>
        <w:jc w:val="both"/>
        <w:rPr>
          <w:del w:id="257" w:author="RAN2#118-e corrections" w:date="2022-04-29T13:13:00Z"/>
          <w:rFonts w:eastAsiaTheme="minorEastAsia"/>
        </w:rPr>
      </w:pPr>
      <w:del w:id="258" w:author="RAN2#118-e corrections" w:date="2022-04-29T13:13:00Z">
        <w:r w:rsidRPr="006E7423" w:rsidDel="00196303">
          <w:rPr>
            <w:rFonts w:eastAsiaTheme="minorHAnsi"/>
          </w:rPr>
          <w:delText xml:space="preserve">- </w:delText>
        </w:r>
        <m:oMath>
          <m:sSub>
            <m:sSubPr>
              <m:ctrlPr>
                <w:rPr>
                  <w:rFonts w:ascii="Cambria Math" w:eastAsiaTheme="minorHAnsi" w:hAnsi="Cambria Math"/>
                  <w:i/>
                </w:rPr>
              </m:ctrlPr>
            </m:sSubPr>
            <m:e>
              <m:r>
                <w:rPr>
                  <w:rFonts w:ascii="Cambria Math" w:eastAsiaTheme="minorHAnsi" w:hAnsi="Cambria Math"/>
                </w:rPr>
                <m:t>T</m:t>
              </m:r>
            </m:e>
            <m:sub>
              <m:r>
                <w:rPr>
                  <w:rFonts w:ascii="Cambria Math" w:eastAsiaTheme="minorHAnsi" w:hAnsi="Cambria Math"/>
                </w:rPr>
                <m:t>s</m:t>
              </m:r>
            </m:sub>
          </m:sSub>
        </m:oMath>
        <w:r w:rsidRPr="006E7423" w:rsidDel="00196303">
          <w:rPr>
            <w:rFonts w:eastAsiaTheme="minorEastAsia"/>
          </w:rPr>
          <w:delText xml:space="preserve"> is the </w:delText>
        </w:r>
      </w:del>
      <w:del w:id="259" w:author="RAN2#118-e corrections" w:date="2022-04-27T14:39:00Z">
        <w:r w:rsidRPr="006E7423" w:rsidDel="00B21D89">
          <w:rPr>
            <w:rFonts w:eastAsiaTheme="minorEastAsia"/>
          </w:rPr>
          <w:delText xml:space="preserve">eMTC / NB-IoT </w:delText>
        </w:r>
      </w:del>
      <w:del w:id="260" w:author="RAN2#118-e corrections" w:date="2022-04-29T13:13:00Z">
        <w:r w:rsidRPr="006E7423" w:rsidDel="00196303">
          <w:rPr>
            <w:rFonts w:eastAsiaTheme="minorEastAsia"/>
          </w:rPr>
          <w:delText>basic time unit as specified in TS 36.211 [4].</w:delText>
        </w:r>
      </w:del>
    </w:p>
    <w:p w14:paraId="7970108B" w14:textId="499F7146" w:rsidR="00CC48BD" w:rsidRDefault="00CC48BD" w:rsidP="00CC48BD">
      <w:pPr>
        <w:pStyle w:val="TH"/>
        <w:rPr>
          <w:ins w:id="261" w:author="RAN2#118-e corrections" w:date="2022-04-29T13:32:00Z"/>
        </w:rPr>
      </w:pPr>
      <w:del w:id="262" w:author="RAN2#118-e corrections" w:date="2022-04-29T13:32:00Z">
        <w:r w:rsidRPr="006E7423" w:rsidDel="00C968F6">
          <w:object w:dxaOrig="4050" w:dyaOrig="1250" w14:anchorId="6C7E576C">
            <v:shape id="_x0000_i1028" type="#_x0000_t75" style="width:201.75pt;height:61.5pt" o:ole="">
              <v:imagedata r:id="rId22" o:title=""/>
            </v:shape>
            <o:OLEObject Type="Embed" ProgID="Visio.Drawing.11" ShapeID="_x0000_i1028" DrawAspect="Content" ObjectID="_1715126089" r:id="rId23"/>
          </w:object>
        </w:r>
      </w:del>
    </w:p>
    <w:p w14:paraId="3E1E10F8" w14:textId="73BC05E5" w:rsidR="00C968F6" w:rsidRPr="006E7423" w:rsidRDefault="00C968F6" w:rsidP="00CC48BD">
      <w:pPr>
        <w:pStyle w:val="TH"/>
      </w:pPr>
      <w:ins w:id="263" w:author="RAN2#118-e corrections" w:date="2022-04-29T13:32:00Z">
        <w:r w:rsidRPr="00F829B6">
          <w:object w:dxaOrig="6736" w:dyaOrig="2206" w14:anchorId="3DDAAA3C">
            <v:shape id="_x0000_i1029" type="#_x0000_t75" style="width:228.75pt;height:71.25pt" o:ole="">
              <v:imagedata r:id="rId24" o:title=""/>
            </v:shape>
            <o:OLEObject Type="Embed" ProgID="Visio.Drawing.11" ShapeID="_x0000_i1029" DrawAspect="Content" ObjectID="_1715126090" r:id="rId25"/>
          </w:object>
        </w:r>
      </w:ins>
    </w:p>
    <w:p w14:paraId="5B3799FB" w14:textId="5EED2327" w:rsidR="00CC48BD" w:rsidRPr="006E7423" w:rsidRDefault="00CC48BD" w:rsidP="00CC48BD">
      <w:pPr>
        <w:pStyle w:val="TF"/>
      </w:pPr>
      <w:r w:rsidRPr="006E7423">
        <w:t xml:space="preserve">Figure 23.21.2.2-1 </w:t>
      </w:r>
      <w:ins w:id="264" w:author="RAN2#118-e corrections" w:date="2022-04-29T09:49:00Z">
        <w:r w:rsidR="009E2B40">
          <w:t xml:space="preserve">Illustration of </w:t>
        </w:r>
      </w:ins>
      <w:r w:rsidRPr="006E7423">
        <w:t xml:space="preserve">Uplink/Downlink Radio Frame Timing at the UE </w:t>
      </w:r>
      <w:del w:id="265" w:author="RAN2#118-e corrections" w:date="2022-04-29T09:49:00Z">
        <w:r w:rsidRPr="006E7423" w:rsidDel="009E2B40">
          <w:delText>as specified in TS 36.211 [4], clause 8.1</w:delText>
        </w:r>
      </w:del>
    </w:p>
    <w:p w14:paraId="7F1B2B30" w14:textId="7C61A1A4" w:rsidR="00CC48BD" w:rsidRPr="006E7423" w:rsidDel="00221395" w:rsidRDefault="00CC48BD" w:rsidP="00CC48BD">
      <w:pPr>
        <w:rPr>
          <w:del w:id="266" w:author="RAN2#118-e corrections" w:date="2022-04-29T09:49:00Z"/>
          <w:rFonts w:cs="Helv"/>
        </w:rPr>
      </w:pPr>
      <w:del w:id="267" w:author="RAN2#118-e corrections" w:date="2022-04-29T09:49:00Z">
        <w:r w:rsidRPr="006E7423" w:rsidDel="00221395">
          <w:rPr>
            <w:rFonts w:cs="Helv"/>
          </w:rPr>
          <w:delText xml:space="preserve">The UE shall be capable of using its acquired GNSS position and satellite ephemeris information (when provided by the network) to calculate frequency pre-compensation to counter shift the </w:delText>
        </w:r>
        <w:r w:rsidRPr="006E7423" w:rsidDel="00221395">
          <w:rPr>
            <w:rFonts w:cs="Helv"/>
            <w:lang w:eastAsia="zh-CN"/>
          </w:rPr>
          <w:delText xml:space="preserve">instantaneous </w:delText>
        </w:r>
        <w:r w:rsidRPr="006E7423" w:rsidDel="00221395">
          <w:rPr>
            <w:rFonts w:cs="Helv"/>
          </w:rPr>
          <w:delText>Doppler shift experienced on the service link.</w:delText>
        </w:r>
      </w:del>
    </w:p>
    <w:p w14:paraId="5054DE0D" w14:textId="5BEB0DC4" w:rsidR="00CC48BD" w:rsidRPr="006E7423" w:rsidRDefault="00CC48BD" w:rsidP="00CC48BD">
      <w:pPr>
        <w:rPr>
          <w:rFonts w:cs="Helv"/>
        </w:rPr>
      </w:pPr>
      <w:bookmarkStart w:id="268" w:name="_Hlk104324015"/>
      <w:r w:rsidRPr="006E7423">
        <w:rPr>
          <w:rFonts w:cs="Helv"/>
        </w:rPr>
        <w:t xml:space="preserve">While the pre-compensation of the </w:t>
      </w:r>
      <w:r w:rsidRPr="006E7423">
        <w:rPr>
          <w:rFonts w:cs="Helv"/>
          <w:lang w:eastAsia="zh-CN"/>
        </w:rPr>
        <w:t xml:space="preserve">instantaneous </w:t>
      </w:r>
      <w:r w:rsidRPr="006E7423">
        <w:rPr>
          <w:rFonts w:cs="Helv"/>
        </w:rPr>
        <w:t xml:space="preserve">Doppler shift experienced on the service link is to be performed by the UE, the management of Doppler shift experienced over the feeder </w:t>
      </w:r>
      <w:del w:id="269" w:author="Post118 v0" w:date="2022-05-24T22:32:00Z">
        <w:r w:rsidRPr="006E7423" w:rsidDel="005B4207">
          <w:rPr>
            <w:rFonts w:cs="Helv"/>
          </w:rPr>
          <w:delText>link as well as any</w:delText>
        </w:r>
      </w:del>
      <w:ins w:id="270" w:author="Post118 v0" w:date="2022-05-24T22:32:00Z">
        <w:r w:rsidR="005B4207">
          <w:rPr>
            <w:rFonts w:cs="Helv"/>
          </w:rPr>
          <w:t>and</w:t>
        </w:r>
      </w:ins>
      <w:r w:rsidRPr="006E7423">
        <w:rPr>
          <w:rFonts w:cs="Helv"/>
        </w:rPr>
        <w:t xml:space="preserve"> transponder frequency error</w:t>
      </w:r>
      <w:ins w:id="271" w:author="Post118 v0" w:date="2022-05-24T22:32:00Z">
        <w:r w:rsidR="005B4207">
          <w:rPr>
            <w:rFonts w:cs="Helv"/>
          </w:rPr>
          <w:t>,</w:t>
        </w:r>
      </w:ins>
      <w:r w:rsidRPr="006E7423">
        <w:rPr>
          <w:rFonts w:cs="Helv"/>
        </w:rPr>
        <w:t xml:space="preserve"> whether </w:t>
      </w:r>
      <w:del w:id="272" w:author="Post118 v0" w:date="2022-05-24T22:32:00Z">
        <w:r w:rsidRPr="006E7423" w:rsidDel="005B4207">
          <w:rPr>
            <w:rFonts w:cs="Helv"/>
          </w:rPr>
          <w:delText xml:space="preserve">it is </w:delText>
        </w:r>
      </w:del>
      <w:r w:rsidRPr="006E7423">
        <w:rPr>
          <w:rFonts w:cs="Helv"/>
        </w:rPr>
        <w:t>introduced in Downlink or Uplink</w:t>
      </w:r>
      <w:ins w:id="273" w:author="Post118 v0" w:date="2022-05-24T22:32:00Z">
        <w:r w:rsidR="005B4207">
          <w:rPr>
            <w:rFonts w:cs="Helv"/>
          </w:rPr>
          <w:t>,</w:t>
        </w:r>
      </w:ins>
      <w:r w:rsidRPr="006E7423">
        <w:rPr>
          <w:rFonts w:cs="Helv"/>
        </w:rPr>
        <w:t xml:space="preserve"> is left to network implementation.</w:t>
      </w:r>
    </w:p>
    <w:p w14:paraId="62D77E40" w14:textId="77777777" w:rsidR="00CC48BD" w:rsidRPr="006E7423" w:rsidRDefault="00CC48BD" w:rsidP="00CC48BD">
      <w:pPr>
        <w:pStyle w:val="3"/>
      </w:pPr>
      <w:bookmarkStart w:id="274" w:name="_Toc101308002"/>
      <w:bookmarkEnd w:id="268"/>
      <w:r w:rsidRPr="006E7423">
        <w:t>23.21.3</w:t>
      </w:r>
      <w:r w:rsidRPr="006E7423">
        <w:tab/>
        <w:t>Support of discontinuous coverage</w:t>
      </w:r>
      <w:bookmarkEnd w:id="274"/>
    </w:p>
    <w:p w14:paraId="00133BD0" w14:textId="77777777" w:rsidR="00CC48BD" w:rsidRPr="006E7423" w:rsidRDefault="00CC48BD" w:rsidP="00CC48BD">
      <w:r w:rsidRPr="006E7423">
        <w:t>As a satellite moves on a specified orbit, for example in case of a NGSO satellite, the satellite beam(s) coverage area may move and cover different portions of a geographical area due to the orbital movement of the satellite. As a consequence, a UE located in the concerned geographical area may experience a situation of discontinuous coverage, due to e.g. a sparse satellite</w:t>
      </w:r>
      <w:del w:id="275" w:author="RAN2#118-e corrections" w:date="2022-04-29T15:48:00Z">
        <w:r w:rsidRPr="006E7423" w:rsidDel="00B86747">
          <w:delText>s</w:delText>
        </w:r>
      </w:del>
      <w:r w:rsidRPr="006E7423">
        <w:t xml:space="preserve"> constellation deployment.</w:t>
      </w:r>
    </w:p>
    <w:p w14:paraId="7CEA56E0" w14:textId="143877C7" w:rsidR="00CC48BD" w:rsidRPr="006E7423" w:rsidRDefault="00CC48BD" w:rsidP="00CC48BD">
      <w:r w:rsidRPr="006E7423">
        <w:t xml:space="preserve">To enable the </w:t>
      </w:r>
      <w:commentRangeStart w:id="276"/>
      <w:r w:rsidRPr="006E7423">
        <w:t>UE</w:t>
      </w:r>
      <w:commentRangeEnd w:id="276"/>
      <w:r w:rsidR="00F8414C">
        <w:rPr>
          <w:rStyle w:val="ad"/>
        </w:rPr>
        <w:commentReference w:id="276"/>
      </w:r>
      <w:r w:rsidRPr="006E7423">
        <w:t xml:space="preserve"> to save power during periods of no coverage, the network provides satellite assistance information (e.g. satellite ephemeris parameters, the start-time of upcoming satellite's coverage</w:t>
      </w:r>
      <w:del w:id="277" w:author="RAN2#118-e corrections" w:date="2022-04-29T09:51:00Z">
        <w:r w:rsidRPr="006E7423" w:rsidDel="00166D2F">
          <w:delText xml:space="preserve"> and</w:delText>
        </w:r>
        <w:commentRangeStart w:id="278"/>
        <w:r w:rsidRPr="006E7423" w:rsidDel="00166D2F">
          <w:delText xml:space="preserve"> end-time </w:delText>
        </w:r>
      </w:del>
      <w:commentRangeEnd w:id="278"/>
      <w:r w:rsidR="00F8414C">
        <w:rPr>
          <w:rStyle w:val="ad"/>
        </w:rPr>
        <w:commentReference w:id="278"/>
      </w:r>
      <w:del w:id="279" w:author="RAN2#118-e corrections" w:date="2022-04-29T09:51:00Z">
        <w:r w:rsidRPr="006E7423" w:rsidDel="00166D2F">
          <w:delText>of satellite's coverage</w:delText>
        </w:r>
      </w:del>
      <w:r w:rsidRPr="006E7423">
        <w:t xml:space="preserve">) </w:t>
      </w:r>
      <w:del w:id="280" w:author="RAN2#118-e corrections" w:date="2022-04-29T09:50:00Z">
        <w:r w:rsidRPr="006E7423" w:rsidDel="00CA2E92">
          <w:delText xml:space="preserve">ephemeris parameters </w:delText>
        </w:r>
      </w:del>
      <w:r w:rsidRPr="006E7423">
        <w:t>to enable the UE to predict when coverage will be provided by upcoming satellites. Predicting out of coverage and in coverage is up to UE implementation. When out of coverage, the UE is not required to perform AS functions.</w:t>
      </w:r>
    </w:p>
    <w:p w14:paraId="4513D80C" w14:textId="77777777" w:rsidR="00CC48BD" w:rsidRPr="006E7423" w:rsidRDefault="00CC48BD" w:rsidP="00CC48BD">
      <w:pPr>
        <w:pStyle w:val="3"/>
      </w:pPr>
      <w:bookmarkStart w:id="281" w:name="_Toc101308003"/>
      <w:r w:rsidRPr="006E7423">
        <w:t>23.21.4</w:t>
      </w:r>
      <w:r w:rsidRPr="006E7423">
        <w:tab/>
        <w:t>Mobility Management</w:t>
      </w:r>
      <w:bookmarkEnd w:id="281"/>
    </w:p>
    <w:p w14:paraId="2554119D" w14:textId="77777777" w:rsidR="00CC48BD" w:rsidRPr="006E7423" w:rsidRDefault="00CC48BD" w:rsidP="00CC48BD">
      <w:pPr>
        <w:pStyle w:val="4"/>
      </w:pPr>
      <w:bookmarkStart w:id="282" w:name="_Toc101308004"/>
      <w:r w:rsidRPr="006E7423">
        <w:t>23.21.4.1</w:t>
      </w:r>
      <w:r w:rsidRPr="006E7423">
        <w:tab/>
        <w:t>Mobility Management in ECM-IDLE</w:t>
      </w:r>
      <w:bookmarkEnd w:id="282"/>
    </w:p>
    <w:p w14:paraId="253471EE" w14:textId="77777777" w:rsidR="00CC48BD" w:rsidRPr="006E7423" w:rsidRDefault="00CC48BD" w:rsidP="00CC48BD">
      <w:r w:rsidRPr="006E7423">
        <w:t>The principles described in clause 10.1.1 apply in NTN unless specified otherwise hereafter.</w:t>
      </w:r>
    </w:p>
    <w:p w14:paraId="68036C49" w14:textId="77777777" w:rsidR="00CC48BD" w:rsidRPr="006E7423" w:rsidRDefault="00CC48BD" w:rsidP="00CC48BD">
      <w:r w:rsidRPr="006E7423">
        <w:t>The network may broadcast more than one TAC per PLMN in a cell in order to reduce the signalling load at cell edge in NTN, in particular for Earth-moving cell coverage. The AS layer indicates all received TACs for the selected PLMN to the NAS layer. The network may update the UEs upon TAC removal. UEs may by UE implementation also check whether a TAC has been removed.</w:t>
      </w:r>
    </w:p>
    <w:p w14:paraId="665E0888" w14:textId="77777777" w:rsidR="00CC48BD" w:rsidRPr="006E7423" w:rsidRDefault="00CC48BD" w:rsidP="00CC48BD">
      <w:r w:rsidRPr="006E7423">
        <w:t>For quasi-Earth-fixed cells, timing information on when the cell is going to stop serving the area may be broadcast by the network. This may be used by the UE to start measurements on neighbour cells before the broadcast stop time of the serving cell, while the exact start of the measurements is up to UE implementation.</w:t>
      </w:r>
    </w:p>
    <w:p w14:paraId="407A2558" w14:textId="77777777" w:rsidR="00CC48BD" w:rsidRPr="006E7423" w:rsidRDefault="00CC48BD" w:rsidP="00CC48BD">
      <w:pPr>
        <w:pStyle w:val="4"/>
      </w:pPr>
      <w:bookmarkStart w:id="283" w:name="_Toc101308005"/>
      <w:r w:rsidRPr="006E7423">
        <w:t>23.21.4.2</w:t>
      </w:r>
      <w:r w:rsidRPr="006E7423">
        <w:tab/>
        <w:t>Mobility Management in ECM-CONNECTED</w:t>
      </w:r>
      <w:bookmarkEnd w:id="283"/>
    </w:p>
    <w:p w14:paraId="28F775F0" w14:textId="77777777" w:rsidR="00CC48BD" w:rsidRPr="006E7423" w:rsidRDefault="00CC48BD" w:rsidP="00CC48BD">
      <w:r w:rsidRPr="006E7423">
        <w:t>Radio link failure and RRC connection re-establishment are supported in NTN. The principles described in clause 10.1.6 apply unless specified otherwise.</w:t>
      </w:r>
    </w:p>
    <w:p w14:paraId="38745147" w14:textId="77777777" w:rsidR="00CC48BD" w:rsidRPr="006E7423" w:rsidRDefault="00CC48BD" w:rsidP="00CC48BD">
      <w:r w:rsidRPr="006E7423">
        <w:lastRenderedPageBreak/>
        <w:t>To enable mobility in NTN, the network provides target cell satellite parameters needed to access the NTN cell in the handover command.</w:t>
      </w:r>
    </w:p>
    <w:p w14:paraId="615EE982" w14:textId="77777777" w:rsidR="00CC48BD" w:rsidRPr="006E7423" w:rsidRDefault="00CC48BD" w:rsidP="00CC48BD">
      <w:r w:rsidRPr="006E7423">
        <w:t>Conditional handover is supported for BL UEs and UEs in enhanced coverage.</w:t>
      </w:r>
    </w:p>
    <w:p w14:paraId="1130FC77" w14:textId="77777777" w:rsidR="00CC48BD" w:rsidRPr="006E7423" w:rsidRDefault="00CC48BD" w:rsidP="00CC48BD">
      <w:pPr>
        <w:pStyle w:val="3"/>
      </w:pPr>
      <w:bookmarkStart w:id="284" w:name="_Toc101308006"/>
      <w:r w:rsidRPr="006E7423">
        <w:rPr>
          <w:lang w:eastAsia="zh-CN"/>
        </w:rPr>
        <w:t>23.21</w:t>
      </w:r>
      <w:r w:rsidRPr="006E7423">
        <w:t>.</w:t>
      </w:r>
      <w:r w:rsidRPr="006E7423">
        <w:rPr>
          <w:lang w:eastAsia="zh-CN"/>
        </w:rPr>
        <w:t>5</w:t>
      </w:r>
      <w:r w:rsidRPr="006E7423">
        <w:tab/>
        <w:t>Switch</w:t>
      </w:r>
      <w:del w:id="285" w:author="RAN2#118-e corrections" w:date="2022-04-27T15:00:00Z">
        <w:r w:rsidRPr="006E7423" w:rsidDel="00B568E8">
          <w:delText xml:space="preserve"> </w:delText>
        </w:r>
      </w:del>
      <w:r w:rsidRPr="006E7423">
        <w:t>over</w:t>
      </w:r>
      <w:bookmarkEnd w:id="284"/>
    </w:p>
    <w:p w14:paraId="1F522BB6" w14:textId="77777777" w:rsidR="00CC48BD" w:rsidRPr="006E7423" w:rsidRDefault="00CC48BD" w:rsidP="00CC48BD">
      <w:pPr>
        <w:pStyle w:val="4"/>
      </w:pPr>
      <w:bookmarkStart w:id="286" w:name="_Toc101308007"/>
      <w:r w:rsidRPr="006E7423">
        <w:rPr>
          <w:lang w:eastAsia="zh-CN"/>
        </w:rPr>
        <w:t>23.21</w:t>
      </w:r>
      <w:r w:rsidRPr="006E7423">
        <w:t>.</w:t>
      </w:r>
      <w:r w:rsidRPr="006E7423">
        <w:rPr>
          <w:lang w:eastAsia="zh-CN"/>
        </w:rPr>
        <w:t>5</w:t>
      </w:r>
      <w:r w:rsidRPr="006E7423">
        <w:t>.1</w:t>
      </w:r>
      <w:r w:rsidRPr="006E7423">
        <w:tab/>
        <w:t>Definitions</w:t>
      </w:r>
      <w:bookmarkEnd w:id="286"/>
    </w:p>
    <w:p w14:paraId="2E63ADB9" w14:textId="77777777" w:rsidR="00CC48BD" w:rsidRPr="006E7423" w:rsidRDefault="00CC48BD" w:rsidP="00CC48BD">
      <w:r w:rsidRPr="006E7423">
        <w:t>A feeder link switch</w:t>
      </w:r>
      <w:del w:id="287" w:author="RAN2#118-e corrections" w:date="2022-04-27T15:00:00Z">
        <w:r w:rsidRPr="006E7423" w:rsidDel="00540CD3">
          <w:delText xml:space="preserve"> </w:delText>
        </w:r>
      </w:del>
      <w:r w:rsidRPr="006E7423">
        <w:t>over is the procedure where the feeder link</w:t>
      </w:r>
      <w:r w:rsidRPr="006E7423">
        <w:rPr>
          <w:rFonts w:eastAsia="宋体"/>
          <w:lang w:eastAsia="zh-CN"/>
        </w:rPr>
        <w:t xml:space="preserve"> </w:t>
      </w:r>
      <w:r w:rsidRPr="006E7423">
        <w:t>is changed from a source NTN Gateway to a target NTN Gateway for a specific NTN payload. The feeder link switch</w:t>
      </w:r>
      <w:del w:id="288" w:author="RAN2#118-e corrections" w:date="2022-04-27T15:00:00Z">
        <w:r w:rsidRPr="006E7423" w:rsidDel="00540CD3">
          <w:delText xml:space="preserve"> </w:delText>
        </w:r>
      </w:del>
      <w:r w:rsidRPr="006E7423">
        <w:t>over is a Transport Network Layer procedure.</w:t>
      </w:r>
    </w:p>
    <w:p w14:paraId="410C6C6C" w14:textId="77777777" w:rsidR="00CC48BD" w:rsidRPr="006E7423" w:rsidRDefault="00CC48BD" w:rsidP="00CC48BD">
      <w:r w:rsidRPr="006E7423">
        <w:t>Both hard and soft feeder link switch</w:t>
      </w:r>
      <w:del w:id="289" w:author="RAN2#118-e corrections" w:date="2022-04-27T15:00:00Z">
        <w:r w:rsidRPr="006E7423" w:rsidDel="00B568E8">
          <w:delText xml:space="preserve"> </w:delText>
        </w:r>
      </w:del>
      <w:r w:rsidRPr="006E7423">
        <w:t>over are applicable to NTN.</w:t>
      </w:r>
    </w:p>
    <w:p w14:paraId="14A83963" w14:textId="77777777" w:rsidR="00CC48BD" w:rsidRPr="006E7423" w:rsidRDefault="00CC48BD" w:rsidP="00CC48BD">
      <w:pPr>
        <w:pStyle w:val="4"/>
      </w:pPr>
      <w:bookmarkStart w:id="290" w:name="_Toc101308008"/>
      <w:r w:rsidRPr="006E7423">
        <w:rPr>
          <w:lang w:eastAsia="zh-CN"/>
        </w:rPr>
        <w:t>23.21</w:t>
      </w:r>
      <w:r w:rsidRPr="006E7423">
        <w:t>.</w:t>
      </w:r>
      <w:r w:rsidRPr="006E7423">
        <w:rPr>
          <w:lang w:eastAsia="zh-CN"/>
        </w:rPr>
        <w:t>5</w:t>
      </w:r>
      <w:r w:rsidRPr="006E7423">
        <w:t>.2</w:t>
      </w:r>
      <w:r w:rsidRPr="006E7423">
        <w:tab/>
        <w:t>Assumptions</w:t>
      </w:r>
      <w:bookmarkEnd w:id="290"/>
    </w:p>
    <w:p w14:paraId="14AE4FC1" w14:textId="77777777" w:rsidR="00CC48BD" w:rsidRPr="006E7423" w:rsidRDefault="00CC48BD" w:rsidP="00CC48BD">
      <w:r w:rsidRPr="006E7423">
        <w:t>A feeder link switch</w:t>
      </w:r>
      <w:del w:id="291" w:author="RAN2#118-e corrections" w:date="2022-04-27T15:00:00Z">
        <w:r w:rsidRPr="006E7423" w:rsidDel="00B568E8">
          <w:delText xml:space="preserve"> </w:delText>
        </w:r>
      </w:del>
      <w:r w:rsidRPr="006E7423">
        <w:rPr>
          <w:rFonts w:eastAsia="宋体"/>
          <w:lang w:eastAsia="zh-CN"/>
        </w:rPr>
        <w:t xml:space="preserve">over </w:t>
      </w:r>
      <w:r w:rsidRPr="006E7423">
        <w:t xml:space="preserve">may result in transferring the established connection for the affected UEs between two </w:t>
      </w:r>
      <w:r w:rsidRPr="006E7423">
        <w:rPr>
          <w:lang w:eastAsia="zh-CN"/>
        </w:rPr>
        <w:t>e</w:t>
      </w:r>
      <w:r w:rsidRPr="006E7423">
        <w:t>NBs.</w:t>
      </w:r>
    </w:p>
    <w:p w14:paraId="7E3648D8" w14:textId="77777777" w:rsidR="00CC48BD" w:rsidRPr="006E7423" w:rsidRDefault="00CC48BD" w:rsidP="00CC48BD">
      <w:r w:rsidRPr="006E7423">
        <w:t>For soft feeder link switch</w:t>
      </w:r>
      <w:del w:id="292" w:author="RAN2#118-e corrections" w:date="2022-04-27T15:00:00Z">
        <w:r w:rsidRPr="006E7423" w:rsidDel="00B568E8">
          <w:delText xml:space="preserve"> </w:delText>
        </w:r>
      </w:del>
      <w:r w:rsidRPr="006E7423">
        <w:t>over, an NTN payload is able to connect to more than one NTN Gateway during a given period i.e. a temporary overlap can be ensured during the transition between the feeder links.</w:t>
      </w:r>
    </w:p>
    <w:p w14:paraId="03958D58" w14:textId="77777777" w:rsidR="00CC48BD" w:rsidRPr="006E7423" w:rsidRDefault="00CC48BD" w:rsidP="00CC48BD">
      <w:r w:rsidRPr="006E7423">
        <w:t>For hard feeder link switch</w:t>
      </w:r>
      <w:del w:id="293" w:author="RAN2#118-e corrections" w:date="2022-04-27T15:00:00Z">
        <w:r w:rsidRPr="006E7423" w:rsidDel="00B568E8">
          <w:delText xml:space="preserve"> </w:delText>
        </w:r>
      </w:del>
      <w:r w:rsidRPr="006E7423">
        <w:t>over, an NTN payload only connect to one NTN Gateway at any given time i.e. a radio link interruption may occur during the transition between the feeder links.</w:t>
      </w:r>
    </w:p>
    <w:p w14:paraId="1B5C1AA6" w14:textId="77777777" w:rsidR="00CC48BD" w:rsidRPr="006E7423" w:rsidRDefault="00CC48BD" w:rsidP="00CC48BD">
      <w:pPr>
        <w:pStyle w:val="4"/>
      </w:pPr>
      <w:bookmarkStart w:id="294" w:name="_Toc101308009"/>
      <w:r w:rsidRPr="006E7423">
        <w:rPr>
          <w:lang w:eastAsia="zh-CN"/>
        </w:rPr>
        <w:t>23.21</w:t>
      </w:r>
      <w:r w:rsidRPr="006E7423">
        <w:t>.</w:t>
      </w:r>
      <w:r w:rsidRPr="006E7423">
        <w:rPr>
          <w:lang w:eastAsia="zh-CN"/>
        </w:rPr>
        <w:t>5</w:t>
      </w:r>
      <w:r w:rsidRPr="006E7423">
        <w:t>.3</w:t>
      </w:r>
      <w:r w:rsidRPr="006E7423">
        <w:tab/>
        <w:t>Procedures</w:t>
      </w:r>
      <w:bookmarkEnd w:id="294"/>
    </w:p>
    <w:p w14:paraId="37771631" w14:textId="36425BEC" w:rsidR="00CC48BD" w:rsidRPr="006E7423" w:rsidRDefault="00CC48BD" w:rsidP="00CC48BD">
      <w:r w:rsidRPr="006E7423">
        <w:rPr>
          <w:lang w:eastAsia="zh-CN"/>
        </w:rPr>
        <w:t xml:space="preserve">The NTN </w:t>
      </w:r>
      <w:ins w:id="295" w:author="RAN2#118-e corrections" w:date="2022-04-27T14:39:00Z">
        <w:r w:rsidR="00B21D89">
          <w:rPr>
            <w:lang w:eastAsia="zh-CN"/>
          </w:rPr>
          <w:t>c</w:t>
        </w:r>
      </w:ins>
      <w:del w:id="296" w:author="RAN2#118-e corrections" w:date="2022-04-27T14:39:00Z">
        <w:r w:rsidRPr="006E7423" w:rsidDel="00B21D89">
          <w:rPr>
            <w:lang w:eastAsia="zh-CN"/>
          </w:rPr>
          <w:delText>C</w:delText>
        </w:r>
      </w:del>
      <w:r w:rsidRPr="006E7423">
        <w:rPr>
          <w:lang w:eastAsia="zh-CN"/>
        </w:rPr>
        <w:t>ontrol function determines the point in time when the feeder link switch</w:t>
      </w:r>
      <w:del w:id="297" w:author="RAN2#118-e corrections" w:date="2022-04-27T15:01:00Z">
        <w:r w:rsidRPr="006E7423" w:rsidDel="00540CD3">
          <w:rPr>
            <w:lang w:eastAsia="zh-CN"/>
          </w:rPr>
          <w:delText xml:space="preserve"> </w:delText>
        </w:r>
      </w:del>
      <w:r w:rsidRPr="006E7423">
        <w:rPr>
          <w:lang w:eastAsia="zh-CN"/>
        </w:rPr>
        <w:t xml:space="preserve">over between two eNBs is performed. </w:t>
      </w:r>
      <w:r w:rsidRPr="006E7423">
        <w:t xml:space="preserve">For BL UEs and UEs in enhanced coverage, the </w:t>
      </w:r>
      <w:r w:rsidRPr="006E7423">
        <w:rPr>
          <w:lang w:eastAsia="zh-CN"/>
        </w:rPr>
        <w:t>transfer of the affected UE</w:t>
      </w:r>
      <w:del w:id="298" w:author="RAN2#118-e corrections" w:date="2022-04-27T14:40:00Z">
        <w:r w:rsidRPr="006E7423" w:rsidDel="00B21D89">
          <w:rPr>
            <w:lang w:eastAsia="zh-CN"/>
          </w:rPr>
          <w:delText>(</w:delText>
        </w:r>
      </w:del>
      <w:r w:rsidRPr="006E7423">
        <w:rPr>
          <w:lang w:eastAsia="zh-CN"/>
        </w:rPr>
        <w:t>s</w:t>
      </w:r>
      <w:del w:id="299" w:author="RAN2#118-e corrections" w:date="2022-04-27T14:40:00Z">
        <w:r w:rsidRPr="006E7423" w:rsidDel="00B21D89">
          <w:rPr>
            <w:lang w:eastAsia="zh-CN"/>
          </w:rPr>
          <w:delText>)</w:delText>
        </w:r>
      </w:del>
      <w:r w:rsidRPr="006E7423">
        <w:rPr>
          <w:lang w:eastAsia="zh-CN"/>
        </w:rPr>
        <w:t>' context between the two eNBs at feeder link switch</w:t>
      </w:r>
      <w:del w:id="300" w:author="RAN2#118-e corrections" w:date="2022-04-27T15:01:00Z">
        <w:r w:rsidRPr="006E7423" w:rsidDel="00540CD3">
          <w:rPr>
            <w:lang w:eastAsia="zh-CN"/>
          </w:rPr>
          <w:delText xml:space="preserve"> </w:delText>
        </w:r>
      </w:del>
      <w:r w:rsidRPr="006E7423">
        <w:rPr>
          <w:lang w:eastAsia="zh-CN"/>
        </w:rPr>
        <w:t>over is performed by means of either S1 based or X2 based handover, and it depends on the eNBs' implementation and configuration information provided to the eNBs by the NTN Control function.</w:t>
      </w:r>
    </w:p>
    <w:p w14:paraId="6E9B1F01" w14:textId="77777777" w:rsidR="00CC48BD" w:rsidRPr="006E7423" w:rsidRDefault="00CC48BD" w:rsidP="00CC48BD">
      <w:pPr>
        <w:pStyle w:val="3"/>
      </w:pPr>
      <w:bookmarkStart w:id="301" w:name="_Toc101308010"/>
      <w:r w:rsidRPr="006E7423">
        <w:rPr>
          <w:lang w:eastAsia="zh-CN"/>
        </w:rPr>
        <w:t>23.21</w:t>
      </w:r>
      <w:r w:rsidRPr="006E7423">
        <w:t>.</w:t>
      </w:r>
      <w:r w:rsidRPr="006E7423">
        <w:rPr>
          <w:lang w:eastAsia="zh-CN"/>
        </w:rPr>
        <w:t>6</w:t>
      </w:r>
      <w:r w:rsidRPr="006E7423">
        <w:tab/>
        <w:t>Signalling</w:t>
      </w:r>
      <w:bookmarkEnd w:id="301"/>
    </w:p>
    <w:p w14:paraId="500154F6" w14:textId="31901910" w:rsidR="00CC48BD" w:rsidRPr="006E7423" w:rsidRDefault="00CC48BD" w:rsidP="00CC48BD">
      <w:r w:rsidRPr="006E7423">
        <w:t>The Cell Identity, as defined in TS 3</w:t>
      </w:r>
      <w:r w:rsidRPr="006E7423">
        <w:rPr>
          <w:lang w:eastAsia="zh-CN"/>
        </w:rPr>
        <w:t>6</w:t>
      </w:r>
      <w:r w:rsidRPr="006E7423">
        <w:t>.413 [2</w:t>
      </w:r>
      <w:r w:rsidRPr="006E7423">
        <w:rPr>
          <w:lang w:eastAsia="zh-CN"/>
        </w:rPr>
        <w:t>5</w:t>
      </w:r>
      <w:r w:rsidRPr="006E7423">
        <w:t>] and TS 3</w:t>
      </w:r>
      <w:r w:rsidRPr="006E7423">
        <w:rPr>
          <w:lang w:eastAsia="zh-CN"/>
        </w:rPr>
        <w:t>6</w:t>
      </w:r>
      <w:r w:rsidRPr="006E7423">
        <w:t>.4</w:t>
      </w:r>
      <w:r w:rsidRPr="006E7423">
        <w:rPr>
          <w:lang w:eastAsia="zh-CN"/>
        </w:rPr>
        <w:t>2</w:t>
      </w:r>
      <w:r w:rsidRPr="006E7423">
        <w:t>3 [</w:t>
      </w:r>
      <w:r w:rsidRPr="006E7423">
        <w:rPr>
          <w:lang w:eastAsia="zh-CN"/>
        </w:rPr>
        <w:t>42</w:t>
      </w:r>
      <w:r w:rsidRPr="006E7423">
        <w:t xml:space="preserve">], </w:t>
      </w:r>
      <w:del w:id="302" w:author="RAN2#118-e corrections" w:date="2022-04-27T14:40:00Z">
        <w:r w:rsidRPr="006E7423" w:rsidDel="00FA3EF1">
          <w:delText xml:space="preserve">used in following cases </w:delText>
        </w:r>
      </w:del>
      <w:r w:rsidRPr="006E7423">
        <w:t>corresponds to a Mapped Cell ID, irrespective of the orbit of the NTN payload or the types of service links supported</w:t>
      </w:r>
      <w:ins w:id="303" w:author="RAN2#118-e corrections" w:date="2022-04-27T14:40:00Z">
        <w:r w:rsidR="00FA3EF1">
          <w:t xml:space="preserve"> in the following cases:</w:t>
        </w:r>
      </w:ins>
      <w:del w:id="304" w:author="RAN2#118-e corrections" w:date="2022-04-27T14:40:00Z">
        <w:r w:rsidRPr="006E7423" w:rsidDel="00FA3EF1">
          <w:delText>.</w:delText>
        </w:r>
      </w:del>
    </w:p>
    <w:p w14:paraId="5E2534E9" w14:textId="77777777" w:rsidR="00CC48BD" w:rsidRPr="006E7423" w:rsidRDefault="00CC48BD" w:rsidP="00CC48BD">
      <w:pPr>
        <w:pStyle w:val="B1"/>
      </w:pPr>
      <w:r w:rsidRPr="006E7423">
        <w:t>-</w:t>
      </w:r>
      <w:r w:rsidRPr="006E7423">
        <w:tab/>
        <w:t xml:space="preserve">The Cell Identity indicated by the </w:t>
      </w:r>
      <w:r w:rsidRPr="006E7423">
        <w:rPr>
          <w:lang w:eastAsia="zh-CN"/>
        </w:rPr>
        <w:t>e</w:t>
      </w:r>
      <w:r w:rsidRPr="006E7423">
        <w:t>NB to the Core Network as part of the User Location Information, or as E-UTRAN CGI in the related S1AP messages;</w:t>
      </w:r>
    </w:p>
    <w:p w14:paraId="546BBCCA" w14:textId="77777777" w:rsidR="00CC48BD" w:rsidRPr="006E7423" w:rsidRDefault="00CC48BD" w:rsidP="00CC48BD">
      <w:pPr>
        <w:pStyle w:val="B1"/>
      </w:pPr>
      <w:r w:rsidRPr="006E7423">
        <w:t>-</w:t>
      </w:r>
      <w:r w:rsidRPr="006E7423">
        <w:tab/>
        <w:t xml:space="preserve">The Cell Identity </w:t>
      </w:r>
      <w:r w:rsidRPr="006E7423">
        <w:rPr>
          <w:lang w:eastAsia="zh-CN"/>
        </w:rPr>
        <w:t>used for Paging Optimization in S1 interface</w:t>
      </w:r>
      <w:r w:rsidRPr="006E7423">
        <w:t>;</w:t>
      </w:r>
    </w:p>
    <w:p w14:paraId="44366BAC" w14:textId="77777777" w:rsidR="00CC48BD" w:rsidRPr="006E7423" w:rsidRDefault="00CC48BD" w:rsidP="00CC48BD">
      <w:pPr>
        <w:pStyle w:val="B1"/>
      </w:pPr>
      <w:r w:rsidRPr="006E7423">
        <w:t>-</w:t>
      </w:r>
      <w:r w:rsidRPr="006E7423">
        <w:tab/>
        <w:t>The Cell Identity used for PWS.</w:t>
      </w:r>
    </w:p>
    <w:p w14:paraId="76CD7A9A" w14:textId="77777777" w:rsidR="00CC48BD" w:rsidRPr="006E7423" w:rsidRDefault="00CC48BD" w:rsidP="00CC48BD">
      <w:r w:rsidRPr="006E7423">
        <w:rPr>
          <w:lang w:eastAsia="zh-CN"/>
        </w:rPr>
        <w:t>For a BL UE or a UE in enhanced coverage, t</w:t>
      </w:r>
      <w:r w:rsidRPr="006E7423">
        <w:t>he Cell Identity included within the target identification of the handover messages allows identifying the correct target cell.</w:t>
      </w:r>
    </w:p>
    <w:p w14:paraId="43E54CF9" w14:textId="5E461766" w:rsidR="00CC48BD" w:rsidRPr="006E7423" w:rsidRDefault="00CC48BD" w:rsidP="00CC48BD">
      <w:r w:rsidRPr="006E7423">
        <w:t xml:space="preserve">The mapping between </w:t>
      </w:r>
      <w:ins w:id="305" w:author="CR1229" w:date="2022-05-24T20:18:00Z">
        <w:r w:rsidR="008D4725">
          <w:t xml:space="preserve">Mapped </w:t>
        </w:r>
      </w:ins>
      <w:r w:rsidRPr="006E7423">
        <w:t>Cell I</w:t>
      </w:r>
      <w:ins w:id="306" w:author="CR1229" w:date="2022-05-24T20:18:00Z">
        <w:r w:rsidR="008D4725">
          <w:t>D</w:t>
        </w:r>
      </w:ins>
      <w:ins w:id="307" w:author="CR1229" w:date="2022-05-24T20:19:00Z">
        <w:r w:rsidR="008D4725">
          <w:t>(s)</w:t>
        </w:r>
      </w:ins>
      <w:del w:id="308" w:author="CR1229" w:date="2022-05-24T20:18:00Z">
        <w:r w:rsidRPr="006E7423" w:rsidDel="008D4725">
          <w:delText>dentitie</w:delText>
        </w:r>
      </w:del>
      <w:del w:id="309" w:author="CR1229" w:date="2022-05-24T20:19:00Z">
        <w:r w:rsidRPr="006E7423" w:rsidDel="008D4725">
          <w:delText>s</w:delText>
        </w:r>
      </w:del>
      <w:r w:rsidRPr="006E7423">
        <w:t xml:space="preserve"> and geographical area</w:t>
      </w:r>
      <w:ins w:id="310" w:author="CR1229" w:date="2022-05-24T20:19:00Z">
        <w:r w:rsidR="008D4725">
          <w:t>(</w:t>
        </w:r>
      </w:ins>
      <w:r w:rsidRPr="006E7423">
        <w:t>s</w:t>
      </w:r>
      <w:ins w:id="311" w:author="CR1229" w:date="2022-05-24T20:19:00Z">
        <w:r w:rsidR="008D4725">
          <w:t>)</w:t>
        </w:r>
      </w:ins>
      <w:r w:rsidRPr="006E7423">
        <w:t xml:space="preserve"> is configured in the RAN and Core Network.</w:t>
      </w:r>
    </w:p>
    <w:p w14:paraId="57CC1A54" w14:textId="50BA4056" w:rsidR="008D4725" w:rsidRPr="006E7423" w:rsidRDefault="008D4725" w:rsidP="008D4725">
      <w:pPr>
        <w:pStyle w:val="NO"/>
        <w:rPr>
          <w:ins w:id="312" w:author="CR1227" w:date="2022-05-24T20:14:00Z"/>
        </w:rPr>
      </w:pPr>
      <w:ins w:id="313" w:author="CR1227" w:date="2022-05-24T20:14:00Z">
        <w:r w:rsidRPr="006E7423">
          <w:t>NOTE</w:t>
        </w:r>
        <w:r>
          <w:t xml:space="preserve"> 1</w:t>
        </w:r>
        <w:r w:rsidRPr="006E7423">
          <w:t>:</w:t>
        </w:r>
        <w:r w:rsidRPr="006E7423">
          <w:tab/>
        </w:r>
      </w:ins>
      <w:ins w:id="314" w:author="CR1227" w:date="2022-05-24T20:15:00Z">
        <w:r w:rsidRPr="008D4725">
          <w:t>A specific geographical location may be mapped to multiple Mapped Cell ID(s), and such Mapped Cell IDs may be configured to indicate different geographical areas (e.g. overlapping and/or with different dimensions).</w:t>
        </w:r>
      </w:ins>
    </w:p>
    <w:p w14:paraId="4EC6BD01" w14:textId="3E475226" w:rsidR="00CC48BD" w:rsidRPr="006E7423" w:rsidRDefault="00CC48BD" w:rsidP="00CC48BD">
      <w:r w:rsidRPr="006E7423">
        <w:rPr>
          <w:rFonts w:eastAsia="宋体"/>
          <w:lang w:eastAsia="zh-CN"/>
        </w:rPr>
        <w:t>For a BL UE or a UE in enhanced coverage</w:t>
      </w:r>
      <w:ins w:id="315" w:author="CR1229" w:date="2022-05-24T20:20:00Z">
        <w:r w:rsidR="008D4725">
          <w:rPr>
            <w:rFonts w:eastAsia="宋体"/>
            <w:lang w:eastAsia="zh-CN"/>
          </w:rPr>
          <w:t xml:space="preserve"> </w:t>
        </w:r>
        <w:r w:rsidR="008D4725" w:rsidRPr="008D4725">
          <w:rPr>
            <w:rFonts w:eastAsia="宋体"/>
            <w:lang w:eastAsia="zh-CN"/>
          </w:rPr>
          <w:t>or a NB-IoT UE that supports S1-U data transfer or User Plane CIoT EPS optimisation</w:t>
        </w:r>
      </w:ins>
      <w:r w:rsidRPr="006E7423">
        <w:rPr>
          <w:rFonts w:eastAsia="宋体"/>
          <w:lang w:eastAsia="zh-CN"/>
        </w:rPr>
        <w:t>, t</w:t>
      </w:r>
      <w:r w:rsidRPr="006E7423">
        <w:t xml:space="preserve">he </w:t>
      </w:r>
      <w:r w:rsidRPr="006E7423">
        <w:rPr>
          <w:lang w:eastAsia="zh-CN"/>
        </w:rPr>
        <w:t>e</w:t>
      </w:r>
      <w:r w:rsidRPr="006E7423">
        <w:t xml:space="preserve">NB is responsible for constructing the </w:t>
      </w:r>
      <w:r w:rsidRPr="006E7423">
        <w:rPr>
          <w:lang w:eastAsia="zh-CN"/>
        </w:rPr>
        <w:t>Mapped Cell ID</w:t>
      </w:r>
      <w:r w:rsidRPr="006E7423">
        <w:t xml:space="preserve"> based on the UE location info</w:t>
      </w:r>
      <w:ins w:id="316" w:author="CR1227" w:date="2022-05-24T20:15:00Z">
        <w:r w:rsidR="008D4725">
          <w:t>rmation</w:t>
        </w:r>
      </w:ins>
      <w:r w:rsidRPr="006E7423">
        <w:t xml:space="preserve"> received from the UE</w:t>
      </w:r>
      <w:ins w:id="317" w:author="CR1227" w:date="2022-05-24T20:15:00Z">
        <w:r w:rsidR="008D4725">
          <w:t>, if available</w:t>
        </w:r>
      </w:ins>
      <w:r w:rsidRPr="006E7423">
        <w:t>. The mapping may be pre-configured (e.g.,</w:t>
      </w:r>
      <w:ins w:id="318" w:author="RAN2#118-e corrections" w:date="2022-04-27T14:40:00Z">
        <w:r w:rsidR="00FA3EF1">
          <w:t xml:space="preserve"> depending on</w:t>
        </w:r>
      </w:ins>
      <w:r w:rsidRPr="006E7423">
        <w:t xml:space="preserve"> </w:t>
      </w:r>
      <w:del w:id="319" w:author="RAN2#118-e corrections" w:date="2022-04-27T14:40:00Z">
        <w:r w:rsidRPr="006E7423" w:rsidDel="00FA3EF1">
          <w:delText xml:space="preserve">up to </w:delText>
        </w:r>
      </w:del>
      <w:r w:rsidRPr="006E7423">
        <w:t>operator's policy) or up to implementation.</w:t>
      </w:r>
    </w:p>
    <w:p w14:paraId="394DB351" w14:textId="3F20B42D" w:rsidR="00CC48BD" w:rsidRPr="006E7423" w:rsidRDefault="00CC48BD" w:rsidP="00CC48BD">
      <w:pPr>
        <w:pStyle w:val="NO"/>
      </w:pPr>
      <w:r w:rsidRPr="006E7423">
        <w:t>NOTE</w:t>
      </w:r>
      <w:ins w:id="320" w:author="CR1227" w:date="2022-05-24T20:15:00Z">
        <w:r w:rsidR="008D4725">
          <w:t xml:space="preserve"> 2</w:t>
        </w:r>
      </w:ins>
      <w:r w:rsidRPr="006E7423">
        <w:t>:</w:t>
      </w:r>
      <w:r w:rsidRPr="006E7423">
        <w:tab/>
        <w:t>As described in TS 23.</w:t>
      </w:r>
      <w:r w:rsidRPr="006E7423">
        <w:rPr>
          <w:lang w:eastAsia="zh-CN"/>
        </w:rPr>
        <w:t>4</w:t>
      </w:r>
      <w:r w:rsidRPr="006E7423">
        <w:t>01 [</w:t>
      </w:r>
      <w:r w:rsidRPr="006E7423">
        <w:rPr>
          <w:lang w:eastAsia="zh-CN"/>
        </w:rPr>
        <w:t>17</w:t>
      </w:r>
      <w:r w:rsidRPr="006E7423">
        <w:t xml:space="preserve">], the User Location Information may enable the </w:t>
      </w:r>
      <w:r w:rsidRPr="006E7423">
        <w:rPr>
          <w:lang w:eastAsia="zh-CN"/>
        </w:rPr>
        <w:t>MME</w:t>
      </w:r>
      <w:r w:rsidRPr="006E7423">
        <w:t xml:space="preserve"> to determine whether the UE is allowed to operate at its present location. </w:t>
      </w:r>
      <w:del w:id="321" w:author="CR1229" w:date="2022-05-24T20:24:00Z">
        <w:r w:rsidRPr="006E7423" w:rsidDel="002F7FF8">
          <w:delText>Pre-configuration of s</w:delText>
        </w:r>
      </w:del>
      <w:ins w:id="322" w:author="CR1229" w:date="2022-05-24T20:24:00Z">
        <w:r w:rsidR="002F7FF8">
          <w:t>S</w:t>
        </w:r>
      </w:ins>
      <w:r w:rsidRPr="006E7423">
        <w:t xml:space="preserve">pecial </w:t>
      </w:r>
      <w:del w:id="323" w:author="CR1229" w:date="2022-05-24T20:25:00Z">
        <w:r w:rsidRPr="006E7423" w:rsidDel="002F7FF8">
          <w:delText>m</w:delText>
        </w:r>
      </w:del>
      <w:ins w:id="324" w:author="CR1229" w:date="2022-05-24T20:25:00Z">
        <w:r w:rsidR="002F7FF8">
          <w:t>M</w:t>
        </w:r>
      </w:ins>
      <w:r w:rsidRPr="006E7423">
        <w:t xml:space="preserve">apped </w:t>
      </w:r>
      <w:del w:id="325" w:author="CR1229" w:date="2022-05-24T20:25:00Z">
        <w:r w:rsidRPr="006E7423" w:rsidDel="002F7FF8">
          <w:delText>c</w:delText>
        </w:r>
      </w:del>
      <w:ins w:id="326" w:author="CR1229" w:date="2022-05-24T20:25:00Z">
        <w:r w:rsidR="002F7FF8">
          <w:t>C</w:t>
        </w:r>
      </w:ins>
      <w:r w:rsidRPr="006E7423">
        <w:t xml:space="preserve">ell </w:t>
      </w:r>
      <w:ins w:id="327" w:author="CR1229" w:date="2022-05-24T20:25:00Z">
        <w:r w:rsidR="002F7FF8">
          <w:t>IDs</w:t>
        </w:r>
      </w:ins>
      <w:del w:id="328" w:author="CR1229" w:date="2022-05-24T20:25:00Z">
        <w:r w:rsidRPr="006E7423" w:rsidDel="002F7FF8">
          <w:delText>identifiers</w:delText>
        </w:r>
      </w:del>
      <w:r w:rsidRPr="006E7423">
        <w:t xml:space="preserve"> </w:t>
      </w:r>
      <w:ins w:id="329" w:author="CR1227" w:date="2022-05-24T20:15:00Z">
        <w:r w:rsidR="008D4725">
          <w:t>or</w:t>
        </w:r>
      </w:ins>
      <w:ins w:id="330" w:author="CR1227" w:date="2022-05-24T20:16:00Z">
        <w:r w:rsidR="008D4725">
          <w:t xml:space="preserve"> TA</w:t>
        </w:r>
      </w:ins>
      <w:ins w:id="331" w:author="CR1227" w:date="2022-05-24T20:26:00Z">
        <w:r w:rsidR="002F7FF8">
          <w:t>C</w:t>
        </w:r>
      </w:ins>
      <w:ins w:id="332" w:author="CR1227" w:date="2022-05-24T20:16:00Z">
        <w:r w:rsidR="008D4725">
          <w:t xml:space="preserve">s </w:t>
        </w:r>
      </w:ins>
      <w:r w:rsidRPr="006E7423">
        <w:t>may be used to indicate areas outside the serving PLMN's country.</w:t>
      </w:r>
    </w:p>
    <w:p w14:paraId="74E5101A" w14:textId="77777777" w:rsidR="00CC48BD" w:rsidRPr="006E7423" w:rsidRDefault="00CC48BD" w:rsidP="00CC48BD">
      <w:r w:rsidRPr="006E7423">
        <w:rPr>
          <w:rFonts w:eastAsia="宋体"/>
          <w:lang w:eastAsia="zh-CN"/>
        </w:rPr>
        <w:t>T</w:t>
      </w:r>
      <w:r w:rsidRPr="006E7423">
        <w:t xml:space="preserve">he </w:t>
      </w:r>
      <w:r w:rsidRPr="006E7423">
        <w:rPr>
          <w:rFonts w:eastAsia="宋体"/>
          <w:lang w:eastAsia="zh-CN"/>
        </w:rPr>
        <w:t>eNB</w:t>
      </w:r>
      <w:r w:rsidRPr="006E7423">
        <w:t xml:space="preserve"> reports the broadcast</w:t>
      </w:r>
      <w:r w:rsidRPr="006E7423">
        <w:rPr>
          <w:rFonts w:eastAsia="宋体"/>
          <w:lang w:eastAsia="zh-CN"/>
        </w:rPr>
        <w:t>ed</w:t>
      </w:r>
      <w:r w:rsidRPr="006E7423">
        <w:t xml:space="preserve"> TAC(s) of the selected PLMN to the </w:t>
      </w:r>
      <w:r w:rsidRPr="006E7423">
        <w:rPr>
          <w:rFonts w:eastAsia="宋体"/>
          <w:lang w:eastAsia="zh-CN"/>
        </w:rPr>
        <w:t>MME</w:t>
      </w:r>
      <w:r w:rsidRPr="006E7423">
        <w:t xml:space="preserve">. In case the </w:t>
      </w:r>
      <w:r w:rsidRPr="006E7423">
        <w:rPr>
          <w:rFonts w:eastAsia="宋体"/>
          <w:lang w:eastAsia="zh-CN"/>
        </w:rPr>
        <w:t>eNB</w:t>
      </w:r>
      <w:r w:rsidRPr="006E7423">
        <w:t xml:space="preserve"> knows the UE's location information, the </w:t>
      </w:r>
      <w:r w:rsidRPr="006E7423">
        <w:rPr>
          <w:rFonts w:eastAsia="宋体"/>
          <w:lang w:eastAsia="zh-CN"/>
        </w:rPr>
        <w:t>eNB</w:t>
      </w:r>
      <w:r w:rsidRPr="006E7423">
        <w:t xml:space="preserve"> may determine the TAI the UE is currently located in and provide that TAI to the </w:t>
      </w:r>
      <w:r w:rsidRPr="006E7423">
        <w:rPr>
          <w:rFonts w:eastAsia="宋体"/>
          <w:lang w:eastAsia="zh-CN"/>
        </w:rPr>
        <w:t>MME</w:t>
      </w:r>
      <w:r w:rsidRPr="006E7423">
        <w:t>.</w:t>
      </w:r>
    </w:p>
    <w:p w14:paraId="12A7A1F2" w14:textId="77777777" w:rsidR="00CC48BD" w:rsidRPr="006E7423" w:rsidRDefault="00CC48BD" w:rsidP="00CC48BD">
      <w:pPr>
        <w:pStyle w:val="3"/>
        <w:rPr>
          <w:lang w:eastAsia="zh-CN"/>
        </w:rPr>
      </w:pPr>
      <w:bookmarkStart w:id="333" w:name="_Toc101308011"/>
      <w:r w:rsidRPr="006E7423">
        <w:lastRenderedPageBreak/>
        <w:t>23.21.</w:t>
      </w:r>
      <w:r w:rsidRPr="006E7423">
        <w:rPr>
          <w:lang w:eastAsia="zh-CN"/>
        </w:rPr>
        <w:t>7</w:t>
      </w:r>
      <w:r w:rsidRPr="006E7423">
        <w:tab/>
      </w:r>
      <w:proofErr w:type="gramStart"/>
      <w:r w:rsidRPr="006E7423">
        <w:rPr>
          <w:lang w:eastAsia="zh-CN"/>
        </w:rPr>
        <w:t>MME(</w:t>
      </w:r>
      <w:proofErr w:type="gramEnd"/>
      <w:r w:rsidRPr="006E7423">
        <w:rPr>
          <w:lang w:eastAsia="zh-CN"/>
        </w:rPr>
        <w:t>Re-)Selection by eNB</w:t>
      </w:r>
      <w:bookmarkEnd w:id="333"/>
    </w:p>
    <w:p w14:paraId="43FC74FD" w14:textId="77777777" w:rsidR="00CC48BD" w:rsidRPr="006E7423" w:rsidRDefault="00CC48BD" w:rsidP="00CC48BD">
      <w:pPr>
        <w:rPr>
          <w:rFonts w:eastAsia="宋体"/>
        </w:rPr>
      </w:pPr>
      <w:r w:rsidRPr="006E7423">
        <w:rPr>
          <w:rFonts w:eastAsia="宋体"/>
        </w:rPr>
        <w:t xml:space="preserve">The </w:t>
      </w:r>
      <w:r w:rsidRPr="006E7423">
        <w:rPr>
          <w:rFonts w:eastAsia="宋体"/>
          <w:lang w:eastAsia="zh-CN"/>
        </w:rPr>
        <w:t>e</w:t>
      </w:r>
      <w:r w:rsidRPr="006E7423">
        <w:rPr>
          <w:rFonts w:eastAsia="宋体"/>
        </w:rPr>
        <w:t>NB implements the NAS Node Selection Function specified in TS 3</w:t>
      </w:r>
      <w:r w:rsidRPr="006E7423">
        <w:rPr>
          <w:rFonts w:eastAsia="宋体"/>
          <w:lang w:eastAsia="zh-CN"/>
        </w:rPr>
        <w:t>6</w:t>
      </w:r>
      <w:r w:rsidRPr="006E7423">
        <w:rPr>
          <w:rFonts w:eastAsia="宋体"/>
        </w:rPr>
        <w:t>.410 [95].</w:t>
      </w:r>
    </w:p>
    <w:p w14:paraId="4720F0F7" w14:textId="20A5F70F" w:rsidR="00CC48BD" w:rsidRPr="006E7423" w:rsidRDefault="00CC48BD" w:rsidP="00CC48BD">
      <w:pPr>
        <w:spacing w:afterLines="50" w:after="120"/>
      </w:pPr>
      <w:r w:rsidRPr="006E7423">
        <w:rPr>
          <w:rFonts w:eastAsia="Yu Mincho"/>
        </w:rPr>
        <w:t>For a RRC_CONNECTED UE,</w:t>
      </w:r>
      <w:r w:rsidRPr="006E7423">
        <w:rPr>
          <w:lang w:eastAsia="zh-CN"/>
        </w:rPr>
        <w:t xml:space="preserve"> when</w:t>
      </w:r>
      <w:r w:rsidRPr="006E7423">
        <w:rPr>
          <w:rFonts w:eastAsia="MS Mincho"/>
        </w:rPr>
        <w:t xml:space="preserve"> </w:t>
      </w:r>
      <w:r w:rsidRPr="006E7423">
        <w:t xml:space="preserve">the </w:t>
      </w:r>
      <w:r w:rsidRPr="006E7423">
        <w:rPr>
          <w:lang w:eastAsia="zh-CN"/>
        </w:rPr>
        <w:t>e</w:t>
      </w:r>
      <w:r w:rsidRPr="006E7423">
        <w:t xml:space="preserve">NB is configured to ensure that the </w:t>
      </w:r>
      <w:r w:rsidRPr="006E7423">
        <w:rPr>
          <w:lang w:eastAsia="zh-CN"/>
        </w:rPr>
        <w:t xml:space="preserve">BL </w:t>
      </w:r>
      <w:r w:rsidRPr="006E7423">
        <w:t xml:space="preserve">UE </w:t>
      </w:r>
      <w:r w:rsidRPr="006E7423">
        <w:rPr>
          <w:lang w:eastAsia="zh-CN"/>
        </w:rPr>
        <w:t xml:space="preserve">or the UE in enhanced coverage </w:t>
      </w:r>
      <w:r w:rsidRPr="006E7423">
        <w:t xml:space="preserve">is using an </w:t>
      </w:r>
      <w:r w:rsidRPr="006E7423">
        <w:rPr>
          <w:lang w:eastAsia="zh-CN"/>
        </w:rPr>
        <w:t>MME</w:t>
      </w:r>
      <w:r w:rsidRPr="006E7423">
        <w:t xml:space="preserve"> that serves the country in which the UE is located.</w:t>
      </w:r>
      <w:r w:rsidRPr="006E7423">
        <w:rPr>
          <w:lang w:eastAsia="zh-CN"/>
        </w:rPr>
        <w:t xml:space="preserve"> </w:t>
      </w:r>
      <w:r w:rsidRPr="006E7423">
        <w:t xml:space="preserve">If the </w:t>
      </w:r>
      <w:r w:rsidRPr="006E7423">
        <w:rPr>
          <w:lang w:eastAsia="zh-CN"/>
        </w:rPr>
        <w:t>e</w:t>
      </w:r>
      <w:r w:rsidRPr="006E7423">
        <w:t xml:space="preserve">NB detects that a BL UE or a UE in enhanced coverage is in a different country to that served by the serving </w:t>
      </w:r>
      <w:r w:rsidRPr="006E7423">
        <w:rPr>
          <w:lang w:eastAsia="zh-CN"/>
        </w:rPr>
        <w:t>MME</w:t>
      </w:r>
      <w:r w:rsidRPr="006E7423">
        <w:t>, it should</w:t>
      </w:r>
      <w:r w:rsidRPr="006E7423">
        <w:rPr>
          <w:lang w:eastAsia="zh-CN"/>
        </w:rPr>
        <w:t xml:space="preserve"> </w:t>
      </w:r>
      <w:r w:rsidRPr="006E7423">
        <w:t xml:space="preserve">perform an </w:t>
      </w:r>
      <w:r w:rsidRPr="006E7423">
        <w:rPr>
          <w:lang w:eastAsia="zh-CN"/>
        </w:rPr>
        <w:t>S1</w:t>
      </w:r>
      <w:r w:rsidRPr="006E7423">
        <w:t xml:space="preserve"> handover to change to an appropriate</w:t>
      </w:r>
      <w:r w:rsidRPr="006E7423">
        <w:rPr>
          <w:lang w:eastAsia="zh-CN"/>
        </w:rPr>
        <w:t xml:space="preserve"> MME or </w:t>
      </w:r>
      <w:r w:rsidRPr="006E7423">
        <w:t xml:space="preserve">initiate </w:t>
      </w:r>
      <w:r w:rsidRPr="006E7423">
        <w:rPr>
          <w:rFonts w:eastAsia="宋体"/>
          <w:lang w:eastAsia="zh-CN"/>
        </w:rPr>
        <w:t>an</w:t>
      </w:r>
      <w:r w:rsidRPr="006E7423">
        <w:rPr>
          <w:rFonts w:eastAsia="宋体"/>
          <w:i/>
          <w:lang w:eastAsia="zh-CN"/>
        </w:rPr>
        <w:t xml:space="preserve"> </w:t>
      </w:r>
      <w:r w:rsidRPr="006E7423">
        <w:rPr>
          <w:rFonts w:eastAsia="Yu Mincho"/>
        </w:rPr>
        <w:t xml:space="preserve">UE Context Release Request </w:t>
      </w:r>
      <w:r w:rsidRPr="006E7423">
        <w:rPr>
          <w:rFonts w:eastAsia="宋体"/>
          <w:lang w:eastAsia="zh-CN"/>
        </w:rPr>
        <w:t>procedure</w:t>
      </w:r>
      <w:r w:rsidRPr="006E7423">
        <w:t xml:space="preserve"> towards the serving </w:t>
      </w:r>
      <w:r w:rsidRPr="006E7423">
        <w:rPr>
          <w:lang w:eastAsia="zh-CN"/>
        </w:rPr>
        <w:t>MME</w:t>
      </w:r>
      <w:r w:rsidRPr="006E7423">
        <w:t xml:space="preserve"> (in which case the </w:t>
      </w:r>
      <w:r w:rsidRPr="006E7423">
        <w:rPr>
          <w:rFonts w:eastAsia="宋体"/>
          <w:lang w:eastAsia="zh-CN"/>
        </w:rPr>
        <w:t>MME</w:t>
      </w:r>
      <w:r w:rsidRPr="006E7423">
        <w:t xml:space="preserve"> may decide to de</w:t>
      </w:r>
      <w:ins w:id="334" w:author="CR1229" w:date="2022-05-24T20:34:00Z">
        <w:r w:rsidR="004E6D6A">
          <w:t>tach</w:t>
        </w:r>
      </w:ins>
      <w:del w:id="335" w:author="CR1229" w:date="2022-05-24T20:34:00Z">
        <w:r w:rsidRPr="006E7423" w:rsidDel="004E6D6A">
          <w:delText>-register</w:delText>
        </w:r>
      </w:del>
      <w:r w:rsidRPr="006E7423">
        <w:t xml:space="preserve"> the UE)</w:t>
      </w:r>
      <w:r w:rsidRPr="006E7423">
        <w:rPr>
          <w:rFonts w:eastAsia="宋体"/>
          <w:lang w:eastAsia="zh-CN"/>
        </w:rPr>
        <w:t>.</w:t>
      </w:r>
    </w:p>
    <w:p w14:paraId="4A0D69EA" w14:textId="129610C8" w:rsidR="004E6D6A" w:rsidRPr="006E7423" w:rsidRDefault="004E6D6A" w:rsidP="004E6D6A">
      <w:pPr>
        <w:rPr>
          <w:ins w:id="336" w:author="CR1229" w:date="2022-05-24T20:37:00Z"/>
          <w:rFonts w:eastAsia="宋体"/>
        </w:rPr>
      </w:pPr>
      <w:bookmarkStart w:id="337" w:name="_Toc101308012"/>
      <w:ins w:id="338" w:author="CR1229" w:date="2022-05-24T20:37:00Z">
        <w:r w:rsidRPr="004E6D6A">
          <w:rPr>
            <w:rFonts w:eastAsia="宋体"/>
          </w:rPr>
          <w:t>For an RRC_CONNECTED NB-I</w:t>
        </w:r>
        <w:del w:id="339" w:author="Post118 v0" w:date="2022-05-24T22:44:00Z">
          <w:r w:rsidRPr="004E6D6A" w:rsidDel="005B1CC1">
            <w:rPr>
              <w:rFonts w:eastAsia="宋体"/>
            </w:rPr>
            <w:delText>O</w:delText>
          </w:r>
        </w:del>
      </w:ins>
      <w:proofErr w:type="gramStart"/>
      <w:ins w:id="340" w:author="Post118 v0" w:date="2022-05-24T22:44:00Z">
        <w:r w:rsidR="005B1CC1">
          <w:rPr>
            <w:rFonts w:eastAsia="宋体"/>
          </w:rPr>
          <w:t>o</w:t>
        </w:r>
      </w:ins>
      <w:ins w:id="341" w:author="CR1229" w:date="2022-05-24T20:37:00Z">
        <w:r w:rsidRPr="004E6D6A">
          <w:rPr>
            <w:rFonts w:eastAsia="宋体"/>
          </w:rPr>
          <w:t>T</w:t>
        </w:r>
        <w:proofErr w:type="gramEnd"/>
        <w:r w:rsidRPr="004E6D6A">
          <w:rPr>
            <w:rFonts w:eastAsia="宋体"/>
          </w:rPr>
          <w:t xml:space="preserve"> UE, </w:t>
        </w:r>
        <w:commentRangeStart w:id="342"/>
        <w:commentRangeStart w:id="343"/>
        <w:r w:rsidRPr="004E6D6A">
          <w:rPr>
            <w:rFonts w:eastAsia="宋体"/>
          </w:rPr>
          <w:t>when</w:t>
        </w:r>
      </w:ins>
      <w:commentRangeEnd w:id="342"/>
      <w:r w:rsidR="00F8414C">
        <w:rPr>
          <w:rStyle w:val="ad"/>
        </w:rPr>
        <w:commentReference w:id="342"/>
      </w:r>
      <w:commentRangeEnd w:id="343"/>
      <w:r w:rsidR="00732C01">
        <w:rPr>
          <w:rStyle w:val="ad"/>
        </w:rPr>
        <w:commentReference w:id="343"/>
      </w:r>
      <w:ins w:id="345" w:author="CR1229" w:date="2022-05-24T20:37:00Z">
        <w:r w:rsidRPr="004E6D6A">
          <w:rPr>
            <w:rFonts w:eastAsia="宋体"/>
          </w:rPr>
          <w:t xml:space="preserve"> the eNB is configured to ensure that the NB-I</w:t>
        </w:r>
        <w:del w:id="346" w:author="Post118 v0" w:date="2022-05-24T22:44:00Z">
          <w:r w:rsidRPr="004E6D6A" w:rsidDel="005B1CC1">
            <w:rPr>
              <w:rFonts w:eastAsia="宋体"/>
            </w:rPr>
            <w:delText>O</w:delText>
          </w:r>
        </w:del>
      </w:ins>
      <w:ins w:id="347" w:author="Post118 v0" w:date="2022-05-24T22:44:00Z">
        <w:r w:rsidR="005B1CC1">
          <w:rPr>
            <w:rFonts w:eastAsia="宋体"/>
          </w:rPr>
          <w:t>o</w:t>
        </w:r>
      </w:ins>
      <w:ins w:id="348" w:author="CR1229" w:date="2022-05-24T20:37:00Z">
        <w:r w:rsidRPr="004E6D6A">
          <w:rPr>
            <w:rFonts w:eastAsia="宋体"/>
          </w:rPr>
          <w:t>T UE is using an MME that serves the country in which the UE is located. If the eNB detects that the UE is in a different country to that served by the serving MME, it should initiate a UE Context Release Request procedure towards the serving MME (in which case the MME may decide to detach the UE).</w:t>
        </w:r>
      </w:ins>
    </w:p>
    <w:p w14:paraId="55C91284" w14:textId="77777777" w:rsidR="00CC48BD" w:rsidRPr="006E7423" w:rsidRDefault="00CC48BD" w:rsidP="00CC48BD">
      <w:pPr>
        <w:pStyle w:val="3"/>
      </w:pPr>
      <w:r w:rsidRPr="006E7423">
        <w:rPr>
          <w:lang w:eastAsia="zh-CN"/>
        </w:rPr>
        <w:t>23.21</w:t>
      </w:r>
      <w:r w:rsidRPr="006E7423">
        <w:t>.</w:t>
      </w:r>
      <w:r w:rsidRPr="006E7423">
        <w:rPr>
          <w:lang w:eastAsia="zh-CN"/>
        </w:rPr>
        <w:t>8</w:t>
      </w:r>
      <w:r w:rsidRPr="006E7423">
        <w:tab/>
        <w:t>O&amp;M Requirements</w:t>
      </w:r>
      <w:bookmarkEnd w:id="337"/>
    </w:p>
    <w:p w14:paraId="548B9BDF" w14:textId="409876EE" w:rsidR="00CC48BD" w:rsidRDefault="00CC48BD" w:rsidP="00CC48BD">
      <w:pPr>
        <w:rPr>
          <w:lang w:eastAsia="zh-CN"/>
        </w:rPr>
      </w:pPr>
      <w:r w:rsidRPr="006E7423">
        <w:t>Th</w:t>
      </w:r>
      <w:r w:rsidRPr="006E7423">
        <w:rPr>
          <w:lang w:eastAsia="zh-CN"/>
        </w:rPr>
        <w:t>e</w:t>
      </w:r>
      <w:r w:rsidRPr="006E7423">
        <w:t xml:space="preserve"> NTN related parameters shall be provided by O&amp;M to the </w:t>
      </w:r>
      <w:r w:rsidRPr="006E7423">
        <w:rPr>
          <w:lang w:eastAsia="zh-CN"/>
        </w:rPr>
        <w:t>e</w:t>
      </w:r>
      <w:r w:rsidRPr="006E7423">
        <w:t>NB providing non-terrestrial access</w:t>
      </w:r>
      <w:r w:rsidRPr="006E7423">
        <w:rPr>
          <w:lang w:eastAsia="zh-CN"/>
        </w:rPr>
        <w:t>, as specified in TS 38.300 [79].</w:t>
      </w:r>
    </w:p>
    <w:p w14:paraId="0AE78B3D" w14:textId="77777777" w:rsidR="00CC48BD" w:rsidRDefault="00CC48BD" w:rsidP="00CC48BD"/>
    <w:p w14:paraId="6FD552BD" w14:textId="77777777" w:rsidR="00CC48BD" w:rsidRPr="002047C3"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BA8FFAD" w14:textId="2D656591" w:rsidR="00CC48BD" w:rsidRDefault="00CC48BD" w:rsidP="00527F96">
      <w:pPr>
        <w:rPr>
          <w:noProof/>
        </w:rPr>
      </w:pPr>
    </w:p>
    <w:p w14:paraId="72AAB812" w14:textId="77777777" w:rsidR="00CC48BD" w:rsidRDefault="00CC48BD" w:rsidP="00CC48BD">
      <w:pPr>
        <w:rPr>
          <w:noProof/>
        </w:rPr>
      </w:pPr>
    </w:p>
    <w:p w14:paraId="1A6490E3" w14:textId="77777777" w:rsidR="00CC48BD" w:rsidRPr="005A33D7"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0DC90D69" w14:textId="77777777" w:rsidR="00CC48BD" w:rsidRPr="006E7423" w:rsidRDefault="00CC48BD" w:rsidP="00CC48BD">
      <w:pPr>
        <w:pStyle w:val="8"/>
      </w:pPr>
      <w:bookmarkStart w:id="349" w:name="_Toc101308059"/>
      <w:r w:rsidRPr="006E7423">
        <w:t xml:space="preserve">Annex </w:t>
      </w:r>
      <w:r w:rsidRPr="006E7423">
        <w:rPr>
          <w:lang w:eastAsia="zh-CN"/>
        </w:rPr>
        <w:t>P (informative)</w:t>
      </w:r>
      <w:proofErr w:type="gramStart"/>
      <w:r w:rsidRPr="006E7423">
        <w:rPr>
          <w:lang w:eastAsia="zh-CN"/>
        </w:rPr>
        <w:t>:</w:t>
      </w:r>
      <w:proofErr w:type="gramEnd"/>
      <w:r w:rsidRPr="006E7423">
        <w:br/>
        <w:t>Example implementation of Non-Terrestrial Networks</w:t>
      </w:r>
      <w:bookmarkEnd w:id="349"/>
    </w:p>
    <w:p w14:paraId="75142DB6" w14:textId="7EAF3EE3" w:rsidR="00CC48BD" w:rsidRPr="006E7423" w:rsidRDefault="00CC48BD" w:rsidP="00CC48BD">
      <w:r w:rsidRPr="006E7423">
        <w:t>The following figure illustrates an example implementation of a</w:t>
      </w:r>
      <w:del w:id="350" w:author="RAN2#118-e corrections" w:date="2022-04-29T09:53:00Z">
        <w:r w:rsidRPr="006E7423" w:rsidDel="00997839">
          <w:delText>n</w:delText>
        </w:r>
      </w:del>
      <w:r w:rsidRPr="006E7423">
        <w:t xml:space="preserve"> Non-Terrestrial Network for transparent NTN payload:</w:t>
      </w:r>
    </w:p>
    <w:p w14:paraId="222AA4A4" w14:textId="77777777" w:rsidR="00CC48BD" w:rsidRPr="006E7423" w:rsidRDefault="00CC48BD" w:rsidP="00CC48BD">
      <w:pPr>
        <w:pStyle w:val="TH"/>
      </w:pPr>
      <w:r w:rsidRPr="006E7423">
        <w:object w:dxaOrig="6555" w:dyaOrig="2475" w14:anchorId="6C121C00">
          <v:shape id="_x0000_i1030" type="#_x0000_t75" style="width:460.5pt;height:173.25pt" o:ole="">
            <v:imagedata r:id="rId26" o:title=""/>
          </v:shape>
          <o:OLEObject Type="Embed" ProgID="Visio.Drawing.15" ShapeID="_x0000_i1030" DrawAspect="Content" ObjectID="_1715126091" r:id="rId27"/>
        </w:object>
      </w:r>
    </w:p>
    <w:p w14:paraId="58FAF56D" w14:textId="77777777" w:rsidR="00CC48BD" w:rsidRPr="006E7423" w:rsidRDefault="00CC48BD" w:rsidP="00CC48BD">
      <w:pPr>
        <w:pStyle w:val="TF"/>
        <w:rPr>
          <w:lang w:eastAsia="zh-CN"/>
        </w:rPr>
      </w:pPr>
      <w:r w:rsidRPr="006E7423">
        <w:t xml:space="preserve">Figure </w:t>
      </w:r>
      <w:r w:rsidRPr="006E7423">
        <w:rPr>
          <w:lang w:eastAsia="zh-CN"/>
        </w:rPr>
        <w:t>P</w:t>
      </w:r>
      <w:r w:rsidRPr="006E7423">
        <w:t xml:space="preserve">-1: NTN based </w:t>
      </w:r>
      <w:r w:rsidRPr="006E7423">
        <w:rPr>
          <w:lang w:eastAsia="zh-CN"/>
        </w:rPr>
        <w:t>E-UTRAN</w:t>
      </w:r>
    </w:p>
    <w:p w14:paraId="2EA64C3D" w14:textId="77777777" w:rsidR="00CC48BD" w:rsidRPr="006E7423" w:rsidRDefault="00CC48BD" w:rsidP="00CC48BD">
      <w:pPr>
        <w:rPr>
          <w:lang w:eastAsia="zh-CN"/>
        </w:rPr>
      </w:pPr>
      <w:r w:rsidRPr="006E7423">
        <w:rPr>
          <w:lang w:eastAsia="zh-CN"/>
        </w:rPr>
        <w:t>The eNB depicted in Figure P-1 may be subdivided into non-NTN infrastructure eNB functions and the NTN Service Link provisioning System. The NTN infrastructure may be thought of being subdivided into the NTN Service Link provisioning System and the NTN Control function. The NTN Service Link provisioning System may consist of one or more NTN payloads and NTN Gateways.</w:t>
      </w:r>
    </w:p>
    <w:p w14:paraId="3CC77A61" w14:textId="1824548B" w:rsidR="00CC48BD" w:rsidRPr="006E7423" w:rsidRDefault="00CC48BD" w:rsidP="00CC48BD">
      <w:pPr>
        <w:rPr>
          <w:lang w:eastAsia="zh-CN"/>
        </w:rPr>
      </w:pPr>
      <w:r w:rsidRPr="006E7423">
        <w:rPr>
          <w:lang w:eastAsia="zh-CN"/>
        </w:rPr>
        <w:lastRenderedPageBreak/>
        <w:t xml:space="preserve">The NTN payload is embarked on a spaceborne vehicle, providing a structure, power, commanding, </w:t>
      </w:r>
      <w:proofErr w:type="gramStart"/>
      <w:r w:rsidRPr="006E7423">
        <w:rPr>
          <w:lang w:eastAsia="zh-CN"/>
        </w:rPr>
        <w:t>telemetry, attitude control for the satellite and possibly an appropriate thermal environment</w:t>
      </w:r>
      <w:ins w:id="351" w:author="RAN2#118-e corrections" w:date="2022-04-27T14:41:00Z">
        <w:r w:rsidR="001A24E3">
          <w:rPr>
            <w:lang w:eastAsia="zh-CN"/>
          </w:rPr>
          <w:t xml:space="preserve"> and</w:t>
        </w:r>
      </w:ins>
      <w:del w:id="352" w:author="RAN2#118-e corrections" w:date="2022-04-27T14:41:00Z">
        <w:r w:rsidRPr="006E7423" w:rsidDel="001A24E3">
          <w:rPr>
            <w:lang w:eastAsia="zh-CN"/>
          </w:rPr>
          <w:delText>,</w:delText>
        </w:r>
      </w:del>
      <w:proofErr w:type="gramEnd"/>
      <w:r w:rsidRPr="006E7423">
        <w:rPr>
          <w:lang w:eastAsia="zh-CN"/>
        </w:rPr>
        <w:t xml:space="preserve"> radiation shielding.</w:t>
      </w:r>
    </w:p>
    <w:p w14:paraId="4BAEBA3F" w14:textId="77777777" w:rsidR="00CC48BD" w:rsidRPr="006E7423" w:rsidRDefault="00CC48BD" w:rsidP="00CC48BD">
      <w:pPr>
        <w:rPr>
          <w:lang w:eastAsia="zh-CN"/>
        </w:rPr>
      </w:pPr>
      <w:r w:rsidRPr="006E7423">
        <w:rPr>
          <w:lang w:eastAsia="zh-CN"/>
        </w:rPr>
        <w:t xml:space="preserve">The NTN Service Link provisioning System maps the Uu radio protocol over radio resources of the NTN infrastructure (e.g. beams, channels, </w:t>
      </w:r>
      <w:proofErr w:type="gramStart"/>
      <w:r w:rsidRPr="006E7423">
        <w:rPr>
          <w:lang w:eastAsia="zh-CN"/>
        </w:rPr>
        <w:t>Tx</w:t>
      </w:r>
      <w:proofErr w:type="gramEnd"/>
      <w:r w:rsidRPr="006E7423">
        <w:rPr>
          <w:lang w:eastAsia="zh-CN"/>
        </w:rPr>
        <w:t xml:space="preserve"> power).</w:t>
      </w:r>
    </w:p>
    <w:p w14:paraId="092BE905" w14:textId="77777777" w:rsidR="00CC48BD" w:rsidRPr="006E7423" w:rsidRDefault="00CC48BD" w:rsidP="00CC48BD">
      <w:r w:rsidRPr="006E7423">
        <w:rPr>
          <w:lang w:eastAsia="zh-CN"/>
        </w:rPr>
        <w:t>The NTN control function controls the spaceborne vehicles as well as the radio resources of the NTN infrastructure (NTN payload(s) &amp; NTN Gateway(s)). It provides control data, e.g. Ephemeris, to the non-NTN infrastructure eNB functions of the eNB.</w:t>
      </w:r>
    </w:p>
    <w:p w14:paraId="74970808" w14:textId="77777777" w:rsidR="00CC48BD" w:rsidRPr="006E7423" w:rsidRDefault="00CC48BD" w:rsidP="00CC48BD">
      <w:pPr>
        <w:rPr>
          <w:lang w:eastAsia="zh-CN"/>
        </w:rPr>
      </w:pPr>
      <w:r w:rsidRPr="006E7423">
        <w:rPr>
          <w:lang w:eastAsia="zh-CN"/>
        </w:rPr>
        <w:t>Provision of NTN control data to the eNB is out of 3GPP scope.</w:t>
      </w:r>
    </w:p>
    <w:p w14:paraId="611C02FB" w14:textId="77777777" w:rsidR="00CC48BD" w:rsidRPr="006E7423" w:rsidRDefault="00CC48BD" w:rsidP="00CC48BD">
      <w:pPr>
        <w:pStyle w:val="NO"/>
        <w:rPr>
          <w:lang w:eastAsia="zh-CN"/>
        </w:rPr>
      </w:pPr>
      <w:r w:rsidRPr="006E7423">
        <w:rPr>
          <w:lang w:eastAsia="zh-CN"/>
        </w:rPr>
        <w:t>NOTE:</w:t>
      </w:r>
      <w:r w:rsidRPr="006E7423">
        <w:rPr>
          <w:lang w:eastAsia="zh-CN"/>
        </w:rPr>
        <w:tab/>
        <w:t>The transport of Uu protocol between the NTN Service Link provisioning system and the non-NTN infrastructure eNB functions is out of 3GPP scope.</w:t>
      </w:r>
    </w:p>
    <w:p w14:paraId="0AAB3C91" w14:textId="77777777" w:rsidR="00CC48BD" w:rsidRPr="006E7423" w:rsidRDefault="00CC48BD" w:rsidP="00CC48BD">
      <w:pPr>
        <w:rPr>
          <w:lang w:eastAsia="zh-CN"/>
        </w:rPr>
      </w:pPr>
      <w:r w:rsidRPr="006E7423">
        <w:rPr>
          <w:lang w:eastAsia="zh-CN"/>
        </w:rPr>
        <w:t>At least the following NTN related parameters are expected to be provided by O&amp;M to the eNB for its operation.</w:t>
      </w:r>
    </w:p>
    <w:p w14:paraId="663F30EF" w14:textId="77777777" w:rsidR="00CC48BD" w:rsidRPr="006E7423" w:rsidRDefault="00CC48BD" w:rsidP="00CC48BD">
      <w:pPr>
        <w:pStyle w:val="B1"/>
        <w:rPr>
          <w:lang w:eastAsia="zh-CN"/>
        </w:rPr>
      </w:pPr>
      <w:r w:rsidRPr="006E7423">
        <w:rPr>
          <w:lang w:eastAsia="zh-CN"/>
        </w:rPr>
        <w:t>a) Earth fixed beams: for each beam provided by a given NTN-payload:</w:t>
      </w:r>
    </w:p>
    <w:p w14:paraId="21452BC0" w14:textId="77777777" w:rsidR="00CC48BD" w:rsidRPr="006E7423" w:rsidRDefault="00CC48BD" w:rsidP="00CC48BD">
      <w:pPr>
        <w:pStyle w:val="B2"/>
        <w:rPr>
          <w:lang w:eastAsia="zh-CN"/>
        </w:rPr>
      </w:pPr>
      <w:r w:rsidRPr="006E7423">
        <w:rPr>
          <w:lang w:eastAsia="zh-CN"/>
        </w:rPr>
        <w:t>-</w:t>
      </w:r>
      <w:r w:rsidRPr="006E7423">
        <w:rPr>
          <w:lang w:eastAsia="zh-CN"/>
        </w:rPr>
        <w:tab/>
        <w:t>The Cell identifier (S1 and Uu) mapped to the beam;</w:t>
      </w:r>
    </w:p>
    <w:p w14:paraId="75AC1FF1" w14:textId="77777777" w:rsidR="00CC48BD" w:rsidRPr="006E7423" w:rsidRDefault="00CC48BD" w:rsidP="00CC48BD">
      <w:pPr>
        <w:pStyle w:val="B2"/>
        <w:rPr>
          <w:lang w:eastAsia="zh-CN"/>
        </w:rPr>
      </w:pPr>
      <w:r w:rsidRPr="006E7423">
        <w:rPr>
          <w:lang w:eastAsia="zh-CN"/>
        </w:rPr>
        <w:t>-</w:t>
      </w:r>
      <w:r w:rsidRPr="006E7423">
        <w:rPr>
          <w:lang w:eastAsia="zh-CN"/>
        </w:rPr>
        <w:tab/>
        <w:t>The Cell's reference location (e.g. cell's center and range).</w:t>
      </w:r>
    </w:p>
    <w:p w14:paraId="67524D6B" w14:textId="77777777" w:rsidR="00CC48BD" w:rsidRPr="006E7423" w:rsidRDefault="00CC48BD" w:rsidP="00CC48BD">
      <w:pPr>
        <w:pStyle w:val="B1"/>
        <w:rPr>
          <w:lang w:eastAsia="zh-CN"/>
        </w:rPr>
      </w:pPr>
      <w:r w:rsidRPr="006E7423">
        <w:rPr>
          <w:lang w:eastAsia="zh-CN"/>
        </w:rPr>
        <w:t xml:space="preserve">b) Quasi Earth fixed beams: for each beam provided by a </w:t>
      </w:r>
      <w:r w:rsidRPr="006E7423">
        <w:t>given</w:t>
      </w:r>
      <w:r w:rsidRPr="006E7423">
        <w:rPr>
          <w:lang w:eastAsia="zh-CN"/>
        </w:rPr>
        <w:t xml:space="preserve"> NTN-payload:</w:t>
      </w:r>
    </w:p>
    <w:p w14:paraId="5B70FF3A" w14:textId="77777777" w:rsidR="00CC48BD" w:rsidRPr="006E7423" w:rsidRDefault="00CC48BD" w:rsidP="00CC48BD">
      <w:pPr>
        <w:pStyle w:val="B2"/>
        <w:ind w:left="852"/>
      </w:pPr>
      <w:r w:rsidRPr="006E7423">
        <w:t>-</w:t>
      </w:r>
      <w:r w:rsidRPr="006E7423">
        <w:tab/>
        <w:t>The Cell identifier (</w:t>
      </w:r>
      <w:r w:rsidRPr="006E7423">
        <w:rPr>
          <w:lang w:eastAsia="zh-CN"/>
        </w:rPr>
        <w:t>S1</w:t>
      </w:r>
      <w:r w:rsidRPr="006E7423">
        <w:t xml:space="preserve"> and Uu) and time window mapped to a beam;</w:t>
      </w:r>
    </w:p>
    <w:p w14:paraId="18FC297E" w14:textId="77777777" w:rsidR="00CC48BD" w:rsidRPr="006E7423" w:rsidRDefault="00CC48BD" w:rsidP="00CC48BD">
      <w:pPr>
        <w:pStyle w:val="B2"/>
        <w:ind w:left="852"/>
      </w:pPr>
      <w:r w:rsidRPr="006E7423">
        <w:t>-</w:t>
      </w:r>
      <w:r w:rsidRPr="006E7423">
        <w:tab/>
        <w:t>The Cell's/beam's reference location (e.g. cell's center and range);</w:t>
      </w:r>
    </w:p>
    <w:p w14:paraId="1CD07CF3" w14:textId="7E9971F3" w:rsidR="00CC48BD" w:rsidRPr="006E7423" w:rsidRDefault="00CC48BD" w:rsidP="00CC48BD">
      <w:pPr>
        <w:pStyle w:val="B2"/>
        <w:rPr>
          <w:lang w:eastAsia="zh-CN"/>
        </w:rPr>
      </w:pPr>
      <w:r w:rsidRPr="006E7423">
        <w:rPr>
          <w:lang w:eastAsia="zh-CN"/>
        </w:rPr>
        <w:t>-</w:t>
      </w:r>
      <w:r w:rsidRPr="006E7423">
        <w:rPr>
          <w:lang w:eastAsia="zh-CN"/>
        </w:rPr>
        <w:tab/>
        <w:t>The time window of the successive switch</w:t>
      </w:r>
      <w:del w:id="353" w:author="RAN2#118-e corrections" w:date="2022-04-27T15:01:00Z">
        <w:r w:rsidRPr="006E7423" w:rsidDel="00540CD3">
          <w:rPr>
            <w:lang w:eastAsia="zh-CN"/>
          </w:rPr>
          <w:delText xml:space="preserve"> </w:delText>
        </w:r>
      </w:del>
      <w:r w:rsidRPr="006E7423">
        <w:rPr>
          <w:lang w:eastAsia="zh-CN"/>
        </w:rPr>
        <w:t>overs (feeder link, service link);</w:t>
      </w:r>
    </w:p>
    <w:p w14:paraId="05563645" w14:textId="77777777" w:rsidR="00CC48BD" w:rsidRPr="006E7423" w:rsidRDefault="00CC48BD" w:rsidP="00CC48BD">
      <w:pPr>
        <w:pStyle w:val="B2"/>
        <w:rPr>
          <w:lang w:eastAsia="zh-CN"/>
        </w:rPr>
      </w:pPr>
      <w:r w:rsidRPr="006E7423">
        <w:rPr>
          <w:lang w:eastAsia="zh-CN"/>
        </w:rPr>
        <w:t>-</w:t>
      </w:r>
      <w:r w:rsidRPr="006E7423">
        <w:rPr>
          <w:lang w:eastAsia="zh-CN"/>
        </w:rPr>
        <w:tab/>
        <w:t>The identifier and time window of all serving satellites and NTN-Gateways.</w:t>
      </w:r>
    </w:p>
    <w:p w14:paraId="576CAD30" w14:textId="77777777" w:rsidR="00CC48BD" w:rsidRPr="006E7423" w:rsidRDefault="00CC48BD" w:rsidP="00CC48BD">
      <w:pPr>
        <w:pStyle w:val="B1"/>
        <w:rPr>
          <w:lang w:eastAsia="zh-CN"/>
        </w:rPr>
      </w:pPr>
      <w:r w:rsidRPr="006E7423">
        <w:rPr>
          <w:lang w:eastAsia="zh-CN"/>
        </w:rPr>
        <w:t>c) Earth moving beams: for each beam provided by a given NTN-payload:</w:t>
      </w:r>
    </w:p>
    <w:p w14:paraId="7F3CE625" w14:textId="77777777" w:rsidR="00CC48BD" w:rsidRPr="006E7423" w:rsidRDefault="00CC48BD" w:rsidP="00CC48BD">
      <w:pPr>
        <w:pStyle w:val="B2"/>
        <w:ind w:left="852"/>
      </w:pPr>
      <w:r w:rsidRPr="006E7423">
        <w:rPr>
          <w:lang w:eastAsia="zh-CN"/>
        </w:rPr>
        <w:t>-</w:t>
      </w:r>
      <w:r w:rsidRPr="006E7423">
        <w:rPr>
          <w:lang w:eastAsia="zh-CN"/>
        </w:rPr>
        <w:tab/>
      </w:r>
      <w:r w:rsidRPr="006E7423">
        <w:t>The Uu Cell identifier mapped to a beam and mapping information to fixed geographical areas reported on NG, including information about the beams direction and motion of the beam's foot print on Earth;</w:t>
      </w:r>
    </w:p>
    <w:p w14:paraId="5E56263B" w14:textId="77777777" w:rsidR="00CC48BD" w:rsidRPr="006E7423" w:rsidRDefault="00CC48BD" w:rsidP="00CC48BD">
      <w:pPr>
        <w:pStyle w:val="B2"/>
        <w:rPr>
          <w:lang w:eastAsia="zh-CN"/>
        </w:rPr>
      </w:pPr>
      <w:r w:rsidRPr="006E7423">
        <w:rPr>
          <w:lang w:eastAsia="zh-CN"/>
        </w:rPr>
        <w:t>-</w:t>
      </w:r>
      <w:r w:rsidRPr="006E7423">
        <w:rPr>
          <w:lang w:eastAsia="zh-CN"/>
        </w:rPr>
        <w:tab/>
        <w:t>Its elevation with regard to NTN-payload;</w:t>
      </w:r>
    </w:p>
    <w:p w14:paraId="2A058AF7" w14:textId="77777777" w:rsidR="00CC48BD" w:rsidRPr="006E7423" w:rsidRDefault="00CC48BD" w:rsidP="00CC48BD">
      <w:pPr>
        <w:pStyle w:val="B2"/>
        <w:rPr>
          <w:lang w:eastAsia="zh-CN"/>
        </w:rPr>
      </w:pPr>
      <w:r w:rsidRPr="006E7423">
        <w:rPr>
          <w:lang w:eastAsia="zh-CN"/>
        </w:rPr>
        <w:t>-</w:t>
      </w:r>
      <w:r w:rsidRPr="006E7423">
        <w:rPr>
          <w:lang w:eastAsia="zh-CN"/>
        </w:rPr>
        <w:tab/>
        <w:t>Schedule of successive serving NTN-Gateways/eNBs;</w:t>
      </w:r>
    </w:p>
    <w:p w14:paraId="31B0DDEE" w14:textId="5FB58377" w:rsidR="00CC48BD" w:rsidRPr="006E7423" w:rsidRDefault="00CC48BD" w:rsidP="00CC48BD">
      <w:pPr>
        <w:pStyle w:val="B2"/>
        <w:ind w:leftChars="283" w:left="850"/>
        <w:rPr>
          <w:lang w:eastAsia="zh-CN"/>
        </w:rPr>
      </w:pPr>
      <w:r w:rsidRPr="006E7423">
        <w:rPr>
          <w:lang w:eastAsia="zh-CN"/>
        </w:rPr>
        <w:t>-</w:t>
      </w:r>
      <w:r w:rsidRPr="006E7423">
        <w:rPr>
          <w:lang w:eastAsia="zh-CN"/>
        </w:rPr>
        <w:tab/>
        <w:t>Schedule of successive switch</w:t>
      </w:r>
      <w:del w:id="354" w:author="RAN2#118-e corrections" w:date="2022-04-27T15:01:00Z">
        <w:r w:rsidRPr="006E7423" w:rsidDel="00540CD3">
          <w:rPr>
            <w:lang w:eastAsia="zh-CN"/>
          </w:rPr>
          <w:delText xml:space="preserve"> </w:delText>
        </w:r>
      </w:del>
      <w:r w:rsidRPr="006E7423">
        <w:rPr>
          <w:lang w:eastAsia="zh-CN"/>
        </w:rPr>
        <w:t>overs (feeder link, service link).</w:t>
      </w:r>
    </w:p>
    <w:p w14:paraId="55868CF5" w14:textId="77777777" w:rsidR="00CC48BD" w:rsidRDefault="00CC48BD" w:rsidP="00CC48BD"/>
    <w:p w14:paraId="25DA7BD5" w14:textId="77777777" w:rsidR="00CC48BD" w:rsidRPr="002047C3"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5E1A54D7" w14:textId="77777777" w:rsidR="00CC48BD" w:rsidRDefault="00CC48BD" w:rsidP="00527F96">
      <w:pPr>
        <w:rPr>
          <w:noProof/>
        </w:rPr>
      </w:pPr>
    </w:p>
    <w:sectPr w:rsidR="00CC48BD" w:rsidSect="002855E2">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Qualcomm-Bharat" w:date="2022-05-27T02:30:00Z" w:initials="BS">
    <w:p w14:paraId="70F221C7" w14:textId="23520215" w:rsidR="00013B41" w:rsidRDefault="00013B41">
      <w:pPr>
        <w:pStyle w:val="ae"/>
      </w:pPr>
      <w:r>
        <w:rPr>
          <w:rStyle w:val="ad"/>
        </w:rPr>
        <w:annotationRef/>
      </w:r>
      <w:r w:rsidR="00327052">
        <w:t>Why ME not checked?</w:t>
      </w:r>
    </w:p>
  </w:comment>
  <w:comment w:id="14" w:author="ZTE-Ting" w:date="2022-05-27T02:30:00Z" w:initials="ZTE-Ting">
    <w:p w14:paraId="489311A9" w14:textId="0D59BC63" w:rsidR="00F8414C" w:rsidRPr="00F8414C" w:rsidRDefault="00F8414C">
      <w:pPr>
        <w:pStyle w:val="ae"/>
        <w:rPr>
          <w:rFonts w:eastAsia="等线"/>
          <w:lang w:eastAsia="zh-CN"/>
        </w:rPr>
      </w:pPr>
      <w:r>
        <w:rPr>
          <w:rStyle w:val="ad"/>
        </w:rPr>
        <w:annotationRef/>
      </w:r>
      <w:r>
        <w:rPr>
          <w:rFonts w:eastAsia="等线"/>
          <w:lang w:eastAsia="zh-CN"/>
        </w:rPr>
        <w:t>We agree that ME should be checked.</w:t>
      </w:r>
    </w:p>
  </w:comment>
  <w:comment w:id="16" w:author="ZTE-Ting" w:date="2022-05-27T02:30:00Z" w:initials="ZTE-Ting">
    <w:p w14:paraId="469CD7C3" w14:textId="53ED5DB7" w:rsidR="00F8414C" w:rsidRPr="00F8414C" w:rsidRDefault="00F8414C">
      <w:pPr>
        <w:pStyle w:val="ae"/>
        <w:rPr>
          <w:rFonts w:eastAsia="等线"/>
          <w:lang w:eastAsia="zh-CN"/>
        </w:rPr>
      </w:pPr>
      <w:r>
        <w:rPr>
          <w:rStyle w:val="ad"/>
        </w:rPr>
        <w:annotationRef/>
      </w:r>
      <w:r>
        <w:rPr>
          <w:rFonts w:eastAsia="等线" w:hint="eastAsia"/>
          <w:lang w:eastAsia="zh-CN"/>
        </w:rPr>
        <w:t>N</w:t>
      </w:r>
      <w:r>
        <w:rPr>
          <w:rFonts w:eastAsia="等线"/>
          <w:lang w:eastAsia="zh-CN"/>
        </w:rPr>
        <w:t>eed to be updated.</w:t>
      </w:r>
    </w:p>
  </w:comment>
  <w:comment w:id="17" w:author="Qualcomm-Bharat" w:date="2022-05-27T02:30:00Z" w:initials="BS">
    <w:p w14:paraId="03281841" w14:textId="073CB8FE" w:rsidR="00AA3EDA" w:rsidRDefault="00AA3EDA">
      <w:pPr>
        <w:pStyle w:val="ae"/>
      </w:pPr>
      <w:r>
        <w:rPr>
          <w:rStyle w:val="ad"/>
        </w:rPr>
        <w:annotationRef/>
      </w:r>
      <w:r>
        <w:t>Seems no need for Y here.</w:t>
      </w:r>
    </w:p>
  </w:comment>
  <w:comment w:id="42" w:author="Huawei" w:date="2022-05-27T02:30:00Z" w:initials="HW">
    <w:p w14:paraId="417CBE98" w14:textId="77777777" w:rsidR="00AD56D2" w:rsidRDefault="00AD56D2" w:rsidP="00AD56D2">
      <w:pPr>
        <w:pStyle w:val="ae"/>
      </w:pPr>
      <w:r>
        <w:rPr>
          <w:rStyle w:val="ad"/>
        </w:rPr>
        <w:annotationRef/>
      </w:r>
      <w:r>
        <w:rPr>
          <w:rStyle w:val="ad"/>
        </w:rPr>
        <w:annotationRef/>
      </w:r>
      <w:r>
        <w:t>NR NTN has a section for UE location aspects. Now that we are introducing the same mechamim for eMTC, it would be good to have a similar section.</w:t>
      </w:r>
    </w:p>
    <w:p w14:paraId="6F0C30A9" w14:textId="41B3AB9F" w:rsidR="00AD56D2" w:rsidRDefault="00AD56D2">
      <w:pPr>
        <w:pStyle w:val="ae"/>
      </w:pPr>
    </w:p>
  </w:comment>
  <w:comment w:id="84" w:author="Qualcomm-Bharat" w:date="2022-05-27T02:30:00Z" w:initials="BS">
    <w:p w14:paraId="79E7485E" w14:textId="4E525D56" w:rsidR="00F80139" w:rsidRDefault="00F80139">
      <w:pPr>
        <w:pStyle w:val="ae"/>
      </w:pPr>
      <w:r>
        <w:rPr>
          <w:rStyle w:val="ad"/>
        </w:rPr>
        <w:annotationRef/>
      </w:r>
      <w:r>
        <w:t xml:space="preserve">There </w:t>
      </w:r>
      <w:r w:rsidR="00F4388B">
        <w:t>are</w:t>
      </w:r>
      <w:r>
        <w:t xml:space="preserve"> no stage 3 details here. </w:t>
      </w:r>
      <w:r w:rsidR="008419F1">
        <w:t>It summarizes what should be applicable to eMTC and what not in NB-IoT.</w:t>
      </w:r>
      <w:r w:rsidR="008C381F">
        <w:t xml:space="preserve"> </w:t>
      </w:r>
    </w:p>
    <w:p w14:paraId="284B1090" w14:textId="77777777" w:rsidR="008C381F" w:rsidRDefault="008C381F">
      <w:pPr>
        <w:pStyle w:val="ae"/>
      </w:pPr>
    </w:p>
    <w:p w14:paraId="0BBBDDF2" w14:textId="3D0CFB3F" w:rsidR="00D04A4A" w:rsidRDefault="00D04A4A">
      <w:pPr>
        <w:pStyle w:val="ae"/>
      </w:pPr>
      <w:r>
        <w:t xml:space="preserve">Where is it clear that </w:t>
      </w:r>
      <w:r w:rsidR="00E21958">
        <w:t xml:space="preserve">for </w:t>
      </w:r>
      <w:r>
        <w:t>transmission timing of a preamble retransmission</w:t>
      </w:r>
      <w:r w:rsidR="00E21958">
        <w:t>, it</w:t>
      </w:r>
      <w:r>
        <w:t xml:space="preserve"> is not applicable to NB-IoT?</w:t>
      </w:r>
      <w:r w:rsidR="00535EE4">
        <w:t xml:space="preserve"> We want</w:t>
      </w:r>
      <w:r w:rsidR="00FC401F">
        <w:t>ed</w:t>
      </w:r>
      <w:r w:rsidR="00535EE4">
        <w:t xml:space="preserve"> this to be clear in stage 2, that’s what RAN1</w:t>
      </w:r>
      <w:r w:rsidR="0014784F">
        <w:t xml:space="preserve"> also</w:t>
      </w:r>
      <w:r w:rsidR="00535EE4">
        <w:t xml:space="preserve"> recommended.</w:t>
      </w:r>
    </w:p>
    <w:p w14:paraId="0AD77DE9" w14:textId="77777777" w:rsidR="009A35FC" w:rsidRDefault="009A35FC">
      <w:pPr>
        <w:pStyle w:val="ae"/>
      </w:pPr>
    </w:p>
    <w:p w14:paraId="16885272" w14:textId="504B7745" w:rsidR="009A35FC" w:rsidRDefault="00361CCA">
      <w:pPr>
        <w:pStyle w:val="ae"/>
      </w:pPr>
      <w:r>
        <w:t>We prefer to keep it, otherwise</w:t>
      </w:r>
      <w:r w:rsidR="001146F7">
        <w:t xml:space="preserve"> may be </w:t>
      </w:r>
      <w:r w:rsidR="009A35FC">
        <w:t>we</w:t>
      </w:r>
      <w:r w:rsidR="001146F7">
        <w:t xml:space="preserve"> </w:t>
      </w:r>
      <w:r w:rsidR="00D0594A">
        <w:t>can</w:t>
      </w:r>
      <w:r w:rsidR="009A35FC">
        <w:t xml:space="preserve"> find something to summarize what is not applicable to NB-IoT below in the text you added for Koffset.</w:t>
      </w:r>
    </w:p>
  </w:comment>
  <w:comment w:id="85" w:author="Huawei" w:date="2022-05-27T02:30:00Z" w:initials="HW">
    <w:p w14:paraId="783DB4D6" w14:textId="3A0E7C85" w:rsidR="00AD56D2" w:rsidRDefault="00AD56D2" w:rsidP="00AD56D2">
      <w:pPr>
        <w:pStyle w:val="ae"/>
      </w:pPr>
      <w:r>
        <w:rPr>
          <w:rStyle w:val="ad"/>
        </w:rPr>
        <w:annotationRef/>
      </w:r>
      <w:proofErr w:type="gramStart"/>
      <w:r>
        <w:t>we</w:t>
      </w:r>
      <w:proofErr w:type="gramEnd"/>
      <w:r>
        <w:t xml:space="preserve"> agree with QC. This is not stage 3 and useful information and we prefer to keep</w:t>
      </w:r>
    </w:p>
    <w:p w14:paraId="724F6F80" w14:textId="77777777" w:rsidR="00AD56D2" w:rsidRDefault="00AD56D2" w:rsidP="00AD56D2">
      <w:pPr>
        <w:pStyle w:val="ae"/>
      </w:pPr>
    </w:p>
    <w:p w14:paraId="6C756D52" w14:textId="77777777" w:rsidR="00AD56D2" w:rsidRDefault="00AD56D2" w:rsidP="00AD56D2">
      <w:pPr>
        <w:pStyle w:val="ae"/>
      </w:pPr>
      <w:proofErr w:type="gramStart"/>
      <w:r>
        <w:t>we</w:t>
      </w:r>
      <w:proofErr w:type="gramEnd"/>
      <w:r>
        <w:t xml:space="preserve"> suggest to rephrase the fisrt sentence for both NB-IoT and eMTC</w:t>
      </w:r>
    </w:p>
    <w:p w14:paraId="6FEFCB50" w14:textId="77777777" w:rsidR="00AD56D2" w:rsidRDefault="00AD56D2" w:rsidP="00AD56D2">
      <w:pPr>
        <w:pStyle w:val="ae"/>
      </w:pPr>
    </w:p>
    <w:p w14:paraId="5D57A4E3" w14:textId="77777777" w:rsidR="00AD56D2" w:rsidRDefault="00AD56D2" w:rsidP="00AD56D2">
      <w:pPr>
        <w:pStyle w:val="ae"/>
      </w:pPr>
      <w:r w:rsidRPr="00B2704C">
        <w:rPr>
          <w:rFonts w:cs="Helv"/>
        </w:rPr>
        <w:t xml:space="preserve">The timing relationships that </w:t>
      </w:r>
      <w:r w:rsidRPr="00B2704C">
        <w:rPr>
          <w:rFonts w:cs="Helv"/>
          <w:strike/>
          <w:color w:val="FF0000"/>
        </w:rPr>
        <w:t>need to be</w:t>
      </w:r>
      <w:r w:rsidRPr="00B2704C">
        <w:rPr>
          <w:rFonts w:cs="Helv"/>
          <w:color w:val="FF0000"/>
        </w:rPr>
        <w:t xml:space="preserve"> </w:t>
      </w:r>
      <w:r w:rsidRPr="00B2704C">
        <w:rPr>
          <w:rFonts w:cs="Helv"/>
          <w:color w:val="FF0000"/>
          <w:u w:val="single"/>
        </w:rPr>
        <w:t>are</w:t>
      </w:r>
      <w:r w:rsidRPr="00B2704C">
        <w:rPr>
          <w:rFonts w:cs="Helv"/>
          <w:color w:val="FF0000"/>
        </w:rPr>
        <w:t xml:space="preserve"> </w:t>
      </w:r>
      <w:r w:rsidRPr="00B2704C">
        <w:rPr>
          <w:rFonts w:cs="Helv"/>
        </w:rPr>
        <w:t xml:space="preserve">modified for NB-IoT using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r>
          <w:rPr>
            <w:rFonts w:ascii="Cambria Math" w:hAnsi="Cambria Math"/>
          </w:rPr>
          <m:t xml:space="preserve"> </m:t>
        </m:r>
      </m:oMath>
      <w:r w:rsidRPr="00B2704C">
        <w:rPr>
          <w:rFonts w:cs="Helv"/>
        </w:rPr>
        <w:t>are summarized as follows:</w:t>
      </w:r>
    </w:p>
    <w:p w14:paraId="06379AF6" w14:textId="1E4083AB" w:rsidR="00AD56D2" w:rsidRDefault="00AD56D2">
      <w:pPr>
        <w:pStyle w:val="ae"/>
      </w:pPr>
    </w:p>
  </w:comment>
  <w:comment w:id="138" w:author="ZTE-Ting" w:date="2022-05-27T02:30:00Z" w:initials="ZTE-Ting">
    <w:p w14:paraId="3B13C43C" w14:textId="66AFF874" w:rsidR="00F8414C" w:rsidRDefault="00F8414C">
      <w:pPr>
        <w:pStyle w:val="ae"/>
      </w:pPr>
      <w:r>
        <w:rPr>
          <w:rStyle w:val="ad"/>
        </w:rPr>
        <w:annotationRef/>
      </w:r>
      <w:r>
        <w:rPr>
          <w:rFonts w:eastAsia="等线" w:hint="eastAsia"/>
          <w:lang w:eastAsia="zh-CN"/>
        </w:rPr>
        <w:t>I</w:t>
      </w:r>
      <w:r>
        <w:rPr>
          <w:rFonts w:eastAsia="等线"/>
          <w:lang w:eastAsia="zh-CN"/>
        </w:rPr>
        <w:t>s it better to use “and”?</w:t>
      </w:r>
    </w:p>
  </w:comment>
  <w:comment w:id="143" w:author="ZTE-Ting" w:date="2022-05-27T02:30:00Z" w:initials="ZTE-Ting">
    <w:p w14:paraId="5BB51C96" w14:textId="77777777" w:rsidR="00F8414C" w:rsidRDefault="00F8414C" w:rsidP="00F8414C">
      <w:pPr>
        <w:pStyle w:val="ae"/>
        <w:rPr>
          <w:rFonts w:eastAsia="等线"/>
          <w:lang w:eastAsia="zh-CN"/>
        </w:rPr>
      </w:pPr>
      <w:r>
        <w:rPr>
          <w:rStyle w:val="ad"/>
        </w:rPr>
        <w:annotationRef/>
      </w:r>
      <w:r>
        <w:rPr>
          <w:rFonts w:eastAsia="等线"/>
          <w:lang w:eastAsia="zh-CN"/>
        </w:rPr>
        <w:t>From RAN2 perspective, this whole sentence is not easy to understand. Does it mean Kmac is provided by DL MAC CE or Kmac is used together with (other) configuration provided via DL MAC CE?</w:t>
      </w:r>
    </w:p>
    <w:p w14:paraId="4E169CBA" w14:textId="77777777" w:rsidR="00F8414C" w:rsidRDefault="00F8414C" w:rsidP="00F8414C">
      <w:pPr>
        <w:pStyle w:val="ae"/>
        <w:rPr>
          <w:rFonts w:eastAsia="等线"/>
          <w:lang w:eastAsia="zh-CN"/>
        </w:rPr>
      </w:pPr>
      <w:r>
        <w:rPr>
          <w:rFonts w:eastAsia="等线"/>
          <w:lang w:eastAsia="zh-CN"/>
        </w:rPr>
        <w:t>We think neither understanding is correct.</w:t>
      </w:r>
    </w:p>
    <w:p w14:paraId="54877D89" w14:textId="77777777" w:rsidR="00F8414C" w:rsidRDefault="00F8414C" w:rsidP="00F8414C">
      <w:pPr>
        <w:pStyle w:val="ae"/>
        <w:rPr>
          <w:rFonts w:eastAsia="等线"/>
          <w:lang w:eastAsia="zh-CN"/>
        </w:rPr>
      </w:pPr>
    </w:p>
    <w:p w14:paraId="7770E7C9" w14:textId="43F4960B" w:rsidR="00F8414C" w:rsidRPr="00F8414C" w:rsidRDefault="00F8414C">
      <w:pPr>
        <w:pStyle w:val="ae"/>
        <w:rPr>
          <w:rFonts w:eastAsia="等线"/>
          <w:lang w:eastAsia="zh-CN"/>
        </w:rPr>
      </w:pPr>
      <w:r>
        <w:rPr>
          <w:rFonts w:eastAsia="等线"/>
          <w:lang w:eastAsia="zh-CN"/>
        </w:rPr>
        <w:t>So we suggest to either just remove this sentence or reword it.</w:t>
      </w:r>
    </w:p>
  </w:comment>
  <w:comment w:id="211" w:author="ZTE-Ting" w:date="2022-05-27T02:30:00Z" w:initials="ZTE-Ting">
    <w:p w14:paraId="514C1DF6" w14:textId="77777777" w:rsidR="00F8414C" w:rsidRDefault="00F8414C">
      <w:pPr>
        <w:pStyle w:val="ae"/>
        <w:rPr>
          <w:rFonts w:eastAsia="等线"/>
          <w:lang w:eastAsia="zh-CN"/>
        </w:rPr>
      </w:pPr>
      <w:r>
        <w:rPr>
          <w:rStyle w:val="ad"/>
        </w:rPr>
        <w:annotationRef/>
      </w:r>
      <w:r>
        <w:rPr>
          <w:rFonts w:eastAsia="等线" w:hint="eastAsia"/>
          <w:lang w:eastAsia="zh-CN"/>
        </w:rPr>
        <w:t>I</w:t>
      </w:r>
      <w:r>
        <w:rPr>
          <w:rFonts w:eastAsia="等线"/>
          <w:lang w:eastAsia="zh-CN"/>
        </w:rPr>
        <w:t>f “Timers” here mean T317 and T318, they are not for ensuring UE not to perform transmission. T317 is for determining the UL synchronization</w:t>
      </w:r>
      <w:r w:rsidRPr="00DE5CA3">
        <w:rPr>
          <w:rFonts w:eastAsia="等线"/>
          <w:lang w:eastAsia="zh-CN"/>
        </w:rPr>
        <w:t xml:space="preserve"> </w:t>
      </w:r>
      <w:r>
        <w:rPr>
          <w:rFonts w:eastAsia="等线"/>
          <w:lang w:eastAsia="zh-CN"/>
        </w:rPr>
        <w:t xml:space="preserve">validity while T318 is a guard timer. Moreover, there is no timer applicable to GNSS position. </w:t>
      </w:r>
    </w:p>
    <w:p w14:paraId="07E432A2" w14:textId="77777777" w:rsidR="00F8414C" w:rsidRDefault="00F8414C">
      <w:pPr>
        <w:pStyle w:val="ae"/>
        <w:rPr>
          <w:rFonts w:eastAsia="等线"/>
          <w:lang w:eastAsia="zh-CN"/>
        </w:rPr>
      </w:pPr>
    </w:p>
    <w:p w14:paraId="05C9A504" w14:textId="702649A5" w:rsidR="00F8414C" w:rsidRDefault="00F8414C">
      <w:pPr>
        <w:pStyle w:val="ae"/>
      </w:pPr>
      <w:r>
        <w:rPr>
          <w:rFonts w:eastAsia="等线"/>
          <w:lang w:eastAsia="zh-CN"/>
        </w:rPr>
        <w:t xml:space="preserve">Therefore, we think this sentence is not correct and suggest to just remove </w:t>
      </w:r>
      <w:r>
        <w:rPr>
          <w:rFonts w:eastAsia="等线" w:hint="eastAsia"/>
          <w:lang w:eastAsia="zh-CN"/>
        </w:rPr>
        <w:t>it</w:t>
      </w:r>
      <w:r>
        <w:rPr>
          <w:rFonts w:eastAsia="等线"/>
          <w:lang w:eastAsia="zh-CN"/>
        </w:rPr>
        <w:t xml:space="preserve"> “</w:t>
      </w:r>
      <w:r w:rsidRPr="00091164">
        <w:rPr>
          <w:rFonts w:eastAsia="等线"/>
          <w:i/>
          <w:strike/>
          <w:lang w:eastAsia="zh-CN"/>
        </w:rPr>
        <w:t>Timers ensure that the UE does not perform any transmissions due to outdated satellite ephemeris, common TATiming Advance or GNSS position</w:t>
      </w:r>
      <w:r>
        <w:rPr>
          <w:rFonts w:eastAsia="等线"/>
          <w:lang w:eastAsia="zh-CN"/>
        </w:rPr>
        <w:t>”</w:t>
      </w:r>
    </w:p>
  </w:comment>
  <w:comment w:id="276" w:author="ZTE-Ting" w:date="2022-05-27T02:30:00Z" w:initials="ZTE-Ting">
    <w:p w14:paraId="77D1AE8F" w14:textId="77777777" w:rsidR="00F8414C" w:rsidRDefault="00F8414C" w:rsidP="00F8414C">
      <w:pPr>
        <w:pStyle w:val="ae"/>
        <w:rPr>
          <w:lang w:eastAsia="zh-CN"/>
        </w:rPr>
      </w:pPr>
      <w:r>
        <w:rPr>
          <w:rStyle w:val="ad"/>
        </w:rPr>
        <w:annotationRef/>
      </w:r>
      <w:r>
        <w:rPr>
          <w:lang w:eastAsia="zh-CN"/>
        </w:rPr>
        <w:t>According to the agreement:</w:t>
      </w:r>
    </w:p>
    <w:p w14:paraId="42228FB2" w14:textId="77777777" w:rsidR="00F8414C" w:rsidRDefault="00F8414C" w:rsidP="00F8414C">
      <w:pPr>
        <w:pStyle w:val="ae"/>
        <w:rPr>
          <w:lang w:eastAsia="zh-CN"/>
        </w:rPr>
      </w:pPr>
      <w:r>
        <w:rPr>
          <w:rFonts w:ascii="Symbol" w:hAnsi="Symbol"/>
          <w:b/>
          <w:bCs/>
          <w:color w:val="000000"/>
          <w:sz w:val="23"/>
          <w:szCs w:val="23"/>
          <w:shd w:val="clear" w:color="auto" w:fill="FFFFFF"/>
        </w:rPr>
        <w:t></w:t>
      </w:r>
      <w:r>
        <w:rPr>
          <w:rFonts w:ascii="Symbol" w:hAnsi="Symbol"/>
          <w:b/>
          <w:bCs/>
          <w:color w:val="000000"/>
          <w:sz w:val="23"/>
          <w:szCs w:val="23"/>
          <w:shd w:val="clear" w:color="auto" w:fill="FFFFFF"/>
        </w:rPr>
        <w:t></w:t>
      </w:r>
      <w:r>
        <w:rPr>
          <w:rStyle w:val="af6"/>
          <w:color w:val="000000"/>
          <w:sz w:val="21"/>
          <w:szCs w:val="21"/>
          <w:shd w:val="clear" w:color="auto" w:fill="FFFFFF"/>
        </w:rPr>
        <w:t>While Out of Coverage in Discontinuous Coverage deployment (in Idle Mode or PSM mode) the UE is not required to perform any cell search and may deactivate its AS functions to optimize the power consumption. The remaining UE behaviour is left to UE implementation.</w:t>
      </w:r>
    </w:p>
    <w:p w14:paraId="42EF814C" w14:textId="77777777" w:rsidR="00F8414C" w:rsidRDefault="00F8414C" w:rsidP="00F8414C">
      <w:pPr>
        <w:pStyle w:val="ae"/>
        <w:rPr>
          <w:lang w:eastAsia="zh-CN"/>
        </w:rPr>
      </w:pPr>
    </w:p>
    <w:p w14:paraId="79400E15" w14:textId="77777777" w:rsidR="00F8414C" w:rsidRDefault="00F8414C" w:rsidP="00F8414C">
      <w:pPr>
        <w:pStyle w:val="ae"/>
      </w:pPr>
      <w:r>
        <w:t>We suggest to clarify as below:</w:t>
      </w:r>
    </w:p>
    <w:p w14:paraId="69AFF7AF" w14:textId="441AF848" w:rsidR="00F8414C" w:rsidRPr="00F8414C" w:rsidRDefault="00F8414C">
      <w:pPr>
        <w:pStyle w:val="ae"/>
        <w:rPr>
          <w:rFonts w:eastAsiaTheme="minorEastAsia"/>
        </w:rPr>
      </w:pPr>
      <w:r>
        <w:t>“</w:t>
      </w:r>
      <w:r w:rsidRPr="00CA4D7A">
        <w:rPr>
          <w:i/>
        </w:rPr>
        <w:t>To enable the UE</w:t>
      </w:r>
      <w:r w:rsidRPr="00CA4D7A">
        <w:rPr>
          <w:rStyle w:val="ad"/>
          <w:i/>
        </w:rPr>
        <w:annotationRef/>
      </w:r>
      <w:r w:rsidRPr="00CA4D7A">
        <w:rPr>
          <w:i/>
          <w:color w:val="FF0000"/>
          <w:u w:val="single"/>
        </w:rPr>
        <w:t xml:space="preserve"> </w:t>
      </w:r>
      <w:r w:rsidRPr="00CA4D7A">
        <w:rPr>
          <w:i/>
          <w:color w:val="FF0000"/>
          <w:u w:val="single"/>
          <w:lang w:eastAsia="zh-CN"/>
        </w:rPr>
        <w:t>in RRC_IDLE</w:t>
      </w:r>
      <w:r w:rsidRPr="00CA4D7A">
        <w:rPr>
          <w:i/>
          <w:color w:val="FF0000"/>
          <w:u w:val="single"/>
        </w:rPr>
        <w:t xml:space="preserve"> </w:t>
      </w:r>
      <w:r w:rsidRPr="00CA4D7A">
        <w:rPr>
          <w:i/>
        </w:rPr>
        <w:t>to save power during periods of no coverage</w:t>
      </w:r>
      <w:proofErr w:type="gramStart"/>
      <w:r w:rsidRPr="00CA4D7A">
        <w:rPr>
          <w:i/>
        </w:rPr>
        <w:t>,….</w:t>
      </w:r>
      <w:r>
        <w:t>.</w:t>
      </w:r>
      <w:proofErr w:type="gramEnd"/>
      <w:r>
        <w:t>”</w:t>
      </w:r>
    </w:p>
  </w:comment>
  <w:comment w:id="278" w:author="ZTE-Ting" w:date="2022-05-27T02:30:00Z" w:initials="ZTE-Ting">
    <w:p w14:paraId="543BE59D" w14:textId="5C066B45" w:rsidR="00F8414C" w:rsidRDefault="00F8414C">
      <w:pPr>
        <w:pStyle w:val="ae"/>
      </w:pPr>
      <w:r>
        <w:rPr>
          <w:rStyle w:val="ad"/>
        </w:rPr>
        <w:annotationRef/>
      </w:r>
      <w:r w:rsidRPr="00D86E18">
        <w:t xml:space="preserve">Not so </w:t>
      </w:r>
      <w:r>
        <w:t>clear</w:t>
      </w:r>
      <w:r w:rsidRPr="00D86E18">
        <w:t xml:space="preserve"> why this was removed. We think this end time is needed</w:t>
      </w:r>
      <w:r>
        <w:t>.</w:t>
      </w:r>
    </w:p>
  </w:comment>
  <w:comment w:id="342" w:author="ZTE-Ting" w:date="2022-05-27T02:30:00Z" w:initials="ZTE-Ting">
    <w:p w14:paraId="7F732FC7" w14:textId="77777777" w:rsidR="00F8414C" w:rsidRDefault="00F8414C">
      <w:pPr>
        <w:pStyle w:val="ae"/>
        <w:rPr>
          <w:rStyle w:val="ad"/>
        </w:rPr>
      </w:pPr>
      <w:r>
        <w:rPr>
          <w:rStyle w:val="ad"/>
        </w:rPr>
        <w:annotationRef/>
      </w:r>
      <w:r>
        <w:rPr>
          <w:rStyle w:val="ad"/>
        </w:rPr>
        <w:t xml:space="preserve">This first sentence is not easy to read. It seems at least this“when” is not needed. </w:t>
      </w:r>
    </w:p>
    <w:p w14:paraId="00D4CCB3" w14:textId="77777777" w:rsidR="00F8414C" w:rsidRDefault="00F8414C">
      <w:pPr>
        <w:pStyle w:val="ae"/>
        <w:rPr>
          <w:rStyle w:val="ad"/>
        </w:rPr>
      </w:pPr>
    </w:p>
    <w:p w14:paraId="68FE0D68" w14:textId="00FCE473" w:rsidR="00F8414C" w:rsidRPr="00F8414C" w:rsidRDefault="00F8414C">
      <w:pPr>
        <w:pStyle w:val="ae"/>
        <w:rPr>
          <w:rFonts w:eastAsia="等线"/>
          <w:lang w:eastAsia="zh-CN"/>
        </w:rPr>
      </w:pPr>
      <w:r>
        <w:rPr>
          <w:rStyle w:val="ad"/>
        </w:rPr>
        <w:t>Same issue is applicable to the above legacy text.</w:t>
      </w:r>
    </w:p>
  </w:comment>
  <w:comment w:id="343" w:author="CATT" w:date="2022-05-27T02:30:00Z" w:initials="CATT">
    <w:p w14:paraId="59830C96" w14:textId="77777777" w:rsidR="00732C01" w:rsidRDefault="00732C01">
      <w:pPr>
        <w:pStyle w:val="ae"/>
        <w:rPr>
          <w:rFonts w:eastAsia="等线" w:hint="eastAsia"/>
          <w:lang w:eastAsia="zh-CN"/>
        </w:rPr>
      </w:pPr>
      <w:r>
        <w:rPr>
          <w:rStyle w:val="ad"/>
        </w:rPr>
        <w:annotationRef/>
      </w:r>
      <w:r>
        <w:rPr>
          <w:rFonts w:eastAsia="等线"/>
          <w:lang w:eastAsia="zh-CN"/>
        </w:rPr>
        <w:t>S</w:t>
      </w:r>
      <w:r>
        <w:rPr>
          <w:rFonts w:eastAsia="等线" w:hint="eastAsia"/>
          <w:lang w:eastAsia="zh-CN"/>
        </w:rPr>
        <w:t>imilar view with ZTE, maybe:</w:t>
      </w:r>
    </w:p>
    <w:p w14:paraId="3833B379" w14:textId="77777777" w:rsidR="00732C01" w:rsidRDefault="00732C01">
      <w:pPr>
        <w:pStyle w:val="ae"/>
        <w:rPr>
          <w:rFonts w:eastAsia="宋体" w:hint="eastAsia"/>
          <w:lang w:eastAsia="zh-CN"/>
        </w:rPr>
      </w:pPr>
      <w:r>
        <w:rPr>
          <w:rFonts w:eastAsia="宋体"/>
          <w:lang w:eastAsia="zh-CN"/>
        </w:rPr>
        <w:t>“</w:t>
      </w:r>
      <w:proofErr w:type="gramStart"/>
      <w:r w:rsidRPr="00732C01">
        <w:rPr>
          <w:rFonts w:eastAsia="宋体"/>
          <w:strike/>
          <w:color w:val="FF0000"/>
        </w:rPr>
        <w:t>when</w:t>
      </w:r>
      <w:proofErr w:type="gramEnd"/>
      <w:r w:rsidRPr="00732C01">
        <w:rPr>
          <w:rStyle w:val="ad"/>
          <w:strike/>
          <w:color w:val="FF0000"/>
        </w:rPr>
        <w:annotationRef/>
      </w:r>
      <w:r w:rsidRPr="00732C01">
        <w:rPr>
          <w:rStyle w:val="ad"/>
          <w:strike/>
          <w:color w:val="FF0000"/>
        </w:rPr>
        <w:annotationRef/>
      </w:r>
      <w:r w:rsidRPr="00732C01">
        <w:rPr>
          <w:rFonts w:eastAsia="宋体"/>
          <w:strike/>
          <w:color w:val="FF0000"/>
        </w:rPr>
        <w:t xml:space="preserve"> </w:t>
      </w:r>
      <w:r w:rsidRPr="004E6D6A">
        <w:rPr>
          <w:rFonts w:eastAsia="宋体"/>
        </w:rPr>
        <w:t xml:space="preserve">the eNB </w:t>
      </w:r>
      <w:r w:rsidRPr="00732C01">
        <w:rPr>
          <w:rFonts w:eastAsia="宋体"/>
          <w:strike/>
          <w:color w:val="FF0000"/>
        </w:rPr>
        <w:t>is configured to</w:t>
      </w:r>
      <w:r w:rsidRPr="004E6D6A">
        <w:rPr>
          <w:rFonts w:eastAsia="宋体"/>
        </w:rPr>
        <w:t xml:space="preserve"> ensure</w:t>
      </w:r>
      <w:r w:rsidRPr="00732C01">
        <w:rPr>
          <w:rFonts w:eastAsia="宋体" w:hint="eastAsia"/>
          <w:color w:val="FF0000"/>
          <w:lang w:eastAsia="zh-CN"/>
        </w:rPr>
        <w:t>s</w:t>
      </w:r>
      <w:r w:rsidRPr="004E6D6A">
        <w:rPr>
          <w:rFonts w:eastAsia="宋体"/>
        </w:rPr>
        <w:t xml:space="preserve"> tha</w:t>
      </w:r>
      <w:r>
        <w:rPr>
          <w:rFonts w:eastAsia="宋体" w:hint="eastAsia"/>
          <w:lang w:eastAsia="zh-CN"/>
        </w:rPr>
        <w:t>t</w:t>
      </w:r>
      <w:r>
        <w:rPr>
          <w:rFonts w:eastAsia="宋体"/>
          <w:lang w:eastAsia="zh-CN"/>
        </w:rPr>
        <w:t>…”</w:t>
      </w:r>
    </w:p>
    <w:p w14:paraId="3A8A04CA" w14:textId="77777777" w:rsidR="00AE1A9E" w:rsidRDefault="00AE1A9E">
      <w:pPr>
        <w:pStyle w:val="ae"/>
        <w:rPr>
          <w:rFonts w:eastAsia="宋体" w:hint="eastAsia"/>
          <w:lang w:eastAsia="zh-CN"/>
        </w:rPr>
      </w:pPr>
      <w:r>
        <w:rPr>
          <w:rFonts w:eastAsia="宋体"/>
          <w:lang w:eastAsia="zh-CN"/>
        </w:rPr>
        <w:t>O</w:t>
      </w:r>
      <w:r>
        <w:rPr>
          <w:rFonts w:eastAsia="宋体" w:hint="eastAsia"/>
          <w:lang w:eastAsia="zh-CN"/>
        </w:rPr>
        <w:t xml:space="preserve">r </w:t>
      </w:r>
    </w:p>
    <w:p w14:paraId="01A225E0" w14:textId="438E4901" w:rsidR="00AE1A9E" w:rsidRPr="00732C01" w:rsidRDefault="00AE1A9E">
      <w:pPr>
        <w:pStyle w:val="ae"/>
        <w:rPr>
          <w:rFonts w:eastAsia="等线" w:hint="eastAsia"/>
          <w:lang w:eastAsia="zh-CN"/>
        </w:rPr>
      </w:pPr>
      <w:r>
        <w:rPr>
          <w:rFonts w:eastAsia="宋体"/>
          <w:lang w:eastAsia="zh-CN"/>
        </w:rPr>
        <w:t>“</w:t>
      </w:r>
      <w:r w:rsidRPr="00AE1A9E">
        <w:rPr>
          <w:rFonts w:eastAsia="宋体"/>
          <w:strike/>
          <w:color w:val="FF0000"/>
        </w:rPr>
        <w:t>when</w:t>
      </w:r>
      <w:r w:rsidRPr="00AE1A9E">
        <w:rPr>
          <w:rStyle w:val="ad"/>
          <w:strike/>
          <w:color w:val="FF0000"/>
        </w:rPr>
        <w:annotationRef/>
      </w:r>
      <w:r w:rsidRPr="00AE1A9E">
        <w:rPr>
          <w:rStyle w:val="ad"/>
          <w:strike/>
          <w:color w:val="FF0000"/>
        </w:rPr>
        <w:annotationRef/>
      </w:r>
      <w:r w:rsidRPr="00AE1A9E">
        <w:rPr>
          <w:rFonts w:eastAsia="宋体"/>
          <w:strike/>
          <w:color w:val="FF0000"/>
        </w:rPr>
        <w:t xml:space="preserve"> t</w:t>
      </w:r>
      <w:r w:rsidRPr="004E6D6A">
        <w:rPr>
          <w:rFonts w:eastAsia="宋体"/>
        </w:rPr>
        <w:t xml:space="preserve">he eNB </w:t>
      </w:r>
      <w:r w:rsidRPr="00AE1A9E">
        <w:rPr>
          <w:rFonts w:eastAsia="宋体"/>
          <w:strike/>
          <w:color w:val="FF0000"/>
        </w:rPr>
        <w:t>is configured to</w:t>
      </w:r>
      <w:r w:rsidRPr="00AE1A9E">
        <w:rPr>
          <w:rFonts w:eastAsia="宋体"/>
          <w:color w:val="FF0000"/>
        </w:rPr>
        <w:t xml:space="preserve"> </w:t>
      </w:r>
      <w:r w:rsidRPr="00AE1A9E">
        <w:rPr>
          <w:rFonts w:eastAsia="宋体" w:hint="eastAsia"/>
          <w:color w:val="FF0000"/>
          <w:lang w:eastAsia="zh-CN"/>
        </w:rPr>
        <w:t xml:space="preserve">will </w:t>
      </w:r>
      <w:r w:rsidRPr="004E6D6A">
        <w:rPr>
          <w:rFonts w:eastAsia="宋体"/>
        </w:rPr>
        <w:t>ensure that</w:t>
      </w:r>
      <w:r>
        <w:rPr>
          <w:rFonts w:eastAsia="宋体"/>
          <w:lang w:eastAsia="zh-CN"/>
        </w:rPr>
        <w:t>…</w:t>
      </w:r>
      <w:bookmarkStart w:id="344" w:name="_GoBack"/>
      <w:bookmarkEnd w:id="344"/>
      <w:r>
        <w:rPr>
          <w:rFonts w:eastAsia="宋体"/>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F221C7" w15:done="0"/>
  <w15:commentEx w15:paraId="489311A9" w15:paraIdParent="70F221C7" w15:done="0"/>
  <w15:commentEx w15:paraId="469CD7C3" w15:done="0"/>
  <w15:commentEx w15:paraId="03281841" w15:done="0"/>
  <w15:commentEx w15:paraId="6F0C30A9" w15:done="0"/>
  <w15:commentEx w15:paraId="16885272" w15:done="0"/>
  <w15:commentEx w15:paraId="06379AF6" w15:paraIdParent="16885272" w15:done="0"/>
  <w15:commentEx w15:paraId="3B13C43C" w15:done="0"/>
  <w15:commentEx w15:paraId="7770E7C9" w15:done="0"/>
  <w15:commentEx w15:paraId="05C9A504" w15:done="0"/>
  <w15:commentEx w15:paraId="69AFF7AF" w15:done="0"/>
  <w15:commentEx w15:paraId="543BE59D" w15:done="0"/>
  <w15:commentEx w15:paraId="68FE0D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C10C" w16cex:dateUtc="2022-05-25T21:51:00Z"/>
  <w16cex:commentExtensible w16cex:durableId="2638C12F" w16cex:dateUtc="2022-05-25T21:52:00Z"/>
  <w16cex:commentExtensible w16cex:durableId="2638B26D" w16cex:dateUtc="2022-05-25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F221C7" w16cid:durableId="2638C10C"/>
  <w16cid:commentId w16cid:paraId="03281841" w16cid:durableId="2638C12F"/>
  <w16cid:commentId w16cid:paraId="16885272" w16cid:durableId="2638B2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D0C73" w14:textId="77777777" w:rsidR="007520D1" w:rsidRDefault="007520D1">
      <w:pPr>
        <w:spacing w:after="0"/>
      </w:pPr>
      <w:r>
        <w:separator/>
      </w:r>
    </w:p>
  </w:endnote>
  <w:endnote w:type="continuationSeparator" w:id="0">
    <w:p w14:paraId="702527AC" w14:textId="77777777" w:rsidR="007520D1" w:rsidRDefault="007520D1">
      <w:pPr>
        <w:spacing w:after="0"/>
      </w:pPr>
      <w:r>
        <w:continuationSeparator/>
      </w:r>
    </w:p>
  </w:endnote>
  <w:endnote w:type="continuationNotice" w:id="1">
    <w:p w14:paraId="4CE2A6C2" w14:textId="77777777" w:rsidR="007520D1" w:rsidRDefault="007520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3D15D" w14:textId="77777777" w:rsidR="00F8414C" w:rsidRDefault="00F8414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55029" w14:textId="77777777" w:rsidR="00C700DC" w:rsidRDefault="00C700DC">
    <w:pPr>
      <w:pStyle w:val="a4"/>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2C060" w14:textId="77777777" w:rsidR="00F8414C" w:rsidRDefault="00F8414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B6D4E" w14:textId="77777777" w:rsidR="007520D1" w:rsidRDefault="007520D1">
      <w:pPr>
        <w:spacing w:after="0"/>
      </w:pPr>
      <w:r>
        <w:separator/>
      </w:r>
    </w:p>
  </w:footnote>
  <w:footnote w:type="continuationSeparator" w:id="0">
    <w:p w14:paraId="51DF0AD8" w14:textId="77777777" w:rsidR="007520D1" w:rsidRDefault="007520D1">
      <w:pPr>
        <w:spacing w:after="0"/>
      </w:pPr>
      <w:r>
        <w:continuationSeparator/>
      </w:r>
    </w:p>
  </w:footnote>
  <w:footnote w:type="continuationNotice" w:id="1">
    <w:p w14:paraId="17DE4B51" w14:textId="77777777" w:rsidR="007520D1" w:rsidRDefault="007520D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0B7E8" w14:textId="77777777" w:rsidR="00F8414C" w:rsidRDefault="00F8414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0C9B2" w14:textId="77777777" w:rsidR="00C700DC" w:rsidRDefault="00C700DC">
    <w:pPr>
      <w:framePr w:h="284" w:hRule="exact" w:wrap="around" w:vAnchor="text" w:hAnchor="margin" w:xAlign="right" w:y="1"/>
      <w:rPr>
        <w:rFonts w:ascii="Arial" w:hAnsi="Arial" w:cs="Arial"/>
        <w:b/>
        <w:sz w:val="18"/>
        <w:szCs w:val="18"/>
      </w:rPr>
    </w:pPr>
  </w:p>
  <w:p w14:paraId="3136B743" w14:textId="046EE0B6" w:rsidR="00C700DC" w:rsidRDefault="00C700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B1180">
      <w:rPr>
        <w:rFonts w:ascii="Arial" w:hAnsi="Arial" w:cs="Arial"/>
        <w:b/>
        <w:noProof/>
        <w:sz w:val="18"/>
        <w:szCs w:val="18"/>
      </w:rPr>
      <w:t>13</w:t>
    </w:r>
    <w:r>
      <w:rPr>
        <w:rFonts w:ascii="Arial" w:hAnsi="Arial" w:cs="Arial"/>
        <w:b/>
        <w:sz w:val="18"/>
        <w:szCs w:val="18"/>
      </w:rPr>
      <w:fldChar w:fldCharType="end"/>
    </w:r>
  </w:p>
  <w:p w14:paraId="1B215A16" w14:textId="77777777" w:rsidR="00C700DC" w:rsidRDefault="00C700DC">
    <w:pPr>
      <w:framePr w:h="284" w:hRule="exact" w:wrap="around" w:vAnchor="text" w:hAnchor="margin" w:y="7"/>
      <w:rPr>
        <w:rFonts w:ascii="Arial" w:hAnsi="Arial" w:cs="Arial"/>
        <w:b/>
        <w:sz w:val="18"/>
        <w:szCs w:val="18"/>
      </w:rPr>
    </w:pPr>
  </w:p>
  <w:p w14:paraId="6989C22D" w14:textId="77777777" w:rsidR="00C700DC" w:rsidRDefault="00C700DC">
    <w:pPr>
      <w:pStyle w:val="a3"/>
    </w:pPr>
  </w:p>
  <w:p w14:paraId="64EB1D6D" w14:textId="77777777" w:rsidR="00C700DC" w:rsidRDefault="00C700D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1C8B1" w14:textId="77777777" w:rsidR="00F8414C" w:rsidRDefault="00F8414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D50BD7"/>
    <w:multiLevelType w:val="hybridMultilevel"/>
    <w:tmpl w:val="B2B8D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Bharat">
    <w15:presenceInfo w15:providerId="None" w15:userId="Qualcomm-Bharat"/>
  </w15:person>
  <w15:person w15:author="ZTE-Ting">
    <w15:presenceInfo w15:providerId="None" w15:userId="ZTE-Ting"/>
  </w15:person>
  <w15:person w15:author="RAN2#118-e corrections">
    <w15:presenceInfo w15:providerId="None" w15:userId="RAN2#118-e corrections"/>
  </w15:person>
  <w15:person w15:author="Huawei">
    <w15:presenceInfo w15:providerId="None" w15:userId="Huawei"/>
  </w15:person>
  <w15:person w15:author="Ericsson (Robert)">
    <w15:presenceInfo w15:providerId="None" w15:userId="Ericsson (Robert)"/>
  </w15:person>
  <w15:person w15:author="AT118-e Rapporteur">
    <w15:presenceInfo w15:providerId="None" w15:userId="AT118-e Rapporteur"/>
  </w15:person>
  <w15:person w15:author="Post118 v0">
    <w15:presenceInfo w15:providerId="None" w15:userId="Post118 v0"/>
  </w15:person>
  <w15:person w15:author="CR1229">
    <w15:presenceInfo w15:providerId="None" w15:userId="CR1229"/>
  </w15:person>
  <w15:person w15:author="CR1227">
    <w15:presenceInfo w15:providerId="None" w15:userId="CR1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5F"/>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76C"/>
    <w:rsid w:val="00005CD0"/>
    <w:rsid w:val="000062D8"/>
    <w:rsid w:val="00006651"/>
    <w:rsid w:val="0000730B"/>
    <w:rsid w:val="000076FC"/>
    <w:rsid w:val="00007AA3"/>
    <w:rsid w:val="00010156"/>
    <w:rsid w:val="000102A6"/>
    <w:rsid w:val="00010536"/>
    <w:rsid w:val="000109D7"/>
    <w:rsid w:val="00010C3E"/>
    <w:rsid w:val="00010CDA"/>
    <w:rsid w:val="00010D88"/>
    <w:rsid w:val="0001142A"/>
    <w:rsid w:val="000114ED"/>
    <w:rsid w:val="0001164C"/>
    <w:rsid w:val="00011CD5"/>
    <w:rsid w:val="00011F32"/>
    <w:rsid w:val="00011F9C"/>
    <w:rsid w:val="00012284"/>
    <w:rsid w:val="0001248F"/>
    <w:rsid w:val="000128BE"/>
    <w:rsid w:val="0001292F"/>
    <w:rsid w:val="00012B4E"/>
    <w:rsid w:val="00013757"/>
    <w:rsid w:val="000138A2"/>
    <w:rsid w:val="00013B41"/>
    <w:rsid w:val="00013FCA"/>
    <w:rsid w:val="00014970"/>
    <w:rsid w:val="000149C7"/>
    <w:rsid w:val="00014E77"/>
    <w:rsid w:val="00014FC4"/>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04"/>
    <w:rsid w:val="0002335A"/>
    <w:rsid w:val="000235BA"/>
    <w:rsid w:val="0002410C"/>
    <w:rsid w:val="00024362"/>
    <w:rsid w:val="000245C2"/>
    <w:rsid w:val="000247CD"/>
    <w:rsid w:val="00024A7F"/>
    <w:rsid w:val="00024C9E"/>
    <w:rsid w:val="00024E1A"/>
    <w:rsid w:val="00025B35"/>
    <w:rsid w:val="00025CD7"/>
    <w:rsid w:val="00025E2B"/>
    <w:rsid w:val="00025E91"/>
    <w:rsid w:val="00025F12"/>
    <w:rsid w:val="00026599"/>
    <w:rsid w:val="00026AF1"/>
    <w:rsid w:val="000272D2"/>
    <w:rsid w:val="000273A0"/>
    <w:rsid w:val="000274FC"/>
    <w:rsid w:val="00027837"/>
    <w:rsid w:val="000303DD"/>
    <w:rsid w:val="000305EA"/>
    <w:rsid w:val="0003088B"/>
    <w:rsid w:val="00030C54"/>
    <w:rsid w:val="00030C76"/>
    <w:rsid w:val="00031180"/>
    <w:rsid w:val="00031281"/>
    <w:rsid w:val="000312A4"/>
    <w:rsid w:val="00031470"/>
    <w:rsid w:val="000319B6"/>
    <w:rsid w:val="00031DA8"/>
    <w:rsid w:val="00032018"/>
    <w:rsid w:val="00032209"/>
    <w:rsid w:val="00032340"/>
    <w:rsid w:val="0003265D"/>
    <w:rsid w:val="000328DE"/>
    <w:rsid w:val="00032EE5"/>
    <w:rsid w:val="00032FE2"/>
    <w:rsid w:val="00033043"/>
    <w:rsid w:val="00033213"/>
    <w:rsid w:val="00033397"/>
    <w:rsid w:val="00033B0E"/>
    <w:rsid w:val="000342F6"/>
    <w:rsid w:val="00034369"/>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6E9"/>
    <w:rsid w:val="00041938"/>
    <w:rsid w:val="00041BCA"/>
    <w:rsid w:val="00041EE7"/>
    <w:rsid w:val="00042159"/>
    <w:rsid w:val="00042579"/>
    <w:rsid w:val="00042E7A"/>
    <w:rsid w:val="00043408"/>
    <w:rsid w:val="0004359B"/>
    <w:rsid w:val="00043744"/>
    <w:rsid w:val="00043F81"/>
    <w:rsid w:val="00043F8D"/>
    <w:rsid w:val="000442E2"/>
    <w:rsid w:val="0004457B"/>
    <w:rsid w:val="00044AB8"/>
    <w:rsid w:val="00045391"/>
    <w:rsid w:val="00045D3C"/>
    <w:rsid w:val="00045EC0"/>
    <w:rsid w:val="00045FD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A43"/>
    <w:rsid w:val="00055C34"/>
    <w:rsid w:val="00055D34"/>
    <w:rsid w:val="00055D57"/>
    <w:rsid w:val="00055DB7"/>
    <w:rsid w:val="00055DD7"/>
    <w:rsid w:val="00056235"/>
    <w:rsid w:val="000567AB"/>
    <w:rsid w:val="00056A4B"/>
    <w:rsid w:val="0005704D"/>
    <w:rsid w:val="00057356"/>
    <w:rsid w:val="00057552"/>
    <w:rsid w:val="00057574"/>
    <w:rsid w:val="00057659"/>
    <w:rsid w:val="000602A5"/>
    <w:rsid w:val="0006088A"/>
    <w:rsid w:val="000609B1"/>
    <w:rsid w:val="00060B35"/>
    <w:rsid w:val="00060C30"/>
    <w:rsid w:val="00061227"/>
    <w:rsid w:val="00061481"/>
    <w:rsid w:val="00061676"/>
    <w:rsid w:val="0006204C"/>
    <w:rsid w:val="0006204E"/>
    <w:rsid w:val="000625B3"/>
    <w:rsid w:val="000627E3"/>
    <w:rsid w:val="00062E34"/>
    <w:rsid w:val="00063109"/>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2EC"/>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B1A"/>
    <w:rsid w:val="00081D38"/>
    <w:rsid w:val="0008265E"/>
    <w:rsid w:val="00082AE4"/>
    <w:rsid w:val="00082ECD"/>
    <w:rsid w:val="00082F94"/>
    <w:rsid w:val="00082FD9"/>
    <w:rsid w:val="000834D1"/>
    <w:rsid w:val="0008350B"/>
    <w:rsid w:val="0008379B"/>
    <w:rsid w:val="00083A25"/>
    <w:rsid w:val="00083B22"/>
    <w:rsid w:val="00083C4D"/>
    <w:rsid w:val="00083C59"/>
    <w:rsid w:val="00083D00"/>
    <w:rsid w:val="00083EA8"/>
    <w:rsid w:val="000840CE"/>
    <w:rsid w:val="0008464B"/>
    <w:rsid w:val="00084829"/>
    <w:rsid w:val="000850E4"/>
    <w:rsid w:val="000854AE"/>
    <w:rsid w:val="0008552D"/>
    <w:rsid w:val="00085716"/>
    <w:rsid w:val="00085A33"/>
    <w:rsid w:val="00085AFB"/>
    <w:rsid w:val="00085C44"/>
    <w:rsid w:val="000865F4"/>
    <w:rsid w:val="00086B01"/>
    <w:rsid w:val="00086B42"/>
    <w:rsid w:val="00086C38"/>
    <w:rsid w:val="00086E5C"/>
    <w:rsid w:val="00086F99"/>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5F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636"/>
    <w:rsid w:val="00095807"/>
    <w:rsid w:val="00095D2C"/>
    <w:rsid w:val="00095EE0"/>
    <w:rsid w:val="00096367"/>
    <w:rsid w:val="00096601"/>
    <w:rsid w:val="00096AC1"/>
    <w:rsid w:val="00096F06"/>
    <w:rsid w:val="00096FD5"/>
    <w:rsid w:val="00097024"/>
    <w:rsid w:val="00097470"/>
    <w:rsid w:val="00097556"/>
    <w:rsid w:val="000976E8"/>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5"/>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6EC"/>
    <w:rsid w:val="000B29EC"/>
    <w:rsid w:val="000B2AC7"/>
    <w:rsid w:val="000B2C84"/>
    <w:rsid w:val="000B30BE"/>
    <w:rsid w:val="000B3477"/>
    <w:rsid w:val="000B37A8"/>
    <w:rsid w:val="000B39DA"/>
    <w:rsid w:val="000B39EE"/>
    <w:rsid w:val="000B3FDE"/>
    <w:rsid w:val="000B440A"/>
    <w:rsid w:val="000B4A46"/>
    <w:rsid w:val="000B4D63"/>
    <w:rsid w:val="000B4D97"/>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7B4"/>
    <w:rsid w:val="000C0B8E"/>
    <w:rsid w:val="000C0CD9"/>
    <w:rsid w:val="000C0F63"/>
    <w:rsid w:val="000C110A"/>
    <w:rsid w:val="000C13FD"/>
    <w:rsid w:val="000C157F"/>
    <w:rsid w:val="000C17BC"/>
    <w:rsid w:val="000C183C"/>
    <w:rsid w:val="000C19B7"/>
    <w:rsid w:val="000C1D5C"/>
    <w:rsid w:val="000C2040"/>
    <w:rsid w:val="000C2783"/>
    <w:rsid w:val="000C2809"/>
    <w:rsid w:val="000C2944"/>
    <w:rsid w:val="000C2AB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6B4"/>
    <w:rsid w:val="000D1D15"/>
    <w:rsid w:val="000D21D0"/>
    <w:rsid w:val="000D2242"/>
    <w:rsid w:val="000D25A3"/>
    <w:rsid w:val="000D2684"/>
    <w:rsid w:val="000D286B"/>
    <w:rsid w:val="000D293D"/>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13E"/>
    <w:rsid w:val="000E550B"/>
    <w:rsid w:val="000E5A30"/>
    <w:rsid w:val="000E630F"/>
    <w:rsid w:val="000E66B3"/>
    <w:rsid w:val="000E69FD"/>
    <w:rsid w:val="000E6E48"/>
    <w:rsid w:val="000E759C"/>
    <w:rsid w:val="000E7942"/>
    <w:rsid w:val="000E7ABB"/>
    <w:rsid w:val="000E7B65"/>
    <w:rsid w:val="000E7C83"/>
    <w:rsid w:val="000F02B4"/>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9AA"/>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03E"/>
    <w:rsid w:val="00112234"/>
    <w:rsid w:val="001125FA"/>
    <w:rsid w:val="0011319A"/>
    <w:rsid w:val="00113264"/>
    <w:rsid w:val="0011358A"/>
    <w:rsid w:val="0011371A"/>
    <w:rsid w:val="00113CDA"/>
    <w:rsid w:val="00113FED"/>
    <w:rsid w:val="001141C4"/>
    <w:rsid w:val="001146F7"/>
    <w:rsid w:val="00114950"/>
    <w:rsid w:val="00114E60"/>
    <w:rsid w:val="00114E83"/>
    <w:rsid w:val="001151D7"/>
    <w:rsid w:val="00115BF0"/>
    <w:rsid w:val="00115F71"/>
    <w:rsid w:val="001161CF"/>
    <w:rsid w:val="00116356"/>
    <w:rsid w:val="00116468"/>
    <w:rsid w:val="0011682E"/>
    <w:rsid w:val="00116A54"/>
    <w:rsid w:val="001177BE"/>
    <w:rsid w:val="00117EB2"/>
    <w:rsid w:val="00117F77"/>
    <w:rsid w:val="00120609"/>
    <w:rsid w:val="001207C1"/>
    <w:rsid w:val="00120A4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458"/>
    <w:rsid w:val="0013171E"/>
    <w:rsid w:val="001317B3"/>
    <w:rsid w:val="00131E4C"/>
    <w:rsid w:val="00132254"/>
    <w:rsid w:val="001323C1"/>
    <w:rsid w:val="001327F6"/>
    <w:rsid w:val="00132924"/>
    <w:rsid w:val="00132A05"/>
    <w:rsid w:val="00132E99"/>
    <w:rsid w:val="001339BF"/>
    <w:rsid w:val="00133E67"/>
    <w:rsid w:val="00134397"/>
    <w:rsid w:val="00134735"/>
    <w:rsid w:val="001347B8"/>
    <w:rsid w:val="00134885"/>
    <w:rsid w:val="001348D6"/>
    <w:rsid w:val="00134BDC"/>
    <w:rsid w:val="00134CDE"/>
    <w:rsid w:val="00135567"/>
    <w:rsid w:val="001357BA"/>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118"/>
    <w:rsid w:val="00144B5F"/>
    <w:rsid w:val="00144EF2"/>
    <w:rsid w:val="0014502C"/>
    <w:rsid w:val="001456D8"/>
    <w:rsid w:val="00145838"/>
    <w:rsid w:val="00145A6F"/>
    <w:rsid w:val="00145C8B"/>
    <w:rsid w:val="00145D43"/>
    <w:rsid w:val="00145ECB"/>
    <w:rsid w:val="00146A25"/>
    <w:rsid w:val="00146A2F"/>
    <w:rsid w:val="00146C34"/>
    <w:rsid w:val="0014739A"/>
    <w:rsid w:val="0014784F"/>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16F"/>
    <w:rsid w:val="001545F5"/>
    <w:rsid w:val="00154ADD"/>
    <w:rsid w:val="0015611D"/>
    <w:rsid w:val="0015671B"/>
    <w:rsid w:val="0015676D"/>
    <w:rsid w:val="00156A47"/>
    <w:rsid w:val="00156B95"/>
    <w:rsid w:val="0015770E"/>
    <w:rsid w:val="00157C78"/>
    <w:rsid w:val="00157FB1"/>
    <w:rsid w:val="0016006D"/>
    <w:rsid w:val="001602C6"/>
    <w:rsid w:val="00160412"/>
    <w:rsid w:val="00160B04"/>
    <w:rsid w:val="00160C48"/>
    <w:rsid w:val="00160C9B"/>
    <w:rsid w:val="0016100A"/>
    <w:rsid w:val="001610A9"/>
    <w:rsid w:val="0016116E"/>
    <w:rsid w:val="001613A1"/>
    <w:rsid w:val="00161685"/>
    <w:rsid w:val="00161810"/>
    <w:rsid w:val="001618EB"/>
    <w:rsid w:val="0016193E"/>
    <w:rsid w:val="00161A13"/>
    <w:rsid w:val="00161ABF"/>
    <w:rsid w:val="00161B84"/>
    <w:rsid w:val="0016200C"/>
    <w:rsid w:val="0016246C"/>
    <w:rsid w:val="0016265E"/>
    <w:rsid w:val="001627C6"/>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D2F"/>
    <w:rsid w:val="00166F6F"/>
    <w:rsid w:val="001672BC"/>
    <w:rsid w:val="00167849"/>
    <w:rsid w:val="00167A7B"/>
    <w:rsid w:val="00167BFF"/>
    <w:rsid w:val="00167C26"/>
    <w:rsid w:val="00167DCE"/>
    <w:rsid w:val="00167FA9"/>
    <w:rsid w:val="001702FB"/>
    <w:rsid w:val="00170633"/>
    <w:rsid w:val="0017071F"/>
    <w:rsid w:val="00170E44"/>
    <w:rsid w:val="001710CB"/>
    <w:rsid w:val="0017141D"/>
    <w:rsid w:val="0017151E"/>
    <w:rsid w:val="001715ED"/>
    <w:rsid w:val="00171E5C"/>
    <w:rsid w:val="001726E5"/>
    <w:rsid w:val="0017275E"/>
    <w:rsid w:val="00172F28"/>
    <w:rsid w:val="001735AF"/>
    <w:rsid w:val="00173614"/>
    <w:rsid w:val="001737EE"/>
    <w:rsid w:val="00173D4A"/>
    <w:rsid w:val="00173E6D"/>
    <w:rsid w:val="00173EA3"/>
    <w:rsid w:val="001740C8"/>
    <w:rsid w:val="00174250"/>
    <w:rsid w:val="001744A2"/>
    <w:rsid w:val="00174658"/>
    <w:rsid w:val="00174857"/>
    <w:rsid w:val="0017493E"/>
    <w:rsid w:val="00174ABF"/>
    <w:rsid w:val="00174DEC"/>
    <w:rsid w:val="00174E98"/>
    <w:rsid w:val="0017596F"/>
    <w:rsid w:val="00175A28"/>
    <w:rsid w:val="0017617E"/>
    <w:rsid w:val="001761CA"/>
    <w:rsid w:val="001764C3"/>
    <w:rsid w:val="00176AF3"/>
    <w:rsid w:val="00177724"/>
    <w:rsid w:val="001800E9"/>
    <w:rsid w:val="00180236"/>
    <w:rsid w:val="001805C3"/>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1CD"/>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4F5"/>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03"/>
    <w:rsid w:val="001963F6"/>
    <w:rsid w:val="00196970"/>
    <w:rsid w:val="00196B1F"/>
    <w:rsid w:val="00196C4A"/>
    <w:rsid w:val="00196C86"/>
    <w:rsid w:val="00196EE9"/>
    <w:rsid w:val="00197366"/>
    <w:rsid w:val="00197806"/>
    <w:rsid w:val="001A05F8"/>
    <w:rsid w:val="001A079E"/>
    <w:rsid w:val="001A07F9"/>
    <w:rsid w:val="001A08B3"/>
    <w:rsid w:val="001A0CB6"/>
    <w:rsid w:val="001A0E08"/>
    <w:rsid w:val="001A0F54"/>
    <w:rsid w:val="001A10B7"/>
    <w:rsid w:val="001A12B7"/>
    <w:rsid w:val="001A14E0"/>
    <w:rsid w:val="001A15F9"/>
    <w:rsid w:val="001A1DD7"/>
    <w:rsid w:val="001A24E3"/>
    <w:rsid w:val="001A2671"/>
    <w:rsid w:val="001A26F8"/>
    <w:rsid w:val="001A2B3D"/>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122"/>
    <w:rsid w:val="001B52F0"/>
    <w:rsid w:val="001B53FF"/>
    <w:rsid w:val="001B5589"/>
    <w:rsid w:val="001B58BA"/>
    <w:rsid w:val="001B5B30"/>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8F9"/>
    <w:rsid w:val="001C190F"/>
    <w:rsid w:val="001C193F"/>
    <w:rsid w:val="001C1BA2"/>
    <w:rsid w:val="001C1E29"/>
    <w:rsid w:val="001C21FA"/>
    <w:rsid w:val="001C2607"/>
    <w:rsid w:val="001C29FE"/>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0F2"/>
    <w:rsid w:val="001D42FC"/>
    <w:rsid w:val="001D4385"/>
    <w:rsid w:val="001D4B33"/>
    <w:rsid w:val="001D4BB0"/>
    <w:rsid w:val="001D4F4F"/>
    <w:rsid w:val="001D54C7"/>
    <w:rsid w:val="001D5A11"/>
    <w:rsid w:val="001D5C5D"/>
    <w:rsid w:val="001D5E79"/>
    <w:rsid w:val="001D5E87"/>
    <w:rsid w:val="001D5F27"/>
    <w:rsid w:val="001D6269"/>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3F3F"/>
    <w:rsid w:val="001E4076"/>
    <w:rsid w:val="001E41F3"/>
    <w:rsid w:val="001E442F"/>
    <w:rsid w:val="001E47B7"/>
    <w:rsid w:val="001E4859"/>
    <w:rsid w:val="001E4D07"/>
    <w:rsid w:val="001E50AD"/>
    <w:rsid w:val="001E527E"/>
    <w:rsid w:val="001E5295"/>
    <w:rsid w:val="001E55C9"/>
    <w:rsid w:val="001E5A18"/>
    <w:rsid w:val="001E5C28"/>
    <w:rsid w:val="001E5EC5"/>
    <w:rsid w:val="001E6324"/>
    <w:rsid w:val="001E633D"/>
    <w:rsid w:val="001E6434"/>
    <w:rsid w:val="001E644B"/>
    <w:rsid w:val="001E70EA"/>
    <w:rsid w:val="001E7440"/>
    <w:rsid w:val="001E774A"/>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A75"/>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35"/>
    <w:rsid w:val="00202FC5"/>
    <w:rsid w:val="00203115"/>
    <w:rsid w:val="00203772"/>
    <w:rsid w:val="002040C1"/>
    <w:rsid w:val="00204481"/>
    <w:rsid w:val="00204698"/>
    <w:rsid w:val="002046A2"/>
    <w:rsid w:val="00204F24"/>
    <w:rsid w:val="002053F3"/>
    <w:rsid w:val="00205A65"/>
    <w:rsid w:val="00205C10"/>
    <w:rsid w:val="00205CA0"/>
    <w:rsid w:val="00206682"/>
    <w:rsid w:val="00206E14"/>
    <w:rsid w:val="00207030"/>
    <w:rsid w:val="002070A4"/>
    <w:rsid w:val="002072FC"/>
    <w:rsid w:val="0020794C"/>
    <w:rsid w:val="00207B54"/>
    <w:rsid w:val="00207BBD"/>
    <w:rsid w:val="0021009E"/>
    <w:rsid w:val="00210627"/>
    <w:rsid w:val="00210B83"/>
    <w:rsid w:val="00210D92"/>
    <w:rsid w:val="00211373"/>
    <w:rsid w:val="00211778"/>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95"/>
    <w:rsid w:val="002213EE"/>
    <w:rsid w:val="00221BFB"/>
    <w:rsid w:val="00221E5A"/>
    <w:rsid w:val="00221F1F"/>
    <w:rsid w:val="002228C0"/>
    <w:rsid w:val="00222A02"/>
    <w:rsid w:val="00223032"/>
    <w:rsid w:val="00223283"/>
    <w:rsid w:val="00223303"/>
    <w:rsid w:val="002234DF"/>
    <w:rsid w:val="002235B0"/>
    <w:rsid w:val="00223A0E"/>
    <w:rsid w:val="00223C3A"/>
    <w:rsid w:val="0022488D"/>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209"/>
    <w:rsid w:val="00232806"/>
    <w:rsid w:val="00233162"/>
    <w:rsid w:val="0023321B"/>
    <w:rsid w:val="0023334C"/>
    <w:rsid w:val="00233A56"/>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1F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CF1"/>
    <w:rsid w:val="00243EE1"/>
    <w:rsid w:val="00243F0C"/>
    <w:rsid w:val="002446EB"/>
    <w:rsid w:val="00244D06"/>
    <w:rsid w:val="00244DBC"/>
    <w:rsid w:val="0024524D"/>
    <w:rsid w:val="002452F5"/>
    <w:rsid w:val="002456CA"/>
    <w:rsid w:val="00245885"/>
    <w:rsid w:val="00245A22"/>
    <w:rsid w:val="00245E72"/>
    <w:rsid w:val="002463DB"/>
    <w:rsid w:val="00246796"/>
    <w:rsid w:val="002467B6"/>
    <w:rsid w:val="002467C3"/>
    <w:rsid w:val="00246B63"/>
    <w:rsid w:val="002475D9"/>
    <w:rsid w:val="00247A68"/>
    <w:rsid w:val="00247D0F"/>
    <w:rsid w:val="00247D84"/>
    <w:rsid w:val="00250632"/>
    <w:rsid w:val="00250E24"/>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CBF"/>
    <w:rsid w:val="00255EEC"/>
    <w:rsid w:val="00256135"/>
    <w:rsid w:val="002564DF"/>
    <w:rsid w:val="002569DC"/>
    <w:rsid w:val="00256A69"/>
    <w:rsid w:val="00257308"/>
    <w:rsid w:val="002575B1"/>
    <w:rsid w:val="00257671"/>
    <w:rsid w:val="00257858"/>
    <w:rsid w:val="00257888"/>
    <w:rsid w:val="002579F3"/>
    <w:rsid w:val="0026004D"/>
    <w:rsid w:val="002600EB"/>
    <w:rsid w:val="002602C9"/>
    <w:rsid w:val="00260BE6"/>
    <w:rsid w:val="00260CBC"/>
    <w:rsid w:val="002612E5"/>
    <w:rsid w:val="00261A24"/>
    <w:rsid w:val="00261B30"/>
    <w:rsid w:val="00261BA1"/>
    <w:rsid w:val="00261C6E"/>
    <w:rsid w:val="002621AC"/>
    <w:rsid w:val="002623F9"/>
    <w:rsid w:val="00262737"/>
    <w:rsid w:val="002629BE"/>
    <w:rsid w:val="00262CD0"/>
    <w:rsid w:val="00262F54"/>
    <w:rsid w:val="00263157"/>
    <w:rsid w:val="00263394"/>
    <w:rsid w:val="00263699"/>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0C1"/>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7FF"/>
    <w:rsid w:val="002768D4"/>
    <w:rsid w:val="00277CFA"/>
    <w:rsid w:val="00280012"/>
    <w:rsid w:val="002800EC"/>
    <w:rsid w:val="00280867"/>
    <w:rsid w:val="00280BA8"/>
    <w:rsid w:val="00280F34"/>
    <w:rsid w:val="00281271"/>
    <w:rsid w:val="00281387"/>
    <w:rsid w:val="00281667"/>
    <w:rsid w:val="002816E6"/>
    <w:rsid w:val="0028180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5E2"/>
    <w:rsid w:val="00285C4A"/>
    <w:rsid w:val="00285D1A"/>
    <w:rsid w:val="002860C4"/>
    <w:rsid w:val="0028619B"/>
    <w:rsid w:val="00286976"/>
    <w:rsid w:val="00287190"/>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8CE"/>
    <w:rsid w:val="00295D90"/>
    <w:rsid w:val="0029605C"/>
    <w:rsid w:val="002960F5"/>
    <w:rsid w:val="0029652B"/>
    <w:rsid w:val="00296766"/>
    <w:rsid w:val="0029680E"/>
    <w:rsid w:val="00296E15"/>
    <w:rsid w:val="00297080"/>
    <w:rsid w:val="002970C4"/>
    <w:rsid w:val="00297236"/>
    <w:rsid w:val="00297A1D"/>
    <w:rsid w:val="00297C6F"/>
    <w:rsid w:val="00297EA8"/>
    <w:rsid w:val="002A01CC"/>
    <w:rsid w:val="002A02A7"/>
    <w:rsid w:val="002A0347"/>
    <w:rsid w:val="002A05A0"/>
    <w:rsid w:val="002A05DD"/>
    <w:rsid w:val="002A0FB2"/>
    <w:rsid w:val="002A1321"/>
    <w:rsid w:val="002A13D5"/>
    <w:rsid w:val="002A21D2"/>
    <w:rsid w:val="002A23A6"/>
    <w:rsid w:val="002A2469"/>
    <w:rsid w:val="002A275F"/>
    <w:rsid w:val="002A2F29"/>
    <w:rsid w:val="002A304D"/>
    <w:rsid w:val="002A30AC"/>
    <w:rsid w:val="002A3190"/>
    <w:rsid w:val="002A31C1"/>
    <w:rsid w:val="002A35C6"/>
    <w:rsid w:val="002A365D"/>
    <w:rsid w:val="002A3F27"/>
    <w:rsid w:val="002A3FD4"/>
    <w:rsid w:val="002A46FD"/>
    <w:rsid w:val="002A4B07"/>
    <w:rsid w:val="002A552F"/>
    <w:rsid w:val="002A5977"/>
    <w:rsid w:val="002A5CA2"/>
    <w:rsid w:val="002A61BB"/>
    <w:rsid w:val="002A63C1"/>
    <w:rsid w:val="002A653E"/>
    <w:rsid w:val="002A6B41"/>
    <w:rsid w:val="002A6B63"/>
    <w:rsid w:val="002A70BF"/>
    <w:rsid w:val="002A7346"/>
    <w:rsid w:val="002A740D"/>
    <w:rsid w:val="002A76EE"/>
    <w:rsid w:val="002A772C"/>
    <w:rsid w:val="002A7ECB"/>
    <w:rsid w:val="002B01A7"/>
    <w:rsid w:val="002B08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76E"/>
    <w:rsid w:val="002B287F"/>
    <w:rsid w:val="002B2DE2"/>
    <w:rsid w:val="002B3117"/>
    <w:rsid w:val="002B3625"/>
    <w:rsid w:val="002B37A0"/>
    <w:rsid w:val="002B3D91"/>
    <w:rsid w:val="002B3E4D"/>
    <w:rsid w:val="002B4146"/>
    <w:rsid w:val="002B47CD"/>
    <w:rsid w:val="002B4F26"/>
    <w:rsid w:val="002B4FD9"/>
    <w:rsid w:val="002B5283"/>
    <w:rsid w:val="002B5453"/>
    <w:rsid w:val="002B5741"/>
    <w:rsid w:val="002B5FEA"/>
    <w:rsid w:val="002B6672"/>
    <w:rsid w:val="002B6E9C"/>
    <w:rsid w:val="002B733D"/>
    <w:rsid w:val="002B79AC"/>
    <w:rsid w:val="002B7E39"/>
    <w:rsid w:val="002B7ED0"/>
    <w:rsid w:val="002C000D"/>
    <w:rsid w:val="002C04FE"/>
    <w:rsid w:val="002C060E"/>
    <w:rsid w:val="002C0DD0"/>
    <w:rsid w:val="002C164B"/>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381"/>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C50"/>
    <w:rsid w:val="002D1CFA"/>
    <w:rsid w:val="002D1E8D"/>
    <w:rsid w:val="002D1FFD"/>
    <w:rsid w:val="002D20A7"/>
    <w:rsid w:val="002D2465"/>
    <w:rsid w:val="002D2763"/>
    <w:rsid w:val="002D2EA2"/>
    <w:rsid w:val="002D2F35"/>
    <w:rsid w:val="002D30F8"/>
    <w:rsid w:val="002D3111"/>
    <w:rsid w:val="002D333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6A"/>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B16"/>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47B"/>
    <w:rsid w:val="002F25BA"/>
    <w:rsid w:val="002F330F"/>
    <w:rsid w:val="002F36EC"/>
    <w:rsid w:val="002F3778"/>
    <w:rsid w:val="002F38F4"/>
    <w:rsid w:val="002F3AFF"/>
    <w:rsid w:val="002F3F90"/>
    <w:rsid w:val="002F46CB"/>
    <w:rsid w:val="002F4CEA"/>
    <w:rsid w:val="002F4FB2"/>
    <w:rsid w:val="002F51AB"/>
    <w:rsid w:val="002F6121"/>
    <w:rsid w:val="002F63E5"/>
    <w:rsid w:val="002F6868"/>
    <w:rsid w:val="002F7027"/>
    <w:rsid w:val="002F746C"/>
    <w:rsid w:val="002F773E"/>
    <w:rsid w:val="002F79E2"/>
    <w:rsid w:val="002F7FF8"/>
    <w:rsid w:val="0030017D"/>
    <w:rsid w:val="00300380"/>
    <w:rsid w:val="003003E3"/>
    <w:rsid w:val="00300DD2"/>
    <w:rsid w:val="00301046"/>
    <w:rsid w:val="00301346"/>
    <w:rsid w:val="00301C14"/>
    <w:rsid w:val="00301D5E"/>
    <w:rsid w:val="00301E34"/>
    <w:rsid w:val="00301FE0"/>
    <w:rsid w:val="00302535"/>
    <w:rsid w:val="00302572"/>
    <w:rsid w:val="003026CC"/>
    <w:rsid w:val="003027F5"/>
    <w:rsid w:val="003029A5"/>
    <w:rsid w:val="0030315F"/>
    <w:rsid w:val="0030338D"/>
    <w:rsid w:val="00303468"/>
    <w:rsid w:val="00303610"/>
    <w:rsid w:val="0030390B"/>
    <w:rsid w:val="003039CC"/>
    <w:rsid w:val="00303AF2"/>
    <w:rsid w:val="00304225"/>
    <w:rsid w:val="003043EE"/>
    <w:rsid w:val="003044A1"/>
    <w:rsid w:val="003044AB"/>
    <w:rsid w:val="0030473F"/>
    <w:rsid w:val="00304B76"/>
    <w:rsid w:val="00304BE9"/>
    <w:rsid w:val="00304F24"/>
    <w:rsid w:val="00305119"/>
    <w:rsid w:val="00305409"/>
    <w:rsid w:val="00305BF3"/>
    <w:rsid w:val="00305C17"/>
    <w:rsid w:val="0030618F"/>
    <w:rsid w:val="00306E14"/>
    <w:rsid w:val="00306F21"/>
    <w:rsid w:val="003070C7"/>
    <w:rsid w:val="003072FD"/>
    <w:rsid w:val="00307912"/>
    <w:rsid w:val="003079A2"/>
    <w:rsid w:val="00307AF1"/>
    <w:rsid w:val="00307B1A"/>
    <w:rsid w:val="00307DD6"/>
    <w:rsid w:val="00310379"/>
    <w:rsid w:val="003103EA"/>
    <w:rsid w:val="00310B0F"/>
    <w:rsid w:val="00310B44"/>
    <w:rsid w:val="00310D9E"/>
    <w:rsid w:val="003110A8"/>
    <w:rsid w:val="00311B91"/>
    <w:rsid w:val="00311B9D"/>
    <w:rsid w:val="00311D09"/>
    <w:rsid w:val="00312525"/>
    <w:rsid w:val="003126B1"/>
    <w:rsid w:val="00312987"/>
    <w:rsid w:val="00312C7E"/>
    <w:rsid w:val="00312CC6"/>
    <w:rsid w:val="00312FFE"/>
    <w:rsid w:val="003133D5"/>
    <w:rsid w:val="0031340C"/>
    <w:rsid w:val="00313720"/>
    <w:rsid w:val="00313D75"/>
    <w:rsid w:val="00313F56"/>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C1E"/>
    <w:rsid w:val="00324F8F"/>
    <w:rsid w:val="003251B1"/>
    <w:rsid w:val="003251EE"/>
    <w:rsid w:val="00325415"/>
    <w:rsid w:val="00325558"/>
    <w:rsid w:val="0032595C"/>
    <w:rsid w:val="00325A37"/>
    <w:rsid w:val="00325D1F"/>
    <w:rsid w:val="00325D2C"/>
    <w:rsid w:val="00325E24"/>
    <w:rsid w:val="003262B5"/>
    <w:rsid w:val="00326854"/>
    <w:rsid w:val="00327052"/>
    <w:rsid w:val="00327175"/>
    <w:rsid w:val="00327742"/>
    <w:rsid w:val="003277C2"/>
    <w:rsid w:val="00327D89"/>
    <w:rsid w:val="00327FA6"/>
    <w:rsid w:val="00330646"/>
    <w:rsid w:val="0033086C"/>
    <w:rsid w:val="00330C52"/>
    <w:rsid w:val="00330CF5"/>
    <w:rsid w:val="00331883"/>
    <w:rsid w:val="00331920"/>
    <w:rsid w:val="00331BBB"/>
    <w:rsid w:val="00332131"/>
    <w:rsid w:val="003321BB"/>
    <w:rsid w:val="003325EE"/>
    <w:rsid w:val="00332C5E"/>
    <w:rsid w:val="00333164"/>
    <w:rsid w:val="003334DB"/>
    <w:rsid w:val="00333995"/>
    <w:rsid w:val="00333A1F"/>
    <w:rsid w:val="00333A90"/>
    <w:rsid w:val="00333E7E"/>
    <w:rsid w:val="0033408E"/>
    <w:rsid w:val="00334120"/>
    <w:rsid w:val="00334A36"/>
    <w:rsid w:val="00335349"/>
    <w:rsid w:val="003359AD"/>
    <w:rsid w:val="003360B6"/>
    <w:rsid w:val="00336ADE"/>
    <w:rsid w:val="00336DB3"/>
    <w:rsid w:val="00337153"/>
    <w:rsid w:val="00337335"/>
    <w:rsid w:val="003373AB"/>
    <w:rsid w:val="0033741D"/>
    <w:rsid w:val="0033758F"/>
    <w:rsid w:val="0034019E"/>
    <w:rsid w:val="0034022A"/>
    <w:rsid w:val="00340444"/>
    <w:rsid w:val="00340C06"/>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928"/>
    <w:rsid w:val="00345E34"/>
    <w:rsid w:val="00345EB8"/>
    <w:rsid w:val="00345EFB"/>
    <w:rsid w:val="00346290"/>
    <w:rsid w:val="003463C8"/>
    <w:rsid w:val="00346AA6"/>
    <w:rsid w:val="00346B5A"/>
    <w:rsid w:val="00346FD7"/>
    <w:rsid w:val="00347585"/>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DA6"/>
    <w:rsid w:val="00353E78"/>
    <w:rsid w:val="00354003"/>
    <w:rsid w:val="003541AF"/>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A17"/>
    <w:rsid w:val="00360052"/>
    <w:rsid w:val="00360740"/>
    <w:rsid w:val="003609EF"/>
    <w:rsid w:val="00360E98"/>
    <w:rsid w:val="00360EDF"/>
    <w:rsid w:val="0036159E"/>
    <w:rsid w:val="00361AC6"/>
    <w:rsid w:val="00361B37"/>
    <w:rsid w:val="00361BC1"/>
    <w:rsid w:val="00361C47"/>
    <w:rsid w:val="00361CA2"/>
    <w:rsid w:val="00361CC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4FE"/>
    <w:rsid w:val="00364516"/>
    <w:rsid w:val="00364753"/>
    <w:rsid w:val="00365015"/>
    <w:rsid w:val="0036537C"/>
    <w:rsid w:val="0036562E"/>
    <w:rsid w:val="00365995"/>
    <w:rsid w:val="00366064"/>
    <w:rsid w:val="003661DC"/>
    <w:rsid w:val="00366253"/>
    <w:rsid w:val="00366AFB"/>
    <w:rsid w:val="00366BDE"/>
    <w:rsid w:val="00366CC2"/>
    <w:rsid w:val="0036728B"/>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548"/>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634"/>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1F2"/>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809"/>
    <w:rsid w:val="003A5701"/>
    <w:rsid w:val="003A59A7"/>
    <w:rsid w:val="003A5D94"/>
    <w:rsid w:val="003A69E8"/>
    <w:rsid w:val="003A6C1A"/>
    <w:rsid w:val="003A76C8"/>
    <w:rsid w:val="003A77EF"/>
    <w:rsid w:val="003A79EA"/>
    <w:rsid w:val="003A7E7C"/>
    <w:rsid w:val="003B09A0"/>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557"/>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2DD"/>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AE5"/>
    <w:rsid w:val="003D6EED"/>
    <w:rsid w:val="003D7746"/>
    <w:rsid w:val="003D775D"/>
    <w:rsid w:val="003D7763"/>
    <w:rsid w:val="003D7832"/>
    <w:rsid w:val="003D7DD3"/>
    <w:rsid w:val="003E0167"/>
    <w:rsid w:val="003E01C1"/>
    <w:rsid w:val="003E02BA"/>
    <w:rsid w:val="003E0A53"/>
    <w:rsid w:val="003E11D3"/>
    <w:rsid w:val="003E12A1"/>
    <w:rsid w:val="003E1662"/>
    <w:rsid w:val="003E1A36"/>
    <w:rsid w:val="003E1D6A"/>
    <w:rsid w:val="003E1DA6"/>
    <w:rsid w:val="003E2617"/>
    <w:rsid w:val="003E28CA"/>
    <w:rsid w:val="003E28D2"/>
    <w:rsid w:val="003E2EAC"/>
    <w:rsid w:val="003E314C"/>
    <w:rsid w:val="003E362E"/>
    <w:rsid w:val="003E3C2B"/>
    <w:rsid w:val="003E3DE1"/>
    <w:rsid w:val="003E4131"/>
    <w:rsid w:val="003E44DB"/>
    <w:rsid w:val="003E4673"/>
    <w:rsid w:val="003E4A5A"/>
    <w:rsid w:val="003E4CD1"/>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A9D"/>
    <w:rsid w:val="00400B6A"/>
    <w:rsid w:val="00400FD7"/>
    <w:rsid w:val="004012F0"/>
    <w:rsid w:val="00401698"/>
    <w:rsid w:val="0040198E"/>
    <w:rsid w:val="00401B06"/>
    <w:rsid w:val="00401DAE"/>
    <w:rsid w:val="00402025"/>
    <w:rsid w:val="0040245F"/>
    <w:rsid w:val="0040269B"/>
    <w:rsid w:val="004028A5"/>
    <w:rsid w:val="004039A8"/>
    <w:rsid w:val="00403A99"/>
    <w:rsid w:val="00403CE4"/>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6C4"/>
    <w:rsid w:val="00410C20"/>
    <w:rsid w:val="00411091"/>
    <w:rsid w:val="00411920"/>
    <w:rsid w:val="00411C2B"/>
    <w:rsid w:val="00411C38"/>
    <w:rsid w:val="00412444"/>
    <w:rsid w:val="004130DC"/>
    <w:rsid w:val="00413418"/>
    <w:rsid w:val="004136B8"/>
    <w:rsid w:val="00413A89"/>
    <w:rsid w:val="00413BAE"/>
    <w:rsid w:val="00414713"/>
    <w:rsid w:val="004148CB"/>
    <w:rsid w:val="00414A36"/>
    <w:rsid w:val="00414A57"/>
    <w:rsid w:val="00414D7F"/>
    <w:rsid w:val="0041530A"/>
    <w:rsid w:val="004155DB"/>
    <w:rsid w:val="00415603"/>
    <w:rsid w:val="0041614D"/>
    <w:rsid w:val="0041622E"/>
    <w:rsid w:val="004165FF"/>
    <w:rsid w:val="004169DB"/>
    <w:rsid w:val="00416A83"/>
    <w:rsid w:val="00416C13"/>
    <w:rsid w:val="0041714A"/>
    <w:rsid w:val="00417158"/>
    <w:rsid w:val="0041773F"/>
    <w:rsid w:val="004178DA"/>
    <w:rsid w:val="00420141"/>
    <w:rsid w:val="00420300"/>
    <w:rsid w:val="004209FD"/>
    <w:rsid w:val="00420BAA"/>
    <w:rsid w:val="00420C0A"/>
    <w:rsid w:val="00420C9F"/>
    <w:rsid w:val="00421120"/>
    <w:rsid w:val="00421188"/>
    <w:rsid w:val="00421351"/>
    <w:rsid w:val="004213CA"/>
    <w:rsid w:val="004216C7"/>
    <w:rsid w:val="0042203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A5"/>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CFB"/>
    <w:rsid w:val="00432D09"/>
    <w:rsid w:val="0043353F"/>
    <w:rsid w:val="00433752"/>
    <w:rsid w:val="00433C77"/>
    <w:rsid w:val="00433D34"/>
    <w:rsid w:val="00434F83"/>
    <w:rsid w:val="004354DD"/>
    <w:rsid w:val="00435653"/>
    <w:rsid w:val="00435E51"/>
    <w:rsid w:val="004360DE"/>
    <w:rsid w:val="00436693"/>
    <w:rsid w:val="004369CB"/>
    <w:rsid w:val="00436E0F"/>
    <w:rsid w:val="00436F5E"/>
    <w:rsid w:val="0043708C"/>
    <w:rsid w:val="004370CD"/>
    <w:rsid w:val="00437470"/>
    <w:rsid w:val="004401A4"/>
    <w:rsid w:val="004404AC"/>
    <w:rsid w:val="00440C34"/>
    <w:rsid w:val="00440CF2"/>
    <w:rsid w:val="00440EE8"/>
    <w:rsid w:val="00441154"/>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5F2F"/>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1D5"/>
    <w:rsid w:val="004535C7"/>
    <w:rsid w:val="00453805"/>
    <w:rsid w:val="00453806"/>
    <w:rsid w:val="00453958"/>
    <w:rsid w:val="00453B63"/>
    <w:rsid w:val="00453D45"/>
    <w:rsid w:val="00453E4B"/>
    <w:rsid w:val="0045411F"/>
    <w:rsid w:val="004545B9"/>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5C5"/>
    <w:rsid w:val="004666C8"/>
    <w:rsid w:val="00466829"/>
    <w:rsid w:val="00466B2E"/>
    <w:rsid w:val="00467DB0"/>
    <w:rsid w:val="00467DF0"/>
    <w:rsid w:val="0047061C"/>
    <w:rsid w:val="00470752"/>
    <w:rsid w:val="00470836"/>
    <w:rsid w:val="00470FAF"/>
    <w:rsid w:val="00471512"/>
    <w:rsid w:val="004717B3"/>
    <w:rsid w:val="00471DFC"/>
    <w:rsid w:val="00471EC0"/>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A94"/>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AF2"/>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71A"/>
    <w:rsid w:val="004A5C7C"/>
    <w:rsid w:val="004A5D49"/>
    <w:rsid w:val="004A6670"/>
    <w:rsid w:val="004A695B"/>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1C4"/>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BC3"/>
    <w:rsid w:val="004B6C1B"/>
    <w:rsid w:val="004B6CCA"/>
    <w:rsid w:val="004B6F00"/>
    <w:rsid w:val="004B71F4"/>
    <w:rsid w:val="004B7237"/>
    <w:rsid w:val="004B734F"/>
    <w:rsid w:val="004B73A1"/>
    <w:rsid w:val="004B742D"/>
    <w:rsid w:val="004B7454"/>
    <w:rsid w:val="004B74B3"/>
    <w:rsid w:val="004B75B7"/>
    <w:rsid w:val="004B799B"/>
    <w:rsid w:val="004B79CD"/>
    <w:rsid w:val="004B7FC4"/>
    <w:rsid w:val="004C062D"/>
    <w:rsid w:val="004C0F0A"/>
    <w:rsid w:val="004C1163"/>
    <w:rsid w:val="004C1C90"/>
    <w:rsid w:val="004C1F1F"/>
    <w:rsid w:val="004C27A0"/>
    <w:rsid w:val="004C2A7F"/>
    <w:rsid w:val="004C2BB6"/>
    <w:rsid w:val="004C3142"/>
    <w:rsid w:val="004C32FD"/>
    <w:rsid w:val="004C34C2"/>
    <w:rsid w:val="004C3563"/>
    <w:rsid w:val="004C35BC"/>
    <w:rsid w:val="004C370A"/>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86E"/>
    <w:rsid w:val="004D0BBA"/>
    <w:rsid w:val="004D0D84"/>
    <w:rsid w:val="004D0E6A"/>
    <w:rsid w:val="004D11D4"/>
    <w:rsid w:val="004D11F7"/>
    <w:rsid w:val="004D193B"/>
    <w:rsid w:val="004D1F0D"/>
    <w:rsid w:val="004D1F1C"/>
    <w:rsid w:val="004D2085"/>
    <w:rsid w:val="004D20CC"/>
    <w:rsid w:val="004D2B04"/>
    <w:rsid w:val="004D2FF2"/>
    <w:rsid w:val="004D31F8"/>
    <w:rsid w:val="004D325C"/>
    <w:rsid w:val="004D34F2"/>
    <w:rsid w:val="004D3578"/>
    <w:rsid w:val="004D3F9B"/>
    <w:rsid w:val="004D41ED"/>
    <w:rsid w:val="004D452C"/>
    <w:rsid w:val="004D4E33"/>
    <w:rsid w:val="004D547F"/>
    <w:rsid w:val="004D5609"/>
    <w:rsid w:val="004D5874"/>
    <w:rsid w:val="004D5912"/>
    <w:rsid w:val="004D5B47"/>
    <w:rsid w:val="004D6332"/>
    <w:rsid w:val="004D6711"/>
    <w:rsid w:val="004D6A32"/>
    <w:rsid w:val="004D6D72"/>
    <w:rsid w:val="004D7F79"/>
    <w:rsid w:val="004E010F"/>
    <w:rsid w:val="004E025D"/>
    <w:rsid w:val="004E057B"/>
    <w:rsid w:val="004E0686"/>
    <w:rsid w:val="004E0D77"/>
    <w:rsid w:val="004E1433"/>
    <w:rsid w:val="004E1581"/>
    <w:rsid w:val="004E16B4"/>
    <w:rsid w:val="004E17FA"/>
    <w:rsid w:val="004E194E"/>
    <w:rsid w:val="004E213A"/>
    <w:rsid w:val="004E2351"/>
    <w:rsid w:val="004E2519"/>
    <w:rsid w:val="004E29AF"/>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6D6A"/>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0FB"/>
    <w:rsid w:val="004F5365"/>
    <w:rsid w:val="004F5853"/>
    <w:rsid w:val="004F5A39"/>
    <w:rsid w:val="004F5FF0"/>
    <w:rsid w:val="004F6082"/>
    <w:rsid w:val="004F60B7"/>
    <w:rsid w:val="004F6B9F"/>
    <w:rsid w:val="004F70D8"/>
    <w:rsid w:val="004F70FE"/>
    <w:rsid w:val="004F7535"/>
    <w:rsid w:val="004F7821"/>
    <w:rsid w:val="004F789E"/>
    <w:rsid w:val="004F7B00"/>
    <w:rsid w:val="004F7D1A"/>
    <w:rsid w:val="004F7E94"/>
    <w:rsid w:val="0050035D"/>
    <w:rsid w:val="00500D53"/>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3E1"/>
    <w:rsid w:val="005104B0"/>
    <w:rsid w:val="0051102B"/>
    <w:rsid w:val="00511ADC"/>
    <w:rsid w:val="00511BBF"/>
    <w:rsid w:val="00511C9F"/>
    <w:rsid w:val="0051203C"/>
    <w:rsid w:val="00512376"/>
    <w:rsid w:val="00512440"/>
    <w:rsid w:val="005124B8"/>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37"/>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3ED2"/>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BC3"/>
    <w:rsid w:val="00532F41"/>
    <w:rsid w:val="00533821"/>
    <w:rsid w:val="00533A24"/>
    <w:rsid w:val="0053476B"/>
    <w:rsid w:val="00534D72"/>
    <w:rsid w:val="00534E5C"/>
    <w:rsid w:val="00535529"/>
    <w:rsid w:val="00535557"/>
    <w:rsid w:val="00535736"/>
    <w:rsid w:val="005357C4"/>
    <w:rsid w:val="00535D49"/>
    <w:rsid w:val="00535EE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0B6"/>
    <w:rsid w:val="00540941"/>
    <w:rsid w:val="00540CD3"/>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A27"/>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9F0"/>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E3C"/>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8EB"/>
    <w:rsid w:val="00574DC2"/>
    <w:rsid w:val="00574DDD"/>
    <w:rsid w:val="00574F44"/>
    <w:rsid w:val="005752EF"/>
    <w:rsid w:val="005759FD"/>
    <w:rsid w:val="00575B7B"/>
    <w:rsid w:val="00575F69"/>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46"/>
    <w:rsid w:val="00591390"/>
    <w:rsid w:val="005919FC"/>
    <w:rsid w:val="00591A63"/>
    <w:rsid w:val="00592055"/>
    <w:rsid w:val="00592217"/>
    <w:rsid w:val="00592637"/>
    <w:rsid w:val="0059296D"/>
    <w:rsid w:val="00592D74"/>
    <w:rsid w:val="00593172"/>
    <w:rsid w:val="0059348D"/>
    <w:rsid w:val="00593B8B"/>
    <w:rsid w:val="00593D71"/>
    <w:rsid w:val="00594006"/>
    <w:rsid w:val="005945DF"/>
    <w:rsid w:val="0059492A"/>
    <w:rsid w:val="00594BEC"/>
    <w:rsid w:val="00594CFE"/>
    <w:rsid w:val="00594DD7"/>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BD8"/>
    <w:rsid w:val="005A2FB5"/>
    <w:rsid w:val="005A3024"/>
    <w:rsid w:val="005A33D7"/>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ADE"/>
    <w:rsid w:val="005B0DF5"/>
    <w:rsid w:val="005B176B"/>
    <w:rsid w:val="005B1853"/>
    <w:rsid w:val="005B1887"/>
    <w:rsid w:val="005B1A6E"/>
    <w:rsid w:val="005B1CC1"/>
    <w:rsid w:val="005B2805"/>
    <w:rsid w:val="005B2868"/>
    <w:rsid w:val="005B2F9B"/>
    <w:rsid w:val="005B3090"/>
    <w:rsid w:val="005B31C7"/>
    <w:rsid w:val="005B40F3"/>
    <w:rsid w:val="005B4207"/>
    <w:rsid w:val="005B453F"/>
    <w:rsid w:val="005B459C"/>
    <w:rsid w:val="005B4760"/>
    <w:rsid w:val="005B5912"/>
    <w:rsid w:val="005B5CAE"/>
    <w:rsid w:val="005B5FCF"/>
    <w:rsid w:val="005B6238"/>
    <w:rsid w:val="005B636F"/>
    <w:rsid w:val="005B64F3"/>
    <w:rsid w:val="005B6EB6"/>
    <w:rsid w:val="005B7224"/>
    <w:rsid w:val="005B75F2"/>
    <w:rsid w:val="005B765C"/>
    <w:rsid w:val="005B79D1"/>
    <w:rsid w:val="005B7A33"/>
    <w:rsid w:val="005C0244"/>
    <w:rsid w:val="005C1093"/>
    <w:rsid w:val="005C13E2"/>
    <w:rsid w:val="005C1535"/>
    <w:rsid w:val="005C1AA2"/>
    <w:rsid w:val="005C200F"/>
    <w:rsid w:val="005C21BD"/>
    <w:rsid w:val="005C2BB4"/>
    <w:rsid w:val="005C34BD"/>
    <w:rsid w:val="005C3527"/>
    <w:rsid w:val="005C38B4"/>
    <w:rsid w:val="005C3DEF"/>
    <w:rsid w:val="005C432B"/>
    <w:rsid w:val="005C43AE"/>
    <w:rsid w:val="005C454E"/>
    <w:rsid w:val="005C4702"/>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63"/>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D7"/>
    <w:rsid w:val="005D54FC"/>
    <w:rsid w:val="005D6159"/>
    <w:rsid w:val="005D62AF"/>
    <w:rsid w:val="005D63DF"/>
    <w:rsid w:val="005D675A"/>
    <w:rsid w:val="005D697C"/>
    <w:rsid w:val="005D6C9D"/>
    <w:rsid w:val="005D6EB4"/>
    <w:rsid w:val="005D70B8"/>
    <w:rsid w:val="005D7440"/>
    <w:rsid w:val="005D74BF"/>
    <w:rsid w:val="005D79D1"/>
    <w:rsid w:val="005D7B14"/>
    <w:rsid w:val="005D7B5F"/>
    <w:rsid w:val="005D7C67"/>
    <w:rsid w:val="005E0303"/>
    <w:rsid w:val="005E086F"/>
    <w:rsid w:val="005E09A6"/>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E04"/>
    <w:rsid w:val="005E6193"/>
    <w:rsid w:val="005E697D"/>
    <w:rsid w:val="005E6B8F"/>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60F"/>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1F9A"/>
    <w:rsid w:val="0060200E"/>
    <w:rsid w:val="006021E9"/>
    <w:rsid w:val="006026A7"/>
    <w:rsid w:val="00602975"/>
    <w:rsid w:val="00602A22"/>
    <w:rsid w:val="00603019"/>
    <w:rsid w:val="00603168"/>
    <w:rsid w:val="0060325B"/>
    <w:rsid w:val="006032F0"/>
    <w:rsid w:val="006036F8"/>
    <w:rsid w:val="006038E4"/>
    <w:rsid w:val="006039BF"/>
    <w:rsid w:val="00603BD6"/>
    <w:rsid w:val="00603E80"/>
    <w:rsid w:val="0060408F"/>
    <w:rsid w:val="006046DE"/>
    <w:rsid w:val="00604FA4"/>
    <w:rsid w:val="0060522E"/>
    <w:rsid w:val="00605473"/>
    <w:rsid w:val="006057AB"/>
    <w:rsid w:val="00605B61"/>
    <w:rsid w:val="00605C27"/>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25"/>
    <w:rsid w:val="00613F9C"/>
    <w:rsid w:val="00614125"/>
    <w:rsid w:val="00614478"/>
    <w:rsid w:val="006144B8"/>
    <w:rsid w:val="00614677"/>
    <w:rsid w:val="00614781"/>
    <w:rsid w:val="00614806"/>
    <w:rsid w:val="00614C50"/>
    <w:rsid w:val="00614D84"/>
    <w:rsid w:val="00614FDF"/>
    <w:rsid w:val="00615463"/>
    <w:rsid w:val="00615484"/>
    <w:rsid w:val="006155C6"/>
    <w:rsid w:val="0061575F"/>
    <w:rsid w:val="00615E04"/>
    <w:rsid w:val="00615F71"/>
    <w:rsid w:val="00616831"/>
    <w:rsid w:val="00616B6C"/>
    <w:rsid w:val="00616C48"/>
    <w:rsid w:val="0061705B"/>
    <w:rsid w:val="006171DA"/>
    <w:rsid w:val="00617242"/>
    <w:rsid w:val="006175BF"/>
    <w:rsid w:val="00617C2A"/>
    <w:rsid w:val="00620284"/>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651"/>
    <w:rsid w:val="00630AEB"/>
    <w:rsid w:val="006310C0"/>
    <w:rsid w:val="00631453"/>
    <w:rsid w:val="00631567"/>
    <w:rsid w:val="006319D4"/>
    <w:rsid w:val="00631C3C"/>
    <w:rsid w:val="00631C40"/>
    <w:rsid w:val="00632133"/>
    <w:rsid w:val="00632255"/>
    <w:rsid w:val="006323FC"/>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B56"/>
    <w:rsid w:val="00644E79"/>
    <w:rsid w:val="00645535"/>
    <w:rsid w:val="00645603"/>
    <w:rsid w:val="00645A06"/>
    <w:rsid w:val="00645B27"/>
    <w:rsid w:val="00645C7F"/>
    <w:rsid w:val="00645E3C"/>
    <w:rsid w:val="0064612C"/>
    <w:rsid w:val="006461A6"/>
    <w:rsid w:val="00646346"/>
    <w:rsid w:val="00646663"/>
    <w:rsid w:val="00646939"/>
    <w:rsid w:val="0064695D"/>
    <w:rsid w:val="00646D7B"/>
    <w:rsid w:val="00647336"/>
    <w:rsid w:val="006474A2"/>
    <w:rsid w:val="006474A9"/>
    <w:rsid w:val="00647B70"/>
    <w:rsid w:val="00647E96"/>
    <w:rsid w:val="006508B8"/>
    <w:rsid w:val="006509C0"/>
    <w:rsid w:val="00650A04"/>
    <w:rsid w:val="00650F4C"/>
    <w:rsid w:val="006511A2"/>
    <w:rsid w:val="0065163B"/>
    <w:rsid w:val="006516AF"/>
    <w:rsid w:val="0065188A"/>
    <w:rsid w:val="006519D7"/>
    <w:rsid w:val="00651EAF"/>
    <w:rsid w:val="006525F4"/>
    <w:rsid w:val="0065260A"/>
    <w:rsid w:val="006529E5"/>
    <w:rsid w:val="0065336B"/>
    <w:rsid w:val="0065338C"/>
    <w:rsid w:val="006535B0"/>
    <w:rsid w:val="00653901"/>
    <w:rsid w:val="00653A25"/>
    <w:rsid w:val="00653B5C"/>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2B2"/>
    <w:rsid w:val="006663D4"/>
    <w:rsid w:val="00666520"/>
    <w:rsid w:val="00666A1C"/>
    <w:rsid w:val="00666DA4"/>
    <w:rsid w:val="00666ECB"/>
    <w:rsid w:val="00666F1B"/>
    <w:rsid w:val="006670F6"/>
    <w:rsid w:val="00667475"/>
    <w:rsid w:val="00667585"/>
    <w:rsid w:val="00667A1B"/>
    <w:rsid w:val="0067059A"/>
    <w:rsid w:val="006706BD"/>
    <w:rsid w:val="0067075F"/>
    <w:rsid w:val="006707B6"/>
    <w:rsid w:val="00670A30"/>
    <w:rsid w:val="00671041"/>
    <w:rsid w:val="006712EC"/>
    <w:rsid w:val="00671579"/>
    <w:rsid w:val="006715D6"/>
    <w:rsid w:val="006717DA"/>
    <w:rsid w:val="00672B6C"/>
    <w:rsid w:val="00672BA4"/>
    <w:rsid w:val="00672BAA"/>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1F3"/>
    <w:rsid w:val="0067626C"/>
    <w:rsid w:val="00676B2E"/>
    <w:rsid w:val="00677085"/>
    <w:rsid w:val="0067745A"/>
    <w:rsid w:val="006777F8"/>
    <w:rsid w:val="00677B52"/>
    <w:rsid w:val="00677EBA"/>
    <w:rsid w:val="00677EEE"/>
    <w:rsid w:val="00677F3F"/>
    <w:rsid w:val="00680382"/>
    <w:rsid w:val="00680C8A"/>
    <w:rsid w:val="00680EB5"/>
    <w:rsid w:val="0068103A"/>
    <w:rsid w:val="006811AE"/>
    <w:rsid w:val="00681236"/>
    <w:rsid w:val="00681B4D"/>
    <w:rsid w:val="00681CB7"/>
    <w:rsid w:val="006823E8"/>
    <w:rsid w:val="006823ED"/>
    <w:rsid w:val="006826F6"/>
    <w:rsid w:val="00682F1B"/>
    <w:rsid w:val="006832C5"/>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EC"/>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E42"/>
    <w:rsid w:val="00695679"/>
    <w:rsid w:val="00695808"/>
    <w:rsid w:val="00695844"/>
    <w:rsid w:val="00695E94"/>
    <w:rsid w:val="00695FF8"/>
    <w:rsid w:val="00696169"/>
    <w:rsid w:val="0069638D"/>
    <w:rsid w:val="00696498"/>
    <w:rsid w:val="00696542"/>
    <w:rsid w:val="006966AD"/>
    <w:rsid w:val="0069708C"/>
    <w:rsid w:val="006970E0"/>
    <w:rsid w:val="006971A8"/>
    <w:rsid w:val="00697FCB"/>
    <w:rsid w:val="006A01E4"/>
    <w:rsid w:val="006A05FB"/>
    <w:rsid w:val="006A0660"/>
    <w:rsid w:val="006A06CB"/>
    <w:rsid w:val="006A1059"/>
    <w:rsid w:val="006A1119"/>
    <w:rsid w:val="006A1124"/>
    <w:rsid w:val="006A129A"/>
    <w:rsid w:val="006A1403"/>
    <w:rsid w:val="006A1506"/>
    <w:rsid w:val="006A1633"/>
    <w:rsid w:val="006A182B"/>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1F"/>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967"/>
    <w:rsid w:val="006B7E62"/>
    <w:rsid w:val="006C0035"/>
    <w:rsid w:val="006C0381"/>
    <w:rsid w:val="006C062B"/>
    <w:rsid w:val="006C09B4"/>
    <w:rsid w:val="006C0D81"/>
    <w:rsid w:val="006C1079"/>
    <w:rsid w:val="006C12BE"/>
    <w:rsid w:val="006C12C4"/>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C7E9D"/>
    <w:rsid w:val="006D0205"/>
    <w:rsid w:val="006D0724"/>
    <w:rsid w:val="006D07C4"/>
    <w:rsid w:val="006D1A3F"/>
    <w:rsid w:val="006D1BA9"/>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5FF"/>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7A2"/>
    <w:rsid w:val="006E5956"/>
    <w:rsid w:val="006E59F3"/>
    <w:rsid w:val="006E5C0F"/>
    <w:rsid w:val="006E5CDC"/>
    <w:rsid w:val="006E5EB2"/>
    <w:rsid w:val="006E6E73"/>
    <w:rsid w:val="006E76EF"/>
    <w:rsid w:val="006E7AA4"/>
    <w:rsid w:val="006F00D7"/>
    <w:rsid w:val="006F0AFD"/>
    <w:rsid w:val="006F115B"/>
    <w:rsid w:val="006F1378"/>
    <w:rsid w:val="006F13B3"/>
    <w:rsid w:val="006F1488"/>
    <w:rsid w:val="006F18F2"/>
    <w:rsid w:val="006F1B7A"/>
    <w:rsid w:val="006F1C10"/>
    <w:rsid w:val="006F1F3D"/>
    <w:rsid w:val="006F2064"/>
    <w:rsid w:val="006F20FF"/>
    <w:rsid w:val="006F2254"/>
    <w:rsid w:val="006F257B"/>
    <w:rsid w:val="006F2822"/>
    <w:rsid w:val="006F28D5"/>
    <w:rsid w:val="006F3074"/>
    <w:rsid w:val="006F30CE"/>
    <w:rsid w:val="006F3B6C"/>
    <w:rsid w:val="006F3B6D"/>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4F7"/>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D9"/>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14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38"/>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9BB"/>
    <w:rsid w:val="00732B97"/>
    <w:rsid w:val="00732C01"/>
    <w:rsid w:val="00732D6E"/>
    <w:rsid w:val="00732FC2"/>
    <w:rsid w:val="00733113"/>
    <w:rsid w:val="0073337D"/>
    <w:rsid w:val="007334BD"/>
    <w:rsid w:val="007334DB"/>
    <w:rsid w:val="007337FB"/>
    <w:rsid w:val="00733C0E"/>
    <w:rsid w:val="0073427C"/>
    <w:rsid w:val="007348B5"/>
    <w:rsid w:val="00734A5B"/>
    <w:rsid w:val="007352F9"/>
    <w:rsid w:val="007353AC"/>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B6C"/>
    <w:rsid w:val="00737F95"/>
    <w:rsid w:val="00737FF8"/>
    <w:rsid w:val="00740DA8"/>
    <w:rsid w:val="00740FDE"/>
    <w:rsid w:val="007412E0"/>
    <w:rsid w:val="00741A91"/>
    <w:rsid w:val="0074258A"/>
    <w:rsid w:val="007426BE"/>
    <w:rsid w:val="00742EBC"/>
    <w:rsid w:val="0074330C"/>
    <w:rsid w:val="007435EB"/>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C02"/>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0D1"/>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6E"/>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69"/>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5EF8"/>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4CE"/>
    <w:rsid w:val="00772635"/>
    <w:rsid w:val="007728B6"/>
    <w:rsid w:val="00772CF9"/>
    <w:rsid w:val="00773155"/>
    <w:rsid w:val="0077324F"/>
    <w:rsid w:val="00773424"/>
    <w:rsid w:val="00773775"/>
    <w:rsid w:val="00773863"/>
    <w:rsid w:val="00773B3F"/>
    <w:rsid w:val="00773F9C"/>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A8F"/>
    <w:rsid w:val="00785EDE"/>
    <w:rsid w:val="00785F2B"/>
    <w:rsid w:val="00785F3C"/>
    <w:rsid w:val="00785FCF"/>
    <w:rsid w:val="00787577"/>
    <w:rsid w:val="007879FF"/>
    <w:rsid w:val="00787AD4"/>
    <w:rsid w:val="00787B40"/>
    <w:rsid w:val="007904A8"/>
    <w:rsid w:val="00790E5C"/>
    <w:rsid w:val="00791242"/>
    <w:rsid w:val="007912AB"/>
    <w:rsid w:val="007912C1"/>
    <w:rsid w:val="00791B3F"/>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EDC"/>
    <w:rsid w:val="007A5F7C"/>
    <w:rsid w:val="007A6729"/>
    <w:rsid w:val="007A6AEE"/>
    <w:rsid w:val="007A6B2B"/>
    <w:rsid w:val="007A6BF9"/>
    <w:rsid w:val="007A6DEE"/>
    <w:rsid w:val="007A7368"/>
    <w:rsid w:val="007A73D1"/>
    <w:rsid w:val="007A7435"/>
    <w:rsid w:val="007A74FA"/>
    <w:rsid w:val="007A7657"/>
    <w:rsid w:val="007A79AD"/>
    <w:rsid w:val="007B00F7"/>
    <w:rsid w:val="007B02BB"/>
    <w:rsid w:val="007B03D1"/>
    <w:rsid w:val="007B06E1"/>
    <w:rsid w:val="007B08BD"/>
    <w:rsid w:val="007B0A45"/>
    <w:rsid w:val="007B0AEC"/>
    <w:rsid w:val="007B0DDB"/>
    <w:rsid w:val="007B1153"/>
    <w:rsid w:val="007B124C"/>
    <w:rsid w:val="007B134A"/>
    <w:rsid w:val="007B1886"/>
    <w:rsid w:val="007B1FD9"/>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ED7"/>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5D89"/>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0E67"/>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985"/>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4F"/>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07"/>
    <w:rsid w:val="00803F96"/>
    <w:rsid w:val="008040A8"/>
    <w:rsid w:val="008042C2"/>
    <w:rsid w:val="00804351"/>
    <w:rsid w:val="008043A6"/>
    <w:rsid w:val="008044D6"/>
    <w:rsid w:val="0080451B"/>
    <w:rsid w:val="0080494A"/>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AC5"/>
    <w:rsid w:val="00811C61"/>
    <w:rsid w:val="00812834"/>
    <w:rsid w:val="00812DFF"/>
    <w:rsid w:val="00812ED0"/>
    <w:rsid w:val="00813588"/>
    <w:rsid w:val="00813984"/>
    <w:rsid w:val="00813A4A"/>
    <w:rsid w:val="00813AA9"/>
    <w:rsid w:val="00813C33"/>
    <w:rsid w:val="00813E5B"/>
    <w:rsid w:val="00813FB7"/>
    <w:rsid w:val="008149B8"/>
    <w:rsid w:val="00814ACB"/>
    <w:rsid w:val="00814B4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954"/>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41C"/>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5AE"/>
    <w:rsid w:val="0084080D"/>
    <w:rsid w:val="00840AA0"/>
    <w:rsid w:val="00840F94"/>
    <w:rsid w:val="008412D9"/>
    <w:rsid w:val="008412DB"/>
    <w:rsid w:val="0084169D"/>
    <w:rsid w:val="008417D6"/>
    <w:rsid w:val="008419F1"/>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7F1"/>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B98"/>
    <w:rsid w:val="00853DF4"/>
    <w:rsid w:val="00854104"/>
    <w:rsid w:val="008544A8"/>
    <w:rsid w:val="00854789"/>
    <w:rsid w:val="00854F3F"/>
    <w:rsid w:val="00854FFC"/>
    <w:rsid w:val="00855627"/>
    <w:rsid w:val="00855E1F"/>
    <w:rsid w:val="00855F36"/>
    <w:rsid w:val="0085604B"/>
    <w:rsid w:val="00856057"/>
    <w:rsid w:val="008562C2"/>
    <w:rsid w:val="00856319"/>
    <w:rsid w:val="00856825"/>
    <w:rsid w:val="00856826"/>
    <w:rsid w:val="008568C0"/>
    <w:rsid w:val="00857541"/>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67C06"/>
    <w:rsid w:val="00867F68"/>
    <w:rsid w:val="0087057B"/>
    <w:rsid w:val="00870E8A"/>
    <w:rsid w:val="00870EE7"/>
    <w:rsid w:val="00871284"/>
    <w:rsid w:val="008713C0"/>
    <w:rsid w:val="00871484"/>
    <w:rsid w:val="008714C4"/>
    <w:rsid w:val="008716D0"/>
    <w:rsid w:val="00871C98"/>
    <w:rsid w:val="00871FB4"/>
    <w:rsid w:val="00872636"/>
    <w:rsid w:val="00872CF4"/>
    <w:rsid w:val="008734ED"/>
    <w:rsid w:val="00873585"/>
    <w:rsid w:val="008735FB"/>
    <w:rsid w:val="00873690"/>
    <w:rsid w:val="008736EC"/>
    <w:rsid w:val="008738CA"/>
    <w:rsid w:val="00873E76"/>
    <w:rsid w:val="00873F92"/>
    <w:rsid w:val="008741C2"/>
    <w:rsid w:val="008745D7"/>
    <w:rsid w:val="008745FD"/>
    <w:rsid w:val="0087491B"/>
    <w:rsid w:val="00874A47"/>
    <w:rsid w:val="00874C21"/>
    <w:rsid w:val="008758A1"/>
    <w:rsid w:val="00875AA6"/>
    <w:rsid w:val="00875E37"/>
    <w:rsid w:val="008766DF"/>
    <w:rsid w:val="008768CA"/>
    <w:rsid w:val="00876F9E"/>
    <w:rsid w:val="008770D5"/>
    <w:rsid w:val="008772D0"/>
    <w:rsid w:val="00877884"/>
    <w:rsid w:val="00877B6D"/>
    <w:rsid w:val="00877E1C"/>
    <w:rsid w:val="00877E66"/>
    <w:rsid w:val="0088019A"/>
    <w:rsid w:val="008802A3"/>
    <w:rsid w:val="00880677"/>
    <w:rsid w:val="0088083E"/>
    <w:rsid w:val="00880898"/>
    <w:rsid w:val="008810AA"/>
    <w:rsid w:val="00882262"/>
    <w:rsid w:val="0088227B"/>
    <w:rsid w:val="0088240E"/>
    <w:rsid w:val="0088245B"/>
    <w:rsid w:val="008825B6"/>
    <w:rsid w:val="00882803"/>
    <w:rsid w:val="00882C28"/>
    <w:rsid w:val="00884383"/>
    <w:rsid w:val="00885595"/>
    <w:rsid w:val="00885C77"/>
    <w:rsid w:val="008874E0"/>
    <w:rsid w:val="00887598"/>
    <w:rsid w:val="00887637"/>
    <w:rsid w:val="00887801"/>
    <w:rsid w:val="00887F85"/>
    <w:rsid w:val="00890426"/>
    <w:rsid w:val="0089042B"/>
    <w:rsid w:val="00890671"/>
    <w:rsid w:val="00890711"/>
    <w:rsid w:val="00890814"/>
    <w:rsid w:val="008909C0"/>
    <w:rsid w:val="00890BFF"/>
    <w:rsid w:val="008911A3"/>
    <w:rsid w:val="008911E3"/>
    <w:rsid w:val="0089125A"/>
    <w:rsid w:val="00891B28"/>
    <w:rsid w:val="0089201F"/>
    <w:rsid w:val="008921C9"/>
    <w:rsid w:val="00892637"/>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AF4"/>
    <w:rsid w:val="00895B09"/>
    <w:rsid w:val="00895D35"/>
    <w:rsid w:val="008968E0"/>
    <w:rsid w:val="008969E6"/>
    <w:rsid w:val="008971F5"/>
    <w:rsid w:val="00897222"/>
    <w:rsid w:val="00897457"/>
    <w:rsid w:val="00897478"/>
    <w:rsid w:val="008976F7"/>
    <w:rsid w:val="00897852"/>
    <w:rsid w:val="0089794D"/>
    <w:rsid w:val="008A04AE"/>
    <w:rsid w:val="008A0580"/>
    <w:rsid w:val="008A0AED"/>
    <w:rsid w:val="008A0CFA"/>
    <w:rsid w:val="008A0DAD"/>
    <w:rsid w:val="008A107B"/>
    <w:rsid w:val="008A14E5"/>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273"/>
    <w:rsid w:val="008B3AC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1F"/>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5AA"/>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725"/>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756"/>
    <w:rsid w:val="008D7AA3"/>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F91"/>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B5C"/>
    <w:rsid w:val="00902E23"/>
    <w:rsid w:val="00902F99"/>
    <w:rsid w:val="009030FA"/>
    <w:rsid w:val="00903132"/>
    <w:rsid w:val="0090349C"/>
    <w:rsid w:val="009042E9"/>
    <w:rsid w:val="009043B4"/>
    <w:rsid w:val="009048BA"/>
    <w:rsid w:val="00904C0C"/>
    <w:rsid w:val="009051B2"/>
    <w:rsid w:val="0090531B"/>
    <w:rsid w:val="0090551F"/>
    <w:rsid w:val="0090584C"/>
    <w:rsid w:val="00905A7F"/>
    <w:rsid w:val="00906145"/>
    <w:rsid w:val="00906154"/>
    <w:rsid w:val="00906476"/>
    <w:rsid w:val="00906C2E"/>
    <w:rsid w:val="00906DA6"/>
    <w:rsid w:val="00906E84"/>
    <w:rsid w:val="00907069"/>
    <w:rsid w:val="009101B7"/>
    <w:rsid w:val="00910395"/>
    <w:rsid w:val="009105A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01"/>
    <w:rsid w:val="00915AAE"/>
    <w:rsid w:val="00915B81"/>
    <w:rsid w:val="00915D08"/>
    <w:rsid w:val="009161A4"/>
    <w:rsid w:val="00916AE3"/>
    <w:rsid w:val="00916E6B"/>
    <w:rsid w:val="00916F8D"/>
    <w:rsid w:val="0091754C"/>
    <w:rsid w:val="00917D02"/>
    <w:rsid w:val="0092029F"/>
    <w:rsid w:val="009202BE"/>
    <w:rsid w:val="0092031D"/>
    <w:rsid w:val="00920671"/>
    <w:rsid w:val="00920D8F"/>
    <w:rsid w:val="00920E6C"/>
    <w:rsid w:val="00921784"/>
    <w:rsid w:val="009219EC"/>
    <w:rsid w:val="00921EE4"/>
    <w:rsid w:val="00922375"/>
    <w:rsid w:val="00922CA7"/>
    <w:rsid w:val="00922DF6"/>
    <w:rsid w:val="00922F66"/>
    <w:rsid w:val="00923056"/>
    <w:rsid w:val="009234B5"/>
    <w:rsid w:val="00923570"/>
    <w:rsid w:val="00923BE1"/>
    <w:rsid w:val="00923CBE"/>
    <w:rsid w:val="00923CC4"/>
    <w:rsid w:val="00924435"/>
    <w:rsid w:val="00924509"/>
    <w:rsid w:val="009245E9"/>
    <w:rsid w:val="00924A3F"/>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1D36"/>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6E6"/>
    <w:rsid w:val="00945C28"/>
    <w:rsid w:val="00945C2E"/>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0C"/>
    <w:rsid w:val="00952B9A"/>
    <w:rsid w:val="0095308E"/>
    <w:rsid w:val="0095311F"/>
    <w:rsid w:val="009532BB"/>
    <w:rsid w:val="00953402"/>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CAE"/>
    <w:rsid w:val="00961FF8"/>
    <w:rsid w:val="009623B3"/>
    <w:rsid w:val="009625F8"/>
    <w:rsid w:val="00962711"/>
    <w:rsid w:val="00962B61"/>
    <w:rsid w:val="009630F7"/>
    <w:rsid w:val="00963233"/>
    <w:rsid w:val="009632DB"/>
    <w:rsid w:val="0096338D"/>
    <w:rsid w:val="0096341C"/>
    <w:rsid w:val="009634A0"/>
    <w:rsid w:val="009635D9"/>
    <w:rsid w:val="00963E3C"/>
    <w:rsid w:val="0096427B"/>
    <w:rsid w:val="00964962"/>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B4F"/>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15A"/>
    <w:rsid w:val="009816EF"/>
    <w:rsid w:val="00981962"/>
    <w:rsid w:val="00981C2A"/>
    <w:rsid w:val="00982366"/>
    <w:rsid w:val="00982483"/>
    <w:rsid w:val="009829E8"/>
    <w:rsid w:val="00982BA4"/>
    <w:rsid w:val="00982C2D"/>
    <w:rsid w:val="00982F2A"/>
    <w:rsid w:val="00983320"/>
    <w:rsid w:val="009836ED"/>
    <w:rsid w:val="00983F58"/>
    <w:rsid w:val="00984078"/>
    <w:rsid w:val="009849FC"/>
    <w:rsid w:val="00984ECB"/>
    <w:rsid w:val="00985480"/>
    <w:rsid w:val="00985AB7"/>
    <w:rsid w:val="00985B1B"/>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3F5F"/>
    <w:rsid w:val="0099455B"/>
    <w:rsid w:val="00994603"/>
    <w:rsid w:val="00994E86"/>
    <w:rsid w:val="00995947"/>
    <w:rsid w:val="00995962"/>
    <w:rsid w:val="00995C13"/>
    <w:rsid w:val="00995FC4"/>
    <w:rsid w:val="009961CF"/>
    <w:rsid w:val="0099620F"/>
    <w:rsid w:val="00996936"/>
    <w:rsid w:val="00996FCB"/>
    <w:rsid w:val="00997839"/>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340"/>
    <w:rsid w:val="009A35FC"/>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BA"/>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572"/>
    <w:rsid w:val="009B75AC"/>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4E1"/>
    <w:rsid w:val="009D152A"/>
    <w:rsid w:val="009D1754"/>
    <w:rsid w:val="009D2125"/>
    <w:rsid w:val="009D2CC4"/>
    <w:rsid w:val="009D34CA"/>
    <w:rsid w:val="009D3A62"/>
    <w:rsid w:val="009D3D6B"/>
    <w:rsid w:val="009D3F5C"/>
    <w:rsid w:val="009D3FBF"/>
    <w:rsid w:val="009D4163"/>
    <w:rsid w:val="009D438E"/>
    <w:rsid w:val="009D5013"/>
    <w:rsid w:val="009D5422"/>
    <w:rsid w:val="009D545E"/>
    <w:rsid w:val="009D583B"/>
    <w:rsid w:val="009D5BF2"/>
    <w:rsid w:val="009D5C4C"/>
    <w:rsid w:val="009D60D0"/>
    <w:rsid w:val="009D60F8"/>
    <w:rsid w:val="009D6187"/>
    <w:rsid w:val="009D61E6"/>
    <w:rsid w:val="009D6357"/>
    <w:rsid w:val="009D65D1"/>
    <w:rsid w:val="009D6B23"/>
    <w:rsid w:val="009D70F3"/>
    <w:rsid w:val="009D759A"/>
    <w:rsid w:val="009D7A8F"/>
    <w:rsid w:val="009D7BBB"/>
    <w:rsid w:val="009D7D3C"/>
    <w:rsid w:val="009D7E59"/>
    <w:rsid w:val="009E0304"/>
    <w:rsid w:val="009E08C1"/>
    <w:rsid w:val="009E0C3E"/>
    <w:rsid w:val="009E10D6"/>
    <w:rsid w:val="009E1366"/>
    <w:rsid w:val="009E13EB"/>
    <w:rsid w:val="009E1866"/>
    <w:rsid w:val="009E1CDC"/>
    <w:rsid w:val="009E2B40"/>
    <w:rsid w:val="009E2F05"/>
    <w:rsid w:val="009E2F1B"/>
    <w:rsid w:val="009E3297"/>
    <w:rsid w:val="009E32A7"/>
    <w:rsid w:val="009E3645"/>
    <w:rsid w:val="009E36F6"/>
    <w:rsid w:val="009E389F"/>
    <w:rsid w:val="009E3E14"/>
    <w:rsid w:val="009E3EDD"/>
    <w:rsid w:val="009E3EF9"/>
    <w:rsid w:val="009E4003"/>
    <w:rsid w:val="009E47E5"/>
    <w:rsid w:val="009E4B60"/>
    <w:rsid w:val="009E4EE0"/>
    <w:rsid w:val="009E4F72"/>
    <w:rsid w:val="009E5356"/>
    <w:rsid w:val="009E5401"/>
    <w:rsid w:val="009E5857"/>
    <w:rsid w:val="009E58F6"/>
    <w:rsid w:val="009E5ABF"/>
    <w:rsid w:val="009E5ACB"/>
    <w:rsid w:val="009E5EDF"/>
    <w:rsid w:val="009E5EE1"/>
    <w:rsid w:val="009E6306"/>
    <w:rsid w:val="009E671D"/>
    <w:rsid w:val="009E68BC"/>
    <w:rsid w:val="009E6CEC"/>
    <w:rsid w:val="009E74B0"/>
    <w:rsid w:val="009E74FC"/>
    <w:rsid w:val="009E75A8"/>
    <w:rsid w:val="009E75E5"/>
    <w:rsid w:val="009E76B5"/>
    <w:rsid w:val="009E7B59"/>
    <w:rsid w:val="009F00DF"/>
    <w:rsid w:val="009F05BB"/>
    <w:rsid w:val="009F088F"/>
    <w:rsid w:val="009F0B05"/>
    <w:rsid w:val="009F0EB0"/>
    <w:rsid w:val="009F0F71"/>
    <w:rsid w:val="009F12D3"/>
    <w:rsid w:val="009F14E7"/>
    <w:rsid w:val="009F1FD1"/>
    <w:rsid w:val="009F2099"/>
    <w:rsid w:val="009F20DD"/>
    <w:rsid w:val="009F260E"/>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2D7"/>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C4B"/>
    <w:rsid w:val="00A03DAC"/>
    <w:rsid w:val="00A041FD"/>
    <w:rsid w:val="00A047D1"/>
    <w:rsid w:val="00A04875"/>
    <w:rsid w:val="00A04B0D"/>
    <w:rsid w:val="00A04BB4"/>
    <w:rsid w:val="00A055FF"/>
    <w:rsid w:val="00A0567F"/>
    <w:rsid w:val="00A0594D"/>
    <w:rsid w:val="00A059CF"/>
    <w:rsid w:val="00A05D69"/>
    <w:rsid w:val="00A05F4D"/>
    <w:rsid w:val="00A06291"/>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3E0"/>
    <w:rsid w:val="00A10476"/>
    <w:rsid w:val="00A1056C"/>
    <w:rsid w:val="00A1057E"/>
    <w:rsid w:val="00A105BD"/>
    <w:rsid w:val="00A10704"/>
    <w:rsid w:val="00A10AE9"/>
    <w:rsid w:val="00A10B70"/>
    <w:rsid w:val="00A10CB7"/>
    <w:rsid w:val="00A10D61"/>
    <w:rsid w:val="00A10D89"/>
    <w:rsid w:val="00A10F02"/>
    <w:rsid w:val="00A10F0E"/>
    <w:rsid w:val="00A110A9"/>
    <w:rsid w:val="00A1114C"/>
    <w:rsid w:val="00A11371"/>
    <w:rsid w:val="00A1159A"/>
    <w:rsid w:val="00A118F5"/>
    <w:rsid w:val="00A11F9E"/>
    <w:rsid w:val="00A11FA4"/>
    <w:rsid w:val="00A1271C"/>
    <w:rsid w:val="00A12979"/>
    <w:rsid w:val="00A129B6"/>
    <w:rsid w:val="00A12E3A"/>
    <w:rsid w:val="00A132FE"/>
    <w:rsid w:val="00A135CF"/>
    <w:rsid w:val="00A13A12"/>
    <w:rsid w:val="00A13CA8"/>
    <w:rsid w:val="00A13D13"/>
    <w:rsid w:val="00A13E62"/>
    <w:rsid w:val="00A14050"/>
    <w:rsid w:val="00A146BF"/>
    <w:rsid w:val="00A14749"/>
    <w:rsid w:val="00A14807"/>
    <w:rsid w:val="00A15077"/>
    <w:rsid w:val="00A156CD"/>
    <w:rsid w:val="00A157AE"/>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0DB"/>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667"/>
    <w:rsid w:val="00A3193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96A"/>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2DD"/>
    <w:rsid w:val="00A465A4"/>
    <w:rsid w:val="00A46C21"/>
    <w:rsid w:val="00A470D9"/>
    <w:rsid w:val="00A4716B"/>
    <w:rsid w:val="00A47364"/>
    <w:rsid w:val="00A4756E"/>
    <w:rsid w:val="00A4793A"/>
    <w:rsid w:val="00A47C82"/>
    <w:rsid w:val="00A47E52"/>
    <w:rsid w:val="00A47E70"/>
    <w:rsid w:val="00A500F1"/>
    <w:rsid w:val="00A500F3"/>
    <w:rsid w:val="00A50393"/>
    <w:rsid w:val="00A50417"/>
    <w:rsid w:val="00A50809"/>
    <w:rsid w:val="00A50ABE"/>
    <w:rsid w:val="00A50BBF"/>
    <w:rsid w:val="00A50C54"/>
    <w:rsid w:val="00A50CF0"/>
    <w:rsid w:val="00A50E75"/>
    <w:rsid w:val="00A518B3"/>
    <w:rsid w:val="00A51B29"/>
    <w:rsid w:val="00A524DA"/>
    <w:rsid w:val="00A527D4"/>
    <w:rsid w:val="00A529E6"/>
    <w:rsid w:val="00A52AE0"/>
    <w:rsid w:val="00A52C03"/>
    <w:rsid w:val="00A52F38"/>
    <w:rsid w:val="00A5332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421"/>
    <w:rsid w:val="00A56870"/>
    <w:rsid w:val="00A568F0"/>
    <w:rsid w:val="00A569FF"/>
    <w:rsid w:val="00A56CF0"/>
    <w:rsid w:val="00A57128"/>
    <w:rsid w:val="00A57624"/>
    <w:rsid w:val="00A57D1B"/>
    <w:rsid w:val="00A57DC1"/>
    <w:rsid w:val="00A60555"/>
    <w:rsid w:val="00A60B77"/>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57A"/>
    <w:rsid w:val="00A71134"/>
    <w:rsid w:val="00A71191"/>
    <w:rsid w:val="00A713AA"/>
    <w:rsid w:val="00A71873"/>
    <w:rsid w:val="00A7196D"/>
    <w:rsid w:val="00A71A96"/>
    <w:rsid w:val="00A71DF6"/>
    <w:rsid w:val="00A72055"/>
    <w:rsid w:val="00A7297A"/>
    <w:rsid w:val="00A72E3D"/>
    <w:rsid w:val="00A7304B"/>
    <w:rsid w:val="00A732FC"/>
    <w:rsid w:val="00A7344D"/>
    <w:rsid w:val="00A73954"/>
    <w:rsid w:val="00A73AF8"/>
    <w:rsid w:val="00A73CBD"/>
    <w:rsid w:val="00A740A9"/>
    <w:rsid w:val="00A7417E"/>
    <w:rsid w:val="00A743ED"/>
    <w:rsid w:val="00A74596"/>
    <w:rsid w:val="00A74892"/>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1CA4"/>
    <w:rsid w:val="00A820B7"/>
    <w:rsid w:val="00A821AE"/>
    <w:rsid w:val="00A82346"/>
    <w:rsid w:val="00A82436"/>
    <w:rsid w:val="00A825B1"/>
    <w:rsid w:val="00A82A2C"/>
    <w:rsid w:val="00A82AC3"/>
    <w:rsid w:val="00A82DA4"/>
    <w:rsid w:val="00A82DE5"/>
    <w:rsid w:val="00A8350A"/>
    <w:rsid w:val="00A83A67"/>
    <w:rsid w:val="00A83B70"/>
    <w:rsid w:val="00A83CBE"/>
    <w:rsid w:val="00A83EC4"/>
    <w:rsid w:val="00A83F6D"/>
    <w:rsid w:val="00A84007"/>
    <w:rsid w:val="00A84380"/>
    <w:rsid w:val="00A846CC"/>
    <w:rsid w:val="00A84E81"/>
    <w:rsid w:val="00A84F94"/>
    <w:rsid w:val="00A8542C"/>
    <w:rsid w:val="00A85654"/>
    <w:rsid w:val="00A856E3"/>
    <w:rsid w:val="00A85B69"/>
    <w:rsid w:val="00A85D0E"/>
    <w:rsid w:val="00A85D44"/>
    <w:rsid w:val="00A86108"/>
    <w:rsid w:val="00A862D2"/>
    <w:rsid w:val="00A86D57"/>
    <w:rsid w:val="00A87095"/>
    <w:rsid w:val="00A87238"/>
    <w:rsid w:val="00A87336"/>
    <w:rsid w:val="00A87402"/>
    <w:rsid w:val="00A87522"/>
    <w:rsid w:val="00A87557"/>
    <w:rsid w:val="00A8757C"/>
    <w:rsid w:val="00A878B7"/>
    <w:rsid w:val="00A87AA6"/>
    <w:rsid w:val="00A9009C"/>
    <w:rsid w:val="00A90934"/>
    <w:rsid w:val="00A909F3"/>
    <w:rsid w:val="00A910B7"/>
    <w:rsid w:val="00A91316"/>
    <w:rsid w:val="00A913B4"/>
    <w:rsid w:val="00A916FF"/>
    <w:rsid w:val="00A91791"/>
    <w:rsid w:val="00A91A78"/>
    <w:rsid w:val="00A91E08"/>
    <w:rsid w:val="00A91E8C"/>
    <w:rsid w:val="00A9289F"/>
    <w:rsid w:val="00A92B3E"/>
    <w:rsid w:val="00A92EC3"/>
    <w:rsid w:val="00A938BB"/>
    <w:rsid w:val="00A940A7"/>
    <w:rsid w:val="00A947E5"/>
    <w:rsid w:val="00A95484"/>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3EDA"/>
    <w:rsid w:val="00AA4162"/>
    <w:rsid w:val="00AA485D"/>
    <w:rsid w:val="00AA4C25"/>
    <w:rsid w:val="00AA4E7B"/>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4BD"/>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6F5"/>
    <w:rsid w:val="00AC411A"/>
    <w:rsid w:val="00AC4225"/>
    <w:rsid w:val="00AC44BA"/>
    <w:rsid w:val="00AC48B1"/>
    <w:rsid w:val="00AC4CB6"/>
    <w:rsid w:val="00AC56CB"/>
    <w:rsid w:val="00AC5820"/>
    <w:rsid w:val="00AC62A4"/>
    <w:rsid w:val="00AC6631"/>
    <w:rsid w:val="00AC6DB4"/>
    <w:rsid w:val="00AC72DE"/>
    <w:rsid w:val="00AC79E9"/>
    <w:rsid w:val="00AC7AC5"/>
    <w:rsid w:val="00AD0B29"/>
    <w:rsid w:val="00AD1CD8"/>
    <w:rsid w:val="00AD213E"/>
    <w:rsid w:val="00AD2E97"/>
    <w:rsid w:val="00AD3035"/>
    <w:rsid w:val="00AD304D"/>
    <w:rsid w:val="00AD3551"/>
    <w:rsid w:val="00AD36F1"/>
    <w:rsid w:val="00AD378E"/>
    <w:rsid w:val="00AD382F"/>
    <w:rsid w:val="00AD3CE1"/>
    <w:rsid w:val="00AD4DCD"/>
    <w:rsid w:val="00AD529E"/>
    <w:rsid w:val="00AD5452"/>
    <w:rsid w:val="00AD549A"/>
    <w:rsid w:val="00AD54C6"/>
    <w:rsid w:val="00AD54CE"/>
    <w:rsid w:val="00AD5666"/>
    <w:rsid w:val="00AD5683"/>
    <w:rsid w:val="00AD56D2"/>
    <w:rsid w:val="00AD5AD4"/>
    <w:rsid w:val="00AD5F83"/>
    <w:rsid w:val="00AD6272"/>
    <w:rsid w:val="00AD63D6"/>
    <w:rsid w:val="00AD6490"/>
    <w:rsid w:val="00AD6645"/>
    <w:rsid w:val="00AD6E26"/>
    <w:rsid w:val="00AD73C5"/>
    <w:rsid w:val="00AD749B"/>
    <w:rsid w:val="00AD7E03"/>
    <w:rsid w:val="00AE078B"/>
    <w:rsid w:val="00AE07F4"/>
    <w:rsid w:val="00AE0A2C"/>
    <w:rsid w:val="00AE0AF2"/>
    <w:rsid w:val="00AE0B12"/>
    <w:rsid w:val="00AE0B27"/>
    <w:rsid w:val="00AE0EEA"/>
    <w:rsid w:val="00AE11FC"/>
    <w:rsid w:val="00AE14F4"/>
    <w:rsid w:val="00AE16D1"/>
    <w:rsid w:val="00AE1A9E"/>
    <w:rsid w:val="00AE201E"/>
    <w:rsid w:val="00AE241A"/>
    <w:rsid w:val="00AE2A13"/>
    <w:rsid w:val="00AE2C48"/>
    <w:rsid w:val="00AE2CF2"/>
    <w:rsid w:val="00AE2E3E"/>
    <w:rsid w:val="00AE30CD"/>
    <w:rsid w:val="00AE3271"/>
    <w:rsid w:val="00AE3918"/>
    <w:rsid w:val="00AE3E5C"/>
    <w:rsid w:val="00AE47FF"/>
    <w:rsid w:val="00AE4A39"/>
    <w:rsid w:val="00AE4B7C"/>
    <w:rsid w:val="00AE4F03"/>
    <w:rsid w:val="00AE5484"/>
    <w:rsid w:val="00AE5777"/>
    <w:rsid w:val="00AE58CA"/>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55"/>
    <w:rsid w:val="00AE7CAC"/>
    <w:rsid w:val="00AF0038"/>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F6"/>
    <w:rsid w:val="00B00B7C"/>
    <w:rsid w:val="00B0137D"/>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11F"/>
    <w:rsid w:val="00B04F8D"/>
    <w:rsid w:val="00B05005"/>
    <w:rsid w:val="00B05417"/>
    <w:rsid w:val="00B05643"/>
    <w:rsid w:val="00B0577B"/>
    <w:rsid w:val="00B05A2E"/>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2D6A"/>
    <w:rsid w:val="00B130ED"/>
    <w:rsid w:val="00B137E6"/>
    <w:rsid w:val="00B14D54"/>
    <w:rsid w:val="00B14E3D"/>
    <w:rsid w:val="00B15449"/>
    <w:rsid w:val="00B15835"/>
    <w:rsid w:val="00B15CA9"/>
    <w:rsid w:val="00B1617A"/>
    <w:rsid w:val="00B1655A"/>
    <w:rsid w:val="00B167F0"/>
    <w:rsid w:val="00B16B78"/>
    <w:rsid w:val="00B16C7F"/>
    <w:rsid w:val="00B170C1"/>
    <w:rsid w:val="00B171FE"/>
    <w:rsid w:val="00B1742E"/>
    <w:rsid w:val="00B17453"/>
    <w:rsid w:val="00B20F35"/>
    <w:rsid w:val="00B21519"/>
    <w:rsid w:val="00B21C30"/>
    <w:rsid w:val="00B21D31"/>
    <w:rsid w:val="00B21D89"/>
    <w:rsid w:val="00B228CC"/>
    <w:rsid w:val="00B229D9"/>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98"/>
    <w:rsid w:val="00B25AA0"/>
    <w:rsid w:val="00B26CA8"/>
    <w:rsid w:val="00B26E0E"/>
    <w:rsid w:val="00B2701C"/>
    <w:rsid w:val="00B275C0"/>
    <w:rsid w:val="00B275FB"/>
    <w:rsid w:val="00B27725"/>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ED8"/>
    <w:rsid w:val="00B37146"/>
    <w:rsid w:val="00B3731A"/>
    <w:rsid w:val="00B37A94"/>
    <w:rsid w:val="00B37C53"/>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83C"/>
    <w:rsid w:val="00B549CD"/>
    <w:rsid w:val="00B54DC2"/>
    <w:rsid w:val="00B55994"/>
    <w:rsid w:val="00B562A1"/>
    <w:rsid w:val="00B566B6"/>
    <w:rsid w:val="00B568E8"/>
    <w:rsid w:val="00B56B2A"/>
    <w:rsid w:val="00B56BF9"/>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614"/>
    <w:rsid w:val="00B628A0"/>
    <w:rsid w:val="00B62EB7"/>
    <w:rsid w:val="00B62EDF"/>
    <w:rsid w:val="00B63051"/>
    <w:rsid w:val="00B63172"/>
    <w:rsid w:val="00B635F0"/>
    <w:rsid w:val="00B63C3D"/>
    <w:rsid w:val="00B63F36"/>
    <w:rsid w:val="00B6406A"/>
    <w:rsid w:val="00B644E7"/>
    <w:rsid w:val="00B64AD0"/>
    <w:rsid w:val="00B64C5F"/>
    <w:rsid w:val="00B64D88"/>
    <w:rsid w:val="00B6517A"/>
    <w:rsid w:val="00B65228"/>
    <w:rsid w:val="00B65279"/>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21"/>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12E"/>
    <w:rsid w:val="00B83600"/>
    <w:rsid w:val="00B83BB2"/>
    <w:rsid w:val="00B84ABC"/>
    <w:rsid w:val="00B84F7D"/>
    <w:rsid w:val="00B84FAE"/>
    <w:rsid w:val="00B850F6"/>
    <w:rsid w:val="00B853F1"/>
    <w:rsid w:val="00B856B9"/>
    <w:rsid w:val="00B85B50"/>
    <w:rsid w:val="00B85B89"/>
    <w:rsid w:val="00B85D9B"/>
    <w:rsid w:val="00B86103"/>
    <w:rsid w:val="00B86243"/>
    <w:rsid w:val="00B864A3"/>
    <w:rsid w:val="00B86514"/>
    <w:rsid w:val="00B86747"/>
    <w:rsid w:val="00B86A21"/>
    <w:rsid w:val="00B86B20"/>
    <w:rsid w:val="00B86DF8"/>
    <w:rsid w:val="00B87516"/>
    <w:rsid w:val="00B8776F"/>
    <w:rsid w:val="00B87934"/>
    <w:rsid w:val="00B9028E"/>
    <w:rsid w:val="00B90517"/>
    <w:rsid w:val="00B90708"/>
    <w:rsid w:val="00B90930"/>
    <w:rsid w:val="00B90E19"/>
    <w:rsid w:val="00B90EE6"/>
    <w:rsid w:val="00B91D30"/>
    <w:rsid w:val="00B91EDE"/>
    <w:rsid w:val="00B924F7"/>
    <w:rsid w:val="00B9300E"/>
    <w:rsid w:val="00B93140"/>
    <w:rsid w:val="00B932C9"/>
    <w:rsid w:val="00B9338B"/>
    <w:rsid w:val="00B93F62"/>
    <w:rsid w:val="00B9400B"/>
    <w:rsid w:val="00B9450B"/>
    <w:rsid w:val="00B945E6"/>
    <w:rsid w:val="00B9466E"/>
    <w:rsid w:val="00B9469A"/>
    <w:rsid w:val="00B948CD"/>
    <w:rsid w:val="00B949E3"/>
    <w:rsid w:val="00B94D7F"/>
    <w:rsid w:val="00B95035"/>
    <w:rsid w:val="00B95360"/>
    <w:rsid w:val="00B9548B"/>
    <w:rsid w:val="00B958FE"/>
    <w:rsid w:val="00B95A63"/>
    <w:rsid w:val="00B95F84"/>
    <w:rsid w:val="00B963A6"/>
    <w:rsid w:val="00B968C8"/>
    <w:rsid w:val="00B96D43"/>
    <w:rsid w:val="00B96F51"/>
    <w:rsid w:val="00B96FE8"/>
    <w:rsid w:val="00B9795D"/>
    <w:rsid w:val="00B9797F"/>
    <w:rsid w:val="00B97986"/>
    <w:rsid w:val="00B97BDA"/>
    <w:rsid w:val="00B97C15"/>
    <w:rsid w:val="00B97D80"/>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BD2"/>
    <w:rsid w:val="00BA3EC5"/>
    <w:rsid w:val="00BA4625"/>
    <w:rsid w:val="00BA48A6"/>
    <w:rsid w:val="00BA48F7"/>
    <w:rsid w:val="00BA4B5A"/>
    <w:rsid w:val="00BA4FEE"/>
    <w:rsid w:val="00BA51D9"/>
    <w:rsid w:val="00BA51F2"/>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0C9"/>
    <w:rsid w:val="00BB1180"/>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AA5"/>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B7D"/>
    <w:rsid w:val="00BC1E1C"/>
    <w:rsid w:val="00BC214E"/>
    <w:rsid w:val="00BC2261"/>
    <w:rsid w:val="00BC238C"/>
    <w:rsid w:val="00BC267A"/>
    <w:rsid w:val="00BC29F9"/>
    <w:rsid w:val="00BC2E6C"/>
    <w:rsid w:val="00BC30D4"/>
    <w:rsid w:val="00BC3A08"/>
    <w:rsid w:val="00BC3CBC"/>
    <w:rsid w:val="00BC3EDF"/>
    <w:rsid w:val="00BC41F2"/>
    <w:rsid w:val="00BC477E"/>
    <w:rsid w:val="00BC47DC"/>
    <w:rsid w:val="00BC4BD6"/>
    <w:rsid w:val="00BC4C0B"/>
    <w:rsid w:val="00BC561A"/>
    <w:rsid w:val="00BC59DC"/>
    <w:rsid w:val="00BC637F"/>
    <w:rsid w:val="00BC648E"/>
    <w:rsid w:val="00BC661D"/>
    <w:rsid w:val="00BC66CD"/>
    <w:rsid w:val="00BC6B6F"/>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1F"/>
    <w:rsid w:val="00BD5A63"/>
    <w:rsid w:val="00BD612B"/>
    <w:rsid w:val="00BD61B0"/>
    <w:rsid w:val="00BD678C"/>
    <w:rsid w:val="00BD68B6"/>
    <w:rsid w:val="00BD6BB8"/>
    <w:rsid w:val="00BD6E76"/>
    <w:rsid w:val="00BD7048"/>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B33"/>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4C0B"/>
    <w:rsid w:val="00BE5F6C"/>
    <w:rsid w:val="00BE6361"/>
    <w:rsid w:val="00BE639C"/>
    <w:rsid w:val="00BE6907"/>
    <w:rsid w:val="00BE6AAD"/>
    <w:rsid w:val="00BE6B42"/>
    <w:rsid w:val="00BE7248"/>
    <w:rsid w:val="00BE731D"/>
    <w:rsid w:val="00BE7408"/>
    <w:rsid w:val="00BE7B22"/>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29AA"/>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6D"/>
    <w:rsid w:val="00C061F3"/>
    <w:rsid w:val="00C0665D"/>
    <w:rsid w:val="00C06796"/>
    <w:rsid w:val="00C067B4"/>
    <w:rsid w:val="00C06A86"/>
    <w:rsid w:val="00C06DF8"/>
    <w:rsid w:val="00C071F7"/>
    <w:rsid w:val="00C0728A"/>
    <w:rsid w:val="00C072E8"/>
    <w:rsid w:val="00C075EA"/>
    <w:rsid w:val="00C077F0"/>
    <w:rsid w:val="00C0787B"/>
    <w:rsid w:val="00C07CD1"/>
    <w:rsid w:val="00C10369"/>
    <w:rsid w:val="00C10ABD"/>
    <w:rsid w:val="00C10AF0"/>
    <w:rsid w:val="00C10C51"/>
    <w:rsid w:val="00C10E71"/>
    <w:rsid w:val="00C10F3F"/>
    <w:rsid w:val="00C112AA"/>
    <w:rsid w:val="00C1178E"/>
    <w:rsid w:val="00C11B59"/>
    <w:rsid w:val="00C11EA6"/>
    <w:rsid w:val="00C1268B"/>
    <w:rsid w:val="00C12C61"/>
    <w:rsid w:val="00C12D91"/>
    <w:rsid w:val="00C132C4"/>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17"/>
    <w:rsid w:val="00C20627"/>
    <w:rsid w:val="00C206AA"/>
    <w:rsid w:val="00C212FB"/>
    <w:rsid w:val="00C2150C"/>
    <w:rsid w:val="00C21547"/>
    <w:rsid w:val="00C21922"/>
    <w:rsid w:val="00C219B0"/>
    <w:rsid w:val="00C2209C"/>
    <w:rsid w:val="00C22FFF"/>
    <w:rsid w:val="00C23301"/>
    <w:rsid w:val="00C234AE"/>
    <w:rsid w:val="00C247D2"/>
    <w:rsid w:val="00C24974"/>
    <w:rsid w:val="00C25166"/>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0D4"/>
    <w:rsid w:val="00C35282"/>
    <w:rsid w:val="00C35FD7"/>
    <w:rsid w:val="00C362F9"/>
    <w:rsid w:val="00C36A51"/>
    <w:rsid w:val="00C36D07"/>
    <w:rsid w:val="00C36FE5"/>
    <w:rsid w:val="00C37589"/>
    <w:rsid w:val="00C375DA"/>
    <w:rsid w:val="00C37639"/>
    <w:rsid w:val="00C376F5"/>
    <w:rsid w:val="00C37B0B"/>
    <w:rsid w:val="00C37B58"/>
    <w:rsid w:val="00C40098"/>
    <w:rsid w:val="00C40406"/>
    <w:rsid w:val="00C40478"/>
    <w:rsid w:val="00C40510"/>
    <w:rsid w:val="00C405AD"/>
    <w:rsid w:val="00C40AFD"/>
    <w:rsid w:val="00C40B96"/>
    <w:rsid w:val="00C40D82"/>
    <w:rsid w:val="00C4103E"/>
    <w:rsid w:val="00C412D4"/>
    <w:rsid w:val="00C4166C"/>
    <w:rsid w:val="00C41879"/>
    <w:rsid w:val="00C41F57"/>
    <w:rsid w:val="00C42869"/>
    <w:rsid w:val="00C42C39"/>
    <w:rsid w:val="00C43639"/>
    <w:rsid w:val="00C438F5"/>
    <w:rsid w:val="00C43D29"/>
    <w:rsid w:val="00C43F19"/>
    <w:rsid w:val="00C4447B"/>
    <w:rsid w:val="00C445DF"/>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39"/>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C4A"/>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0DC"/>
    <w:rsid w:val="00C704C4"/>
    <w:rsid w:val="00C704CC"/>
    <w:rsid w:val="00C7073F"/>
    <w:rsid w:val="00C70A0A"/>
    <w:rsid w:val="00C70C9D"/>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541"/>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073"/>
    <w:rsid w:val="00C8180B"/>
    <w:rsid w:val="00C81D62"/>
    <w:rsid w:val="00C81E54"/>
    <w:rsid w:val="00C82252"/>
    <w:rsid w:val="00C822AA"/>
    <w:rsid w:val="00C823AA"/>
    <w:rsid w:val="00C82550"/>
    <w:rsid w:val="00C8256E"/>
    <w:rsid w:val="00C825DD"/>
    <w:rsid w:val="00C82CE0"/>
    <w:rsid w:val="00C82DD7"/>
    <w:rsid w:val="00C830C8"/>
    <w:rsid w:val="00C83177"/>
    <w:rsid w:val="00C83185"/>
    <w:rsid w:val="00C83188"/>
    <w:rsid w:val="00C8338F"/>
    <w:rsid w:val="00C835D6"/>
    <w:rsid w:val="00C83C24"/>
    <w:rsid w:val="00C83D56"/>
    <w:rsid w:val="00C841C6"/>
    <w:rsid w:val="00C84659"/>
    <w:rsid w:val="00C846E5"/>
    <w:rsid w:val="00C84E91"/>
    <w:rsid w:val="00C85428"/>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1EB"/>
    <w:rsid w:val="00C94252"/>
    <w:rsid w:val="00C945DB"/>
    <w:rsid w:val="00C94AF6"/>
    <w:rsid w:val="00C94B21"/>
    <w:rsid w:val="00C958E8"/>
    <w:rsid w:val="00C95913"/>
    <w:rsid w:val="00C95985"/>
    <w:rsid w:val="00C95A3F"/>
    <w:rsid w:val="00C95A68"/>
    <w:rsid w:val="00C95EC9"/>
    <w:rsid w:val="00C968F6"/>
    <w:rsid w:val="00C97344"/>
    <w:rsid w:val="00C976BE"/>
    <w:rsid w:val="00C97778"/>
    <w:rsid w:val="00C977FB"/>
    <w:rsid w:val="00C97A29"/>
    <w:rsid w:val="00C97BCA"/>
    <w:rsid w:val="00C97D12"/>
    <w:rsid w:val="00C97FF1"/>
    <w:rsid w:val="00CA0015"/>
    <w:rsid w:val="00CA005F"/>
    <w:rsid w:val="00CA03C8"/>
    <w:rsid w:val="00CA0631"/>
    <w:rsid w:val="00CA079D"/>
    <w:rsid w:val="00CA08EC"/>
    <w:rsid w:val="00CA0A4A"/>
    <w:rsid w:val="00CA0BBA"/>
    <w:rsid w:val="00CA17B6"/>
    <w:rsid w:val="00CA1962"/>
    <w:rsid w:val="00CA196C"/>
    <w:rsid w:val="00CA1BAE"/>
    <w:rsid w:val="00CA1BFE"/>
    <w:rsid w:val="00CA1C2F"/>
    <w:rsid w:val="00CA1D7F"/>
    <w:rsid w:val="00CA1F2E"/>
    <w:rsid w:val="00CA2961"/>
    <w:rsid w:val="00CA2AFC"/>
    <w:rsid w:val="00CA2E92"/>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7C9"/>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64F"/>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540"/>
    <w:rsid w:val="00CC2B06"/>
    <w:rsid w:val="00CC2C66"/>
    <w:rsid w:val="00CC2D8D"/>
    <w:rsid w:val="00CC3129"/>
    <w:rsid w:val="00CC35F5"/>
    <w:rsid w:val="00CC35F6"/>
    <w:rsid w:val="00CC3F51"/>
    <w:rsid w:val="00CC412D"/>
    <w:rsid w:val="00CC452B"/>
    <w:rsid w:val="00CC4846"/>
    <w:rsid w:val="00CC4885"/>
    <w:rsid w:val="00CC48BD"/>
    <w:rsid w:val="00CC5026"/>
    <w:rsid w:val="00CC5340"/>
    <w:rsid w:val="00CC57B7"/>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858"/>
    <w:rsid w:val="00CC7B52"/>
    <w:rsid w:val="00CC7D69"/>
    <w:rsid w:val="00CD01FD"/>
    <w:rsid w:val="00CD0649"/>
    <w:rsid w:val="00CD0869"/>
    <w:rsid w:val="00CD0902"/>
    <w:rsid w:val="00CD0A6C"/>
    <w:rsid w:val="00CD0E94"/>
    <w:rsid w:val="00CD123D"/>
    <w:rsid w:val="00CD1A20"/>
    <w:rsid w:val="00CD2157"/>
    <w:rsid w:val="00CD254E"/>
    <w:rsid w:val="00CD269D"/>
    <w:rsid w:val="00CD2716"/>
    <w:rsid w:val="00CD28ED"/>
    <w:rsid w:val="00CD2956"/>
    <w:rsid w:val="00CD2B18"/>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DA8"/>
    <w:rsid w:val="00CE0E19"/>
    <w:rsid w:val="00CE0E6D"/>
    <w:rsid w:val="00CE0FF8"/>
    <w:rsid w:val="00CE14D4"/>
    <w:rsid w:val="00CE1C9B"/>
    <w:rsid w:val="00CE1EA0"/>
    <w:rsid w:val="00CE1F7B"/>
    <w:rsid w:val="00CE1F81"/>
    <w:rsid w:val="00CE28B8"/>
    <w:rsid w:val="00CE37B3"/>
    <w:rsid w:val="00CE3869"/>
    <w:rsid w:val="00CE3DE2"/>
    <w:rsid w:val="00CE4211"/>
    <w:rsid w:val="00CE42E4"/>
    <w:rsid w:val="00CE4714"/>
    <w:rsid w:val="00CE489A"/>
    <w:rsid w:val="00CE5523"/>
    <w:rsid w:val="00CE5660"/>
    <w:rsid w:val="00CE59C2"/>
    <w:rsid w:val="00CE6070"/>
    <w:rsid w:val="00CE61A7"/>
    <w:rsid w:val="00CE682C"/>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59"/>
    <w:rsid w:val="00CF6189"/>
    <w:rsid w:val="00CF6245"/>
    <w:rsid w:val="00CF6348"/>
    <w:rsid w:val="00CF634E"/>
    <w:rsid w:val="00CF6384"/>
    <w:rsid w:val="00CF67E1"/>
    <w:rsid w:val="00CF6E1D"/>
    <w:rsid w:val="00CF721A"/>
    <w:rsid w:val="00CF7516"/>
    <w:rsid w:val="00CF7633"/>
    <w:rsid w:val="00CF7724"/>
    <w:rsid w:val="00D000F3"/>
    <w:rsid w:val="00D00203"/>
    <w:rsid w:val="00D003F8"/>
    <w:rsid w:val="00D003FD"/>
    <w:rsid w:val="00D0088D"/>
    <w:rsid w:val="00D00ABB"/>
    <w:rsid w:val="00D0130C"/>
    <w:rsid w:val="00D01579"/>
    <w:rsid w:val="00D0181A"/>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A4A"/>
    <w:rsid w:val="00D04BA7"/>
    <w:rsid w:val="00D04DD9"/>
    <w:rsid w:val="00D04E21"/>
    <w:rsid w:val="00D057B8"/>
    <w:rsid w:val="00D0594A"/>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1C6"/>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0DC2"/>
    <w:rsid w:val="00D2173C"/>
    <w:rsid w:val="00D219F9"/>
    <w:rsid w:val="00D21A81"/>
    <w:rsid w:val="00D21BBA"/>
    <w:rsid w:val="00D21C33"/>
    <w:rsid w:val="00D21D3E"/>
    <w:rsid w:val="00D21D95"/>
    <w:rsid w:val="00D21EDF"/>
    <w:rsid w:val="00D22269"/>
    <w:rsid w:val="00D224EC"/>
    <w:rsid w:val="00D2290B"/>
    <w:rsid w:val="00D229F8"/>
    <w:rsid w:val="00D22B93"/>
    <w:rsid w:val="00D22E2E"/>
    <w:rsid w:val="00D2324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262"/>
    <w:rsid w:val="00D333E6"/>
    <w:rsid w:val="00D333FD"/>
    <w:rsid w:val="00D335FC"/>
    <w:rsid w:val="00D33EE5"/>
    <w:rsid w:val="00D34170"/>
    <w:rsid w:val="00D346CB"/>
    <w:rsid w:val="00D34AEA"/>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37FEB"/>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4D"/>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A5D"/>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B8D"/>
    <w:rsid w:val="00D653C6"/>
    <w:rsid w:val="00D65B34"/>
    <w:rsid w:val="00D65C69"/>
    <w:rsid w:val="00D65DCB"/>
    <w:rsid w:val="00D65E17"/>
    <w:rsid w:val="00D66729"/>
    <w:rsid w:val="00D66916"/>
    <w:rsid w:val="00D66B4B"/>
    <w:rsid w:val="00D66C11"/>
    <w:rsid w:val="00D66C8D"/>
    <w:rsid w:val="00D67202"/>
    <w:rsid w:val="00D6776F"/>
    <w:rsid w:val="00D679D0"/>
    <w:rsid w:val="00D67A0B"/>
    <w:rsid w:val="00D67A61"/>
    <w:rsid w:val="00D70148"/>
    <w:rsid w:val="00D70239"/>
    <w:rsid w:val="00D7058C"/>
    <w:rsid w:val="00D70B9F"/>
    <w:rsid w:val="00D71350"/>
    <w:rsid w:val="00D71AAD"/>
    <w:rsid w:val="00D7298D"/>
    <w:rsid w:val="00D732A9"/>
    <w:rsid w:val="00D736CA"/>
    <w:rsid w:val="00D738D6"/>
    <w:rsid w:val="00D73924"/>
    <w:rsid w:val="00D73A37"/>
    <w:rsid w:val="00D73CBB"/>
    <w:rsid w:val="00D74250"/>
    <w:rsid w:val="00D74479"/>
    <w:rsid w:val="00D74962"/>
    <w:rsid w:val="00D749A0"/>
    <w:rsid w:val="00D74A5B"/>
    <w:rsid w:val="00D74D5C"/>
    <w:rsid w:val="00D74E22"/>
    <w:rsid w:val="00D74F91"/>
    <w:rsid w:val="00D74FC3"/>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83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19D"/>
    <w:rsid w:val="00D83434"/>
    <w:rsid w:val="00D84504"/>
    <w:rsid w:val="00D848B3"/>
    <w:rsid w:val="00D84AFD"/>
    <w:rsid w:val="00D855CA"/>
    <w:rsid w:val="00D856EC"/>
    <w:rsid w:val="00D85F1F"/>
    <w:rsid w:val="00D862B6"/>
    <w:rsid w:val="00D86F0A"/>
    <w:rsid w:val="00D86FD1"/>
    <w:rsid w:val="00D870E6"/>
    <w:rsid w:val="00D871FD"/>
    <w:rsid w:val="00D872A9"/>
    <w:rsid w:val="00D8779A"/>
    <w:rsid w:val="00D877C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4E9"/>
    <w:rsid w:val="00D966C3"/>
    <w:rsid w:val="00D96C74"/>
    <w:rsid w:val="00D96CDC"/>
    <w:rsid w:val="00D97278"/>
    <w:rsid w:val="00D974A3"/>
    <w:rsid w:val="00D9793E"/>
    <w:rsid w:val="00D97ABD"/>
    <w:rsid w:val="00D97E3F"/>
    <w:rsid w:val="00DA0308"/>
    <w:rsid w:val="00DA06AC"/>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02"/>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2D0"/>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2D9"/>
    <w:rsid w:val="00DC4385"/>
    <w:rsid w:val="00DC4556"/>
    <w:rsid w:val="00DC4702"/>
    <w:rsid w:val="00DC4D64"/>
    <w:rsid w:val="00DC4DA2"/>
    <w:rsid w:val="00DC530A"/>
    <w:rsid w:val="00DC56D9"/>
    <w:rsid w:val="00DC5CFE"/>
    <w:rsid w:val="00DC6455"/>
    <w:rsid w:val="00DC6B2A"/>
    <w:rsid w:val="00DC7258"/>
    <w:rsid w:val="00DC7271"/>
    <w:rsid w:val="00DC757F"/>
    <w:rsid w:val="00DC7732"/>
    <w:rsid w:val="00DC7DDD"/>
    <w:rsid w:val="00DD0076"/>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697"/>
    <w:rsid w:val="00DD634F"/>
    <w:rsid w:val="00DD63B5"/>
    <w:rsid w:val="00DD6A9C"/>
    <w:rsid w:val="00DD6B9E"/>
    <w:rsid w:val="00DD6C6F"/>
    <w:rsid w:val="00DD71AB"/>
    <w:rsid w:val="00DD7419"/>
    <w:rsid w:val="00DD7F45"/>
    <w:rsid w:val="00DD7F80"/>
    <w:rsid w:val="00DE00B3"/>
    <w:rsid w:val="00DE0DC2"/>
    <w:rsid w:val="00DE0F4E"/>
    <w:rsid w:val="00DE12ED"/>
    <w:rsid w:val="00DE1C5A"/>
    <w:rsid w:val="00DE1D16"/>
    <w:rsid w:val="00DE2015"/>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679"/>
    <w:rsid w:val="00DE577F"/>
    <w:rsid w:val="00DE5826"/>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E64"/>
    <w:rsid w:val="00DF3138"/>
    <w:rsid w:val="00DF3192"/>
    <w:rsid w:val="00DF34BD"/>
    <w:rsid w:val="00DF3960"/>
    <w:rsid w:val="00DF3ADA"/>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DAE"/>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5B"/>
    <w:rsid w:val="00E05FEE"/>
    <w:rsid w:val="00E06190"/>
    <w:rsid w:val="00E0636F"/>
    <w:rsid w:val="00E06E03"/>
    <w:rsid w:val="00E06FED"/>
    <w:rsid w:val="00E0749B"/>
    <w:rsid w:val="00E07580"/>
    <w:rsid w:val="00E0771C"/>
    <w:rsid w:val="00E07AE3"/>
    <w:rsid w:val="00E07F01"/>
    <w:rsid w:val="00E10296"/>
    <w:rsid w:val="00E104A2"/>
    <w:rsid w:val="00E1058E"/>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C8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11C"/>
    <w:rsid w:val="00E2160A"/>
    <w:rsid w:val="00E21958"/>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B16"/>
    <w:rsid w:val="00E23D49"/>
    <w:rsid w:val="00E24011"/>
    <w:rsid w:val="00E2456C"/>
    <w:rsid w:val="00E245E4"/>
    <w:rsid w:val="00E24B22"/>
    <w:rsid w:val="00E24DA3"/>
    <w:rsid w:val="00E25043"/>
    <w:rsid w:val="00E2539C"/>
    <w:rsid w:val="00E25424"/>
    <w:rsid w:val="00E25A5E"/>
    <w:rsid w:val="00E25DFA"/>
    <w:rsid w:val="00E266B2"/>
    <w:rsid w:val="00E26A41"/>
    <w:rsid w:val="00E275BA"/>
    <w:rsid w:val="00E27C1B"/>
    <w:rsid w:val="00E27D0A"/>
    <w:rsid w:val="00E303F7"/>
    <w:rsid w:val="00E304FA"/>
    <w:rsid w:val="00E30666"/>
    <w:rsid w:val="00E30750"/>
    <w:rsid w:val="00E30D58"/>
    <w:rsid w:val="00E30DE3"/>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F"/>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714"/>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2C0"/>
    <w:rsid w:val="00E50322"/>
    <w:rsid w:val="00E503CA"/>
    <w:rsid w:val="00E50439"/>
    <w:rsid w:val="00E50A97"/>
    <w:rsid w:val="00E50AA2"/>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7D"/>
    <w:rsid w:val="00E53190"/>
    <w:rsid w:val="00E531ED"/>
    <w:rsid w:val="00E53BB8"/>
    <w:rsid w:val="00E53E56"/>
    <w:rsid w:val="00E5412D"/>
    <w:rsid w:val="00E541E0"/>
    <w:rsid w:val="00E546DC"/>
    <w:rsid w:val="00E54809"/>
    <w:rsid w:val="00E54B44"/>
    <w:rsid w:val="00E54B94"/>
    <w:rsid w:val="00E54F44"/>
    <w:rsid w:val="00E55798"/>
    <w:rsid w:val="00E55A9F"/>
    <w:rsid w:val="00E5611A"/>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1F91"/>
    <w:rsid w:val="00E621CD"/>
    <w:rsid w:val="00E6306E"/>
    <w:rsid w:val="00E6337F"/>
    <w:rsid w:val="00E63816"/>
    <w:rsid w:val="00E638F1"/>
    <w:rsid w:val="00E63AF4"/>
    <w:rsid w:val="00E63B43"/>
    <w:rsid w:val="00E63C49"/>
    <w:rsid w:val="00E63CB2"/>
    <w:rsid w:val="00E64414"/>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2CC"/>
    <w:rsid w:val="00E6748B"/>
    <w:rsid w:val="00E676B0"/>
    <w:rsid w:val="00E679DD"/>
    <w:rsid w:val="00E67BE7"/>
    <w:rsid w:val="00E67DCF"/>
    <w:rsid w:val="00E67DFE"/>
    <w:rsid w:val="00E67F5E"/>
    <w:rsid w:val="00E7095A"/>
    <w:rsid w:val="00E70983"/>
    <w:rsid w:val="00E70BF8"/>
    <w:rsid w:val="00E70D3C"/>
    <w:rsid w:val="00E71D45"/>
    <w:rsid w:val="00E720F6"/>
    <w:rsid w:val="00E7307A"/>
    <w:rsid w:val="00E73083"/>
    <w:rsid w:val="00E73400"/>
    <w:rsid w:val="00E7341E"/>
    <w:rsid w:val="00E73492"/>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B44"/>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61"/>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09D"/>
    <w:rsid w:val="00E92222"/>
    <w:rsid w:val="00E9232A"/>
    <w:rsid w:val="00E92367"/>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D64"/>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22"/>
    <w:rsid w:val="00EB0D97"/>
    <w:rsid w:val="00EB15A6"/>
    <w:rsid w:val="00EB1818"/>
    <w:rsid w:val="00EB2026"/>
    <w:rsid w:val="00EB23F3"/>
    <w:rsid w:val="00EB27CC"/>
    <w:rsid w:val="00EB2B36"/>
    <w:rsid w:val="00EB2C1D"/>
    <w:rsid w:val="00EB2D68"/>
    <w:rsid w:val="00EB2E81"/>
    <w:rsid w:val="00EB3136"/>
    <w:rsid w:val="00EB3651"/>
    <w:rsid w:val="00EB38EC"/>
    <w:rsid w:val="00EB39F3"/>
    <w:rsid w:val="00EB433E"/>
    <w:rsid w:val="00EB4CDE"/>
    <w:rsid w:val="00EB4F68"/>
    <w:rsid w:val="00EB4F9E"/>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AD"/>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944"/>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C39"/>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C9C"/>
    <w:rsid w:val="00EE3F1D"/>
    <w:rsid w:val="00EE3F28"/>
    <w:rsid w:val="00EE3FA4"/>
    <w:rsid w:val="00EE46B6"/>
    <w:rsid w:val="00EE48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F5A"/>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4E52"/>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30"/>
    <w:rsid w:val="00F044C8"/>
    <w:rsid w:val="00F0454E"/>
    <w:rsid w:val="00F04712"/>
    <w:rsid w:val="00F04A5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6C7"/>
    <w:rsid w:val="00F2516E"/>
    <w:rsid w:val="00F251DD"/>
    <w:rsid w:val="00F25275"/>
    <w:rsid w:val="00F25D79"/>
    <w:rsid w:val="00F25D98"/>
    <w:rsid w:val="00F26431"/>
    <w:rsid w:val="00F26779"/>
    <w:rsid w:val="00F26E16"/>
    <w:rsid w:val="00F27205"/>
    <w:rsid w:val="00F274E5"/>
    <w:rsid w:val="00F27564"/>
    <w:rsid w:val="00F27840"/>
    <w:rsid w:val="00F27AF5"/>
    <w:rsid w:val="00F27D34"/>
    <w:rsid w:val="00F300FB"/>
    <w:rsid w:val="00F30137"/>
    <w:rsid w:val="00F30204"/>
    <w:rsid w:val="00F303EA"/>
    <w:rsid w:val="00F3045C"/>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8F9"/>
    <w:rsid w:val="00F33F22"/>
    <w:rsid w:val="00F340F7"/>
    <w:rsid w:val="00F347BC"/>
    <w:rsid w:val="00F353BB"/>
    <w:rsid w:val="00F354A2"/>
    <w:rsid w:val="00F35584"/>
    <w:rsid w:val="00F3632C"/>
    <w:rsid w:val="00F36627"/>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2E3B"/>
    <w:rsid w:val="00F43846"/>
    <w:rsid w:val="00F4388B"/>
    <w:rsid w:val="00F43C6B"/>
    <w:rsid w:val="00F43D0B"/>
    <w:rsid w:val="00F4406D"/>
    <w:rsid w:val="00F4455D"/>
    <w:rsid w:val="00F44768"/>
    <w:rsid w:val="00F447E9"/>
    <w:rsid w:val="00F448F8"/>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19F"/>
    <w:rsid w:val="00F507BF"/>
    <w:rsid w:val="00F50DC8"/>
    <w:rsid w:val="00F50E2F"/>
    <w:rsid w:val="00F51006"/>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23C"/>
    <w:rsid w:val="00F55273"/>
    <w:rsid w:val="00F55573"/>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5E55"/>
    <w:rsid w:val="00F6699F"/>
    <w:rsid w:val="00F66E7A"/>
    <w:rsid w:val="00F6707A"/>
    <w:rsid w:val="00F670BA"/>
    <w:rsid w:val="00F67275"/>
    <w:rsid w:val="00F67390"/>
    <w:rsid w:val="00F67409"/>
    <w:rsid w:val="00F67CC8"/>
    <w:rsid w:val="00F67CD4"/>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4D"/>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CF8"/>
    <w:rsid w:val="00F76F87"/>
    <w:rsid w:val="00F771F2"/>
    <w:rsid w:val="00F77C87"/>
    <w:rsid w:val="00F77D16"/>
    <w:rsid w:val="00F80139"/>
    <w:rsid w:val="00F80317"/>
    <w:rsid w:val="00F80AFB"/>
    <w:rsid w:val="00F80BEF"/>
    <w:rsid w:val="00F80DB3"/>
    <w:rsid w:val="00F80F1C"/>
    <w:rsid w:val="00F8179F"/>
    <w:rsid w:val="00F81FD9"/>
    <w:rsid w:val="00F820DE"/>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14C"/>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610"/>
    <w:rsid w:val="00F9176D"/>
    <w:rsid w:val="00F9178A"/>
    <w:rsid w:val="00F92213"/>
    <w:rsid w:val="00F9279E"/>
    <w:rsid w:val="00F92A3B"/>
    <w:rsid w:val="00F92EDE"/>
    <w:rsid w:val="00F93181"/>
    <w:rsid w:val="00F9395C"/>
    <w:rsid w:val="00F93DD5"/>
    <w:rsid w:val="00F94149"/>
    <w:rsid w:val="00F9426C"/>
    <w:rsid w:val="00F9428A"/>
    <w:rsid w:val="00F944C0"/>
    <w:rsid w:val="00F946CB"/>
    <w:rsid w:val="00F94986"/>
    <w:rsid w:val="00F949E1"/>
    <w:rsid w:val="00F94D2B"/>
    <w:rsid w:val="00F94F82"/>
    <w:rsid w:val="00F94FBA"/>
    <w:rsid w:val="00F94FBB"/>
    <w:rsid w:val="00F95508"/>
    <w:rsid w:val="00F958B5"/>
    <w:rsid w:val="00F95B0A"/>
    <w:rsid w:val="00F95F2F"/>
    <w:rsid w:val="00F95F79"/>
    <w:rsid w:val="00F9644A"/>
    <w:rsid w:val="00F9656E"/>
    <w:rsid w:val="00F967AF"/>
    <w:rsid w:val="00F96C44"/>
    <w:rsid w:val="00F96FBB"/>
    <w:rsid w:val="00F97210"/>
    <w:rsid w:val="00F97D30"/>
    <w:rsid w:val="00FA0237"/>
    <w:rsid w:val="00FA0341"/>
    <w:rsid w:val="00FA04DC"/>
    <w:rsid w:val="00FA0635"/>
    <w:rsid w:val="00FA0732"/>
    <w:rsid w:val="00FA0BD5"/>
    <w:rsid w:val="00FA0C29"/>
    <w:rsid w:val="00FA0D15"/>
    <w:rsid w:val="00FA1266"/>
    <w:rsid w:val="00FA1745"/>
    <w:rsid w:val="00FA17E2"/>
    <w:rsid w:val="00FA1B7B"/>
    <w:rsid w:val="00FA1D56"/>
    <w:rsid w:val="00FA1E41"/>
    <w:rsid w:val="00FA1E54"/>
    <w:rsid w:val="00FA2264"/>
    <w:rsid w:val="00FA248F"/>
    <w:rsid w:val="00FA2BD2"/>
    <w:rsid w:val="00FA2DC6"/>
    <w:rsid w:val="00FA2E59"/>
    <w:rsid w:val="00FA2F74"/>
    <w:rsid w:val="00FA3A05"/>
    <w:rsid w:val="00FA3CA1"/>
    <w:rsid w:val="00FA3EF1"/>
    <w:rsid w:val="00FA3FF9"/>
    <w:rsid w:val="00FA4988"/>
    <w:rsid w:val="00FA4E7D"/>
    <w:rsid w:val="00FA50FF"/>
    <w:rsid w:val="00FA55BE"/>
    <w:rsid w:val="00FA5948"/>
    <w:rsid w:val="00FA59D0"/>
    <w:rsid w:val="00FA5AA4"/>
    <w:rsid w:val="00FA5AD5"/>
    <w:rsid w:val="00FA612E"/>
    <w:rsid w:val="00FA62E2"/>
    <w:rsid w:val="00FA62FE"/>
    <w:rsid w:val="00FA66D3"/>
    <w:rsid w:val="00FA676B"/>
    <w:rsid w:val="00FA68B6"/>
    <w:rsid w:val="00FA69F7"/>
    <w:rsid w:val="00FA6C25"/>
    <w:rsid w:val="00FA6F15"/>
    <w:rsid w:val="00FA71D1"/>
    <w:rsid w:val="00FA75C8"/>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D63"/>
    <w:rsid w:val="00FB4F20"/>
    <w:rsid w:val="00FB504F"/>
    <w:rsid w:val="00FB511E"/>
    <w:rsid w:val="00FB5533"/>
    <w:rsid w:val="00FB5879"/>
    <w:rsid w:val="00FB5B0E"/>
    <w:rsid w:val="00FB6386"/>
    <w:rsid w:val="00FB6466"/>
    <w:rsid w:val="00FB6630"/>
    <w:rsid w:val="00FB6676"/>
    <w:rsid w:val="00FB692E"/>
    <w:rsid w:val="00FB6B9E"/>
    <w:rsid w:val="00FB7156"/>
    <w:rsid w:val="00FB7CD1"/>
    <w:rsid w:val="00FB7D53"/>
    <w:rsid w:val="00FB7E9A"/>
    <w:rsid w:val="00FB7F03"/>
    <w:rsid w:val="00FC01EC"/>
    <w:rsid w:val="00FC02EB"/>
    <w:rsid w:val="00FC08AB"/>
    <w:rsid w:val="00FC0A4E"/>
    <w:rsid w:val="00FC0D52"/>
    <w:rsid w:val="00FC0E0C"/>
    <w:rsid w:val="00FC1192"/>
    <w:rsid w:val="00FC11FF"/>
    <w:rsid w:val="00FC1535"/>
    <w:rsid w:val="00FC1755"/>
    <w:rsid w:val="00FC1DCB"/>
    <w:rsid w:val="00FC2000"/>
    <w:rsid w:val="00FC2564"/>
    <w:rsid w:val="00FC2B87"/>
    <w:rsid w:val="00FC2D24"/>
    <w:rsid w:val="00FC312F"/>
    <w:rsid w:val="00FC344C"/>
    <w:rsid w:val="00FC36BD"/>
    <w:rsid w:val="00FC3C86"/>
    <w:rsid w:val="00FC3D93"/>
    <w:rsid w:val="00FC3E6E"/>
    <w:rsid w:val="00FC401F"/>
    <w:rsid w:val="00FC4378"/>
    <w:rsid w:val="00FC4565"/>
    <w:rsid w:val="00FC4815"/>
    <w:rsid w:val="00FC486B"/>
    <w:rsid w:val="00FC4BDA"/>
    <w:rsid w:val="00FC5033"/>
    <w:rsid w:val="00FC5230"/>
    <w:rsid w:val="00FC5A11"/>
    <w:rsid w:val="00FC6067"/>
    <w:rsid w:val="00FC6515"/>
    <w:rsid w:val="00FC69A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3A62"/>
    <w:rsid w:val="00FD40B5"/>
    <w:rsid w:val="00FD42E0"/>
    <w:rsid w:val="00FD43DF"/>
    <w:rsid w:val="00FD45CD"/>
    <w:rsid w:val="00FD48F8"/>
    <w:rsid w:val="00FD4E5E"/>
    <w:rsid w:val="00FD54E0"/>
    <w:rsid w:val="00FD59FB"/>
    <w:rsid w:val="00FD59FF"/>
    <w:rsid w:val="00FD5DAA"/>
    <w:rsid w:val="00FD688E"/>
    <w:rsid w:val="00FD6FB9"/>
    <w:rsid w:val="00FD71E1"/>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7C4"/>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C05"/>
    <w:rsid w:val="00FF2D01"/>
    <w:rsid w:val="00FF2E18"/>
    <w:rsid w:val="00FF2F7E"/>
    <w:rsid w:val="00FF30FB"/>
    <w:rsid w:val="00FF3292"/>
    <w:rsid w:val="00FF3501"/>
    <w:rsid w:val="00FF4184"/>
    <w:rsid w:val="00FF41CE"/>
    <w:rsid w:val="00FF4203"/>
    <w:rsid w:val="00FF42FE"/>
    <w:rsid w:val="00FF45D9"/>
    <w:rsid w:val="00FF61CF"/>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link w:val="H6Char"/>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qFormat/>
    <w:rsid w:val="00394471"/>
  </w:style>
  <w:style w:type="character" w:customStyle="1" w:styleId="Char3">
    <w:name w:val="批注文字 Char"/>
    <w:basedOn w:val="a0"/>
    <w:link w:val="ae"/>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H6Char">
    <w:name w:val="H6 Char"/>
    <w:link w:val="H6"/>
    <w:rsid w:val="006D1BA9"/>
    <w:rPr>
      <w:rFonts w:ascii="Arial" w:eastAsia="Times New Roman" w:hAnsi="Arial"/>
      <w:lang w:val="en-GB" w:eastAsia="ja-JP"/>
    </w:rPr>
  </w:style>
  <w:style w:type="character" w:customStyle="1" w:styleId="B1Zchn">
    <w:name w:val="B1 Zchn"/>
    <w:rsid w:val="006D1BA9"/>
    <w:rPr>
      <w:rFonts w:eastAsia="Times New Roman"/>
    </w:rPr>
  </w:style>
  <w:style w:type="character" w:customStyle="1" w:styleId="B2Car">
    <w:name w:val="B2 Car"/>
    <w:rsid w:val="006D1BA9"/>
    <w:rPr>
      <w:rFonts w:eastAsia="Times New Roman"/>
    </w:rPr>
  </w:style>
  <w:style w:type="character" w:styleId="af4">
    <w:name w:val="FollowedHyperlink"/>
    <w:rsid w:val="006D1BA9"/>
    <w:rPr>
      <w:color w:val="800080"/>
      <w:u w:val="single"/>
    </w:rPr>
  </w:style>
  <w:style w:type="character" w:customStyle="1" w:styleId="Char5">
    <w:name w:val="列出段落 Char"/>
    <w:aliases w:val="- Bullets Char,목록 단락 Char,リスト段落 Char,?? ?? Char,????? Char,???? Char,Lista1 Char,中等深浅网格 1 - 着色 21 Char,列表段落 Char,¥¡¡¡¡ì¬º¥¹¥È¶ÎÂä Char,ÁÐ³ö¶ÎÂä Char,¥ê¥¹¥È¶ÎÂä Char,列表段落1 Char,—ño’i—Ž Char,1st level - Bullet List Paragraph Char,列表段落11 Char"/>
    <w:link w:val="af0"/>
    <w:uiPriority w:val="34"/>
    <w:qFormat/>
    <w:locked/>
    <w:rsid w:val="002855E2"/>
    <w:rPr>
      <w:rFonts w:eastAsia="Times New Roman"/>
      <w:lang w:val="en-GB" w:eastAsia="ja-JP"/>
    </w:rPr>
  </w:style>
  <w:style w:type="paragraph" w:customStyle="1" w:styleId="Agreement">
    <w:name w:val="Agreement"/>
    <w:basedOn w:val="a"/>
    <w:next w:val="a"/>
    <w:qFormat/>
    <w:rsid w:val="00853B98"/>
    <w:pPr>
      <w:numPr>
        <w:numId w:val="4"/>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rsid w:val="004A695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A695B"/>
    <w:rPr>
      <w:rFonts w:ascii="Arial" w:eastAsia="MS Mincho" w:hAnsi="Arial"/>
      <w:szCs w:val="24"/>
      <w:lang w:val="en-GB" w:eastAsia="en-GB"/>
    </w:rPr>
  </w:style>
  <w:style w:type="character" w:customStyle="1" w:styleId="UnresolvedMention1">
    <w:name w:val="Unresolved Mention1"/>
    <w:basedOn w:val="a0"/>
    <w:uiPriority w:val="99"/>
    <w:unhideWhenUsed/>
    <w:rsid w:val="00F55573"/>
    <w:rPr>
      <w:color w:val="605E5C"/>
      <w:shd w:val="clear" w:color="auto" w:fill="E1DFDD"/>
    </w:rPr>
  </w:style>
  <w:style w:type="character" w:customStyle="1" w:styleId="Mention1">
    <w:name w:val="Mention1"/>
    <w:basedOn w:val="a0"/>
    <w:uiPriority w:val="99"/>
    <w:unhideWhenUsed/>
    <w:rsid w:val="00F55573"/>
    <w:rPr>
      <w:color w:val="2B579A"/>
      <w:shd w:val="clear" w:color="auto" w:fill="E1DFDD"/>
    </w:rPr>
  </w:style>
  <w:style w:type="character" w:customStyle="1" w:styleId="NOZchn">
    <w:name w:val="NO Zchn"/>
    <w:qFormat/>
    <w:rsid w:val="0017596F"/>
    <w:rPr>
      <w:rFonts w:ascii="Times New Roman" w:hAnsi="Times New Roman"/>
      <w:lang w:val="en-GB" w:eastAsia="en-US"/>
    </w:rPr>
  </w:style>
  <w:style w:type="paragraph" w:styleId="af5">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6"/>
    <w:qFormat/>
    <w:rsid w:val="00C375DA"/>
    <w:pPr>
      <w:suppressAutoHyphens/>
      <w:autoSpaceDN/>
      <w:adjustRightInd/>
      <w:spacing w:before="120" w:after="120"/>
    </w:pPr>
    <w:rPr>
      <w:b/>
      <w:lang w:eastAsia="ar-SA"/>
    </w:rPr>
  </w:style>
  <w:style w:type="character" w:customStyle="1" w:styleId="Char6">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5"/>
    <w:qFormat/>
    <w:rsid w:val="00C375DA"/>
    <w:rPr>
      <w:rFonts w:eastAsia="Times New Roman"/>
      <w:b/>
      <w:lang w:val="en-GB" w:eastAsia="ar-SA"/>
    </w:rPr>
  </w:style>
  <w:style w:type="character" w:customStyle="1" w:styleId="B11">
    <w:name w:val="B1 (文字)"/>
    <w:qFormat/>
    <w:locked/>
    <w:rsid w:val="00C375DA"/>
    <w:rPr>
      <w:rFonts w:ascii="Times New Roman" w:eastAsia="Times New Roman" w:hAnsi="Times New Roman" w:cs="Times New Roman"/>
      <w:sz w:val="20"/>
      <w:szCs w:val="20"/>
      <w:lang w:val="en-GB"/>
    </w:rPr>
  </w:style>
  <w:style w:type="character" w:customStyle="1" w:styleId="UnresolvedMention">
    <w:name w:val="Unresolved Mention"/>
    <w:basedOn w:val="a0"/>
    <w:uiPriority w:val="99"/>
    <w:unhideWhenUsed/>
    <w:rsid w:val="005C432B"/>
    <w:rPr>
      <w:color w:val="605E5C"/>
      <w:shd w:val="clear" w:color="auto" w:fill="E1DFDD"/>
    </w:rPr>
  </w:style>
  <w:style w:type="character" w:customStyle="1" w:styleId="Mention">
    <w:name w:val="Mention"/>
    <w:basedOn w:val="a0"/>
    <w:uiPriority w:val="99"/>
    <w:unhideWhenUsed/>
    <w:rsid w:val="005C432B"/>
    <w:rPr>
      <w:color w:val="2B579A"/>
      <w:shd w:val="clear" w:color="auto" w:fill="E1DFDD"/>
    </w:rPr>
  </w:style>
  <w:style w:type="character" w:styleId="af6">
    <w:name w:val="Strong"/>
    <w:basedOn w:val="a0"/>
    <w:uiPriority w:val="22"/>
    <w:qFormat/>
    <w:rsid w:val="00F841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link w:val="H6Char"/>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qFormat/>
    <w:rsid w:val="00394471"/>
  </w:style>
  <w:style w:type="character" w:customStyle="1" w:styleId="Char3">
    <w:name w:val="批注文字 Char"/>
    <w:basedOn w:val="a0"/>
    <w:link w:val="ae"/>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H6Char">
    <w:name w:val="H6 Char"/>
    <w:link w:val="H6"/>
    <w:rsid w:val="006D1BA9"/>
    <w:rPr>
      <w:rFonts w:ascii="Arial" w:eastAsia="Times New Roman" w:hAnsi="Arial"/>
      <w:lang w:val="en-GB" w:eastAsia="ja-JP"/>
    </w:rPr>
  </w:style>
  <w:style w:type="character" w:customStyle="1" w:styleId="B1Zchn">
    <w:name w:val="B1 Zchn"/>
    <w:rsid w:val="006D1BA9"/>
    <w:rPr>
      <w:rFonts w:eastAsia="Times New Roman"/>
    </w:rPr>
  </w:style>
  <w:style w:type="character" w:customStyle="1" w:styleId="B2Car">
    <w:name w:val="B2 Car"/>
    <w:rsid w:val="006D1BA9"/>
    <w:rPr>
      <w:rFonts w:eastAsia="Times New Roman"/>
    </w:rPr>
  </w:style>
  <w:style w:type="character" w:styleId="af4">
    <w:name w:val="FollowedHyperlink"/>
    <w:rsid w:val="006D1BA9"/>
    <w:rPr>
      <w:color w:val="800080"/>
      <w:u w:val="single"/>
    </w:rPr>
  </w:style>
  <w:style w:type="character" w:customStyle="1" w:styleId="Char5">
    <w:name w:val="列出段落 Char"/>
    <w:aliases w:val="- Bullets Char,목록 단락 Char,リスト段落 Char,?? ?? Char,????? Char,???? Char,Lista1 Char,中等深浅网格 1 - 着色 21 Char,列表段落 Char,¥¡¡¡¡ì¬º¥¹¥È¶ÎÂä Char,ÁÐ³ö¶ÎÂä Char,¥ê¥¹¥È¶ÎÂä Char,列表段落1 Char,—ño’i—Ž Char,1st level - Bullet List Paragraph Char,列表段落11 Char"/>
    <w:link w:val="af0"/>
    <w:uiPriority w:val="34"/>
    <w:qFormat/>
    <w:locked/>
    <w:rsid w:val="002855E2"/>
    <w:rPr>
      <w:rFonts w:eastAsia="Times New Roman"/>
      <w:lang w:val="en-GB" w:eastAsia="ja-JP"/>
    </w:rPr>
  </w:style>
  <w:style w:type="paragraph" w:customStyle="1" w:styleId="Agreement">
    <w:name w:val="Agreement"/>
    <w:basedOn w:val="a"/>
    <w:next w:val="a"/>
    <w:qFormat/>
    <w:rsid w:val="00853B98"/>
    <w:pPr>
      <w:numPr>
        <w:numId w:val="4"/>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rsid w:val="004A695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A695B"/>
    <w:rPr>
      <w:rFonts w:ascii="Arial" w:eastAsia="MS Mincho" w:hAnsi="Arial"/>
      <w:szCs w:val="24"/>
      <w:lang w:val="en-GB" w:eastAsia="en-GB"/>
    </w:rPr>
  </w:style>
  <w:style w:type="character" w:customStyle="1" w:styleId="UnresolvedMention1">
    <w:name w:val="Unresolved Mention1"/>
    <w:basedOn w:val="a0"/>
    <w:uiPriority w:val="99"/>
    <w:unhideWhenUsed/>
    <w:rsid w:val="00F55573"/>
    <w:rPr>
      <w:color w:val="605E5C"/>
      <w:shd w:val="clear" w:color="auto" w:fill="E1DFDD"/>
    </w:rPr>
  </w:style>
  <w:style w:type="character" w:customStyle="1" w:styleId="Mention1">
    <w:name w:val="Mention1"/>
    <w:basedOn w:val="a0"/>
    <w:uiPriority w:val="99"/>
    <w:unhideWhenUsed/>
    <w:rsid w:val="00F55573"/>
    <w:rPr>
      <w:color w:val="2B579A"/>
      <w:shd w:val="clear" w:color="auto" w:fill="E1DFDD"/>
    </w:rPr>
  </w:style>
  <w:style w:type="character" w:customStyle="1" w:styleId="NOZchn">
    <w:name w:val="NO Zchn"/>
    <w:qFormat/>
    <w:rsid w:val="0017596F"/>
    <w:rPr>
      <w:rFonts w:ascii="Times New Roman" w:hAnsi="Times New Roman"/>
      <w:lang w:val="en-GB" w:eastAsia="en-US"/>
    </w:rPr>
  </w:style>
  <w:style w:type="paragraph" w:styleId="af5">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6"/>
    <w:qFormat/>
    <w:rsid w:val="00C375DA"/>
    <w:pPr>
      <w:suppressAutoHyphens/>
      <w:autoSpaceDN/>
      <w:adjustRightInd/>
      <w:spacing w:before="120" w:after="120"/>
    </w:pPr>
    <w:rPr>
      <w:b/>
      <w:lang w:eastAsia="ar-SA"/>
    </w:rPr>
  </w:style>
  <w:style w:type="character" w:customStyle="1" w:styleId="Char6">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5"/>
    <w:qFormat/>
    <w:rsid w:val="00C375DA"/>
    <w:rPr>
      <w:rFonts w:eastAsia="Times New Roman"/>
      <w:b/>
      <w:lang w:val="en-GB" w:eastAsia="ar-SA"/>
    </w:rPr>
  </w:style>
  <w:style w:type="character" w:customStyle="1" w:styleId="B11">
    <w:name w:val="B1 (文字)"/>
    <w:qFormat/>
    <w:locked/>
    <w:rsid w:val="00C375DA"/>
    <w:rPr>
      <w:rFonts w:ascii="Times New Roman" w:eastAsia="Times New Roman" w:hAnsi="Times New Roman" w:cs="Times New Roman"/>
      <w:sz w:val="20"/>
      <w:szCs w:val="20"/>
      <w:lang w:val="en-GB"/>
    </w:rPr>
  </w:style>
  <w:style w:type="character" w:customStyle="1" w:styleId="UnresolvedMention">
    <w:name w:val="Unresolved Mention"/>
    <w:basedOn w:val="a0"/>
    <w:uiPriority w:val="99"/>
    <w:unhideWhenUsed/>
    <w:rsid w:val="005C432B"/>
    <w:rPr>
      <w:color w:val="605E5C"/>
      <w:shd w:val="clear" w:color="auto" w:fill="E1DFDD"/>
    </w:rPr>
  </w:style>
  <w:style w:type="character" w:customStyle="1" w:styleId="Mention">
    <w:name w:val="Mention"/>
    <w:basedOn w:val="a0"/>
    <w:uiPriority w:val="99"/>
    <w:unhideWhenUsed/>
    <w:rsid w:val="005C432B"/>
    <w:rPr>
      <w:color w:val="2B579A"/>
      <w:shd w:val="clear" w:color="auto" w:fill="E1DFDD"/>
    </w:rPr>
  </w:style>
  <w:style w:type="character" w:styleId="af6">
    <w:name w:val="Strong"/>
    <w:basedOn w:val="a0"/>
    <w:uiPriority w:val="22"/>
    <w:qFormat/>
    <w:rsid w:val="00F841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2188465">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037120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4383079">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13179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6.emf"/><Relationship Id="rId39"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package" Target="embeddings/Microsoft_Visio_Drawing22.vsdx"/><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oleObject" Target="embeddings/oleObject3.bin"/><Relationship Id="rId33" Type="http://schemas.openxmlformats.org/officeDocument/2006/relationships/footer" Target="footer3.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header" Target="header3.xml"/><Relationship Id="rId37" Type="http://schemas.microsoft.com/office/2018/08/relationships/commentsExtensible" Target="commentsExtensible.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oleObject" Target="embeddings/oleObject2.bin"/><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package" Target="embeddings/Microsoft_Visio_Drawing11.vsdx"/><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package" Target="embeddings/Microsoft_Visio_Drawing33.vsdx"/><Relationship Id="rId30" Type="http://schemas.openxmlformats.org/officeDocument/2006/relationships/footer" Target="footer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D1552-BB85-45BF-AEF4-B402994D2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37AE2A5-78F2-48C7-9A7C-50055411B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14</Pages>
  <Words>5103</Words>
  <Characters>29089</Characters>
  <Application>Microsoft Office Word</Application>
  <DocSecurity>0</DocSecurity>
  <Lines>242</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36.331</vt:lpstr>
      <vt:lpstr>3GPP TS ab.cde</vt:lpstr>
      <vt:lpstr>3GPP TS ab.cde</vt:lpstr>
    </vt:vector>
  </TitlesOfParts>
  <Company/>
  <LinksUpToDate>false</LinksUpToDate>
  <CharactersWithSpaces>34124</CharactersWithSpaces>
  <SharedDoc>false</SharedDoc>
  <HyperlinkBase/>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EUTRA; Stage 2 (Release 16)</dc:subject>
  <dc:creator>MCC Support</dc:creator>
  <cp:lastModifiedBy>CATT</cp:lastModifiedBy>
  <cp:revision>2</cp:revision>
  <cp:lastPrinted>2017-05-08T10:55:00Z</cp:lastPrinted>
  <dcterms:created xsi:type="dcterms:W3CDTF">2022-05-26T18:31:00Z</dcterms:created>
  <dcterms:modified xsi:type="dcterms:W3CDTF">2022-05-26T18:31:00Z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8bdee490f3cd4a858908faf2cf62d10f">
    <vt:lpwstr>CWMh2ztqP+dd3Kr8lgqckZybbshBNx2yk5NfBaBSbsr2KEcJF5xBCuQSuIqg1cOpSUJik7ZzjHzEt+9uG5nBlesFA==</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1653557211</vt:lpwstr>
  </property>
</Properties>
</file>