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February,</w:t>
      </w:r>
      <w:proofErr w:type="gramEnd"/>
      <w:r>
        <w:rPr>
          <w:rFonts w:ascii="Arial" w:eastAsia="MS Mincho" w:hAnsi="Arial"/>
          <w:b/>
          <w:sz w:val="24"/>
          <w:szCs w:val="24"/>
          <w:lang w:eastAsia="zh-CN"/>
        </w:rPr>
        <w:t xml:space="preserve"> 2022</w:t>
      </w:r>
    </w:p>
    <w:p w14:paraId="1E6723C7" w14:textId="77777777" w:rsidR="005C52A1" w:rsidRDefault="003D6AC0">
      <w:pPr>
        <w:pStyle w:val="ae"/>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w:t>
      </w:r>
      <w:proofErr w:type="gramStart"/>
      <w:r>
        <w:t>715</w:t>
      </w:r>
      <w:r w:rsidRPr="00770DB4">
        <w:t>][</w:t>
      </w:r>
      <w:proofErr w:type="gramEnd"/>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 xml:space="preserve">Proposal: RAN2 is asked to discuss </w:t>
      </w:r>
      <w:proofErr w:type="gramStart"/>
      <w:r w:rsidRPr="0045226A">
        <w:t>container-based</w:t>
      </w:r>
      <w:proofErr w:type="gramEnd"/>
      <w:r w:rsidRPr="0045226A">
        <w:t xml:space="preserve">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047783"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m:t>
                        </m:r>
                        <w:proofErr w:type="spellStart"/>
                        <m:r>
                          <m:rPr>
                            <m:nor/>
                          </m:rPr>
                          <w:rPr>
                            <w:rFonts w:ascii="Calibri" w:eastAsia="Gulim" w:hAnsi="Calibri" w:cs="Calibri"/>
                            <w:i/>
                            <w:sz w:val="22"/>
                            <w:lang w:eastAsia="ko-KR"/>
                          </w:rPr>
                          <m:t>subChannel</m:t>
                        </m:r>
                        <w:proofErr w:type="spellEnd"/>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m:t>
                  </m:r>
                  <w:proofErr w:type="spellStart"/>
                  <m:r>
                    <m:rPr>
                      <m:nor/>
                    </m:rPr>
                    <w:rPr>
                      <w:rFonts w:ascii="Calibri" w:eastAsia="Gulim" w:hAnsi="Calibri" w:cs="Calibri"/>
                      <w:i/>
                      <w:sz w:val="22"/>
                      <w:lang w:eastAsia="ko-KR"/>
                    </w:rPr>
                    <m:t>subChannel</m:t>
                  </m:r>
                  <w:proofErr w:type="spellEnd"/>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w:t>
            </w:r>
            <w:proofErr w:type="spellStart"/>
            <w:r w:rsidRPr="00782658">
              <w:rPr>
                <w:rFonts w:ascii="Times" w:eastAsia="Gulim" w:hAnsi="Times" w:cs="Times"/>
                <w:i/>
                <w:sz w:val="18"/>
                <w:szCs w:val="22"/>
                <w:lang w:val="en-US" w:eastAsia="ko-KR"/>
              </w:rPr>
              <w:t>ies</w:t>
            </w:r>
            <w:proofErr w:type="spellEnd"/>
            <w:r w:rsidRPr="00782658">
              <w:rPr>
                <w:rFonts w:ascii="Times" w:eastAsia="Gulim" w:hAnsi="Times" w:cs="Times"/>
                <w:i/>
                <w:sz w:val="18"/>
                <w:szCs w:val="22"/>
                <w:lang w:val="en-US" w:eastAsia="ko-KR"/>
              </w:rPr>
              <w:t xml:space="preserve"> in the higher layer parameter </w:t>
            </w:r>
            <w:proofErr w:type="spellStart"/>
            <w:r w:rsidRPr="00782658">
              <w:rPr>
                <w:rFonts w:ascii="Times" w:eastAsia="Gulim" w:hAnsi="Times" w:cs="Times"/>
                <w:i/>
                <w:sz w:val="18"/>
                <w:szCs w:val="22"/>
                <w:lang w:val="en-US" w:eastAsia="ko-KR"/>
              </w:rPr>
              <w:t>sl-ResourceReservePeriodList</w:t>
            </w:r>
            <w:proofErr w:type="spellEnd"/>
            <w:r w:rsidRPr="00782658">
              <w:rPr>
                <w:rFonts w:ascii="Times" w:eastAsia="Gulim" w:hAnsi="Times" w:cs="Times"/>
                <w:i/>
                <w:sz w:val="18"/>
                <w:szCs w:val="22"/>
                <w:lang w:val="en-US" w:eastAsia="ko-KR"/>
              </w:rPr>
              <w:t xml:space="preserve">, if higher layer parameter </w:t>
            </w:r>
            <w:proofErr w:type="spellStart"/>
            <w:r w:rsidRPr="00782658">
              <w:rPr>
                <w:rFonts w:ascii="Times" w:eastAsia="Gulim" w:hAnsi="Times" w:cs="Times"/>
                <w:i/>
                <w:sz w:val="18"/>
                <w:szCs w:val="22"/>
                <w:lang w:val="en-US" w:eastAsia="ko-KR"/>
              </w:rPr>
              <w:t>sl-MultiReserveResoure</w:t>
            </w:r>
            <w:proofErr w:type="spellEnd"/>
            <w:r w:rsidRPr="00782658">
              <w:rPr>
                <w:rFonts w:ascii="Times" w:eastAsia="Gulim" w:hAnsi="Times" w:cs="Times"/>
                <w:i/>
                <w:sz w:val="18"/>
                <w:szCs w:val="22"/>
                <w:lang w:val="en-US" w:eastAsia="ko-KR"/>
              </w:rPr>
              <w:t xml:space="preserv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047783"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r w:rsidR="00F34336" w14:paraId="1DDF42E5" w14:textId="77777777" w:rsidTr="0001624A">
        <w:trPr>
          <w:ins w:id="52" w:author="Ericsson" w:date="2022-03-07T08:45:00Z"/>
        </w:trPr>
        <w:tc>
          <w:tcPr>
            <w:tcW w:w="1413" w:type="dxa"/>
            <w:shd w:val="clear" w:color="auto" w:fill="auto"/>
          </w:tcPr>
          <w:p w14:paraId="6F199F27" w14:textId="73D9FFAB" w:rsidR="00F34336" w:rsidRPr="00F34336" w:rsidRDefault="00F34336" w:rsidP="00DD6BF3">
            <w:pPr>
              <w:spacing w:after="0"/>
              <w:rPr>
                <w:ins w:id="53" w:author="Ericsson" w:date="2022-03-07T08:45:00Z"/>
                <w:rFonts w:ascii="Calibri" w:eastAsia="BatangChe" w:hAnsi="Calibri" w:cs="Calibri"/>
                <w:sz w:val="21"/>
                <w:szCs w:val="21"/>
                <w:lang w:eastAsia="ko-KR"/>
              </w:rPr>
            </w:pPr>
            <w:ins w:id="54" w:author="Ericsson" w:date="2022-03-07T08:45:00Z">
              <w:r>
                <w:rPr>
                  <w:rFonts w:ascii="Calibri" w:eastAsia="BatangChe" w:hAnsi="Calibri" w:cs="Calibri"/>
                  <w:sz w:val="21"/>
                  <w:szCs w:val="21"/>
                  <w:lang w:eastAsia="ko-KR"/>
                </w:rPr>
                <w:t>Ericsson</w:t>
              </w:r>
            </w:ins>
          </w:p>
        </w:tc>
        <w:tc>
          <w:tcPr>
            <w:tcW w:w="1843" w:type="dxa"/>
            <w:shd w:val="clear" w:color="auto" w:fill="auto"/>
          </w:tcPr>
          <w:p w14:paraId="44FB9214" w14:textId="4591D2B4" w:rsidR="00F34336" w:rsidRPr="00F34336" w:rsidRDefault="00F34336" w:rsidP="00DD6BF3">
            <w:pPr>
              <w:spacing w:after="0"/>
              <w:rPr>
                <w:ins w:id="55" w:author="Ericsson" w:date="2022-03-07T08:45:00Z"/>
                <w:rFonts w:ascii="Calibri" w:eastAsia="Malgun Gothic" w:hAnsi="Calibri" w:cs="Calibri"/>
                <w:sz w:val="21"/>
                <w:szCs w:val="21"/>
                <w:lang w:val="en-US" w:eastAsia="ko-KR"/>
              </w:rPr>
            </w:pPr>
            <w:ins w:id="56" w:author="Ericsson" w:date="2022-03-07T08:45:00Z">
              <w:r>
                <w:rPr>
                  <w:rFonts w:ascii="Calibri" w:eastAsia="Malgun Gothic" w:hAnsi="Calibri" w:cs="Calibri"/>
                  <w:sz w:val="21"/>
                  <w:szCs w:val="21"/>
                  <w:lang w:val="en-US" w:eastAsia="ko-KR"/>
                </w:rPr>
                <w:t>Yes</w:t>
              </w:r>
            </w:ins>
          </w:p>
        </w:tc>
        <w:tc>
          <w:tcPr>
            <w:tcW w:w="6373" w:type="dxa"/>
            <w:shd w:val="clear" w:color="auto" w:fill="auto"/>
          </w:tcPr>
          <w:p w14:paraId="021FED4D" w14:textId="77777777" w:rsidR="00F34336" w:rsidRPr="0070305F" w:rsidRDefault="00F34336">
            <w:pPr>
              <w:spacing w:after="0"/>
              <w:rPr>
                <w:ins w:id="57" w:author="Ericsson" w:date="2022-03-07T08:45:00Z"/>
                <w:rFonts w:ascii="Calibri" w:eastAsia="Malgun Gothic" w:hAnsi="Calibri" w:cs="Calibri"/>
                <w:sz w:val="21"/>
                <w:szCs w:val="21"/>
                <w:lang w:eastAsia="ko-KR"/>
              </w:rPr>
            </w:pPr>
          </w:p>
        </w:tc>
      </w:tr>
      <w:tr w:rsidR="006410AD" w14:paraId="5BDA4808" w14:textId="77777777" w:rsidTr="0001624A">
        <w:trPr>
          <w:ins w:id="58" w:author="Intel-AA" w:date="2022-03-07T12:07:00Z"/>
        </w:trPr>
        <w:tc>
          <w:tcPr>
            <w:tcW w:w="1413" w:type="dxa"/>
            <w:shd w:val="clear" w:color="auto" w:fill="auto"/>
          </w:tcPr>
          <w:p w14:paraId="48B1B19C" w14:textId="5C11EBD6" w:rsidR="006410AD" w:rsidRDefault="006410AD" w:rsidP="00DD6BF3">
            <w:pPr>
              <w:spacing w:after="0"/>
              <w:rPr>
                <w:ins w:id="59" w:author="Intel-AA" w:date="2022-03-07T12:07:00Z"/>
                <w:rFonts w:ascii="Calibri" w:eastAsia="BatangChe" w:hAnsi="Calibri" w:cs="Calibri"/>
                <w:sz w:val="21"/>
                <w:szCs w:val="21"/>
                <w:lang w:eastAsia="ko-KR"/>
              </w:rPr>
            </w:pPr>
            <w:ins w:id="60" w:author="Intel-AA" w:date="2022-03-07T12:07:00Z">
              <w:r>
                <w:rPr>
                  <w:rFonts w:ascii="Calibri" w:eastAsia="BatangChe" w:hAnsi="Calibri" w:cs="Calibri"/>
                  <w:sz w:val="21"/>
                  <w:szCs w:val="21"/>
                  <w:lang w:eastAsia="ko-KR"/>
                </w:rPr>
                <w:t>Intel</w:t>
              </w:r>
            </w:ins>
          </w:p>
        </w:tc>
        <w:tc>
          <w:tcPr>
            <w:tcW w:w="1843" w:type="dxa"/>
            <w:shd w:val="clear" w:color="auto" w:fill="auto"/>
          </w:tcPr>
          <w:p w14:paraId="63F77839" w14:textId="30A84B51" w:rsidR="006410AD" w:rsidRDefault="006410AD" w:rsidP="00DD6BF3">
            <w:pPr>
              <w:spacing w:after="0"/>
              <w:rPr>
                <w:ins w:id="61" w:author="Intel-AA" w:date="2022-03-07T12:07:00Z"/>
                <w:rFonts w:ascii="Calibri" w:eastAsia="Malgun Gothic" w:hAnsi="Calibri" w:cs="Calibri"/>
                <w:sz w:val="21"/>
                <w:szCs w:val="21"/>
                <w:lang w:val="en-US" w:eastAsia="ko-KR"/>
              </w:rPr>
            </w:pPr>
            <w:ins w:id="62"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27CC18A5" w14:textId="77777777" w:rsidR="006410AD" w:rsidRPr="0070305F" w:rsidRDefault="006410AD">
            <w:pPr>
              <w:spacing w:after="0"/>
              <w:rPr>
                <w:ins w:id="63" w:author="Intel-AA" w:date="2022-03-07T12:07:00Z"/>
                <w:rFonts w:ascii="Calibri" w:eastAsia="Malgun Gothic" w:hAnsi="Calibri" w:cs="Calibri"/>
                <w:sz w:val="21"/>
                <w:szCs w:val="21"/>
                <w:lang w:eastAsia="ko-KR"/>
              </w:rPr>
            </w:pPr>
          </w:p>
        </w:tc>
      </w:tr>
      <w:tr w:rsidR="00547DE1" w14:paraId="3268CD59" w14:textId="77777777" w:rsidTr="0001624A">
        <w:trPr>
          <w:ins w:id="64" w:author="Kyeongin Jeong" w:date="2022-03-07T14:23:00Z"/>
        </w:trPr>
        <w:tc>
          <w:tcPr>
            <w:tcW w:w="1413" w:type="dxa"/>
            <w:shd w:val="clear" w:color="auto" w:fill="auto"/>
          </w:tcPr>
          <w:p w14:paraId="433F4465" w14:textId="2137E965" w:rsidR="00547DE1" w:rsidRDefault="00547DE1" w:rsidP="00DD6BF3">
            <w:pPr>
              <w:spacing w:after="0"/>
              <w:rPr>
                <w:ins w:id="65" w:author="Kyeongin Jeong" w:date="2022-03-07T14:23:00Z"/>
                <w:rFonts w:ascii="Calibri" w:eastAsia="BatangChe" w:hAnsi="Calibri" w:cs="Calibri"/>
                <w:sz w:val="21"/>
                <w:szCs w:val="21"/>
                <w:lang w:eastAsia="ko-KR"/>
              </w:rPr>
            </w:pPr>
            <w:ins w:id="66" w:author="Kyeongin Jeong" w:date="2022-03-07T14:23:00Z">
              <w:r>
                <w:rPr>
                  <w:rFonts w:ascii="Calibri" w:eastAsia="BatangChe" w:hAnsi="Calibri" w:cs="Calibri"/>
                  <w:sz w:val="21"/>
                  <w:szCs w:val="21"/>
                  <w:lang w:eastAsia="ko-KR"/>
                </w:rPr>
                <w:t>Samsung</w:t>
              </w:r>
            </w:ins>
          </w:p>
        </w:tc>
        <w:tc>
          <w:tcPr>
            <w:tcW w:w="1843" w:type="dxa"/>
            <w:shd w:val="clear" w:color="auto" w:fill="auto"/>
          </w:tcPr>
          <w:p w14:paraId="6D2FC13D" w14:textId="2FEEE5F2" w:rsidR="00547DE1" w:rsidRDefault="00547DE1" w:rsidP="00DD6BF3">
            <w:pPr>
              <w:spacing w:after="0"/>
              <w:rPr>
                <w:ins w:id="67" w:author="Kyeongin Jeong" w:date="2022-03-07T14:23:00Z"/>
                <w:rFonts w:ascii="Calibri" w:eastAsia="Malgun Gothic" w:hAnsi="Calibri" w:cs="Calibri"/>
                <w:sz w:val="21"/>
                <w:szCs w:val="21"/>
                <w:lang w:val="en-US" w:eastAsia="ko-KR"/>
              </w:rPr>
            </w:pPr>
            <w:ins w:id="68"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5C15263D" w14:textId="77777777" w:rsidR="00547DE1" w:rsidRPr="0070305F" w:rsidRDefault="00547DE1">
            <w:pPr>
              <w:spacing w:after="0"/>
              <w:rPr>
                <w:ins w:id="69" w:author="Kyeongin Jeong" w:date="2022-03-07T14:23:00Z"/>
                <w:rFonts w:ascii="Calibri" w:eastAsia="Malgun Gothic" w:hAnsi="Calibri" w:cs="Calibri"/>
                <w:sz w:val="21"/>
                <w:szCs w:val="21"/>
                <w:lang w:eastAsia="ko-KR"/>
              </w:rPr>
            </w:pPr>
          </w:p>
        </w:tc>
      </w:tr>
      <w:tr w:rsidR="00733534" w14:paraId="7575776D" w14:textId="77777777" w:rsidTr="0001624A">
        <w:trPr>
          <w:ins w:id="70" w:author="Lenovo" w:date="2022-03-09T09:06:00Z"/>
        </w:trPr>
        <w:tc>
          <w:tcPr>
            <w:tcW w:w="1413" w:type="dxa"/>
            <w:shd w:val="clear" w:color="auto" w:fill="auto"/>
          </w:tcPr>
          <w:p w14:paraId="48397CA1" w14:textId="49BA20AB" w:rsidR="00733534" w:rsidRPr="00733534" w:rsidRDefault="00733534" w:rsidP="00DD6BF3">
            <w:pPr>
              <w:spacing w:after="0"/>
              <w:rPr>
                <w:ins w:id="71" w:author="Lenovo" w:date="2022-03-09T09:06:00Z"/>
                <w:rFonts w:ascii="Calibri" w:eastAsiaTheme="minorEastAsia" w:hAnsi="Calibri" w:cs="Calibri" w:hint="eastAsia"/>
                <w:sz w:val="21"/>
                <w:szCs w:val="21"/>
                <w:lang w:eastAsia="zh-CN"/>
              </w:rPr>
            </w:pPr>
            <w:ins w:id="72" w:author="Lenovo" w:date="2022-03-09T09:06:00Z">
              <w:r>
                <w:rPr>
                  <w:rFonts w:ascii="Calibri" w:eastAsiaTheme="minorEastAsia" w:hAnsi="Calibri" w:cs="Calibri" w:hint="eastAsia"/>
                  <w:sz w:val="21"/>
                  <w:szCs w:val="21"/>
                  <w:lang w:eastAsia="zh-CN"/>
                </w:rPr>
                <w:t>Lenovo</w:t>
              </w:r>
            </w:ins>
          </w:p>
        </w:tc>
        <w:tc>
          <w:tcPr>
            <w:tcW w:w="1843" w:type="dxa"/>
            <w:shd w:val="clear" w:color="auto" w:fill="auto"/>
          </w:tcPr>
          <w:p w14:paraId="606EF577" w14:textId="01524C96" w:rsidR="00733534" w:rsidRPr="00733534" w:rsidRDefault="00733534" w:rsidP="00DD6BF3">
            <w:pPr>
              <w:spacing w:after="0"/>
              <w:rPr>
                <w:ins w:id="73" w:author="Lenovo" w:date="2022-03-09T09:06:00Z"/>
                <w:rFonts w:ascii="Calibri" w:eastAsiaTheme="minorEastAsia" w:hAnsi="Calibri" w:cs="Calibri" w:hint="eastAsia"/>
                <w:sz w:val="21"/>
                <w:szCs w:val="21"/>
                <w:lang w:val="en-US" w:eastAsia="zh-CN"/>
              </w:rPr>
            </w:pPr>
            <w:ins w:id="74" w:author="Lenovo" w:date="2022-03-09T09:06:00Z">
              <w:r>
                <w:rPr>
                  <w:rFonts w:ascii="Calibri" w:eastAsiaTheme="minorEastAsia" w:hAnsi="Calibri" w:cs="Calibri" w:hint="eastAsia"/>
                  <w:sz w:val="21"/>
                  <w:szCs w:val="21"/>
                  <w:lang w:val="en-US" w:eastAsia="zh-CN"/>
                </w:rPr>
                <w:t>Yes</w:t>
              </w:r>
            </w:ins>
          </w:p>
        </w:tc>
        <w:tc>
          <w:tcPr>
            <w:tcW w:w="6373" w:type="dxa"/>
            <w:shd w:val="clear" w:color="auto" w:fill="auto"/>
          </w:tcPr>
          <w:p w14:paraId="1BCBD34A" w14:textId="77777777" w:rsidR="00733534" w:rsidRPr="0070305F" w:rsidRDefault="00733534">
            <w:pPr>
              <w:spacing w:after="0"/>
              <w:rPr>
                <w:ins w:id="75" w:author="Lenovo" w:date="2022-03-09T09:06:00Z"/>
                <w:rFonts w:ascii="Calibri" w:eastAsia="Malgun Gothic" w:hAnsi="Calibri" w:cs="Calibri"/>
                <w:sz w:val="21"/>
                <w:szCs w:val="21"/>
                <w:lang w:eastAsia="ko-KR"/>
              </w:rPr>
            </w:pPr>
          </w:p>
        </w:tc>
      </w:tr>
    </w:tbl>
    <w:p w14:paraId="6E3A8814" w14:textId="278184F4" w:rsidR="00254E6C" w:rsidRDefault="00254E6C" w:rsidP="002644DA">
      <w:pPr>
        <w:spacing w:beforeLines="50" w:before="120"/>
        <w:rPr>
          <w:ins w:id="76" w:author="OPPO (Qianxi)" w:date="2022-03-07T14:19:00Z"/>
          <w:b/>
          <w:lang w:eastAsia="zh-CN"/>
        </w:rPr>
      </w:pPr>
      <w:ins w:id="77"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b/>
          <w:lang w:eastAsia="zh-CN"/>
        </w:rPr>
      </w:pPr>
      <w:ins w:id="78" w:author="OPPO (Qianxi)" w:date="2022-03-07T14:19:00Z">
        <w:r>
          <w:rPr>
            <w:b/>
            <w:lang w:eastAsia="zh-CN"/>
          </w:rPr>
          <w:t>Proposal</w:t>
        </w:r>
      </w:ins>
      <w:ins w:id="79" w:author="OPPO (Qianxi)" w:date="2022-03-07T14:20:00Z">
        <w:r>
          <w:rPr>
            <w:b/>
            <w:lang w:eastAsia="zh-CN"/>
          </w:rPr>
          <w:t xml:space="preserve"> 1</w:t>
        </w:r>
      </w:ins>
      <w:ins w:id="80"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81"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82"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83"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84"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85"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86"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87"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88" w:author="Seungmin Lee" w:date="2022-03-07T11:31:00Z"/>
        </w:trPr>
        <w:tc>
          <w:tcPr>
            <w:tcW w:w="1413" w:type="dxa"/>
            <w:shd w:val="clear" w:color="auto" w:fill="auto"/>
          </w:tcPr>
          <w:p w14:paraId="1F5B48A3" w14:textId="028E54B6" w:rsidR="0070305F" w:rsidRPr="0070305F" w:rsidRDefault="0070305F" w:rsidP="0070305F">
            <w:pPr>
              <w:spacing w:after="0"/>
              <w:rPr>
                <w:ins w:id="89" w:author="Seungmin Lee" w:date="2022-03-07T11:31:00Z"/>
                <w:rFonts w:eastAsia="Malgun Gothic"/>
                <w:lang w:val="en-US" w:eastAsia="ko-KR"/>
                <w:rPrChange w:id="90" w:author="Seungmin Lee" w:date="2022-03-07T11:31:00Z">
                  <w:rPr>
                    <w:ins w:id="91" w:author="Seungmin Lee" w:date="2022-03-07T11:31:00Z"/>
                    <w:lang w:val="en-US" w:eastAsia="zh-CN"/>
                  </w:rPr>
                </w:rPrChange>
              </w:rPr>
            </w:pPr>
            <w:ins w:id="92"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93" w:author="Seungmin Lee" w:date="2022-03-07T11:31:00Z"/>
                <w:lang w:val="en-US" w:eastAsia="zh-CN"/>
              </w:rPr>
            </w:pPr>
            <w:ins w:id="94"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95" w:author="Seungmin Lee" w:date="2022-03-07T11:31:00Z"/>
                <w:lang w:eastAsia="zh-CN"/>
              </w:rPr>
            </w:pPr>
          </w:p>
        </w:tc>
      </w:tr>
      <w:tr w:rsidR="00E92E70" w14:paraId="557170EA" w14:textId="77777777" w:rsidTr="0001624A">
        <w:trPr>
          <w:ins w:id="96" w:author="Ericsson" w:date="2022-03-07T08:46:00Z"/>
        </w:trPr>
        <w:tc>
          <w:tcPr>
            <w:tcW w:w="1413" w:type="dxa"/>
            <w:shd w:val="clear" w:color="auto" w:fill="auto"/>
          </w:tcPr>
          <w:p w14:paraId="6E4B4183" w14:textId="537FA69F" w:rsidR="00E92E70" w:rsidRPr="005D206D" w:rsidRDefault="00E92E70" w:rsidP="0070305F">
            <w:pPr>
              <w:spacing w:after="0"/>
              <w:rPr>
                <w:ins w:id="97" w:author="Ericsson" w:date="2022-03-07T08:46:00Z"/>
                <w:rFonts w:ascii="Calibri" w:eastAsia="BatangChe" w:hAnsi="Calibri" w:cs="Calibri"/>
                <w:sz w:val="21"/>
                <w:szCs w:val="21"/>
                <w:lang w:eastAsia="ko-KR"/>
              </w:rPr>
            </w:pPr>
            <w:ins w:id="98" w:author="Ericsson" w:date="2022-03-07T08:46:00Z">
              <w:r>
                <w:rPr>
                  <w:rFonts w:ascii="Calibri" w:eastAsia="BatangChe" w:hAnsi="Calibri" w:cs="Calibri"/>
                  <w:sz w:val="21"/>
                  <w:szCs w:val="21"/>
                  <w:lang w:eastAsia="ko-KR"/>
                </w:rPr>
                <w:t>Ericsson</w:t>
              </w:r>
            </w:ins>
          </w:p>
        </w:tc>
        <w:tc>
          <w:tcPr>
            <w:tcW w:w="1843" w:type="dxa"/>
            <w:shd w:val="clear" w:color="auto" w:fill="auto"/>
          </w:tcPr>
          <w:p w14:paraId="581D2D08" w14:textId="1233D9E7" w:rsidR="00E92E70" w:rsidRPr="005D206D" w:rsidRDefault="00E92E70" w:rsidP="0070305F">
            <w:pPr>
              <w:spacing w:after="0"/>
              <w:rPr>
                <w:ins w:id="99" w:author="Ericsson" w:date="2022-03-07T08:46:00Z"/>
                <w:rFonts w:ascii="Calibri" w:eastAsia="Malgun Gothic" w:hAnsi="Calibri" w:cs="Calibri"/>
                <w:sz w:val="21"/>
                <w:szCs w:val="21"/>
                <w:lang w:val="en-US" w:eastAsia="ko-KR"/>
              </w:rPr>
            </w:pPr>
            <w:ins w:id="100" w:author="Ericsson" w:date="2022-03-07T08:46:00Z">
              <w:r>
                <w:rPr>
                  <w:rFonts w:ascii="Calibri" w:eastAsia="Malgun Gothic" w:hAnsi="Calibri" w:cs="Calibri"/>
                  <w:sz w:val="21"/>
                  <w:szCs w:val="21"/>
                  <w:lang w:val="en-US" w:eastAsia="ko-KR"/>
                </w:rPr>
                <w:t>Yes</w:t>
              </w:r>
            </w:ins>
          </w:p>
        </w:tc>
        <w:tc>
          <w:tcPr>
            <w:tcW w:w="6373" w:type="dxa"/>
            <w:shd w:val="clear" w:color="auto" w:fill="auto"/>
          </w:tcPr>
          <w:p w14:paraId="72558237" w14:textId="77777777" w:rsidR="00E92E70" w:rsidRDefault="00E92E70" w:rsidP="0070305F">
            <w:pPr>
              <w:spacing w:after="0"/>
              <w:rPr>
                <w:ins w:id="101" w:author="Ericsson" w:date="2022-03-07T08:46:00Z"/>
                <w:lang w:eastAsia="zh-CN"/>
              </w:rPr>
            </w:pPr>
          </w:p>
        </w:tc>
      </w:tr>
      <w:tr w:rsidR="006410AD" w14:paraId="7567D83B" w14:textId="77777777" w:rsidTr="0001624A">
        <w:trPr>
          <w:ins w:id="102" w:author="Intel-AA" w:date="2022-03-07T12:07:00Z"/>
        </w:trPr>
        <w:tc>
          <w:tcPr>
            <w:tcW w:w="1413" w:type="dxa"/>
            <w:shd w:val="clear" w:color="auto" w:fill="auto"/>
          </w:tcPr>
          <w:p w14:paraId="794397EC" w14:textId="7A0DD206" w:rsidR="006410AD" w:rsidRDefault="006410AD" w:rsidP="0070305F">
            <w:pPr>
              <w:spacing w:after="0"/>
              <w:rPr>
                <w:ins w:id="103" w:author="Intel-AA" w:date="2022-03-07T12:07:00Z"/>
                <w:rFonts w:ascii="Calibri" w:eastAsia="BatangChe" w:hAnsi="Calibri" w:cs="Calibri"/>
                <w:sz w:val="21"/>
                <w:szCs w:val="21"/>
                <w:lang w:eastAsia="ko-KR"/>
              </w:rPr>
            </w:pPr>
            <w:ins w:id="104" w:author="Intel-AA" w:date="2022-03-07T12:07:00Z">
              <w:r>
                <w:rPr>
                  <w:rFonts w:ascii="Calibri" w:eastAsia="BatangChe" w:hAnsi="Calibri" w:cs="Calibri"/>
                  <w:sz w:val="21"/>
                  <w:szCs w:val="21"/>
                  <w:lang w:eastAsia="ko-KR"/>
                </w:rPr>
                <w:lastRenderedPageBreak/>
                <w:t>Intel</w:t>
              </w:r>
            </w:ins>
          </w:p>
        </w:tc>
        <w:tc>
          <w:tcPr>
            <w:tcW w:w="1843" w:type="dxa"/>
            <w:shd w:val="clear" w:color="auto" w:fill="auto"/>
          </w:tcPr>
          <w:p w14:paraId="312823A9" w14:textId="4ACA7DF3" w:rsidR="006410AD" w:rsidRDefault="006410AD" w:rsidP="0070305F">
            <w:pPr>
              <w:spacing w:after="0"/>
              <w:rPr>
                <w:ins w:id="105" w:author="Intel-AA" w:date="2022-03-07T12:07:00Z"/>
                <w:rFonts w:ascii="Calibri" w:eastAsia="Malgun Gothic" w:hAnsi="Calibri" w:cs="Calibri"/>
                <w:sz w:val="21"/>
                <w:szCs w:val="21"/>
                <w:lang w:val="en-US" w:eastAsia="ko-KR"/>
              </w:rPr>
            </w:pPr>
            <w:ins w:id="106"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6BECC5A9" w14:textId="77777777" w:rsidR="006410AD" w:rsidRDefault="006410AD" w:rsidP="0070305F">
            <w:pPr>
              <w:spacing w:after="0"/>
              <w:rPr>
                <w:ins w:id="107" w:author="Intel-AA" w:date="2022-03-07T12:07:00Z"/>
                <w:lang w:eastAsia="zh-CN"/>
              </w:rPr>
            </w:pPr>
          </w:p>
        </w:tc>
      </w:tr>
      <w:tr w:rsidR="00547DE1" w14:paraId="700B8749" w14:textId="77777777" w:rsidTr="0001624A">
        <w:trPr>
          <w:ins w:id="108" w:author="Kyeongin Jeong" w:date="2022-03-07T14:23:00Z"/>
        </w:trPr>
        <w:tc>
          <w:tcPr>
            <w:tcW w:w="1413" w:type="dxa"/>
            <w:shd w:val="clear" w:color="auto" w:fill="auto"/>
          </w:tcPr>
          <w:p w14:paraId="77C3DB68" w14:textId="205B4519" w:rsidR="00547DE1" w:rsidRDefault="00547DE1" w:rsidP="0070305F">
            <w:pPr>
              <w:spacing w:after="0"/>
              <w:rPr>
                <w:ins w:id="109" w:author="Kyeongin Jeong" w:date="2022-03-07T14:23:00Z"/>
                <w:rFonts w:ascii="Calibri" w:eastAsia="BatangChe" w:hAnsi="Calibri" w:cs="Calibri"/>
                <w:sz w:val="21"/>
                <w:szCs w:val="21"/>
                <w:lang w:eastAsia="ko-KR"/>
              </w:rPr>
            </w:pPr>
            <w:ins w:id="110" w:author="Kyeongin Jeong" w:date="2022-03-07T14:23:00Z">
              <w:r>
                <w:rPr>
                  <w:rFonts w:ascii="Calibri" w:eastAsia="BatangChe" w:hAnsi="Calibri" w:cs="Calibri"/>
                  <w:sz w:val="21"/>
                  <w:szCs w:val="21"/>
                  <w:lang w:eastAsia="ko-KR"/>
                </w:rPr>
                <w:t>Samsung</w:t>
              </w:r>
            </w:ins>
          </w:p>
        </w:tc>
        <w:tc>
          <w:tcPr>
            <w:tcW w:w="1843" w:type="dxa"/>
            <w:shd w:val="clear" w:color="auto" w:fill="auto"/>
          </w:tcPr>
          <w:p w14:paraId="2FC51C4B" w14:textId="67D05879" w:rsidR="00547DE1" w:rsidRDefault="00547DE1" w:rsidP="0070305F">
            <w:pPr>
              <w:spacing w:after="0"/>
              <w:rPr>
                <w:ins w:id="111" w:author="Kyeongin Jeong" w:date="2022-03-07T14:23:00Z"/>
                <w:rFonts w:ascii="Calibri" w:eastAsia="Malgun Gothic" w:hAnsi="Calibri" w:cs="Calibri"/>
                <w:sz w:val="21"/>
                <w:szCs w:val="21"/>
                <w:lang w:val="en-US" w:eastAsia="ko-KR"/>
              </w:rPr>
            </w:pPr>
            <w:ins w:id="112"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37DB384C" w14:textId="77777777" w:rsidR="00547DE1" w:rsidRDefault="00547DE1" w:rsidP="0070305F">
            <w:pPr>
              <w:spacing w:after="0"/>
              <w:rPr>
                <w:ins w:id="113" w:author="Kyeongin Jeong" w:date="2022-03-07T14:23:00Z"/>
                <w:lang w:eastAsia="zh-CN"/>
              </w:rPr>
            </w:pPr>
          </w:p>
        </w:tc>
      </w:tr>
      <w:tr w:rsidR="00733534" w14:paraId="0859FFB8" w14:textId="77777777" w:rsidTr="0001624A">
        <w:trPr>
          <w:ins w:id="114" w:author="Lenovo" w:date="2022-03-09T09:06:00Z"/>
        </w:trPr>
        <w:tc>
          <w:tcPr>
            <w:tcW w:w="1413" w:type="dxa"/>
            <w:shd w:val="clear" w:color="auto" w:fill="auto"/>
          </w:tcPr>
          <w:p w14:paraId="20C88295" w14:textId="290E271B" w:rsidR="00733534" w:rsidRPr="00733534" w:rsidRDefault="00733534" w:rsidP="0070305F">
            <w:pPr>
              <w:spacing w:after="0"/>
              <w:rPr>
                <w:ins w:id="115" w:author="Lenovo" w:date="2022-03-09T09:06:00Z"/>
                <w:rFonts w:ascii="Calibri" w:eastAsiaTheme="minorEastAsia" w:hAnsi="Calibri" w:cs="Calibri" w:hint="eastAsia"/>
                <w:sz w:val="21"/>
                <w:szCs w:val="21"/>
                <w:lang w:eastAsia="zh-CN"/>
              </w:rPr>
            </w:pPr>
            <w:ins w:id="116" w:author="Lenovo" w:date="2022-03-09T09:06:00Z">
              <w:r>
                <w:rPr>
                  <w:rFonts w:ascii="Calibri" w:eastAsiaTheme="minorEastAsia" w:hAnsi="Calibri" w:cs="Calibri" w:hint="eastAsia"/>
                  <w:sz w:val="21"/>
                  <w:szCs w:val="21"/>
                  <w:lang w:eastAsia="zh-CN"/>
                </w:rPr>
                <w:t>Lenovo</w:t>
              </w:r>
            </w:ins>
          </w:p>
        </w:tc>
        <w:tc>
          <w:tcPr>
            <w:tcW w:w="1843" w:type="dxa"/>
            <w:shd w:val="clear" w:color="auto" w:fill="auto"/>
          </w:tcPr>
          <w:p w14:paraId="474647AC" w14:textId="0E9A241E" w:rsidR="00733534" w:rsidRPr="00733534" w:rsidRDefault="00733534" w:rsidP="0070305F">
            <w:pPr>
              <w:spacing w:after="0"/>
              <w:rPr>
                <w:ins w:id="117" w:author="Lenovo" w:date="2022-03-09T09:06:00Z"/>
                <w:rFonts w:ascii="Calibri" w:eastAsiaTheme="minorEastAsia" w:hAnsi="Calibri" w:cs="Calibri" w:hint="eastAsia"/>
                <w:sz w:val="21"/>
                <w:szCs w:val="21"/>
                <w:lang w:val="en-US" w:eastAsia="zh-CN"/>
              </w:rPr>
            </w:pPr>
            <w:ins w:id="118" w:author="Lenovo" w:date="2022-03-09T09:06:00Z">
              <w:r>
                <w:rPr>
                  <w:rFonts w:ascii="Calibri" w:eastAsiaTheme="minorEastAsia" w:hAnsi="Calibri" w:cs="Calibri" w:hint="eastAsia"/>
                  <w:sz w:val="21"/>
                  <w:szCs w:val="21"/>
                  <w:lang w:val="en-US" w:eastAsia="zh-CN"/>
                </w:rPr>
                <w:t>Yes</w:t>
              </w:r>
            </w:ins>
          </w:p>
        </w:tc>
        <w:tc>
          <w:tcPr>
            <w:tcW w:w="6373" w:type="dxa"/>
            <w:shd w:val="clear" w:color="auto" w:fill="auto"/>
          </w:tcPr>
          <w:p w14:paraId="6E387E81" w14:textId="77777777" w:rsidR="00733534" w:rsidRDefault="00733534" w:rsidP="0070305F">
            <w:pPr>
              <w:spacing w:after="0"/>
              <w:rPr>
                <w:ins w:id="119" w:author="Lenovo" w:date="2022-03-09T09:06:00Z"/>
                <w:lang w:eastAsia="zh-CN"/>
              </w:rPr>
            </w:pPr>
          </w:p>
        </w:tc>
      </w:tr>
    </w:tbl>
    <w:p w14:paraId="41F65360" w14:textId="77777777" w:rsidR="00254E6C" w:rsidRDefault="00254E6C" w:rsidP="00254E6C">
      <w:pPr>
        <w:spacing w:beforeLines="50" w:before="120"/>
        <w:rPr>
          <w:ins w:id="120" w:author="OPPO (Qianxi)" w:date="2022-03-07T14:20:00Z"/>
          <w:b/>
          <w:lang w:eastAsia="zh-CN"/>
        </w:rPr>
      </w:pPr>
      <w:ins w:id="121" w:author="OPPO (Qianxi)" w:date="2022-03-07T14:20:00Z">
        <w:r>
          <w:rPr>
            <w:rFonts w:hint="eastAsia"/>
            <w:b/>
            <w:lang w:eastAsia="zh-CN"/>
          </w:rPr>
          <w:t>S</w:t>
        </w:r>
        <w:r>
          <w:rPr>
            <w:b/>
            <w:lang w:eastAsia="zh-CN"/>
          </w:rPr>
          <w:t>ummary: All companies agree with it.</w:t>
        </w:r>
      </w:ins>
    </w:p>
    <w:p w14:paraId="21E96D9B" w14:textId="349BE2B2" w:rsidR="00254E6C" w:rsidRPr="00254E6C" w:rsidRDefault="00254E6C" w:rsidP="00254E6C">
      <w:pPr>
        <w:spacing w:beforeLines="50" w:before="120"/>
        <w:rPr>
          <w:ins w:id="122" w:author="OPPO (Qianxi)" w:date="2022-03-07T14:20:00Z"/>
          <w:b/>
          <w:lang w:eastAsia="zh-CN"/>
        </w:rPr>
      </w:pPr>
      <w:ins w:id="123" w:author="OPPO (Qianxi)" w:date="2022-03-07T14:20: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w:t>
      </w:r>
      <w:proofErr w:type="gramStart"/>
      <w:r w:rsidR="00D63F1A">
        <w:rPr>
          <w:lang w:eastAsia="zh-CN"/>
        </w:rPr>
        <w:t>So</w:t>
      </w:r>
      <w:proofErr w:type="gramEnd"/>
      <w:r w:rsidR="00D63F1A">
        <w:rPr>
          <w:lang w:eastAsia="zh-CN"/>
        </w:rPr>
        <w:t xml:space="preserve">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d"/>
        <w:keepNext/>
        <w:jc w:val="center"/>
        <w:rPr>
          <w:b/>
        </w:rPr>
      </w:pPr>
      <w:bookmarkStart w:id="124"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w:t>
            </w:r>
            <w:proofErr w:type="gramStart"/>
            <w:r>
              <w:rPr>
                <w:rFonts w:ascii="Times" w:eastAsiaTheme="minorEastAsia" w:hAnsi="Times" w:cs="Times"/>
                <w:sz w:val="18"/>
                <w:szCs w:val="24"/>
                <w:lang w:eastAsia="zh-CN"/>
              </w:rPr>
              <w:t>1)*</w:t>
            </w:r>
            <w:commentRangeStart w:id="125"/>
            <w:commentRangeStart w:id="126"/>
            <w:proofErr w:type="gramEnd"/>
            <w:r>
              <w:rPr>
                <w:rFonts w:ascii="Times" w:eastAsiaTheme="minorEastAsia" w:hAnsi="Times" w:cs="Times"/>
                <w:sz w:val="18"/>
                <w:szCs w:val="24"/>
                <w:lang w:eastAsia="zh-CN"/>
              </w:rPr>
              <w:t>(</w:t>
            </w:r>
            <w:del w:id="127" w:author="OPPO (Qianxi)" w:date="2022-03-04T14:41:00Z">
              <w:r w:rsidDel="00423E66">
                <w:rPr>
                  <w:rFonts w:ascii="Times" w:eastAsiaTheme="minorEastAsia" w:hAnsi="Times" w:cs="Times"/>
                  <w:sz w:val="18"/>
                  <w:szCs w:val="24"/>
                  <w:lang w:eastAsia="zh-CN"/>
                </w:rPr>
                <w:delText>8</w:delText>
              </w:r>
            </w:del>
            <w:ins w:id="128"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125"/>
            <w:r w:rsidR="004B1173">
              <w:rPr>
                <w:rStyle w:val="af9"/>
              </w:rPr>
              <w:commentReference w:id="125"/>
            </w:r>
            <w:commentRangeEnd w:id="126"/>
            <w:r w:rsidR="00423E66">
              <w:rPr>
                <w:rStyle w:val="af9"/>
              </w:rPr>
              <w:commentReference w:id="126"/>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w:t>
            </w:r>
            <w:proofErr w:type="gramStart"/>
            <w:r w:rsidRPr="000C0DD2">
              <w:rPr>
                <w:rFonts w:ascii="Times" w:eastAsia="Batang" w:hAnsi="Times" w:cs="Times"/>
                <w:sz w:val="18"/>
                <w:szCs w:val="24"/>
              </w:rPr>
              <w:t>1)*</w:t>
            </w:r>
            <w:proofErr w:type="gramEnd"/>
            <w:r w:rsidRPr="000C0DD2">
              <w:rPr>
                <w:rFonts w:ascii="Times" w:eastAsia="Batang" w:hAnsi="Times" w:cs="Times"/>
                <w:sz w:val="18"/>
                <w:szCs w:val="24"/>
              </w:rPr>
              <w:t>(13)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29" w:author="OPPO (Qianxi)" w:date="2022-03-04T14:42:00Z">
              <w:r w:rsidDel="00423E66">
                <w:rPr>
                  <w:rFonts w:ascii="Times" w:eastAsiaTheme="minorEastAsia" w:hAnsi="Times" w:cs="Times"/>
                  <w:sz w:val="18"/>
                  <w:szCs w:val="24"/>
                  <w:lang w:eastAsia="zh-CN"/>
                </w:rPr>
                <w:delText>17</w:delText>
              </w:r>
            </w:del>
            <w:ins w:id="130"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31" w:author="OPPO (Qianxi)" w:date="2022-03-04T14:42:00Z">
              <w:r w:rsidDel="00423E66">
                <w:rPr>
                  <w:rFonts w:ascii="Times" w:eastAsiaTheme="minorEastAsia" w:hAnsi="Times" w:cs="Times"/>
                  <w:sz w:val="18"/>
                  <w:szCs w:val="24"/>
                  <w:lang w:eastAsia="zh-CN"/>
                </w:rPr>
                <w:delText xml:space="preserve">7 </w:delText>
              </w:r>
            </w:del>
            <w:ins w:id="132"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d"/>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24"/>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lastRenderedPageBreak/>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5pt;height:280.7pt;mso-width-percent:0;mso-height-percent:0;mso-width-percent:0;mso-height-percent:0" o:ole="">
            <v:imagedata r:id="rId18" o:title=""/>
          </v:shape>
          <o:OLEObject Type="Embed" ProgID="Visio.Drawing.15" ShapeID="_x0000_i1025" DrawAspect="Content" ObjectID="_1708322206" r:id="rId19"/>
        </w:object>
      </w:r>
    </w:p>
    <w:p w14:paraId="6E3A263B" w14:textId="1DA340FD"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5pt;height:148.1pt;mso-width-percent:0;mso-height-percent:0;mso-width-percent:0;mso-height-percent:0" o:ole="">
            <v:imagedata r:id="rId20" o:title=""/>
          </v:shape>
          <o:OLEObject Type="Embed" ProgID="Visio.Drawing.15" ShapeID="_x0000_i1026" DrawAspect="Content" ObjectID="_1708322207" r:id="rId21"/>
        </w:object>
      </w:r>
    </w:p>
    <w:p w14:paraId="2537D584" w14:textId="762A48A8"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w:t>
      </w:r>
      <w:r w:rsidRPr="00F13D0C">
        <w:rPr>
          <w:b/>
          <w:lang w:eastAsia="zh-CN"/>
        </w:rPr>
        <w:lastRenderedPageBreak/>
        <w:t xml:space="preserve">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only 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5"/>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133" w:name="OLE_LINK1"/>
            <w:r>
              <w:rPr>
                <w:rFonts w:hint="eastAsia"/>
                <w:lang w:val="en-US" w:eastAsia="zh-CN"/>
              </w:rPr>
              <w:t>H</w:t>
            </w:r>
            <w:r>
              <w:rPr>
                <w:lang w:val="en-US" w:eastAsia="zh-CN"/>
              </w:rPr>
              <w:t>uawei HiSilicon</w:t>
            </w:r>
            <w:bookmarkEnd w:id="133"/>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134"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35"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36"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137"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138"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139"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140"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141"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142" w:author="Seungmin Lee" w:date="2022-03-07T11:35:00Z"/>
        </w:trPr>
        <w:tc>
          <w:tcPr>
            <w:tcW w:w="1413" w:type="dxa"/>
            <w:shd w:val="clear" w:color="auto" w:fill="auto"/>
          </w:tcPr>
          <w:p w14:paraId="4A14B2B2" w14:textId="4BF193D3" w:rsidR="0070305F" w:rsidRPr="0070305F" w:rsidRDefault="0070305F" w:rsidP="0070305F">
            <w:pPr>
              <w:spacing w:after="0"/>
              <w:rPr>
                <w:ins w:id="143" w:author="Seungmin Lee" w:date="2022-03-07T11:35:00Z"/>
                <w:rFonts w:ascii="Calibri" w:eastAsia="BatangChe" w:hAnsi="Calibri" w:cs="Calibri"/>
                <w:sz w:val="21"/>
                <w:szCs w:val="21"/>
                <w:lang w:eastAsia="ko-KR"/>
                <w:rPrChange w:id="144" w:author="Seungmin Lee" w:date="2022-03-07T11:36:00Z">
                  <w:rPr>
                    <w:ins w:id="145" w:author="Seungmin Lee" w:date="2022-03-07T11:35:00Z"/>
                    <w:lang w:val="en-US" w:eastAsia="zh-CN"/>
                  </w:rPr>
                </w:rPrChange>
              </w:rPr>
            </w:pPr>
            <w:ins w:id="146"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147" w:author="Seungmin Lee" w:date="2022-03-07T11:35:00Z"/>
                <w:rFonts w:ascii="Calibri" w:eastAsia="BatangChe" w:hAnsi="Calibri" w:cs="Calibri"/>
                <w:sz w:val="21"/>
                <w:szCs w:val="21"/>
                <w:lang w:eastAsia="ko-KR"/>
                <w:rPrChange w:id="148" w:author="Seungmin Lee" w:date="2022-03-07T11:36:00Z">
                  <w:rPr>
                    <w:ins w:id="149" w:author="Seungmin Lee" w:date="2022-03-07T11:35:00Z"/>
                    <w:lang w:val="en-US" w:eastAsia="zh-CN"/>
                  </w:rPr>
                </w:rPrChange>
              </w:rPr>
            </w:pPr>
            <w:ins w:id="150" w:author="Seungmin Lee" w:date="2022-03-07T11:36:00Z">
              <w:r w:rsidRPr="0070305F">
                <w:rPr>
                  <w:rFonts w:ascii="Calibri" w:eastAsia="BatangChe" w:hAnsi="Calibri" w:cs="Calibri"/>
                  <w:sz w:val="21"/>
                  <w:szCs w:val="21"/>
                  <w:lang w:eastAsia="ko-KR"/>
                  <w:rPrChange w:id="151"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52" w:author="Seungmin Lee" w:date="2022-03-07T11:35:00Z"/>
                <w:rFonts w:ascii="Calibri" w:eastAsia="BatangChe" w:hAnsi="Calibri" w:cs="Calibri"/>
                <w:sz w:val="21"/>
                <w:szCs w:val="21"/>
                <w:lang w:eastAsia="ko-KR"/>
                <w:rPrChange w:id="153" w:author="Seungmin Lee" w:date="2022-03-07T11:36:00Z">
                  <w:rPr>
                    <w:ins w:id="154" w:author="Seungmin Lee" w:date="2022-03-07T11:35:00Z"/>
                    <w:lang w:eastAsia="zh-CN"/>
                  </w:rPr>
                </w:rPrChange>
              </w:rPr>
            </w:pPr>
            <w:ins w:id="155" w:author="Seungmin Lee" w:date="2022-03-07T11:36:00Z">
              <w:r w:rsidRPr="0070305F">
                <w:rPr>
                  <w:rFonts w:ascii="Calibri" w:eastAsia="BatangChe" w:hAnsi="Calibri" w:cs="Calibri"/>
                  <w:sz w:val="21"/>
                  <w:szCs w:val="21"/>
                  <w:lang w:eastAsia="ko-KR"/>
                  <w:rPrChange w:id="156"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57" w:author="Seungmin Lee" w:date="2022-03-07T11:44:00Z">
              <w:r w:rsidR="00B44478">
                <w:rPr>
                  <w:rFonts w:ascii="Calibri" w:eastAsia="BatangChe" w:hAnsi="Calibri" w:cs="Calibri"/>
                  <w:sz w:val="21"/>
                  <w:szCs w:val="21"/>
                  <w:lang w:eastAsia="ko-KR"/>
                </w:rPr>
                <w:t xml:space="preserve">the simplest one, i.e., </w:t>
              </w:r>
            </w:ins>
            <w:ins w:id="158" w:author="Seungmin Lee" w:date="2022-03-07T11:36:00Z">
              <w:r>
                <w:rPr>
                  <w:rFonts w:ascii="Calibri" w:eastAsia="BatangChe" w:hAnsi="Calibri" w:cs="Calibri"/>
                  <w:sz w:val="21"/>
                  <w:szCs w:val="21"/>
                  <w:lang w:eastAsia="ko-KR"/>
                </w:rPr>
                <w:t xml:space="preserve">Option 1 because </w:t>
              </w:r>
            </w:ins>
            <w:ins w:id="159" w:author="Seungmin Lee" w:date="2022-03-07T11:42:00Z">
              <w:r w:rsidR="00B44478">
                <w:rPr>
                  <w:rFonts w:ascii="Calibri" w:eastAsia="BatangChe" w:hAnsi="Calibri" w:cs="Calibri"/>
                  <w:sz w:val="21"/>
                  <w:szCs w:val="21"/>
                  <w:lang w:eastAsia="ko-KR"/>
                </w:rPr>
                <w:t>there is no critical difference between Option1 and Option 2.</w:t>
              </w:r>
            </w:ins>
          </w:p>
        </w:tc>
      </w:tr>
      <w:tr w:rsidR="00507D68" w14:paraId="0A3C947A" w14:textId="77777777" w:rsidTr="0001624A">
        <w:trPr>
          <w:ins w:id="160" w:author="Ericsson" w:date="2022-03-07T08:54:00Z"/>
        </w:trPr>
        <w:tc>
          <w:tcPr>
            <w:tcW w:w="1413" w:type="dxa"/>
            <w:shd w:val="clear" w:color="auto" w:fill="auto"/>
          </w:tcPr>
          <w:p w14:paraId="60BFCBDC" w14:textId="0B61C489" w:rsidR="00507D68" w:rsidRPr="005D206D" w:rsidRDefault="00507D68" w:rsidP="0070305F">
            <w:pPr>
              <w:spacing w:after="0"/>
              <w:rPr>
                <w:ins w:id="161" w:author="Ericsson" w:date="2022-03-07T08:54:00Z"/>
                <w:rFonts w:ascii="Calibri" w:eastAsia="BatangChe" w:hAnsi="Calibri" w:cs="Calibri"/>
                <w:sz w:val="21"/>
                <w:szCs w:val="21"/>
                <w:lang w:eastAsia="ko-KR"/>
              </w:rPr>
            </w:pPr>
            <w:ins w:id="162" w:author="Ericsson" w:date="2022-03-07T08:54:00Z">
              <w:r>
                <w:rPr>
                  <w:rFonts w:ascii="Calibri" w:eastAsia="BatangChe" w:hAnsi="Calibri" w:cs="Calibri"/>
                  <w:sz w:val="21"/>
                  <w:szCs w:val="21"/>
                  <w:lang w:eastAsia="ko-KR"/>
                </w:rPr>
                <w:t>Ericsson</w:t>
              </w:r>
            </w:ins>
          </w:p>
        </w:tc>
        <w:tc>
          <w:tcPr>
            <w:tcW w:w="1843" w:type="dxa"/>
            <w:shd w:val="clear" w:color="auto" w:fill="auto"/>
          </w:tcPr>
          <w:p w14:paraId="38FCA5AB" w14:textId="40BD680D" w:rsidR="00507D68" w:rsidRPr="0070305F" w:rsidRDefault="00507D68" w:rsidP="0070305F">
            <w:pPr>
              <w:spacing w:after="0"/>
              <w:rPr>
                <w:ins w:id="163" w:author="Ericsson" w:date="2022-03-07T08:54:00Z"/>
                <w:rFonts w:ascii="Calibri" w:eastAsia="BatangChe" w:hAnsi="Calibri" w:cs="Calibri"/>
                <w:sz w:val="21"/>
                <w:szCs w:val="21"/>
                <w:lang w:eastAsia="ko-KR"/>
              </w:rPr>
            </w:pPr>
            <w:ins w:id="164" w:author="Ericsson" w:date="2022-03-07T08:54:00Z">
              <w:r>
                <w:rPr>
                  <w:rFonts w:ascii="Calibri" w:eastAsia="BatangChe" w:hAnsi="Calibri" w:cs="Calibri"/>
                  <w:sz w:val="21"/>
                  <w:szCs w:val="21"/>
                  <w:lang w:eastAsia="ko-KR"/>
                </w:rPr>
                <w:t>1</w:t>
              </w:r>
            </w:ins>
          </w:p>
        </w:tc>
        <w:tc>
          <w:tcPr>
            <w:tcW w:w="6373" w:type="dxa"/>
            <w:shd w:val="clear" w:color="auto" w:fill="auto"/>
          </w:tcPr>
          <w:p w14:paraId="4F6C566E" w14:textId="5D8E4C99" w:rsidR="00507D68" w:rsidRPr="0070305F" w:rsidRDefault="006C7CFA">
            <w:pPr>
              <w:spacing w:after="0"/>
              <w:rPr>
                <w:ins w:id="165" w:author="Ericsson" w:date="2022-03-07T08:54:00Z"/>
                <w:rFonts w:ascii="Calibri" w:eastAsia="BatangChe" w:hAnsi="Calibri" w:cs="Calibri"/>
                <w:sz w:val="21"/>
                <w:szCs w:val="21"/>
                <w:lang w:eastAsia="ko-KR"/>
              </w:rPr>
            </w:pPr>
            <w:ins w:id="166" w:author="Ericsson" w:date="2022-03-07T08:54:00Z">
              <w:r>
                <w:rPr>
                  <w:rFonts w:ascii="Calibri" w:eastAsia="BatangChe" w:hAnsi="Calibri" w:cs="Calibri"/>
                  <w:sz w:val="21"/>
                  <w:szCs w:val="21"/>
                  <w:lang w:eastAsia="ko-KR"/>
                </w:rPr>
                <w:t>Option 1 is more aligned with legacy MAC CE design methods</w:t>
              </w:r>
            </w:ins>
          </w:p>
        </w:tc>
      </w:tr>
      <w:tr w:rsidR="006410AD" w14:paraId="7829EAE7" w14:textId="77777777" w:rsidTr="0001624A">
        <w:trPr>
          <w:ins w:id="167" w:author="Intel-AA" w:date="2022-03-07T12:07:00Z"/>
        </w:trPr>
        <w:tc>
          <w:tcPr>
            <w:tcW w:w="1413" w:type="dxa"/>
            <w:shd w:val="clear" w:color="auto" w:fill="auto"/>
          </w:tcPr>
          <w:p w14:paraId="53654CB8" w14:textId="582FE99F" w:rsidR="006410AD" w:rsidRDefault="006410AD" w:rsidP="006410AD">
            <w:pPr>
              <w:spacing w:after="0"/>
              <w:rPr>
                <w:ins w:id="168" w:author="Intel-AA" w:date="2022-03-07T12:07:00Z"/>
                <w:rFonts w:ascii="Calibri" w:eastAsia="BatangChe" w:hAnsi="Calibri" w:cs="Calibri"/>
                <w:sz w:val="21"/>
                <w:szCs w:val="21"/>
                <w:lang w:eastAsia="ko-KR"/>
              </w:rPr>
            </w:pPr>
            <w:ins w:id="169" w:author="Intel-AA" w:date="2022-03-07T12:08:00Z">
              <w:r>
                <w:rPr>
                  <w:lang w:val="en-US" w:eastAsia="zh-CN"/>
                </w:rPr>
                <w:t>Intel</w:t>
              </w:r>
            </w:ins>
          </w:p>
        </w:tc>
        <w:tc>
          <w:tcPr>
            <w:tcW w:w="1843" w:type="dxa"/>
            <w:shd w:val="clear" w:color="auto" w:fill="auto"/>
          </w:tcPr>
          <w:p w14:paraId="703D16B1" w14:textId="41225333" w:rsidR="006410AD" w:rsidRDefault="006410AD" w:rsidP="006410AD">
            <w:pPr>
              <w:spacing w:after="0"/>
              <w:rPr>
                <w:ins w:id="170" w:author="Intel-AA" w:date="2022-03-07T12:07:00Z"/>
                <w:rFonts w:ascii="Calibri" w:eastAsia="BatangChe" w:hAnsi="Calibri" w:cs="Calibri"/>
                <w:sz w:val="21"/>
                <w:szCs w:val="21"/>
                <w:lang w:eastAsia="ko-KR"/>
              </w:rPr>
            </w:pPr>
            <w:ins w:id="171" w:author="Intel-AA" w:date="2022-03-07T12:08:00Z">
              <w:r>
                <w:rPr>
                  <w:lang w:val="en-US" w:eastAsia="zh-CN"/>
                </w:rPr>
                <w:t>2 with comment</w:t>
              </w:r>
            </w:ins>
          </w:p>
        </w:tc>
        <w:tc>
          <w:tcPr>
            <w:tcW w:w="6373" w:type="dxa"/>
            <w:shd w:val="clear" w:color="auto" w:fill="auto"/>
          </w:tcPr>
          <w:p w14:paraId="5CDEAE95" w14:textId="61DC6F60" w:rsidR="006410AD" w:rsidRDefault="006410AD" w:rsidP="006410AD">
            <w:pPr>
              <w:spacing w:after="0"/>
              <w:rPr>
                <w:ins w:id="172" w:author="Intel-AA" w:date="2022-03-07T12:08:00Z"/>
                <w:lang w:eastAsia="zh-CN"/>
              </w:rPr>
            </w:pPr>
            <w:ins w:id="173" w:author="Intel-AA" w:date="2022-03-07T12:08:00Z">
              <w:r>
                <w:rPr>
                  <w:lang w:eastAsia="zh-CN"/>
                </w:rPr>
                <w:t>Firstly, we assume this question is more relevant for the IUC-info MAC CE, since there should not be a big issue in supporting max size for IUC-Request MAC CE?</w:t>
              </w:r>
            </w:ins>
          </w:p>
          <w:p w14:paraId="729C7B0F" w14:textId="65DC68E9" w:rsidR="006410AD" w:rsidRDefault="006410AD" w:rsidP="006410AD">
            <w:pPr>
              <w:spacing w:after="0"/>
              <w:rPr>
                <w:ins w:id="174" w:author="Intel-AA" w:date="2022-03-07T12:07:00Z"/>
                <w:rFonts w:ascii="Calibri" w:eastAsia="BatangChe" w:hAnsi="Calibri" w:cs="Calibri"/>
                <w:sz w:val="21"/>
                <w:szCs w:val="21"/>
                <w:lang w:eastAsia="ko-KR"/>
              </w:rPr>
            </w:pPr>
            <w:ins w:id="175" w:author="Intel-AA" w:date="2022-03-07T12:08:00Z">
              <w:r>
                <w:rPr>
                  <w:lang w:eastAsia="zh-CN"/>
                </w:rPr>
                <w:t>We think that supporting a max length IUC-Info MAC CE design is quite inefficient. In contrast, we see Option 2 as a compromise between the container-based approach proposed during the meeting and Option 1, whereby we specify the overall MAC CE structure and each resource set can be indicated individually and can be of variable length. We can discuss the detailed aspects in Phase 2</w:t>
              </w:r>
            </w:ins>
          </w:p>
        </w:tc>
      </w:tr>
      <w:tr w:rsidR="00547DE1" w14:paraId="64FD5D80" w14:textId="77777777" w:rsidTr="0001624A">
        <w:trPr>
          <w:ins w:id="176" w:author="Kyeongin Jeong" w:date="2022-03-07T14:23:00Z"/>
        </w:trPr>
        <w:tc>
          <w:tcPr>
            <w:tcW w:w="1413" w:type="dxa"/>
            <w:shd w:val="clear" w:color="auto" w:fill="auto"/>
          </w:tcPr>
          <w:p w14:paraId="475C36E6" w14:textId="117DFD58" w:rsidR="00547DE1" w:rsidRDefault="00547DE1" w:rsidP="006410AD">
            <w:pPr>
              <w:spacing w:after="0"/>
              <w:rPr>
                <w:ins w:id="177" w:author="Kyeongin Jeong" w:date="2022-03-07T14:23:00Z"/>
                <w:lang w:val="en-US" w:eastAsia="zh-CN"/>
              </w:rPr>
            </w:pPr>
            <w:ins w:id="178" w:author="Kyeongin Jeong" w:date="2022-03-07T14:23:00Z">
              <w:r>
                <w:rPr>
                  <w:lang w:val="en-US" w:eastAsia="zh-CN"/>
                </w:rPr>
                <w:t>Samsung</w:t>
              </w:r>
            </w:ins>
          </w:p>
        </w:tc>
        <w:tc>
          <w:tcPr>
            <w:tcW w:w="1843" w:type="dxa"/>
            <w:shd w:val="clear" w:color="auto" w:fill="auto"/>
          </w:tcPr>
          <w:p w14:paraId="37B2EA60" w14:textId="4E1EDA6F" w:rsidR="00547DE1" w:rsidRDefault="00547DE1" w:rsidP="006410AD">
            <w:pPr>
              <w:spacing w:after="0"/>
              <w:rPr>
                <w:ins w:id="179" w:author="Kyeongin Jeong" w:date="2022-03-07T14:23:00Z"/>
                <w:lang w:val="en-US" w:eastAsia="zh-CN"/>
              </w:rPr>
            </w:pPr>
            <w:ins w:id="180" w:author="Kyeongin Jeong" w:date="2022-03-07T14:23:00Z">
              <w:r>
                <w:rPr>
                  <w:lang w:val="en-US" w:eastAsia="zh-CN"/>
                </w:rPr>
                <w:t>1 or 2</w:t>
              </w:r>
            </w:ins>
          </w:p>
        </w:tc>
        <w:tc>
          <w:tcPr>
            <w:tcW w:w="6373" w:type="dxa"/>
            <w:shd w:val="clear" w:color="auto" w:fill="auto"/>
          </w:tcPr>
          <w:p w14:paraId="65D63007" w14:textId="38037340" w:rsidR="00547DE1" w:rsidRDefault="00547DE1" w:rsidP="006410AD">
            <w:pPr>
              <w:spacing w:after="0"/>
              <w:rPr>
                <w:ins w:id="181" w:author="Kyeongin Jeong" w:date="2022-03-07T14:23:00Z"/>
                <w:lang w:eastAsia="zh-CN"/>
              </w:rPr>
            </w:pPr>
            <w:ins w:id="182" w:author="Kyeongin Jeong" w:date="2022-03-07T14:23:00Z">
              <w:r>
                <w:rPr>
                  <w:rFonts w:ascii="Calibri" w:eastAsia="BatangChe" w:hAnsi="Calibri" w:cs="Calibri"/>
                  <w:sz w:val="21"/>
                  <w:szCs w:val="21"/>
                  <w:lang w:eastAsia="ko-KR"/>
                </w:rPr>
                <w:t>We’re ok to follow majority.</w:t>
              </w:r>
            </w:ins>
          </w:p>
        </w:tc>
      </w:tr>
      <w:tr w:rsidR="00733534" w14:paraId="752CEDCB" w14:textId="77777777" w:rsidTr="0001624A">
        <w:trPr>
          <w:ins w:id="183" w:author="Lenovo" w:date="2022-03-09T09:06:00Z"/>
        </w:trPr>
        <w:tc>
          <w:tcPr>
            <w:tcW w:w="1413" w:type="dxa"/>
            <w:shd w:val="clear" w:color="auto" w:fill="auto"/>
          </w:tcPr>
          <w:p w14:paraId="743F4DC2" w14:textId="45432ABB" w:rsidR="00733534" w:rsidRDefault="00733534" w:rsidP="006410AD">
            <w:pPr>
              <w:spacing w:after="0"/>
              <w:rPr>
                <w:ins w:id="184" w:author="Lenovo" w:date="2022-03-09T09:06:00Z"/>
                <w:lang w:val="en-US" w:eastAsia="zh-CN"/>
              </w:rPr>
            </w:pPr>
            <w:ins w:id="185" w:author="Lenovo" w:date="2022-03-09T09:07:00Z">
              <w:r>
                <w:rPr>
                  <w:rFonts w:hint="eastAsia"/>
                  <w:lang w:val="en-US" w:eastAsia="zh-CN"/>
                </w:rPr>
                <w:t>Lenovo</w:t>
              </w:r>
            </w:ins>
          </w:p>
        </w:tc>
        <w:tc>
          <w:tcPr>
            <w:tcW w:w="1843" w:type="dxa"/>
            <w:shd w:val="clear" w:color="auto" w:fill="auto"/>
          </w:tcPr>
          <w:p w14:paraId="3B970696" w14:textId="3CCB2359" w:rsidR="00733534" w:rsidRDefault="00733534" w:rsidP="006410AD">
            <w:pPr>
              <w:spacing w:after="0"/>
              <w:rPr>
                <w:ins w:id="186" w:author="Lenovo" w:date="2022-03-09T09:06:00Z"/>
                <w:lang w:val="en-US" w:eastAsia="zh-CN"/>
              </w:rPr>
            </w:pPr>
            <w:ins w:id="187" w:author="Lenovo" w:date="2022-03-09T09:07:00Z">
              <w:r>
                <w:rPr>
                  <w:rFonts w:hint="eastAsia"/>
                  <w:lang w:val="en-US" w:eastAsia="zh-CN"/>
                </w:rPr>
                <w:t>1</w:t>
              </w:r>
            </w:ins>
          </w:p>
        </w:tc>
        <w:tc>
          <w:tcPr>
            <w:tcW w:w="6373" w:type="dxa"/>
            <w:shd w:val="clear" w:color="auto" w:fill="auto"/>
          </w:tcPr>
          <w:p w14:paraId="2BE46CC1" w14:textId="71E8B601" w:rsidR="00733534" w:rsidRDefault="00821C15" w:rsidP="006410AD">
            <w:pPr>
              <w:spacing w:after="0"/>
              <w:rPr>
                <w:ins w:id="188" w:author="Lenovo" w:date="2022-03-09T09:06:00Z"/>
                <w:rFonts w:ascii="Calibri" w:eastAsia="BatangChe" w:hAnsi="Calibri" w:cs="Calibri"/>
                <w:sz w:val="21"/>
                <w:szCs w:val="21"/>
                <w:lang w:eastAsia="ko-KR"/>
              </w:rPr>
            </w:pPr>
            <w:ins w:id="189" w:author="Lenovo" w:date="2022-03-09T09:07:00Z">
              <w:r w:rsidRPr="00821C15">
                <w:rPr>
                  <w:rFonts w:ascii="Calibri" w:eastAsia="BatangChe" w:hAnsi="Calibri" w:cs="Calibri"/>
                  <w:sz w:val="21"/>
                  <w:szCs w:val="21"/>
                  <w:lang w:eastAsia="ko-KR"/>
                </w:rPr>
                <w:t>Option1 is the simple way and more align with legacy manner</w:t>
              </w:r>
            </w:ins>
          </w:p>
        </w:tc>
      </w:tr>
    </w:tbl>
    <w:p w14:paraId="5FB80A86" w14:textId="0C4540FD" w:rsidR="00254E6C" w:rsidRDefault="00254E6C" w:rsidP="00254E6C">
      <w:pPr>
        <w:spacing w:beforeLines="50" w:before="120"/>
        <w:rPr>
          <w:ins w:id="190" w:author="OPPO (Qianxi)" w:date="2022-03-07T14:20:00Z"/>
          <w:b/>
          <w:lang w:eastAsia="zh-CN"/>
        </w:rPr>
      </w:pPr>
      <w:ins w:id="191" w:author="OPPO (Qianxi)" w:date="2022-03-07T14:20:00Z">
        <w:r>
          <w:rPr>
            <w:rFonts w:hint="eastAsia"/>
            <w:b/>
            <w:lang w:eastAsia="zh-CN"/>
          </w:rPr>
          <w:t>S</w:t>
        </w:r>
        <w:r>
          <w:rPr>
            <w:b/>
            <w:lang w:eastAsia="zh-CN"/>
          </w:rPr>
          <w:t xml:space="preserve">ummary: All companies agree with option-1, yet there </w:t>
        </w:r>
      </w:ins>
      <w:ins w:id="192" w:author="OPPO (Qianxi)" w:date="2022-03-07T14:23:00Z">
        <w:r>
          <w:rPr>
            <w:b/>
            <w:lang w:eastAsia="zh-CN"/>
          </w:rPr>
          <w:t>is</w:t>
        </w:r>
      </w:ins>
      <w:ins w:id="193" w:author="OPPO (Qianxi)" w:date="2022-03-07T14:20:00Z">
        <w:r>
          <w:rPr>
            <w:b/>
            <w:lang w:eastAsia="zh-CN"/>
          </w:rPr>
          <w:t xml:space="preserve"> some doubt on option</w:t>
        </w:r>
      </w:ins>
      <w:ins w:id="194" w:author="OPPO (Qianxi)" w:date="2022-03-07T14:21:00Z">
        <w:r>
          <w:rPr>
            <w:b/>
            <w:lang w:eastAsia="zh-CN"/>
          </w:rPr>
          <w:t>-2</w:t>
        </w:r>
      </w:ins>
      <w:ins w:id="195" w:author="OPPO (Qianxi)" w:date="2022-03-07T14:23:00Z">
        <w:r>
          <w:rPr>
            <w:b/>
            <w:lang w:eastAsia="zh-CN"/>
          </w:rPr>
          <w:t>.</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5"/>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96"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97"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98"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99"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200"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201"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202"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203"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204" w:author="Seungmin Lee" w:date="2022-03-07T11:39:00Z"/>
        </w:trPr>
        <w:tc>
          <w:tcPr>
            <w:tcW w:w="1413" w:type="dxa"/>
            <w:shd w:val="clear" w:color="auto" w:fill="auto"/>
          </w:tcPr>
          <w:p w14:paraId="7E2B51B9" w14:textId="0596D621" w:rsidR="00856810" w:rsidRDefault="00856810" w:rsidP="00856810">
            <w:pPr>
              <w:spacing w:after="0"/>
              <w:rPr>
                <w:ins w:id="205" w:author="Seungmin Lee" w:date="2022-03-07T11:39:00Z"/>
                <w:lang w:val="en-US" w:eastAsia="zh-CN"/>
              </w:rPr>
            </w:pPr>
            <w:ins w:id="206"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207" w:author="Seungmin Lee" w:date="2022-03-07T11:39:00Z"/>
                <w:lang w:val="en-US" w:eastAsia="zh-CN"/>
              </w:rPr>
            </w:pPr>
            <w:ins w:id="208"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209" w:author="Seungmin Lee" w:date="2022-03-07T11:39:00Z"/>
                <w:lang w:eastAsia="zh-CN"/>
              </w:rPr>
            </w:pPr>
          </w:p>
        </w:tc>
      </w:tr>
      <w:tr w:rsidR="007A338D" w14:paraId="70EC7CF5" w14:textId="77777777" w:rsidTr="0001624A">
        <w:trPr>
          <w:ins w:id="210" w:author="Ericsson" w:date="2022-03-07T08:55:00Z"/>
        </w:trPr>
        <w:tc>
          <w:tcPr>
            <w:tcW w:w="1413" w:type="dxa"/>
            <w:shd w:val="clear" w:color="auto" w:fill="auto"/>
          </w:tcPr>
          <w:p w14:paraId="7FD5D0C1" w14:textId="2A357E4F" w:rsidR="007A338D" w:rsidRPr="005D206D" w:rsidRDefault="007A338D" w:rsidP="00856810">
            <w:pPr>
              <w:spacing w:after="0"/>
              <w:rPr>
                <w:ins w:id="211" w:author="Ericsson" w:date="2022-03-07T08:55:00Z"/>
                <w:rFonts w:ascii="Calibri" w:eastAsia="BatangChe" w:hAnsi="Calibri" w:cs="Calibri"/>
                <w:sz w:val="21"/>
                <w:szCs w:val="21"/>
                <w:lang w:eastAsia="ko-KR"/>
              </w:rPr>
            </w:pPr>
            <w:ins w:id="212" w:author="Ericsson" w:date="2022-03-07T08:55:00Z">
              <w:r>
                <w:rPr>
                  <w:rFonts w:ascii="Calibri" w:eastAsia="BatangChe" w:hAnsi="Calibri" w:cs="Calibri"/>
                  <w:sz w:val="21"/>
                  <w:szCs w:val="21"/>
                  <w:lang w:eastAsia="ko-KR"/>
                </w:rPr>
                <w:t>Ericsson</w:t>
              </w:r>
            </w:ins>
          </w:p>
        </w:tc>
        <w:tc>
          <w:tcPr>
            <w:tcW w:w="1843" w:type="dxa"/>
            <w:shd w:val="clear" w:color="auto" w:fill="auto"/>
          </w:tcPr>
          <w:p w14:paraId="48B66C22" w14:textId="407346FD" w:rsidR="007A338D" w:rsidRDefault="007A338D" w:rsidP="00856810">
            <w:pPr>
              <w:spacing w:after="0"/>
              <w:rPr>
                <w:ins w:id="213" w:author="Ericsson" w:date="2022-03-07T08:55:00Z"/>
                <w:rFonts w:ascii="Calibri" w:eastAsia="BatangChe" w:hAnsi="Calibri" w:cs="Calibri"/>
                <w:sz w:val="21"/>
                <w:szCs w:val="21"/>
                <w:lang w:eastAsia="ko-KR"/>
              </w:rPr>
            </w:pPr>
            <w:ins w:id="214" w:author="Ericsson" w:date="2022-03-07T08:55:00Z">
              <w:r>
                <w:rPr>
                  <w:rFonts w:ascii="Calibri" w:eastAsia="BatangChe" w:hAnsi="Calibri" w:cs="Calibri"/>
                  <w:sz w:val="21"/>
                  <w:szCs w:val="21"/>
                  <w:lang w:eastAsia="ko-KR"/>
                </w:rPr>
                <w:t>No</w:t>
              </w:r>
            </w:ins>
          </w:p>
        </w:tc>
        <w:tc>
          <w:tcPr>
            <w:tcW w:w="6373" w:type="dxa"/>
            <w:shd w:val="clear" w:color="auto" w:fill="auto"/>
          </w:tcPr>
          <w:p w14:paraId="195F1D1C" w14:textId="6230F0D3" w:rsidR="007A338D" w:rsidRDefault="007A338D" w:rsidP="00856810">
            <w:pPr>
              <w:spacing w:after="0"/>
              <w:rPr>
                <w:ins w:id="215" w:author="Ericsson" w:date="2022-03-07T08:55:00Z"/>
                <w:lang w:eastAsia="zh-CN"/>
              </w:rPr>
            </w:pPr>
            <w:ins w:id="216" w:author="Ericsson" w:date="2022-03-07T08:55:00Z">
              <w:r>
                <w:rPr>
                  <w:lang w:eastAsia="zh-CN"/>
                </w:rPr>
                <w:t xml:space="preserve">Agree with RAPP, </w:t>
              </w:r>
              <w:r w:rsidR="00103A4A">
                <w:rPr>
                  <w:lang w:eastAsia="zh-CN"/>
                </w:rPr>
                <w:t>although option 1 is not perfect, but it is the most straightforward and sim</w:t>
              </w:r>
              <w:r w:rsidR="00DE6CD9">
                <w:rPr>
                  <w:lang w:eastAsia="zh-CN"/>
                </w:rPr>
                <w:t>ple one</w:t>
              </w:r>
            </w:ins>
          </w:p>
        </w:tc>
      </w:tr>
      <w:tr w:rsidR="006410AD" w14:paraId="237233E8" w14:textId="77777777" w:rsidTr="0001624A">
        <w:trPr>
          <w:ins w:id="217" w:author="Intel-AA" w:date="2022-03-07T12:08:00Z"/>
        </w:trPr>
        <w:tc>
          <w:tcPr>
            <w:tcW w:w="1413" w:type="dxa"/>
            <w:shd w:val="clear" w:color="auto" w:fill="auto"/>
          </w:tcPr>
          <w:p w14:paraId="17A95C8A" w14:textId="58DD86A4" w:rsidR="006410AD" w:rsidRDefault="006410AD" w:rsidP="006410AD">
            <w:pPr>
              <w:spacing w:after="0"/>
              <w:rPr>
                <w:ins w:id="218" w:author="Intel-AA" w:date="2022-03-07T12:08:00Z"/>
                <w:rFonts w:ascii="Calibri" w:eastAsia="BatangChe" w:hAnsi="Calibri" w:cs="Calibri"/>
                <w:sz w:val="21"/>
                <w:szCs w:val="21"/>
                <w:lang w:eastAsia="ko-KR"/>
              </w:rPr>
            </w:pPr>
            <w:ins w:id="219" w:author="Intel-AA" w:date="2022-03-07T12:08:00Z">
              <w:r>
                <w:rPr>
                  <w:lang w:val="en-US" w:eastAsia="zh-CN"/>
                </w:rPr>
                <w:lastRenderedPageBreak/>
                <w:t>Intel</w:t>
              </w:r>
            </w:ins>
          </w:p>
        </w:tc>
        <w:tc>
          <w:tcPr>
            <w:tcW w:w="1843" w:type="dxa"/>
            <w:shd w:val="clear" w:color="auto" w:fill="auto"/>
          </w:tcPr>
          <w:p w14:paraId="574FE955" w14:textId="458324EF" w:rsidR="006410AD" w:rsidRDefault="006410AD" w:rsidP="006410AD">
            <w:pPr>
              <w:spacing w:after="0"/>
              <w:rPr>
                <w:ins w:id="220" w:author="Intel-AA" w:date="2022-03-07T12:08:00Z"/>
                <w:rFonts w:ascii="Calibri" w:eastAsia="BatangChe" w:hAnsi="Calibri" w:cs="Calibri"/>
                <w:sz w:val="21"/>
                <w:szCs w:val="21"/>
                <w:lang w:eastAsia="ko-KR"/>
              </w:rPr>
            </w:pPr>
            <w:ins w:id="221" w:author="Intel-AA" w:date="2022-03-07T12:08:00Z">
              <w:r>
                <w:rPr>
                  <w:lang w:val="en-US" w:eastAsia="zh-CN"/>
                </w:rPr>
                <w:t>No</w:t>
              </w:r>
            </w:ins>
          </w:p>
        </w:tc>
        <w:tc>
          <w:tcPr>
            <w:tcW w:w="6373" w:type="dxa"/>
            <w:shd w:val="clear" w:color="auto" w:fill="auto"/>
          </w:tcPr>
          <w:p w14:paraId="2FB73B7F" w14:textId="532CB91E" w:rsidR="006410AD" w:rsidRDefault="006410AD" w:rsidP="006410AD">
            <w:pPr>
              <w:spacing w:after="0"/>
              <w:rPr>
                <w:ins w:id="222" w:author="Intel-AA" w:date="2022-03-07T12:08:00Z"/>
                <w:lang w:eastAsia="zh-CN"/>
              </w:rPr>
            </w:pPr>
            <w:ins w:id="223" w:author="Intel-AA" w:date="2022-03-07T12:08:00Z">
              <w:r>
                <w:rPr>
                  <w:lang w:eastAsia="zh-CN"/>
                </w:rPr>
                <w:t>If we go with option 1, this is the only choice (given the limited time we have to specify it).</w:t>
              </w:r>
            </w:ins>
          </w:p>
        </w:tc>
      </w:tr>
      <w:tr w:rsidR="00547DE1" w14:paraId="2ED14AF1" w14:textId="77777777" w:rsidTr="0001624A">
        <w:trPr>
          <w:ins w:id="224" w:author="Kyeongin Jeong" w:date="2022-03-07T14:24:00Z"/>
        </w:trPr>
        <w:tc>
          <w:tcPr>
            <w:tcW w:w="1413" w:type="dxa"/>
            <w:shd w:val="clear" w:color="auto" w:fill="auto"/>
          </w:tcPr>
          <w:p w14:paraId="451B5D57" w14:textId="28304BD1" w:rsidR="00547DE1" w:rsidRDefault="00547DE1" w:rsidP="006410AD">
            <w:pPr>
              <w:spacing w:after="0"/>
              <w:rPr>
                <w:ins w:id="225" w:author="Kyeongin Jeong" w:date="2022-03-07T14:24:00Z"/>
                <w:lang w:val="en-US" w:eastAsia="zh-CN"/>
              </w:rPr>
            </w:pPr>
            <w:ins w:id="226" w:author="Kyeongin Jeong" w:date="2022-03-07T14:24:00Z">
              <w:r>
                <w:rPr>
                  <w:lang w:val="en-US" w:eastAsia="zh-CN"/>
                </w:rPr>
                <w:t>Samsung</w:t>
              </w:r>
            </w:ins>
          </w:p>
        </w:tc>
        <w:tc>
          <w:tcPr>
            <w:tcW w:w="1843" w:type="dxa"/>
            <w:shd w:val="clear" w:color="auto" w:fill="auto"/>
          </w:tcPr>
          <w:p w14:paraId="45D8A7F3" w14:textId="312706CB" w:rsidR="00547DE1" w:rsidRDefault="00547DE1" w:rsidP="006410AD">
            <w:pPr>
              <w:spacing w:after="0"/>
              <w:rPr>
                <w:ins w:id="227" w:author="Kyeongin Jeong" w:date="2022-03-07T14:24:00Z"/>
                <w:lang w:val="en-US" w:eastAsia="zh-CN"/>
              </w:rPr>
            </w:pPr>
            <w:ins w:id="228" w:author="Kyeongin Jeong" w:date="2022-03-07T14:24:00Z">
              <w:r>
                <w:rPr>
                  <w:lang w:val="en-US" w:eastAsia="zh-CN"/>
                </w:rPr>
                <w:t>No</w:t>
              </w:r>
            </w:ins>
          </w:p>
        </w:tc>
        <w:tc>
          <w:tcPr>
            <w:tcW w:w="6373" w:type="dxa"/>
            <w:shd w:val="clear" w:color="auto" w:fill="auto"/>
          </w:tcPr>
          <w:p w14:paraId="23AFEAD9" w14:textId="77777777" w:rsidR="00547DE1" w:rsidRDefault="00547DE1" w:rsidP="006410AD">
            <w:pPr>
              <w:spacing w:after="0"/>
              <w:rPr>
                <w:ins w:id="229" w:author="Kyeongin Jeong" w:date="2022-03-07T14:24:00Z"/>
                <w:lang w:eastAsia="zh-CN"/>
              </w:rPr>
            </w:pPr>
          </w:p>
        </w:tc>
      </w:tr>
      <w:tr w:rsidR="007A06FC" w14:paraId="6BE5AB58" w14:textId="77777777" w:rsidTr="0001624A">
        <w:trPr>
          <w:ins w:id="230" w:author="Lenovo" w:date="2022-03-09T09:07:00Z"/>
        </w:trPr>
        <w:tc>
          <w:tcPr>
            <w:tcW w:w="1413" w:type="dxa"/>
            <w:shd w:val="clear" w:color="auto" w:fill="auto"/>
          </w:tcPr>
          <w:p w14:paraId="352B608F" w14:textId="31AE7EAD" w:rsidR="007A06FC" w:rsidRPr="00047783" w:rsidRDefault="007A06FC" w:rsidP="006410AD">
            <w:pPr>
              <w:spacing w:after="0"/>
              <w:rPr>
                <w:ins w:id="231" w:author="Lenovo" w:date="2022-03-09T09:07:00Z"/>
                <w:rFonts w:asciiTheme="minorHAnsi" w:hAnsiTheme="minorHAnsi" w:cstheme="minorHAnsi"/>
                <w:lang w:val="en-US" w:eastAsia="zh-CN"/>
              </w:rPr>
            </w:pPr>
            <w:ins w:id="232" w:author="Lenovo" w:date="2022-03-09T09:07:00Z">
              <w:r w:rsidRPr="00047783">
                <w:rPr>
                  <w:rFonts w:asciiTheme="minorHAnsi" w:hAnsiTheme="minorHAnsi" w:cstheme="minorHAnsi"/>
                  <w:lang w:val="en-US" w:eastAsia="zh-CN"/>
                </w:rPr>
                <w:t>L</w:t>
              </w:r>
            </w:ins>
            <w:ins w:id="233" w:author="Lenovo" w:date="2022-03-09T09:08:00Z">
              <w:r w:rsidRPr="00047783">
                <w:rPr>
                  <w:rFonts w:asciiTheme="minorHAnsi" w:hAnsiTheme="minorHAnsi" w:cstheme="minorHAnsi"/>
                  <w:lang w:val="en-US" w:eastAsia="zh-CN"/>
                </w:rPr>
                <w:t>enovo</w:t>
              </w:r>
            </w:ins>
          </w:p>
        </w:tc>
        <w:tc>
          <w:tcPr>
            <w:tcW w:w="1843" w:type="dxa"/>
            <w:shd w:val="clear" w:color="auto" w:fill="auto"/>
          </w:tcPr>
          <w:p w14:paraId="5C241D99" w14:textId="2384AB8E" w:rsidR="007A06FC" w:rsidRPr="00047783" w:rsidRDefault="007A06FC" w:rsidP="006410AD">
            <w:pPr>
              <w:spacing w:after="0"/>
              <w:rPr>
                <w:ins w:id="234" w:author="Lenovo" w:date="2022-03-09T09:07:00Z"/>
                <w:rFonts w:asciiTheme="minorHAnsi" w:hAnsiTheme="minorHAnsi" w:cstheme="minorHAnsi"/>
                <w:lang w:val="en-US" w:eastAsia="zh-CN"/>
              </w:rPr>
            </w:pPr>
            <w:ins w:id="235" w:author="Lenovo" w:date="2022-03-09T09:08:00Z">
              <w:r w:rsidRPr="00047783">
                <w:rPr>
                  <w:rFonts w:asciiTheme="minorHAnsi" w:hAnsiTheme="minorHAnsi" w:cstheme="minorHAnsi"/>
                  <w:lang w:val="en-US" w:eastAsia="zh-CN"/>
                </w:rPr>
                <w:t>No</w:t>
              </w:r>
            </w:ins>
          </w:p>
        </w:tc>
        <w:tc>
          <w:tcPr>
            <w:tcW w:w="6373" w:type="dxa"/>
            <w:shd w:val="clear" w:color="auto" w:fill="auto"/>
          </w:tcPr>
          <w:p w14:paraId="709053A4" w14:textId="4E1158A3" w:rsidR="007A06FC" w:rsidRPr="00047783" w:rsidRDefault="002176B6" w:rsidP="006410AD">
            <w:pPr>
              <w:spacing w:after="0"/>
              <w:rPr>
                <w:ins w:id="236" w:author="Lenovo" w:date="2022-03-09T09:07:00Z"/>
                <w:rFonts w:asciiTheme="minorHAnsi" w:hAnsiTheme="minorHAnsi" w:cstheme="minorHAnsi"/>
                <w:lang w:eastAsia="zh-CN"/>
              </w:rPr>
            </w:pPr>
            <w:ins w:id="237" w:author="Lenovo" w:date="2022-03-09T09:08:00Z">
              <w:r w:rsidRPr="00047783">
                <w:rPr>
                  <w:rFonts w:asciiTheme="minorHAnsi" w:hAnsiTheme="minorHAnsi" w:cstheme="minorHAnsi"/>
                  <w:lang w:eastAsia="zh-CN"/>
                </w:rPr>
                <w:t>Agree with the rapporteur.</w:t>
              </w:r>
            </w:ins>
          </w:p>
        </w:tc>
      </w:tr>
    </w:tbl>
    <w:p w14:paraId="1031504D" w14:textId="1D52C28E" w:rsidR="007B3D84" w:rsidRPr="00254E6C" w:rsidRDefault="00254E6C" w:rsidP="002644DA">
      <w:pPr>
        <w:spacing w:beforeLines="50" w:before="120"/>
        <w:rPr>
          <w:ins w:id="238" w:author="OPPO (Qianxi)" w:date="2022-03-07T14:23:00Z"/>
          <w:lang w:eastAsia="zh-CN"/>
        </w:rPr>
      </w:pPr>
      <w:ins w:id="239" w:author="OPPO (Qianxi)" w:date="2022-03-07T14:23:00Z">
        <w:r>
          <w:rPr>
            <w:rFonts w:hint="eastAsia"/>
            <w:b/>
            <w:lang w:eastAsia="zh-CN"/>
          </w:rPr>
          <w:t>S</w:t>
        </w:r>
        <w:r>
          <w:rPr>
            <w:b/>
            <w:lang w:eastAsia="zh-CN"/>
          </w:rPr>
          <w:t xml:space="preserve">ummary: All companies agree with </w:t>
        </w:r>
        <w:proofErr w:type="gramStart"/>
        <w:r>
          <w:rPr>
            <w:b/>
            <w:lang w:eastAsia="zh-CN"/>
          </w:rPr>
          <w:t>max-value</w:t>
        </w:r>
        <w:proofErr w:type="gramEnd"/>
        <w:r>
          <w:rPr>
            <w:b/>
            <w:lang w:eastAsia="zh-CN"/>
          </w:rPr>
          <w:t xml:space="preserve"> only, except one company which is also fine to go for majority view.</w:t>
        </w:r>
      </w:ins>
    </w:p>
    <w:p w14:paraId="62AB2A51" w14:textId="6907682B" w:rsidR="00254E6C" w:rsidRPr="00254E6C" w:rsidDel="00254E6C" w:rsidRDefault="00254E6C" w:rsidP="002644DA">
      <w:pPr>
        <w:spacing w:beforeLines="50" w:before="120"/>
        <w:rPr>
          <w:del w:id="240" w:author="OPPO (Qianxi)" w:date="2022-03-07T14:23:00Z"/>
          <w:lang w:eastAsia="zh-CN"/>
        </w:rPr>
      </w:pPr>
      <w:ins w:id="241" w:author="OPPO (Qianxi)" w:date="2022-03-07T14:2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242" w:author="OPPO (Qianxi)" w:date="2022-03-07T14:24:00Z">
        <w:r>
          <w:rPr>
            <w:b/>
            <w:lang w:eastAsia="zh-CN"/>
          </w:rPr>
          <w:t xml:space="preserve"> is </w:t>
        </w:r>
      </w:ins>
      <w:ins w:id="243"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244" w:author="OPPO (Qianxi)" w:date="2022-03-07T14:23:00Z"/>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245"/>
      <w:commentRangeStart w:id="246"/>
      <w:commentRangeStart w:id="247"/>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245"/>
      <w:r w:rsidR="00ED672A">
        <w:rPr>
          <w:rStyle w:val="af9"/>
        </w:rPr>
        <w:commentReference w:id="245"/>
      </w:r>
      <w:commentRangeEnd w:id="246"/>
      <w:r w:rsidR="004F2046">
        <w:rPr>
          <w:rStyle w:val="af9"/>
        </w:rPr>
        <w:commentReference w:id="246"/>
      </w:r>
      <w:commentRangeEnd w:id="247"/>
      <w:r w:rsidR="007F672C">
        <w:rPr>
          <w:rStyle w:val="af9"/>
        </w:rPr>
        <w:commentReference w:id="247"/>
      </w: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248"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249"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250"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251"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252"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253" w:author="vivo(Jing)" w:date="2022-03-04T18:26:00Z"/>
                <w:lang w:eastAsia="zh-CN"/>
              </w:rPr>
            </w:pPr>
            <w:ins w:id="254"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255" w:author="vivo(Jing)" w:date="2022-03-04T18:26:00Z"/>
                <w:lang w:eastAsia="zh-CN"/>
              </w:rPr>
            </w:pPr>
            <w:ins w:id="256"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257" w:author="vivo(Jing)" w:date="2022-03-04T18:26:00Z"/>
                <w:lang w:eastAsia="zh-CN"/>
              </w:rPr>
            </w:pPr>
          </w:p>
          <w:p w14:paraId="5FAA8D64" w14:textId="77777777" w:rsidR="00DD6BF3" w:rsidRDefault="00DD6BF3" w:rsidP="00DD6BF3">
            <w:pPr>
              <w:spacing w:after="0"/>
              <w:rPr>
                <w:ins w:id="258" w:author="vivo(Jing)" w:date="2022-03-04T18:26:00Z"/>
                <w:lang w:eastAsia="zh-CN"/>
              </w:rPr>
            </w:pPr>
            <w:ins w:id="259"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260" w:author="vivo(Jing)" w:date="2022-03-04T18:26:00Z"/>
                <w:lang w:eastAsia="zh-CN"/>
              </w:rPr>
            </w:pPr>
          </w:p>
          <w:p w14:paraId="3442FC34" w14:textId="4FB67923" w:rsidR="00DD6BF3" w:rsidRDefault="00DD6BF3" w:rsidP="00DD6BF3">
            <w:pPr>
              <w:spacing w:after="0"/>
              <w:rPr>
                <w:lang w:eastAsia="zh-CN"/>
              </w:rPr>
            </w:pPr>
            <w:ins w:id="261"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262"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263" w:author="Apple - Zhibin Wu" w:date="2022-03-04T16:00:00Z">
              <w:r>
                <w:rPr>
                  <w:lang w:val="en-US" w:eastAsia="zh-CN"/>
                </w:rPr>
                <w:t>Determined</w:t>
              </w:r>
            </w:ins>
            <w:ins w:id="264" w:author="Apple - Zhibin Wu" w:date="2022-03-04T15:59:00Z">
              <w:r>
                <w:rPr>
                  <w:lang w:val="en-US" w:eastAsia="zh-CN"/>
                </w:rPr>
                <w:t xml:space="preserve"> by the  L field</w:t>
              </w:r>
            </w:ins>
            <w:ins w:id="265" w:author="Apple - Zhibin Wu" w:date="2022-03-04T16:00:00Z">
              <w:r>
                <w:rPr>
                  <w:lang w:val="en-US" w:eastAsia="zh-CN"/>
                </w:rPr>
                <w:t xml:space="preserve"> of MAC subheader</w:t>
              </w:r>
            </w:ins>
          </w:p>
        </w:tc>
        <w:tc>
          <w:tcPr>
            <w:tcW w:w="6373" w:type="dxa"/>
            <w:shd w:val="clear" w:color="auto" w:fill="auto"/>
          </w:tcPr>
          <w:p w14:paraId="5BF6236C" w14:textId="448734B5" w:rsidR="003C7069" w:rsidRDefault="003C7069" w:rsidP="00DD6BF3">
            <w:pPr>
              <w:spacing w:after="0"/>
              <w:rPr>
                <w:ins w:id="266" w:author="Apple - Zhibin Wu" w:date="2022-03-04T15:55:00Z"/>
                <w:lang w:eastAsia="zh-CN"/>
              </w:rPr>
            </w:pPr>
            <w:ins w:id="267" w:author="Apple - Zhibin Wu" w:date="2022-03-04T15:54:00Z">
              <w:r>
                <w:rPr>
                  <w:lang w:eastAsia="zh-CN"/>
                </w:rPr>
                <w:t>If the intention is to</w:t>
              </w:r>
            </w:ins>
            <w:ins w:id="268" w:author="Apple - Zhibin Wu" w:date="2022-03-04T15:55:00Z">
              <w:r>
                <w:rPr>
                  <w:lang w:eastAsia="zh-CN"/>
                </w:rPr>
                <w:t xml:space="preserve"> let UE A to</w:t>
              </w:r>
            </w:ins>
            <w:ins w:id="269" w:author="Apple - Zhibin Wu" w:date="2022-03-04T15:54:00Z">
              <w:r>
                <w:rPr>
                  <w:lang w:eastAsia="zh-CN"/>
                </w:rPr>
                <w:t xml:space="preserve"> con</w:t>
              </w:r>
            </w:ins>
            <w:ins w:id="270" w:author="Apple - Zhibin Wu" w:date="2022-03-04T15:55:00Z">
              <w:r>
                <w:rPr>
                  <w:lang w:eastAsia="zh-CN"/>
                </w:rPr>
                <w:t xml:space="preserve">vey </w:t>
              </w:r>
            </w:ins>
            <w:ins w:id="271" w:author="Apple - Zhibin Wu" w:date="2022-03-04T15:54:00Z">
              <w:r>
                <w:rPr>
                  <w:lang w:eastAsia="zh-CN"/>
                </w:rPr>
                <w:t xml:space="preserve">all </w:t>
              </w:r>
            </w:ins>
            <w:ins w:id="272" w:author="Apple - Zhibin Wu" w:date="2022-03-04T15:55:00Z">
              <w:r>
                <w:rPr>
                  <w:lang w:eastAsia="zh-CN"/>
                </w:rPr>
                <w:t>resource</w:t>
              </w:r>
            </w:ins>
            <w:ins w:id="273" w:author="Apple - Zhibin Wu" w:date="2022-03-04T15:54:00Z">
              <w:r>
                <w:rPr>
                  <w:lang w:eastAsia="zh-CN"/>
                </w:rPr>
                <w:t xml:space="preserve"> sets in one transmission, then we prefer to set a value large</w:t>
              </w:r>
            </w:ins>
            <w:ins w:id="274" w:author="Apple - Zhibin Wu" w:date="2022-03-04T15:55:00Z">
              <w:r>
                <w:rPr>
                  <w:lang w:eastAsia="zh-CN"/>
                </w:rPr>
                <w:t xml:space="preserve"> </w:t>
              </w:r>
            </w:ins>
            <w:ins w:id="275" w:author="Apple - Zhibin Wu" w:date="2022-03-04T15:54:00Z">
              <w:r>
                <w:rPr>
                  <w:lang w:eastAsia="zh-CN"/>
                </w:rPr>
                <w:t xml:space="preserve">enough to avoid </w:t>
              </w:r>
            </w:ins>
            <w:ins w:id="276" w:author="Apple - Zhibin Wu" w:date="2022-03-04T15:57:00Z">
              <w:r w:rsidR="00475DF6">
                <w:rPr>
                  <w:lang w:eastAsia="zh-CN"/>
                </w:rPr>
                <w:t xml:space="preserve">artificial </w:t>
              </w:r>
            </w:ins>
            <w:ins w:id="277" w:author="Apple - Zhibin Wu" w:date="2022-03-04T15:54:00Z">
              <w:r>
                <w:rPr>
                  <w:lang w:eastAsia="zh-CN"/>
                </w:rPr>
                <w:t>segmentation</w:t>
              </w:r>
            </w:ins>
            <w:ins w:id="278" w:author="Apple - Zhibin Wu" w:date="2022-03-04T15:59:00Z">
              <w:r w:rsidR="00475DF6">
                <w:rPr>
                  <w:lang w:eastAsia="zh-CN"/>
                </w:rPr>
                <w:t xml:space="preserve"> of IUC information</w:t>
              </w:r>
            </w:ins>
            <w:ins w:id="279"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280" w:author="Seungmin Lee" w:date="2022-03-07T11:48:00Z"/>
        </w:trPr>
        <w:tc>
          <w:tcPr>
            <w:tcW w:w="1413" w:type="dxa"/>
            <w:shd w:val="clear" w:color="auto" w:fill="auto"/>
          </w:tcPr>
          <w:p w14:paraId="7F0523ED" w14:textId="2626C487" w:rsidR="00CA3574" w:rsidRPr="00CA3574" w:rsidRDefault="00CA3574" w:rsidP="00CA3574">
            <w:pPr>
              <w:spacing w:after="0"/>
              <w:rPr>
                <w:ins w:id="281" w:author="Seungmin Lee" w:date="2022-03-07T11:48:00Z"/>
                <w:rFonts w:eastAsia="Malgun Gothic"/>
                <w:lang w:val="en-US" w:eastAsia="ko-KR"/>
                <w:rPrChange w:id="282" w:author="Seungmin Lee" w:date="2022-03-07T11:48:00Z">
                  <w:rPr>
                    <w:ins w:id="283" w:author="Seungmin Lee" w:date="2022-03-07T11:48:00Z"/>
                    <w:lang w:val="en-US" w:eastAsia="zh-CN"/>
                  </w:rPr>
                </w:rPrChange>
              </w:rPr>
            </w:pPr>
            <w:ins w:id="284" w:author="Seungmin Lee" w:date="2022-03-07T11:48:00Z">
              <w:r w:rsidRPr="005D206D">
                <w:rPr>
                  <w:rFonts w:ascii="Calibri" w:eastAsia="BatangChe" w:hAnsi="Calibri" w:cs="Calibri"/>
                  <w:sz w:val="21"/>
                  <w:szCs w:val="21"/>
                  <w:lang w:eastAsia="ko-KR"/>
                </w:rPr>
                <w:lastRenderedPageBreak/>
                <w:t>LG Electronics</w:t>
              </w:r>
            </w:ins>
          </w:p>
        </w:tc>
        <w:tc>
          <w:tcPr>
            <w:tcW w:w="1843" w:type="dxa"/>
            <w:shd w:val="clear" w:color="auto" w:fill="auto"/>
          </w:tcPr>
          <w:p w14:paraId="03402B92" w14:textId="70FA3DB6" w:rsidR="00CA3574" w:rsidRDefault="0001624A" w:rsidP="00CA3574">
            <w:pPr>
              <w:spacing w:after="0"/>
              <w:rPr>
                <w:ins w:id="285" w:author="Seungmin Lee" w:date="2022-03-07T11:48:00Z"/>
                <w:lang w:val="en-US" w:eastAsia="zh-CN"/>
              </w:rPr>
            </w:pPr>
            <w:ins w:id="286"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287" w:author="Seungmin Lee" w:date="2022-03-07T12:08:00Z"/>
                <w:rFonts w:ascii="Calibri" w:eastAsia="BatangChe" w:hAnsi="Calibri" w:cs="Calibri"/>
                <w:sz w:val="21"/>
                <w:szCs w:val="21"/>
                <w:lang w:eastAsia="ko-KR"/>
              </w:rPr>
            </w:pPr>
            <w:ins w:id="288" w:author="Seungmin Lee" w:date="2022-03-07T11:48:00Z">
              <w:r w:rsidRPr="0001624A">
                <w:rPr>
                  <w:rFonts w:ascii="Calibri" w:eastAsia="BatangChe" w:hAnsi="Calibri" w:cs="Calibri"/>
                  <w:sz w:val="21"/>
                  <w:szCs w:val="21"/>
                  <w:lang w:eastAsia="ko-KR"/>
                  <w:rPrChange w:id="289" w:author="Seungmin Lee" w:date="2022-03-07T11:48:00Z">
                    <w:rPr>
                      <w:rFonts w:eastAsia="Malgun Gothic"/>
                      <w:lang w:eastAsia="ko-KR"/>
                    </w:rPr>
                  </w:rPrChange>
                </w:rPr>
                <w:t>We are</w:t>
              </w:r>
            </w:ins>
            <w:ins w:id="290"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291"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292" w:author="Seungmin Lee" w:date="2022-03-07T11:50:00Z">
              <w:r>
                <w:rPr>
                  <w:rFonts w:ascii="Calibri" w:eastAsia="BatangChe" w:hAnsi="Calibri" w:cs="Calibri"/>
                  <w:sz w:val="21"/>
                  <w:szCs w:val="21"/>
                  <w:lang w:eastAsia="ko-KR"/>
                </w:rPr>
                <w:t xml:space="preserve">n other words, </w:t>
              </w:r>
            </w:ins>
            <w:ins w:id="293" w:author="Seungmin Lee" w:date="2022-03-07T11:51:00Z">
              <w:r>
                <w:rPr>
                  <w:rFonts w:ascii="Calibri" w:eastAsia="BatangChe" w:hAnsi="Calibri" w:cs="Calibri"/>
                  <w:sz w:val="21"/>
                  <w:szCs w:val="21"/>
                  <w:lang w:eastAsia="ko-KR"/>
                </w:rPr>
                <w:t>it</w:t>
              </w:r>
            </w:ins>
            <w:ins w:id="294" w:author="Seungmin Lee" w:date="2022-03-07T11:50:00Z">
              <w:r>
                <w:rPr>
                  <w:rFonts w:ascii="Calibri" w:eastAsia="BatangChe" w:hAnsi="Calibri" w:cs="Calibri"/>
                  <w:sz w:val="21"/>
                  <w:szCs w:val="21"/>
                  <w:lang w:eastAsia="ko-KR"/>
                </w:rPr>
                <w:t xml:space="preserve"> can be implicitly </w:t>
              </w:r>
            </w:ins>
            <w:ins w:id="295" w:author="Seungmin Lee" w:date="2022-03-07T11:51:00Z">
              <w:r>
                <w:rPr>
                  <w:rFonts w:ascii="Calibri" w:eastAsia="BatangChe" w:hAnsi="Calibri" w:cs="Calibri"/>
                  <w:sz w:val="21"/>
                  <w:szCs w:val="21"/>
                  <w:lang w:eastAsia="ko-KR"/>
                </w:rPr>
                <w:t>determined</w:t>
              </w:r>
            </w:ins>
            <w:ins w:id="296" w:author="Seungmin Lee" w:date="2022-03-07T11:52:00Z">
              <w:r>
                <w:rPr>
                  <w:rFonts w:ascii="Calibri" w:eastAsia="BatangChe" w:hAnsi="Calibri" w:cs="Calibri"/>
                  <w:sz w:val="21"/>
                  <w:szCs w:val="21"/>
                  <w:lang w:eastAsia="ko-KR"/>
                </w:rPr>
                <w:t>/derived</w:t>
              </w:r>
            </w:ins>
            <w:ins w:id="297" w:author="Seungmin Lee" w:date="2022-03-07T11:50:00Z">
              <w:r>
                <w:rPr>
                  <w:rFonts w:ascii="Calibri" w:eastAsia="BatangChe" w:hAnsi="Calibri" w:cs="Calibri"/>
                  <w:sz w:val="21"/>
                  <w:szCs w:val="21"/>
                  <w:lang w:eastAsia="ko-KR"/>
                </w:rPr>
                <w:t xml:space="preserve"> based on </w:t>
              </w:r>
            </w:ins>
            <w:ins w:id="298" w:author="Seungmin Lee" w:date="2022-03-07T11:51:00Z">
              <w:r>
                <w:rPr>
                  <w:rFonts w:ascii="Calibri" w:eastAsia="BatangChe" w:hAnsi="Calibri" w:cs="Calibri"/>
                  <w:sz w:val="21"/>
                  <w:szCs w:val="21"/>
                  <w:lang w:eastAsia="ko-KR"/>
                </w:rPr>
                <w:t xml:space="preserve">the value of </w:t>
              </w:r>
            </w:ins>
            <w:ins w:id="299" w:author="Seungmin Lee" w:date="2022-03-07T11:50:00Z">
              <w:r>
                <w:rPr>
                  <w:rFonts w:ascii="Calibri" w:eastAsia="BatangChe" w:hAnsi="Calibri" w:cs="Calibri"/>
                  <w:sz w:val="21"/>
                  <w:szCs w:val="21"/>
                  <w:lang w:eastAsia="ko-KR"/>
                </w:rPr>
                <w:t>L field</w:t>
              </w:r>
            </w:ins>
            <w:ins w:id="300" w:author="Seungmin Lee" w:date="2022-03-07T11:53:00Z">
              <w:r>
                <w:rPr>
                  <w:rFonts w:ascii="Calibri" w:eastAsia="BatangChe" w:hAnsi="Calibri" w:cs="Calibri"/>
                  <w:sz w:val="21"/>
                  <w:szCs w:val="21"/>
                  <w:lang w:eastAsia="ko-KR"/>
                </w:rPr>
                <w:t xml:space="preserve">. Also </w:t>
              </w:r>
            </w:ins>
            <w:ins w:id="301" w:author="Seungmin Lee" w:date="2022-03-07T11:55:00Z">
              <w:r>
                <w:rPr>
                  <w:rFonts w:ascii="Calibri" w:eastAsia="BatangChe" w:hAnsi="Calibri" w:cs="Calibri"/>
                  <w:sz w:val="21"/>
                  <w:szCs w:val="21"/>
                  <w:lang w:eastAsia="ko-KR"/>
                </w:rPr>
                <w:t xml:space="preserve">the </w:t>
              </w:r>
            </w:ins>
            <w:ins w:id="302" w:author="Seungmin Lee" w:date="2022-03-07T11:53:00Z">
              <w:r>
                <w:rPr>
                  <w:rFonts w:ascii="Calibri" w:eastAsia="BatangChe" w:hAnsi="Calibri" w:cs="Calibri"/>
                  <w:sz w:val="21"/>
                  <w:szCs w:val="21"/>
                  <w:lang w:eastAsia="ko-KR"/>
                </w:rPr>
                <w:t xml:space="preserve">UE can determine the value of L </w:t>
              </w:r>
            </w:ins>
            <w:ins w:id="303" w:author="Seungmin Lee" w:date="2022-03-07T11:54:00Z">
              <w:r>
                <w:rPr>
                  <w:rFonts w:ascii="Calibri" w:eastAsia="BatangChe" w:hAnsi="Calibri" w:cs="Calibri"/>
                  <w:sz w:val="21"/>
                  <w:szCs w:val="21"/>
                  <w:lang w:eastAsia="ko-KR"/>
                </w:rPr>
                <w:t>field</w:t>
              </w:r>
            </w:ins>
            <w:ins w:id="304" w:author="Seungmin Lee" w:date="2022-03-07T11:53:00Z">
              <w:r>
                <w:rPr>
                  <w:rFonts w:ascii="Calibri" w:eastAsia="BatangChe" w:hAnsi="Calibri" w:cs="Calibri"/>
                  <w:sz w:val="21"/>
                  <w:szCs w:val="21"/>
                  <w:lang w:eastAsia="ko-KR"/>
                </w:rPr>
                <w:t xml:space="preserve"> by its implementation considering the payload size of MAC PDU containing </w:t>
              </w:r>
            </w:ins>
            <w:ins w:id="305"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306"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307" w:author="Seungmin Lee" w:date="2022-03-07T11:48:00Z"/>
                <w:rFonts w:eastAsia="Malgun Gothic"/>
                <w:lang w:eastAsia="ko-KR"/>
                <w:rPrChange w:id="308" w:author="Seungmin Lee" w:date="2022-03-07T11:48:00Z">
                  <w:rPr>
                    <w:ins w:id="309" w:author="Seungmin Lee" w:date="2022-03-07T11:48:00Z"/>
                    <w:lang w:eastAsia="zh-CN"/>
                  </w:rPr>
                </w:rPrChange>
              </w:rPr>
            </w:pPr>
            <w:ins w:id="310" w:author="Seungmin Lee" w:date="2022-03-07T12:08:00Z">
              <w:r>
                <w:rPr>
                  <w:rFonts w:ascii="Calibri" w:eastAsia="BatangChe" w:hAnsi="Calibri" w:cs="Calibri"/>
                  <w:sz w:val="21"/>
                  <w:szCs w:val="21"/>
                  <w:lang w:eastAsia="ko-KR"/>
                </w:rPr>
                <w:t xml:space="preserve">For the candidate values </w:t>
              </w:r>
              <w:r w:rsidR="002A40B0">
                <w:rPr>
                  <w:rFonts w:ascii="Calibri" w:eastAsia="BatangChe" w:hAnsi="Calibri" w:cs="Calibri"/>
                  <w:sz w:val="21"/>
                  <w:szCs w:val="21"/>
                  <w:lang w:eastAsia="ko-KR"/>
                </w:rPr>
                <w:t xml:space="preserve">suggested by the moderator (e.g., </w:t>
              </w:r>
            </w:ins>
            <w:ins w:id="311"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r w:rsidR="00502D3A" w14:paraId="496D45AB" w14:textId="77777777">
        <w:trPr>
          <w:ins w:id="312" w:author="Ericsson" w:date="2022-03-07T10:59:00Z"/>
        </w:trPr>
        <w:tc>
          <w:tcPr>
            <w:tcW w:w="1413" w:type="dxa"/>
            <w:shd w:val="clear" w:color="auto" w:fill="auto"/>
          </w:tcPr>
          <w:p w14:paraId="5DAFB226" w14:textId="39595018" w:rsidR="00502D3A" w:rsidRPr="005D206D" w:rsidRDefault="00240300" w:rsidP="00CA3574">
            <w:pPr>
              <w:spacing w:after="0"/>
              <w:rPr>
                <w:ins w:id="313" w:author="Ericsson" w:date="2022-03-07T10:59:00Z"/>
                <w:rFonts w:ascii="Calibri" w:eastAsia="BatangChe" w:hAnsi="Calibri" w:cs="Calibri"/>
                <w:sz w:val="21"/>
                <w:szCs w:val="21"/>
                <w:lang w:eastAsia="ko-KR"/>
              </w:rPr>
            </w:pPr>
            <w:ins w:id="314" w:author="Ericsson" w:date="2022-03-07T10:59:00Z">
              <w:r>
                <w:rPr>
                  <w:rFonts w:ascii="Calibri" w:eastAsia="BatangChe" w:hAnsi="Calibri" w:cs="Calibri"/>
                  <w:sz w:val="21"/>
                  <w:szCs w:val="21"/>
                  <w:lang w:eastAsia="ko-KR"/>
                </w:rPr>
                <w:t>Ericsson</w:t>
              </w:r>
            </w:ins>
          </w:p>
        </w:tc>
        <w:tc>
          <w:tcPr>
            <w:tcW w:w="1843" w:type="dxa"/>
            <w:shd w:val="clear" w:color="auto" w:fill="auto"/>
          </w:tcPr>
          <w:p w14:paraId="3852495A" w14:textId="67E2BF16" w:rsidR="00502D3A" w:rsidRDefault="00240300" w:rsidP="00CA3574">
            <w:pPr>
              <w:spacing w:after="0"/>
              <w:rPr>
                <w:ins w:id="315" w:author="Ericsson" w:date="2022-03-07T10:59:00Z"/>
                <w:rFonts w:ascii="Calibri" w:eastAsia="BatangChe" w:hAnsi="Calibri" w:cs="Calibri"/>
                <w:sz w:val="21"/>
                <w:szCs w:val="21"/>
                <w:lang w:eastAsia="ko-KR"/>
              </w:rPr>
            </w:pPr>
            <w:ins w:id="316" w:author="Ericsson" w:date="2022-03-07T10:59:00Z">
              <w:r>
                <w:rPr>
                  <w:rFonts w:ascii="Calibri" w:eastAsia="BatangChe" w:hAnsi="Calibri" w:cs="Calibri"/>
                  <w:sz w:val="21"/>
                  <w:szCs w:val="21"/>
                  <w:lang w:eastAsia="ko-KR"/>
                </w:rPr>
                <w:t>8 bits or 16</w:t>
              </w:r>
            </w:ins>
            <w:ins w:id="317" w:author="Ericsson" w:date="2022-03-07T11:00:00Z">
              <w:r>
                <w:rPr>
                  <w:rFonts w:ascii="Calibri" w:eastAsia="BatangChe" w:hAnsi="Calibri" w:cs="Calibri"/>
                  <w:sz w:val="21"/>
                  <w:szCs w:val="21"/>
                  <w:lang w:eastAsia="ko-KR"/>
                </w:rPr>
                <w:t xml:space="preserve"> bits</w:t>
              </w:r>
            </w:ins>
          </w:p>
        </w:tc>
        <w:tc>
          <w:tcPr>
            <w:tcW w:w="6373" w:type="dxa"/>
            <w:shd w:val="clear" w:color="auto" w:fill="auto"/>
          </w:tcPr>
          <w:p w14:paraId="47D4CA9A" w14:textId="3CCAA56A" w:rsidR="00502D3A" w:rsidRPr="0001624A" w:rsidRDefault="00240300">
            <w:pPr>
              <w:spacing w:after="0"/>
              <w:rPr>
                <w:ins w:id="318" w:author="Ericsson" w:date="2022-03-07T10:59:00Z"/>
                <w:rFonts w:ascii="Calibri" w:eastAsia="BatangChe" w:hAnsi="Calibri" w:cs="Calibri"/>
                <w:sz w:val="21"/>
                <w:szCs w:val="21"/>
                <w:lang w:eastAsia="ko-KR"/>
              </w:rPr>
            </w:pPr>
            <w:ins w:id="319" w:author="Ericsson" w:date="2022-03-07T11:00:00Z">
              <w:r>
                <w:rPr>
                  <w:rFonts w:ascii="Calibri" w:eastAsia="BatangChe" w:hAnsi="Calibri" w:cs="Calibri"/>
                  <w:sz w:val="21"/>
                  <w:szCs w:val="21"/>
                  <w:lang w:eastAsia="ko-KR"/>
                </w:rPr>
                <w:t>In the legacy it is only 8 bits or 16 bits</w:t>
              </w:r>
              <w:r w:rsidR="005F28CB">
                <w:rPr>
                  <w:rFonts w:ascii="Calibri" w:eastAsia="BatangChe" w:hAnsi="Calibri" w:cs="Calibri"/>
                  <w:sz w:val="21"/>
                  <w:szCs w:val="21"/>
                  <w:lang w:eastAsia="ko-KR"/>
                </w:rPr>
                <w:t xml:space="preserve"> for the L field</w:t>
              </w:r>
              <w:r>
                <w:rPr>
                  <w:rFonts w:ascii="Calibri" w:eastAsia="BatangChe" w:hAnsi="Calibri" w:cs="Calibri"/>
                  <w:sz w:val="21"/>
                  <w:szCs w:val="21"/>
                  <w:lang w:eastAsia="ko-KR"/>
                </w:rPr>
                <w:t>, we can just choose one of them.</w:t>
              </w:r>
            </w:ins>
            <w:ins w:id="320" w:author="Ericsson" w:date="2022-03-07T11:01:00Z">
              <w:r w:rsidR="005F28CB">
                <w:rPr>
                  <w:rFonts w:ascii="Calibri" w:eastAsia="BatangChe" w:hAnsi="Calibri" w:cs="Calibri"/>
                  <w:sz w:val="21"/>
                  <w:szCs w:val="21"/>
                  <w:lang w:eastAsia="ko-KR"/>
                </w:rPr>
                <w:t xml:space="preserve"> But we believe 8 bits is sufficient in this release.</w:t>
              </w:r>
            </w:ins>
          </w:p>
        </w:tc>
      </w:tr>
      <w:tr w:rsidR="006410AD" w14:paraId="0D4DCC4D" w14:textId="77777777">
        <w:trPr>
          <w:ins w:id="321" w:author="Intel-AA" w:date="2022-03-07T12:08:00Z"/>
        </w:trPr>
        <w:tc>
          <w:tcPr>
            <w:tcW w:w="1413" w:type="dxa"/>
            <w:shd w:val="clear" w:color="auto" w:fill="auto"/>
          </w:tcPr>
          <w:p w14:paraId="048602A9" w14:textId="7D377B29" w:rsidR="006410AD" w:rsidRDefault="006410AD" w:rsidP="006410AD">
            <w:pPr>
              <w:spacing w:after="0"/>
              <w:rPr>
                <w:ins w:id="322" w:author="Intel-AA" w:date="2022-03-07T12:08:00Z"/>
                <w:rFonts w:ascii="Calibri" w:eastAsia="BatangChe" w:hAnsi="Calibri" w:cs="Calibri"/>
                <w:sz w:val="21"/>
                <w:szCs w:val="21"/>
                <w:lang w:eastAsia="ko-KR"/>
              </w:rPr>
            </w:pPr>
            <w:ins w:id="323" w:author="Intel-AA" w:date="2022-03-07T12:08:00Z">
              <w:r>
                <w:rPr>
                  <w:lang w:val="en-US" w:eastAsia="zh-CN"/>
                </w:rPr>
                <w:t>Intel</w:t>
              </w:r>
            </w:ins>
          </w:p>
        </w:tc>
        <w:tc>
          <w:tcPr>
            <w:tcW w:w="1843" w:type="dxa"/>
            <w:shd w:val="clear" w:color="auto" w:fill="auto"/>
          </w:tcPr>
          <w:p w14:paraId="2420CF09" w14:textId="49B4E82C" w:rsidR="006410AD" w:rsidRDefault="006410AD" w:rsidP="006410AD">
            <w:pPr>
              <w:spacing w:after="0"/>
              <w:rPr>
                <w:ins w:id="324" w:author="Intel-AA" w:date="2022-03-07T12:08:00Z"/>
                <w:rFonts w:ascii="Calibri" w:eastAsia="BatangChe" w:hAnsi="Calibri" w:cs="Calibri"/>
                <w:sz w:val="21"/>
                <w:szCs w:val="21"/>
                <w:lang w:eastAsia="ko-KR"/>
              </w:rPr>
            </w:pPr>
            <w:ins w:id="325" w:author="Intel-AA" w:date="2022-03-07T12:08:00Z">
              <w:r>
                <w:rPr>
                  <w:rFonts w:ascii="Calibri" w:eastAsia="BatangChe" w:hAnsi="Calibri" w:cs="Calibri"/>
                  <w:sz w:val="21"/>
                  <w:szCs w:val="21"/>
                  <w:lang w:eastAsia="ko-KR"/>
                </w:rPr>
                <w:t xml:space="preserve">4 </w:t>
              </w:r>
            </w:ins>
            <w:ins w:id="326" w:author="Intel-AA" w:date="2022-03-07T12:09:00Z">
              <w:r>
                <w:rPr>
                  <w:rFonts w:ascii="Calibri" w:eastAsia="BatangChe" w:hAnsi="Calibri" w:cs="Calibri"/>
                  <w:sz w:val="21"/>
                  <w:szCs w:val="21"/>
                  <w:lang w:eastAsia="ko-KR"/>
                </w:rPr>
                <w:t>or 8</w:t>
              </w:r>
            </w:ins>
          </w:p>
        </w:tc>
        <w:tc>
          <w:tcPr>
            <w:tcW w:w="6373" w:type="dxa"/>
            <w:shd w:val="clear" w:color="auto" w:fill="auto"/>
          </w:tcPr>
          <w:p w14:paraId="19B3443E" w14:textId="547CE076" w:rsidR="006410AD" w:rsidRDefault="006410AD" w:rsidP="006410AD">
            <w:pPr>
              <w:spacing w:after="0"/>
              <w:rPr>
                <w:ins w:id="327" w:author="Intel-AA" w:date="2022-03-07T12:08:00Z"/>
                <w:rFonts w:ascii="Calibri" w:eastAsia="BatangChe" w:hAnsi="Calibri" w:cs="Calibri"/>
                <w:sz w:val="21"/>
                <w:szCs w:val="21"/>
                <w:lang w:eastAsia="ko-KR"/>
              </w:rPr>
            </w:pPr>
            <w:ins w:id="328" w:author="Intel-AA" w:date="2022-03-07T12:08:00Z">
              <w:r>
                <w:rPr>
                  <w:lang w:eastAsia="zh-CN"/>
                </w:rPr>
                <w:t>Agree with OPPO</w:t>
              </w:r>
            </w:ins>
          </w:p>
        </w:tc>
      </w:tr>
      <w:tr w:rsidR="00547DE1" w14:paraId="5A1E0CD3" w14:textId="77777777">
        <w:trPr>
          <w:ins w:id="329" w:author="Kyeongin Jeong" w:date="2022-03-07T14:24:00Z"/>
        </w:trPr>
        <w:tc>
          <w:tcPr>
            <w:tcW w:w="1413" w:type="dxa"/>
            <w:shd w:val="clear" w:color="auto" w:fill="auto"/>
          </w:tcPr>
          <w:p w14:paraId="0BBF7CDF" w14:textId="72CDFA4B" w:rsidR="00547DE1" w:rsidRDefault="00547DE1" w:rsidP="006410AD">
            <w:pPr>
              <w:spacing w:after="0"/>
              <w:rPr>
                <w:ins w:id="330" w:author="Kyeongin Jeong" w:date="2022-03-07T14:24:00Z"/>
                <w:lang w:val="en-US" w:eastAsia="zh-CN"/>
              </w:rPr>
            </w:pPr>
            <w:ins w:id="331" w:author="Kyeongin Jeong" w:date="2022-03-07T14:24:00Z">
              <w:r>
                <w:rPr>
                  <w:lang w:val="en-US" w:eastAsia="zh-CN"/>
                </w:rPr>
                <w:t>Samsung</w:t>
              </w:r>
            </w:ins>
          </w:p>
        </w:tc>
        <w:tc>
          <w:tcPr>
            <w:tcW w:w="1843" w:type="dxa"/>
            <w:shd w:val="clear" w:color="auto" w:fill="auto"/>
          </w:tcPr>
          <w:p w14:paraId="4C261D99" w14:textId="3BDFB632" w:rsidR="00547DE1" w:rsidRDefault="009522E5" w:rsidP="006410AD">
            <w:pPr>
              <w:spacing w:after="0"/>
              <w:rPr>
                <w:ins w:id="332" w:author="Kyeongin Jeong" w:date="2022-03-07T14:24:00Z"/>
                <w:rFonts w:ascii="Calibri" w:eastAsia="BatangChe" w:hAnsi="Calibri" w:cs="Calibri"/>
                <w:sz w:val="21"/>
                <w:szCs w:val="21"/>
                <w:lang w:eastAsia="ko-KR"/>
              </w:rPr>
            </w:pPr>
            <w:ins w:id="333" w:author="Kyeongin Jeong" w:date="2022-03-07T14:24:00Z">
              <w:r>
                <w:rPr>
                  <w:rFonts w:ascii="Calibri" w:eastAsia="BatangChe" w:hAnsi="Calibri" w:cs="Calibri"/>
                  <w:sz w:val="21"/>
                  <w:szCs w:val="21"/>
                  <w:lang w:eastAsia="ko-KR"/>
                </w:rPr>
                <w:t>4 or 8</w:t>
              </w:r>
            </w:ins>
          </w:p>
        </w:tc>
        <w:tc>
          <w:tcPr>
            <w:tcW w:w="6373" w:type="dxa"/>
            <w:shd w:val="clear" w:color="auto" w:fill="auto"/>
          </w:tcPr>
          <w:p w14:paraId="6D4A6553" w14:textId="09A13AFD" w:rsidR="00547DE1" w:rsidRDefault="00547DE1" w:rsidP="006410AD">
            <w:pPr>
              <w:spacing w:after="0"/>
              <w:rPr>
                <w:ins w:id="334" w:author="Kyeongin Jeong" w:date="2022-03-07T14:24:00Z"/>
                <w:lang w:eastAsia="zh-CN"/>
              </w:rPr>
            </w:pPr>
          </w:p>
        </w:tc>
      </w:tr>
      <w:tr w:rsidR="002176B6" w14:paraId="22C05D81" w14:textId="77777777">
        <w:trPr>
          <w:ins w:id="335" w:author="Lenovo" w:date="2022-03-09T09:08:00Z"/>
        </w:trPr>
        <w:tc>
          <w:tcPr>
            <w:tcW w:w="1413" w:type="dxa"/>
            <w:shd w:val="clear" w:color="auto" w:fill="auto"/>
          </w:tcPr>
          <w:p w14:paraId="491AECC1" w14:textId="09BB7860" w:rsidR="002176B6" w:rsidRDefault="002176B6" w:rsidP="006410AD">
            <w:pPr>
              <w:spacing w:after="0"/>
              <w:rPr>
                <w:ins w:id="336" w:author="Lenovo" w:date="2022-03-09T09:08:00Z"/>
                <w:lang w:val="en-US" w:eastAsia="zh-CN"/>
              </w:rPr>
            </w:pPr>
            <w:ins w:id="337" w:author="Lenovo" w:date="2022-03-09T09:08:00Z">
              <w:r>
                <w:rPr>
                  <w:rFonts w:hint="eastAsia"/>
                  <w:lang w:val="en-US" w:eastAsia="zh-CN"/>
                </w:rPr>
                <w:t>L</w:t>
              </w:r>
              <w:r>
                <w:rPr>
                  <w:lang w:val="en-US" w:eastAsia="zh-CN"/>
                </w:rPr>
                <w:t>enovo</w:t>
              </w:r>
            </w:ins>
          </w:p>
        </w:tc>
        <w:tc>
          <w:tcPr>
            <w:tcW w:w="1843" w:type="dxa"/>
            <w:shd w:val="clear" w:color="auto" w:fill="auto"/>
          </w:tcPr>
          <w:p w14:paraId="28F988C6" w14:textId="44F1D0E0" w:rsidR="002176B6" w:rsidRPr="002176B6" w:rsidRDefault="002176B6" w:rsidP="006410AD">
            <w:pPr>
              <w:spacing w:after="0"/>
              <w:rPr>
                <w:ins w:id="338" w:author="Lenovo" w:date="2022-03-09T09:08:00Z"/>
                <w:rFonts w:ascii="Calibri" w:eastAsiaTheme="minorEastAsia" w:hAnsi="Calibri" w:cs="Calibri" w:hint="eastAsia"/>
                <w:sz w:val="21"/>
                <w:szCs w:val="21"/>
                <w:lang w:eastAsia="zh-CN"/>
              </w:rPr>
            </w:pPr>
            <w:ins w:id="339" w:author="Lenovo" w:date="2022-03-09T09:08:00Z">
              <w:r>
                <w:rPr>
                  <w:rFonts w:ascii="Calibri" w:eastAsiaTheme="minorEastAsia" w:hAnsi="Calibri" w:cs="Calibri" w:hint="eastAsia"/>
                  <w:sz w:val="21"/>
                  <w:szCs w:val="21"/>
                  <w:lang w:eastAsia="zh-CN"/>
                </w:rPr>
                <w:t>4</w:t>
              </w:r>
              <w:r>
                <w:rPr>
                  <w:rFonts w:ascii="Calibri" w:eastAsiaTheme="minorEastAsia" w:hAnsi="Calibri" w:cs="Calibri"/>
                  <w:sz w:val="21"/>
                  <w:szCs w:val="21"/>
                  <w:lang w:eastAsia="zh-CN"/>
                </w:rPr>
                <w:t xml:space="preserve"> or</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8</w:t>
              </w:r>
            </w:ins>
          </w:p>
        </w:tc>
        <w:tc>
          <w:tcPr>
            <w:tcW w:w="6373" w:type="dxa"/>
            <w:shd w:val="clear" w:color="auto" w:fill="auto"/>
          </w:tcPr>
          <w:p w14:paraId="0800D38C" w14:textId="2DE20F2D" w:rsidR="002176B6" w:rsidRDefault="00E56FFB" w:rsidP="006410AD">
            <w:pPr>
              <w:spacing w:after="0"/>
              <w:rPr>
                <w:ins w:id="340" w:author="Lenovo" w:date="2022-03-09T09:08:00Z"/>
                <w:lang w:eastAsia="zh-CN"/>
              </w:rPr>
            </w:pPr>
            <w:ins w:id="341" w:author="Lenovo" w:date="2022-03-09T09:08:00Z">
              <w:r w:rsidRPr="00E56FFB">
                <w:rPr>
                  <w:lang w:eastAsia="zh-CN"/>
                </w:rPr>
                <w:t>Agree with the rapporteur that a too-long MAC-CE is avoided.</w:t>
              </w:r>
            </w:ins>
          </w:p>
        </w:tc>
      </w:tr>
    </w:tbl>
    <w:p w14:paraId="72743777" w14:textId="33517AFC" w:rsidR="007F672C" w:rsidRDefault="007F672C" w:rsidP="007F672C">
      <w:pPr>
        <w:pStyle w:val="aa"/>
        <w:spacing w:after="144"/>
        <w:rPr>
          <w:ins w:id="342" w:author="OPPO (Qianxi)" w:date="2022-03-07T14:24:00Z"/>
          <w:lang w:eastAsia="zh-CN"/>
        </w:rPr>
      </w:pPr>
    </w:p>
    <w:p w14:paraId="57E7F228" w14:textId="5063DDF4" w:rsidR="00254E6C" w:rsidRPr="00254E6C" w:rsidRDefault="00254E6C" w:rsidP="007F672C">
      <w:pPr>
        <w:pStyle w:val="aa"/>
        <w:spacing w:after="144"/>
        <w:rPr>
          <w:ins w:id="343" w:author="OPPO (Qianxi)" w:date="2022-03-07T14:25:00Z"/>
          <w:b/>
          <w:lang w:eastAsia="zh-CN"/>
          <w:rPrChange w:id="344" w:author="OPPO (Qianxi)" w:date="2022-03-07T14:26:00Z">
            <w:rPr>
              <w:ins w:id="345" w:author="OPPO (Qianxi)" w:date="2022-03-07T14:25:00Z"/>
              <w:lang w:eastAsia="zh-CN"/>
            </w:rPr>
          </w:rPrChange>
        </w:rPr>
      </w:pPr>
      <w:ins w:id="346" w:author="OPPO (Qianxi)" w:date="2022-03-07T14:24:00Z">
        <w:r w:rsidRPr="00254E6C">
          <w:rPr>
            <w:b/>
            <w:lang w:eastAsia="zh-CN"/>
            <w:rPrChange w:id="347" w:author="OPPO (Qianxi)" w:date="2022-03-07T14:26:00Z">
              <w:rPr>
                <w:lang w:eastAsia="zh-CN"/>
              </w:rPr>
            </w:rPrChange>
          </w:rPr>
          <w:t xml:space="preserve">Summary: </w:t>
        </w:r>
      </w:ins>
      <w:ins w:id="348" w:author="OPPO (Qianxi)" w:date="2022-03-07T14:31:00Z">
        <w:r w:rsidR="005A3B6E">
          <w:rPr>
            <w:b/>
            <w:lang w:eastAsia="zh-CN"/>
          </w:rPr>
          <w:t>T</w:t>
        </w:r>
      </w:ins>
      <w:ins w:id="349" w:author="OPPO (Qianxi)" w:date="2022-03-07T14:24:00Z">
        <w:r w:rsidRPr="00254E6C">
          <w:rPr>
            <w:b/>
            <w:lang w:eastAsia="zh-CN"/>
            <w:rPrChange w:id="350" w:author="OPPO (Qianxi)" w:date="2022-03-07T14:26:00Z">
              <w:rPr>
                <w:lang w:eastAsia="zh-CN"/>
              </w:rPr>
            </w:rPrChange>
          </w:rPr>
          <w:t xml:space="preserve">here is no clear majority view on this, moderator suggest to further </w:t>
        </w:r>
      </w:ins>
      <w:ins w:id="351" w:author="OPPO (Qianxi)" w:date="2022-03-07T14:25:00Z">
        <w:r w:rsidRPr="00254E6C">
          <w:rPr>
            <w:b/>
            <w:lang w:eastAsia="zh-CN"/>
            <w:rPrChange w:id="352" w:author="OPPO (Qianxi)" w:date="2022-03-07T14:26:00Z">
              <w:rPr>
                <w:lang w:eastAsia="zh-CN"/>
              </w:rPr>
            </w:rPrChange>
          </w:rPr>
          <w:t>discuss this in Phase-2 to see if any feasible WF.</w:t>
        </w:r>
      </w:ins>
      <w:ins w:id="353" w:author="OPPO (Qianxi)" w:date="2022-03-07T14:30:00Z">
        <w:r w:rsidR="005A3B6E">
          <w:rPr>
            <w:b/>
            <w:lang w:eastAsia="zh-CN"/>
          </w:rPr>
          <w:t xml:space="preserve"> Meanwhile, the TP would be prepared based on the majority view on </w:t>
        </w:r>
      </w:ins>
      <w:ins w:id="354" w:author="OPPO (Qianxi)" w:date="2022-03-07T14:31:00Z">
        <w:r w:rsidR="005A3B6E">
          <w:rPr>
            <w:b/>
            <w:lang w:eastAsia="zh-CN"/>
          </w:rPr>
          <w:t>8, with a bracket in the TP for companies to double check.</w:t>
        </w:r>
      </w:ins>
    </w:p>
    <w:p w14:paraId="7327C8FA" w14:textId="1F320641" w:rsidR="00254E6C" w:rsidRPr="00254E6C" w:rsidRDefault="00254E6C" w:rsidP="007F672C">
      <w:pPr>
        <w:pStyle w:val="aa"/>
        <w:spacing w:after="144"/>
        <w:rPr>
          <w:b/>
          <w:lang w:eastAsia="zh-CN"/>
          <w:rPrChange w:id="355" w:author="OPPO (Qianxi)" w:date="2022-03-07T14:27:00Z">
            <w:rPr>
              <w:lang w:eastAsia="zh-CN"/>
            </w:rPr>
          </w:rPrChange>
        </w:rPr>
      </w:pPr>
      <w:ins w:id="356" w:author="OPPO (Qianxi)" w:date="2022-03-07T14:26:00Z">
        <w:r w:rsidRPr="00254E6C">
          <w:rPr>
            <w:b/>
            <w:lang w:eastAsia="zh-CN"/>
            <w:rPrChange w:id="357" w:author="OPPO (Qianxi)" w:date="2022-03-07T14:27:00Z">
              <w:rPr>
                <w:lang w:eastAsia="zh-CN"/>
              </w:rPr>
            </w:rPrChange>
          </w:rPr>
          <w:t xml:space="preserve">Proposal 4: Discuss in Phase-2 </w:t>
        </w:r>
      </w:ins>
      <w:ins w:id="358" w:author="OPPO (Qianxi)" w:date="2022-03-07T14:27:00Z">
        <w:r w:rsidRPr="00254E6C">
          <w:rPr>
            <w:b/>
            <w:lang w:eastAsia="zh-CN"/>
            <w:rPrChange w:id="359" w:author="OPPO (Qianxi)" w:date="2022-03-07T14:27:00Z">
              <w:rPr>
                <w:lang w:eastAsia="zh-CN"/>
              </w:rPr>
            </w:rPrChange>
          </w:rPr>
          <w:t xml:space="preserve">on </w:t>
        </w:r>
      </w:ins>
      <w:ins w:id="360" w:author="OPPO (Qianxi)" w:date="2022-03-07T14:26:00Z">
        <w:r w:rsidRPr="00254E6C">
          <w:rPr>
            <w:b/>
            <w:lang w:eastAsia="zh-CN"/>
            <w:rPrChange w:id="361" w:author="OPPO (Qianxi)" w:date="2022-03-07T14:27:00Z">
              <w:rPr>
                <w:lang w:eastAsia="zh-CN"/>
              </w:rPr>
            </w:rPrChange>
          </w:rPr>
          <w:t>how to conclude on the va</w:t>
        </w:r>
      </w:ins>
      <w:ins w:id="362" w:author="OPPO (Qianxi)" w:date="2022-03-07T14:27:00Z">
        <w:r w:rsidRPr="00254E6C">
          <w:rPr>
            <w:b/>
            <w:lang w:eastAsia="zh-CN"/>
            <w:rPrChange w:id="363" w:author="OPPO (Qianxi)" w:date="2022-03-07T14:27:00Z">
              <w:rPr>
                <w:lang w:eastAsia="zh-CN"/>
              </w:rPr>
            </w:rPrChange>
          </w:rPr>
          <w:t>lue of N.</w:t>
        </w:r>
      </w:ins>
    </w:p>
    <w:p w14:paraId="6FE4F9FA" w14:textId="77777777" w:rsidR="005E460A" w:rsidRDefault="005E460A" w:rsidP="005E460A">
      <w:pPr>
        <w:pStyle w:val="aa"/>
        <w:spacing w:after="144"/>
        <w:rPr>
          <w:ins w:id="364" w:author="Apple - Zhibin Wu" w:date="2022-03-05T15:48:00Z"/>
          <w:lang w:eastAsia="zh-CN"/>
        </w:rPr>
      </w:pPr>
      <w:ins w:id="365" w:author="Apple - Zhibin Wu" w:date="2022-03-05T15:48:00Z">
        <w:r>
          <w:rPr>
            <w:lang w:eastAsia="zh-CN"/>
          </w:rPr>
          <w:t>Apple has added one additional question below for company’s consideration.</w:t>
        </w:r>
      </w:ins>
    </w:p>
    <w:p w14:paraId="3E56E8BA" w14:textId="77777777" w:rsidR="005E460A" w:rsidRDefault="005E460A" w:rsidP="005E460A">
      <w:pPr>
        <w:pStyle w:val="aa"/>
        <w:spacing w:after="144"/>
        <w:rPr>
          <w:ins w:id="366" w:author="Apple - Zhibin Wu" w:date="2022-03-05T15:48:00Z"/>
          <w:lang w:eastAsia="zh-CN"/>
        </w:rPr>
      </w:pPr>
      <w:ins w:id="367"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aa"/>
        <w:spacing w:after="144"/>
        <w:rPr>
          <w:ins w:id="368" w:author="Apple - Zhibin Wu" w:date="2022-03-05T15:48:00Z"/>
          <w:lang w:eastAsia="zh-CN"/>
        </w:rPr>
      </w:pPr>
      <w:ins w:id="369" w:author="Apple - Zhibin Wu" w:date="2022-03-05T15:48:00Z">
        <w:r>
          <w:rPr>
            <w:lang w:eastAsia="zh-CN"/>
          </w:rPr>
          <w:t>1) UE B has initiated two consecutive IUC requests for two different SL booking process with different traffic QoS priority.  Assume UE A will send two different IUC</w:t>
        </w:r>
      </w:ins>
      <w:ins w:id="370" w:author="Apple - Zhibin Wu" w:date="2022-03-05T16:08:00Z">
        <w:r w:rsidR="008D15FD">
          <w:rPr>
            <w:lang w:eastAsia="zh-CN"/>
          </w:rPr>
          <w:t>-</w:t>
        </w:r>
      </w:ins>
      <w:ins w:id="371" w:author="Apple - Zhibin Wu" w:date="2022-03-05T15:48:00Z">
        <w:r>
          <w:rPr>
            <w:lang w:eastAsia="zh-CN"/>
          </w:rPr>
          <w:t>info MAC CE as response. According to current MAC CE format, there is no Priority information in the IUC</w:t>
        </w:r>
      </w:ins>
      <w:ins w:id="372" w:author="Apple - Zhibin Wu" w:date="2022-03-05T16:08:00Z">
        <w:r w:rsidR="008D15FD">
          <w:rPr>
            <w:lang w:eastAsia="zh-CN"/>
          </w:rPr>
          <w:t>-</w:t>
        </w:r>
      </w:ins>
      <w:ins w:id="373" w:author="Apple - Zhibin Wu" w:date="2022-03-05T15:48:00Z">
        <w:r>
          <w:rPr>
            <w:lang w:eastAsia="zh-CN"/>
          </w:rPr>
          <w:t>info MAC CE, then how UE B knows which response is for which IUC request?</w:t>
        </w:r>
      </w:ins>
    </w:p>
    <w:p w14:paraId="36B6F844" w14:textId="5C465C14" w:rsidR="005E460A" w:rsidRDefault="005E460A" w:rsidP="005E460A">
      <w:pPr>
        <w:pStyle w:val="aa"/>
        <w:spacing w:after="144"/>
        <w:rPr>
          <w:ins w:id="374" w:author="Apple - Zhibin Wu" w:date="2022-03-05T15:48:00Z"/>
          <w:lang w:eastAsia="zh-CN"/>
        </w:rPr>
      </w:pPr>
      <w:ins w:id="375" w:author="Apple - Zhibin Wu" w:date="2022-03-05T15:48:00Z">
        <w:r>
          <w:rPr>
            <w:lang w:eastAsia="zh-CN"/>
          </w:rPr>
          <w:t>2) UE A may happen to send both condition-triggered IUC MAC CE and requested-based IUC MAC CE. When those two are multiplexed in the same MAC PDU, how UE B knows which IUC</w:t>
        </w:r>
      </w:ins>
      <w:ins w:id="376" w:author="Apple - Zhibin Wu" w:date="2022-03-05T16:08:00Z">
        <w:r w:rsidR="008D15FD">
          <w:rPr>
            <w:lang w:eastAsia="zh-CN"/>
          </w:rPr>
          <w:t>-</w:t>
        </w:r>
      </w:ins>
      <w:ins w:id="377" w:author="Apple - Zhibin Wu" w:date="2022-03-05T15:48:00Z">
        <w:r>
          <w:rPr>
            <w:lang w:eastAsia="zh-CN"/>
          </w:rPr>
          <w:t>info MAC CE to be associated with the IUC request?</w:t>
        </w:r>
      </w:ins>
    </w:p>
    <w:p w14:paraId="09C88163" w14:textId="49AA30C2" w:rsidR="005E57E0" w:rsidRDefault="005E57E0" w:rsidP="005E460A">
      <w:pPr>
        <w:pStyle w:val="aa"/>
        <w:spacing w:after="144"/>
        <w:rPr>
          <w:ins w:id="378" w:author="Apple - Zhibin Wu" w:date="2022-03-05T15:49:00Z"/>
          <w:lang w:eastAsia="zh-CN"/>
        </w:rPr>
      </w:pPr>
      <w:ins w:id="379" w:author="Apple - Zhibin Wu" w:date="2022-03-05T15:49:00Z">
        <w:r>
          <w:rPr>
            <w:lang w:eastAsia="zh-CN"/>
          </w:rPr>
          <w:t>Usually this</w:t>
        </w:r>
      </w:ins>
      <w:ins w:id="380" w:author="Apple - Zhibin Wu" w:date="2022-03-05T15:54:00Z">
        <w:r>
          <w:rPr>
            <w:lang w:eastAsia="zh-CN"/>
          </w:rPr>
          <w:t xml:space="preserve"> concurrency issue</w:t>
        </w:r>
      </w:ins>
      <w:ins w:id="381" w:author="Apple - Zhibin Wu" w:date="2022-03-05T15:49:00Z">
        <w:r>
          <w:rPr>
            <w:lang w:eastAsia="zh-CN"/>
          </w:rPr>
          <w:t xml:space="preserve"> can be handled by link</w:t>
        </w:r>
      </w:ins>
      <w:ins w:id="382" w:author="Apple - Zhibin Wu" w:date="2022-03-05T15:52:00Z">
        <w:r>
          <w:rPr>
            <w:lang w:eastAsia="zh-CN"/>
          </w:rPr>
          <w:t>ing</w:t>
        </w:r>
      </w:ins>
      <w:ins w:id="383" w:author="Apple - Zhibin Wu" w:date="2022-03-05T15:49:00Z">
        <w:r>
          <w:rPr>
            <w:lang w:eastAsia="zh-CN"/>
          </w:rPr>
          <w:t xml:space="preserve"> </w:t>
        </w:r>
      </w:ins>
      <w:ins w:id="384" w:author="Apple - Zhibin Wu" w:date="2022-03-05T16:08:00Z">
        <w:r w:rsidR="008D15FD">
          <w:rPr>
            <w:lang w:eastAsia="zh-CN"/>
          </w:rPr>
          <w:t>IUC-</w:t>
        </w:r>
      </w:ins>
      <w:ins w:id="385" w:author="Apple - Zhibin Wu" w:date="2022-03-05T15:49:00Z">
        <w:r>
          <w:rPr>
            <w:lang w:eastAsia="zh-CN"/>
          </w:rPr>
          <w:t xml:space="preserve">REQ and </w:t>
        </w:r>
      </w:ins>
      <w:ins w:id="386" w:author="Apple - Zhibin Wu" w:date="2022-03-05T16:08:00Z">
        <w:r w:rsidR="008D15FD">
          <w:rPr>
            <w:lang w:eastAsia="zh-CN"/>
          </w:rPr>
          <w:t>IUC-INFO</w:t>
        </w:r>
      </w:ins>
      <w:ins w:id="387" w:author="Apple - Zhibin Wu" w:date="2022-03-05T15:49:00Z">
        <w:r>
          <w:rPr>
            <w:lang w:eastAsia="zh-CN"/>
          </w:rPr>
          <w:t xml:space="preserve"> message with a</w:t>
        </w:r>
      </w:ins>
      <w:ins w:id="388" w:author="Apple - Zhibin Wu" w:date="2022-03-05T15:52:00Z">
        <w:r>
          <w:rPr>
            <w:lang w:eastAsia="zh-CN"/>
          </w:rPr>
          <w:t xml:space="preserve"> </w:t>
        </w:r>
      </w:ins>
      <w:ins w:id="389" w:author="Apple - Zhibin Wu" w:date="2022-03-05T15:49:00Z">
        <w:r>
          <w:rPr>
            <w:lang w:eastAsia="zh-CN"/>
          </w:rPr>
          <w:t>transaction ID. However, there is no space for ad</w:t>
        </w:r>
      </w:ins>
      <w:ins w:id="390" w:author="Apple - Zhibin Wu" w:date="2022-03-05T15:50:00Z">
        <w:r>
          <w:rPr>
            <w:lang w:eastAsia="zh-CN"/>
          </w:rPr>
          <w:t xml:space="preserve">ding </w:t>
        </w:r>
      </w:ins>
      <w:ins w:id="391" w:author="Apple - Zhibin Wu" w:date="2022-03-05T15:52:00Z">
        <w:r>
          <w:rPr>
            <w:lang w:eastAsia="zh-CN"/>
          </w:rPr>
          <w:t>“</w:t>
        </w:r>
      </w:ins>
      <w:ins w:id="392" w:author="Apple - Zhibin Wu" w:date="2022-03-05T15:50:00Z">
        <w:r>
          <w:rPr>
            <w:lang w:eastAsia="zh-CN"/>
          </w:rPr>
          <w:t>transaction ID</w:t>
        </w:r>
      </w:ins>
      <w:ins w:id="393" w:author="Apple - Zhibin Wu" w:date="2022-03-05T15:52:00Z">
        <w:r>
          <w:rPr>
            <w:lang w:eastAsia="zh-CN"/>
          </w:rPr>
          <w:t>”</w:t>
        </w:r>
      </w:ins>
      <w:ins w:id="394" w:author="Apple - Zhibin Wu" w:date="2022-03-05T15:50:00Z">
        <w:r>
          <w:rPr>
            <w:lang w:eastAsia="zh-CN"/>
          </w:rPr>
          <w:t xml:space="preserve"> in SCI-based IUC</w:t>
        </w:r>
      </w:ins>
      <w:ins w:id="395" w:author="Apple - Zhibin Wu" w:date="2022-03-05T16:08:00Z">
        <w:r w:rsidR="008D15FD">
          <w:rPr>
            <w:lang w:eastAsia="zh-CN"/>
          </w:rPr>
          <w:t>-</w:t>
        </w:r>
      </w:ins>
      <w:ins w:id="396" w:author="Apple - Zhibin Wu" w:date="2022-03-05T15:50:00Z">
        <w:r>
          <w:rPr>
            <w:lang w:eastAsia="zh-CN"/>
          </w:rPr>
          <w:t>request format. So, the alternative way is to make IUC</w:t>
        </w:r>
      </w:ins>
      <w:ins w:id="397" w:author="Apple - Zhibin Wu" w:date="2022-03-05T16:08:00Z">
        <w:r w:rsidR="008D15FD">
          <w:rPr>
            <w:lang w:eastAsia="zh-CN"/>
          </w:rPr>
          <w:t>-</w:t>
        </w:r>
      </w:ins>
      <w:ins w:id="398" w:author="Apple - Zhibin Wu" w:date="2022-03-05T15:52:00Z">
        <w:r>
          <w:rPr>
            <w:lang w:eastAsia="zh-CN"/>
          </w:rPr>
          <w:t>Info</w:t>
        </w:r>
      </w:ins>
      <w:ins w:id="399" w:author="Apple - Zhibin Wu" w:date="2022-03-05T15:50:00Z">
        <w:r>
          <w:rPr>
            <w:lang w:eastAsia="zh-CN"/>
          </w:rPr>
          <w:t xml:space="preserve"> MAC CE itself self-explanatory </w:t>
        </w:r>
      </w:ins>
      <w:ins w:id="400" w:author="Apple - Zhibin Wu" w:date="2022-03-05T15:51:00Z">
        <w:r>
          <w:rPr>
            <w:lang w:eastAsia="zh-CN"/>
          </w:rPr>
          <w:t xml:space="preserve">so that the receiver will not have any ambiguity of </w:t>
        </w:r>
      </w:ins>
      <w:ins w:id="401" w:author="Apple - Zhibin Wu" w:date="2022-03-05T15:52:00Z">
        <w:r>
          <w:rPr>
            <w:lang w:eastAsia="zh-CN"/>
          </w:rPr>
          <w:t xml:space="preserve">the corresponding trigger for this </w:t>
        </w:r>
      </w:ins>
      <w:ins w:id="402" w:author="Apple - Zhibin Wu" w:date="2022-03-05T15:53:00Z">
        <w:r>
          <w:rPr>
            <w:lang w:eastAsia="zh-CN"/>
          </w:rPr>
          <w:t>message.</w:t>
        </w:r>
      </w:ins>
      <w:ins w:id="403" w:author="Apple - Zhibin Wu" w:date="2022-03-05T15:52:00Z">
        <w:r>
          <w:rPr>
            <w:lang w:eastAsia="zh-CN"/>
          </w:rPr>
          <w:t xml:space="preserve"> </w:t>
        </w:r>
      </w:ins>
      <w:ins w:id="404" w:author="Apple - Zhibin Wu" w:date="2022-03-05T15:50:00Z">
        <w:r>
          <w:rPr>
            <w:lang w:eastAsia="zh-CN"/>
          </w:rPr>
          <w:t xml:space="preserve"> </w:t>
        </w:r>
      </w:ins>
    </w:p>
    <w:p w14:paraId="752C43AB" w14:textId="305D63C0" w:rsidR="005E57E0" w:rsidRDefault="005E460A" w:rsidP="005E460A">
      <w:pPr>
        <w:pStyle w:val="aa"/>
        <w:spacing w:after="144"/>
        <w:rPr>
          <w:ins w:id="405" w:author="Apple - Zhibin Wu" w:date="2022-03-05T15:49:00Z"/>
          <w:lang w:eastAsia="zh-CN"/>
        </w:rPr>
      </w:pPr>
      <w:ins w:id="406" w:author="Apple - Zhibin Wu" w:date="2022-03-05T15:48:00Z">
        <w:r>
          <w:rPr>
            <w:lang w:eastAsia="zh-CN"/>
          </w:rPr>
          <w:t>In Apple’s view, the current proposed MAC CE format is not self-contained because it lacks “Prio_tx” information, which is used to determine resource(s) in the sensing algorithm.</w:t>
        </w:r>
        <w:r w:rsidR="005E57E0">
          <w:rPr>
            <w:lang w:eastAsia="zh-CN"/>
          </w:rPr>
          <w:t xml:space="preserve"> </w:t>
        </w:r>
      </w:ins>
    </w:p>
    <w:p w14:paraId="245F28B0" w14:textId="60E316CF" w:rsidR="005E460A" w:rsidRDefault="005E460A" w:rsidP="005E460A">
      <w:pPr>
        <w:pStyle w:val="aa"/>
        <w:spacing w:after="144"/>
        <w:rPr>
          <w:ins w:id="407" w:author="Apple - Zhibin Wu" w:date="2022-03-05T15:48:00Z"/>
          <w:lang w:eastAsia="zh-CN"/>
        </w:rPr>
      </w:pPr>
      <w:ins w:id="408"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aa"/>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support to add 3-bit Prio_TX field in IUC info MAC CE</w:t>
      </w:r>
      <w:r w:rsidR="005E460A" w:rsidRPr="007B3D84">
        <w:rPr>
          <w:b/>
          <w:lang w:eastAsia="zh-CN"/>
        </w:rPr>
        <w:t>?</w:t>
      </w:r>
    </w:p>
    <w:tbl>
      <w:tblPr>
        <w:tblStyle w:val="af5"/>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409"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410"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411"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412" w:author="Seungmin Lee" w:date="2022-03-07T12:03:00Z"/>
                <w:rFonts w:ascii="Calibri" w:eastAsia="BatangChe" w:hAnsi="Calibri" w:cs="Calibri"/>
                <w:sz w:val="21"/>
                <w:szCs w:val="21"/>
                <w:lang w:val="en-US" w:eastAsia="ko-KR"/>
                <w:rPrChange w:id="413" w:author="Seungmin Lee" w:date="2022-03-07T12:04:00Z">
                  <w:rPr>
                    <w:ins w:id="414" w:author="Seungmin Lee" w:date="2022-03-07T12:03:00Z"/>
                    <w:rFonts w:ascii="Calibri" w:eastAsia="BatangChe" w:hAnsi="Calibri" w:cs="Calibri"/>
                    <w:sz w:val="21"/>
                    <w:szCs w:val="21"/>
                    <w:lang w:eastAsia="ko-KR"/>
                  </w:rPr>
                </w:rPrChange>
              </w:rPr>
            </w:pPr>
            <w:ins w:id="415" w:author="Seungmin Lee" w:date="2022-03-07T12:03:00Z">
              <w:r>
                <w:rPr>
                  <w:rFonts w:ascii="Calibri" w:eastAsia="BatangChe" w:hAnsi="Calibri" w:cs="Calibri"/>
                  <w:sz w:val="21"/>
                  <w:szCs w:val="21"/>
                  <w:lang w:eastAsia="ko-KR"/>
                </w:rPr>
                <w:t>According to the RAN1 agr</w:t>
              </w:r>
            </w:ins>
            <w:ins w:id="416"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receives multiple preferred resource sets</w:t>
              </w:r>
            </w:ins>
            <w:ins w:id="417" w:author="Seungmin Lee" w:date="2022-03-07T12:07:00Z">
              <w:r>
                <w:rPr>
                  <w:rFonts w:ascii="Calibri" w:eastAsia="BatangChe" w:hAnsi="Calibri" w:cs="Calibri"/>
                  <w:sz w:val="21"/>
                  <w:szCs w:val="21"/>
                  <w:lang w:eastAsia="ko-KR"/>
                </w:rPr>
                <w:t xml:space="preserve"> or multiple non-preferred resource set</w:t>
              </w:r>
            </w:ins>
            <w:ins w:id="418"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419"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420"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afb"/>
              <w:numPr>
                <w:ilvl w:val="0"/>
                <w:numId w:val="17"/>
              </w:numPr>
              <w:tabs>
                <w:tab w:val="left" w:pos="400"/>
              </w:tabs>
              <w:spacing w:line="240" w:lineRule="auto"/>
              <w:ind w:left="426" w:hanging="426"/>
              <w:rPr>
                <w:ins w:id="421" w:author="Seungmin Lee" w:date="2022-03-07T12:03:00Z"/>
                <w:rFonts w:ascii="Times New Roman" w:hAnsi="Times New Roman"/>
                <w:bCs/>
                <w:i/>
                <w:lang w:eastAsia="x-none"/>
              </w:rPr>
            </w:pPr>
            <w:ins w:id="422"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afb"/>
              <w:numPr>
                <w:ilvl w:val="1"/>
                <w:numId w:val="17"/>
              </w:numPr>
              <w:tabs>
                <w:tab w:val="left" w:pos="400"/>
              </w:tabs>
              <w:spacing w:line="240" w:lineRule="auto"/>
              <w:rPr>
                <w:ins w:id="423" w:author="Seungmin Lee" w:date="2022-03-07T12:03:00Z"/>
                <w:rFonts w:ascii="Times New Roman" w:hAnsi="Times New Roman"/>
                <w:bCs/>
                <w:i/>
              </w:rPr>
            </w:pPr>
            <w:ins w:id="424" w:author="Seungmin Lee" w:date="2022-03-07T12:03:00Z">
              <w:r w:rsidRPr="00A6052C">
                <w:rPr>
                  <w:rFonts w:ascii="Times New Roman" w:hAnsi="Times New Roman"/>
                  <w:bCs/>
                  <w:i/>
                  <w:highlight w:val="yellow"/>
                  <w:rPrChange w:id="425"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afb"/>
              <w:numPr>
                <w:ilvl w:val="2"/>
                <w:numId w:val="17"/>
              </w:numPr>
              <w:tabs>
                <w:tab w:val="left" w:pos="400"/>
              </w:tabs>
              <w:spacing w:line="240" w:lineRule="auto"/>
              <w:rPr>
                <w:ins w:id="426" w:author="Seungmin Lee" w:date="2022-03-07T12:03:00Z"/>
                <w:rFonts w:ascii="Times New Roman" w:hAnsi="Times New Roman"/>
                <w:bCs/>
                <w:i/>
              </w:rPr>
            </w:pPr>
            <w:ins w:id="427" w:author="Seungmin Lee" w:date="2022-03-07T12:03:00Z">
              <w:r w:rsidRPr="00A6052C">
                <w:rPr>
                  <w:rFonts w:ascii="Times New Roman" w:hAnsi="Times New Roman"/>
                  <w:bCs/>
                  <w:i/>
                  <w:highlight w:val="yellow"/>
                  <w:rPrChange w:id="428"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afb"/>
              <w:numPr>
                <w:ilvl w:val="1"/>
                <w:numId w:val="17"/>
              </w:numPr>
              <w:tabs>
                <w:tab w:val="left" w:pos="400"/>
              </w:tabs>
              <w:spacing w:line="240" w:lineRule="auto"/>
              <w:rPr>
                <w:ins w:id="429" w:author="Seungmin Lee" w:date="2022-03-07T12:03:00Z"/>
                <w:rFonts w:ascii="Times New Roman" w:hAnsi="Times New Roman"/>
                <w:bCs/>
                <w:i/>
              </w:rPr>
            </w:pPr>
            <w:ins w:id="430" w:author="Seungmin Lee" w:date="2022-03-07T12:03:00Z">
              <w:r w:rsidRPr="00A6052C">
                <w:rPr>
                  <w:rFonts w:ascii="Times New Roman" w:hAnsi="Times New Roman"/>
                  <w:bCs/>
                  <w:i/>
                  <w:highlight w:val="lightGray"/>
                  <w:rPrChange w:id="431" w:author="Seungmin Lee" w:date="2022-03-07T12:06:00Z">
                    <w:rPr>
                      <w:rFonts w:ascii="Times New Roman" w:hAnsi="Times New Roman"/>
                      <w:bCs/>
                      <w:i/>
                    </w:rPr>
                  </w:rPrChange>
                </w:rPr>
                <w:lastRenderedPageBreak/>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afb"/>
              <w:numPr>
                <w:ilvl w:val="2"/>
                <w:numId w:val="17"/>
              </w:numPr>
              <w:tabs>
                <w:tab w:val="left" w:pos="400"/>
              </w:tabs>
              <w:spacing w:line="240" w:lineRule="auto"/>
              <w:rPr>
                <w:ins w:id="432" w:author="Seungmin Lee" w:date="2022-03-07T12:03:00Z"/>
                <w:rFonts w:ascii="Times New Roman" w:hAnsi="Times New Roman"/>
                <w:bCs/>
                <w:i/>
              </w:rPr>
            </w:pPr>
            <w:ins w:id="433" w:author="Seungmin Lee" w:date="2022-03-07T12:03:00Z">
              <w:r w:rsidRPr="00A6052C">
                <w:rPr>
                  <w:rFonts w:ascii="Times New Roman" w:hAnsi="Times New Roman"/>
                  <w:bCs/>
                  <w:i/>
                  <w:highlight w:val="lightGray"/>
                  <w:rPrChange w:id="434"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afb"/>
              <w:numPr>
                <w:ilvl w:val="1"/>
                <w:numId w:val="17"/>
              </w:numPr>
              <w:tabs>
                <w:tab w:val="left" w:pos="400"/>
              </w:tabs>
              <w:spacing w:line="240" w:lineRule="auto"/>
              <w:rPr>
                <w:ins w:id="435" w:author="Seungmin Lee" w:date="2022-03-07T12:03:00Z"/>
                <w:rFonts w:ascii="Times New Roman" w:hAnsi="Times New Roman"/>
                <w:bCs/>
                <w:i/>
              </w:rPr>
            </w:pPr>
            <w:ins w:id="436"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pPr>
              <w:pStyle w:val="afb"/>
              <w:numPr>
                <w:ilvl w:val="2"/>
                <w:numId w:val="17"/>
              </w:numPr>
              <w:tabs>
                <w:tab w:val="left" w:pos="400"/>
              </w:tabs>
              <w:spacing w:line="240" w:lineRule="auto"/>
              <w:rPr>
                <w:bCs/>
                <w:i/>
                <w:rPrChange w:id="437" w:author="Seungmin Lee" w:date="2022-03-07T12:07:00Z">
                  <w:rPr>
                    <w:lang w:eastAsia="zh-CN"/>
                  </w:rPr>
                </w:rPrChange>
              </w:rPr>
              <w:pPrChange w:id="438" w:author="Seungmin Lee" w:date="2022-03-07T12:07:00Z">
                <w:pPr>
                  <w:spacing w:after="0"/>
                </w:pPr>
              </w:pPrChange>
            </w:pPr>
            <w:ins w:id="439"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3C720A6" w:rsidR="005E460A" w:rsidRDefault="001304DC" w:rsidP="0001624A">
            <w:pPr>
              <w:spacing w:after="0"/>
              <w:rPr>
                <w:lang w:val="en-US" w:eastAsia="zh-CN"/>
              </w:rPr>
            </w:pPr>
            <w:ins w:id="440" w:author="Ericsson" w:date="2022-03-07T11:02:00Z">
              <w:r>
                <w:rPr>
                  <w:lang w:val="en-US" w:eastAsia="zh-CN"/>
                </w:rPr>
                <w:lastRenderedPageBreak/>
                <w:t>Ericsson</w:t>
              </w:r>
            </w:ins>
          </w:p>
        </w:tc>
        <w:tc>
          <w:tcPr>
            <w:tcW w:w="1843" w:type="dxa"/>
            <w:shd w:val="clear" w:color="auto" w:fill="auto"/>
          </w:tcPr>
          <w:p w14:paraId="56D8BAF5" w14:textId="603D7701" w:rsidR="005E460A" w:rsidRDefault="001304DC" w:rsidP="0001624A">
            <w:pPr>
              <w:spacing w:after="0"/>
              <w:rPr>
                <w:lang w:val="en-US" w:eastAsia="zh-CN"/>
              </w:rPr>
            </w:pPr>
            <w:ins w:id="441" w:author="Ericsson" w:date="2022-03-07T11:02:00Z">
              <w:r>
                <w:rPr>
                  <w:lang w:val="en-US" w:eastAsia="zh-CN"/>
                </w:rPr>
                <w:t>No</w:t>
              </w:r>
            </w:ins>
          </w:p>
        </w:tc>
        <w:tc>
          <w:tcPr>
            <w:tcW w:w="6373" w:type="dxa"/>
            <w:shd w:val="clear" w:color="auto" w:fill="auto"/>
          </w:tcPr>
          <w:p w14:paraId="08DE434C" w14:textId="77777777" w:rsidR="005E460A" w:rsidRDefault="00FA70F5" w:rsidP="0001624A">
            <w:pPr>
              <w:spacing w:after="0"/>
              <w:rPr>
                <w:ins w:id="442" w:author="Ericsson" w:date="2022-03-07T11:05:00Z"/>
                <w:lang w:eastAsia="zh-CN"/>
              </w:rPr>
            </w:pPr>
            <w:ins w:id="443" w:author="Ericsson" w:date="2022-03-07T11:03:00Z">
              <w:r>
                <w:rPr>
                  <w:lang w:eastAsia="zh-CN"/>
                </w:rPr>
                <w:t xml:space="preserve">As LG mentioned, RAN1 has already </w:t>
              </w:r>
              <w:r w:rsidR="001E46C2">
                <w:rPr>
                  <w:lang w:eastAsia="zh-CN"/>
                </w:rPr>
                <w:t>made preliminary agreements for it. In additi</w:t>
              </w:r>
            </w:ins>
            <w:ins w:id="444" w:author="Ericsson" w:date="2022-03-07T11:04:00Z">
              <w:r w:rsidR="001E46C2">
                <w:rPr>
                  <w:lang w:eastAsia="zh-CN"/>
                </w:rPr>
                <w:t xml:space="preserve">on, there are some FFS in RAN1 to further discuss </w:t>
              </w:r>
              <w:r w:rsidR="000C203A">
                <w:rPr>
                  <w:lang w:eastAsia="zh-CN"/>
                </w:rPr>
                <w:t xml:space="preserve">“the case where multiple request or multiple response”, but RAN1 majority view </w:t>
              </w:r>
            </w:ins>
            <w:ins w:id="445" w:author="Ericsson" w:date="2022-03-07T11:05:00Z">
              <w:r w:rsidR="00A131D8">
                <w:rPr>
                  <w:lang w:eastAsia="zh-CN"/>
                </w:rPr>
                <w:t>that it may be sufficient to leave to UE implementation.</w:t>
              </w:r>
            </w:ins>
          </w:p>
          <w:p w14:paraId="53892E3B" w14:textId="770A6F04" w:rsidR="00A131D8" w:rsidRDefault="00A131D8" w:rsidP="0001624A">
            <w:pPr>
              <w:spacing w:after="0"/>
              <w:rPr>
                <w:lang w:eastAsia="zh-CN"/>
              </w:rPr>
            </w:pPr>
            <w:ins w:id="446" w:author="Ericsson" w:date="2022-03-07T11:05:00Z">
              <w:r>
                <w:rPr>
                  <w:lang w:eastAsia="zh-CN"/>
                </w:rPr>
                <w:t>RAN2 has no point to discuss this</w:t>
              </w:r>
              <w:r w:rsidR="00600C46">
                <w:rPr>
                  <w:lang w:eastAsia="zh-CN"/>
                </w:rPr>
                <w:t xml:space="preserve"> now. This is not the critical issue for the WI completion. </w:t>
              </w:r>
            </w:ins>
          </w:p>
        </w:tc>
      </w:tr>
      <w:tr w:rsidR="005E460A" w14:paraId="45801331" w14:textId="77777777" w:rsidTr="0001624A">
        <w:tc>
          <w:tcPr>
            <w:tcW w:w="1413" w:type="dxa"/>
            <w:shd w:val="clear" w:color="auto" w:fill="auto"/>
          </w:tcPr>
          <w:p w14:paraId="6C6F90C0" w14:textId="72F3FE23" w:rsidR="005E460A" w:rsidRDefault="006410AD" w:rsidP="0001624A">
            <w:pPr>
              <w:spacing w:after="0"/>
              <w:rPr>
                <w:lang w:val="en-US" w:eastAsia="zh-CN"/>
              </w:rPr>
            </w:pPr>
            <w:ins w:id="447" w:author="Intel-AA" w:date="2022-03-07T12:09:00Z">
              <w:r>
                <w:rPr>
                  <w:lang w:val="en-US" w:eastAsia="zh-CN"/>
                </w:rPr>
                <w:t>Intel</w:t>
              </w:r>
            </w:ins>
          </w:p>
        </w:tc>
        <w:tc>
          <w:tcPr>
            <w:tcW w:w="1843" w:type="dxa"/>
            <w:shd w:val="clear" w:color="auto" w:fill="auto"/>
          </w:tcPr>
          <w:p w14:paraId="0F1106F8" w14:textId="0917BFFC" w:rsidR="005E460A" w:rsidRDefault="006410AD" w:rsidP="0001624A">
            <w:pPr>
              <w:spacing w:after="0"/>
              <w:rPr>
                <w:lang w:val="en-US" w:eastAsia="zh-CN"/>
              </w:rPr>
            </w:pPr>
            <w:ins w:id="448" w:author="Intel-AA" w:date="2022-03-07T12:09:00Z">
              <w:r>
                <w:rPr>
                  <w:lang w:val="en-US" w:eastAsia="zh-CN"/>
                </w:rPr>
                <w:t>No</w:t>
              </w:r>
            </w:ins>
          </w:p>
        </w:tc>
        <w:tc>
          <w:tcPr>
            <w:tcW w:w="6373" w:type="dxa"/>
            <w:shd w:val="clear" w:color="auto" w:fill="auto"/>
          </w:tcPr>
          <w:p w14:paraId="1B451D41" w14:textId="7B5EC7CD" w:rsidR="005E460A" w:rsidRDefault="006410AD" w:rsidP="0001624A">
            <w:pPr>
              <w:spacing w:after="0"/>
              <w:rPr>
                <w:lang w:eastAsia="zh-CN"/>
              </w:rPr>
            </w:pPr>
            <w:ins w:id="449" w:author="Intel-AA" w:date="2022-03-07T12:09:00Z">
              <w:r>
                <w:rPr>
                  <w:lang w:eastAsia="zh-CN"/>
                </w:rPr>
                <w:t>Agree with Eric</w:t>
              </w:r>
            </w:ins>
            <w:ins w:id="450" w:author="Intel-AA" w:date="2022-03-07T12:10:00Z">
              <w:r>
                <w:rPr>
                  <w:lang w:eastAsia="zh-CN"/>
                </w:rPr>
                <w:t>sson that this issue may not be essential to address at this stage. In any case, if there is consensus that this issue needs to be resolved, we can rely on UE implementation (as per RAN1 agreements)</w:t>
              </w:r>
            </w:ins>
          </w:p>
        </w:tc>
      </w:tr>
      <w:tr w:rsidR="005E460A" w14:paraId="7FA2F366" w14:textId="77777777" w:rsidTr="0001624A">
        <w:tc>
          <w:tcPr>
            <w:tcW w:w="1413" w:type="dxa"/>
            <w:shd w:val="clear" w:color="auto" w:fill="auto"/>
          </w:tcPr>
          <w:p w14:paraId="7E489116" w14:textId="1D3085E6" w:rsidR="005E460A" w:rsidRDefault="00E56FFB" w:rsidP="0001624A">
            <w:pPr>
              <w:spacing w:after="0"/>
              <w:rPr>
                <w:lang w:val="en-US" w:eastAsia="zh-CN"/>
              </w:rPr>
            </w:pPr>
            <w:ins w:id="451" w:author="Lenovo" w:date="2022-03-09T09:09:00Z">
              <w:r>
                <w:rPr>
                  <w:rFonts w:hint="eastAsia"/>
                  <w:lang w:val="en-US" w:eastAsia="zh-CN"/>
                </w:rPr>
                <w:t>L</w:t>
              </w:r>
              <w:r>
                <w:rPr>
                  <w:lang w:val="en-US" w:eastAsia="zh-CN"/>
                </w:rPr>
                <w:t>enovo</w:t>
              </w:r>
            </w:ins>
          </w:p>
        </w:tc>
        <w:tc>
          <w:tcPr>
            <w:tcW w:w="1843" w:type="dxa"/>
            <w:shd w:val="clear" w:color="auto" w:fill="auto"/>
          </w:tcPr>
          <w:p w14:paraId="40F2EDF5" w14:textId="2F510634" w:rsidR="00E56FFB" w:rsidRDefault="00E56FFB" w:rsidP="0001624A">
            <w:pPr>
              <w:spacing w:after="0"/>
              <w:rPr>
                <w:rFonts w:hint="eastAsia"/>
                <w:lang w:val="en-US" w:eastAsia="zh-CN"/>
              </w:rPr>
            </w:pPr>
            <w:ins w:id="452" w:author="Lenovo" w:date="2022-03-09T09:09:00Z">
              <w:r>
                <w:rPr>
                  <w:rFonts w:hint="eastAsia"/>
                  <w:lang w:val="en-US" w:eastAsia="zh-CN"/>
                </w:rPr>
                <w:t>N</w:t>
              </w:r>
              <w:r>
                <w:rPr>
                  <w:lang w:val="en-US" w:eastAsia="zh-CN"/>
                </w:rPr>
                <w:t>o</w:t>
              </w:r>
            </w:ins>
          </w:p>
        </w:tc>
        <w:tc>
          <w:tcPr>
            <w:tcW w:w="6373" w:type="dxa"/>
            <w:shd w:val="clear" w:color="auto" w:fill="auto"/>
          </w:tcPr>
          <w:p w14:paraId="429F984F" w14:textId="32D7A769" w:rsidR="005E460A" w:rsidRDefault="005A38B9" w:rsidP="0001624A">
            <w:pPr>
              <w:spacing w:after="0"/>
              <w:rPr>
                <w:lang w:eastAsia="zh-CN"/>
              </w:rPr>
            </w:pPr>
            <w:ins w:id="453" w:author="Lenovo" w:date="2022-03-09T09:09:00Z">
              <w:r w:rsidRPr="005A38B9">
                <w:rPr>
                  <w:lang w:eastAsia="zh-CN"/>
                </w:rPr>
                <w:t>Agree with LG’s comments, we should follow RAN1’s agreements and left it to UE implementation, RAN2 is not suggested to specify any additional optimization feature in this stage.</w:t>
              </w:r>
            </w:ins>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aa"/>
        <w:spacing w:after="144"/>
        <w:rPr>
          <w:lang w:eastAsia="zh-CN"/>
        </w:rPr>
      </w:pPr>
    </w:p>
    <w:p w14:paraId="5A697C00" w14:textId="5DD91DDF" w:rsidR="007F672C" w:rsidRPr="00254E6C" w:rsidRDefault="00254E6C" w:rsidP="007F672C">
      <w:pPr>
        <w:pStyle w:val="aa"/>
        <w:spacing w:after="144"/>
        <w:rPr>
          <w:b/>
          <w:lang w:eastAsia="zh-CN"/>
          <w:rPrChange w:id="454" w:author="OPPO (Qianxi)" w:date="2022-03-07T14:26:00Z">
            <w:rPr>
              <w:lang w:eastAsia="zh-CN"/>
            </w:rPr>
          </w:rPrChange>
        </w:rPr>
      </w:pPr>
      <w:ins w:id="455" w:author="OPPO (Qianxi)" w:date="2022-03-07T14:25:00Z">
        <w:r w:rsidRPr="00254E6C">
          <w:rPr>
            <w:b/>
            <w:lang w:eastAsia="zh-CN"/>
            <w:rPrChange w:id="456" w:author="OPPO (Qianxi)" w:date="2022-03-07T14:26:00Z">
              <w:rPr>
                <w:lang w:eastAsia="zh-CN"/>
              </w:rPr>
            </w:rPrChange>
          </w:rPr>
          <w:t xml:space="preserve">Summary: NO clear majority on this issue and just 2 companies provide input here. Moderator tend to see difficulty to conclude this issue </w:t>
        </w:r>
      </w:ins>
      <w:ins w:id="457" w:author="OPPO (Qianxi)" w:date="2022-03-07T14:26:00Z">
        <w:r w:rsidRPr="00254E6C">
          <w:rPr>
            <w:b/>
            <w:lang w:eastAsia="zh-CN"/>
            <w:rPrChange w:id="458"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aa"/>
        <w:spacing w:after="144"/>
        <w:rPr>
          <w:b/>
          <w:lang w:eastAsia="zh-CN"/>
          <w:rPrChange w:id="459" w:author="OPPO (Qianxi)" w:date="2022-03-07T14:32:00Z">
            <w:rPr>
              <w:lang w:eastAsia="zh-CN"/>
            </w:rPr>
          </w:rPrChange>
        </w:rPr>
      </w:pPr>
      <w:ins w:id="460" w:author="OPPO (Qianxi)" w:date="2022-03-07T14:27:00Z">
        <w:r w:rsidRPr="005A3B6E">
          <w:rPr>
            <w:b/>
            <w:lang w:eastAsia="zh-CN"/>
            <w:rPrChange w:id="461" w:author="OPPO (Qianxi)" w:date="2022-03-07T14:32:00Z">
              <w:rPr>
                <w:lang w:eastAsia="zh-CN"/>
              </w:rPr>
            </w:rPrChange>
          </w:rPr>
          <w:t xml:space="preserve">Proposal 5: </w:t>
        </w:r>
      </w:ins>
      <w:ins w:id="462" w:author="OPPO (Qianxi)" w:date="2022-03-07T14:31:00Z">
        <w:r w:rsidR="005A3B6E" w:rsidRPr="005A3B6E">
          <w:rPr>
            <w:b/>
            <w:lang w:eastAsia="zh-CN"/>
            <w:rPrChange w:id="463" w:author="OPPO (Qianxi)" w:date="2022-03-07T14:32:00Z">
              <w:rPr>
                <w:lang w:eastAsia="zh-CN"/>
              </w:rPr>
            </w:rPrChange>
          </w:rPr>
          <w:t>De-pri</w:t>
        </w:r>
      </w:ins>
      <w:ins w:id="464" w:author="OPPO (Qianxi)" w:date="2022-03-07T14:32:00Z">
        <w:r w:rsidR="005A3B6E" w:rsidRPr="005A3B6E">
          <w:rPr>
            <w:b/>
            <w:lang w:eastAsia="zh-CN"/>
            <w:rPrChange w:id="465" w:author="OPPO (Qianxi)" w:date="2022-03-07T14:32:00Z">
              <w:rPr>
                <w:lang w:eastAsia="zh-CN"/>
              </w:rPr>
            </w:rPrChange>
          </w:rPr>
          <w:t>oritize additional fields in IUC-info, e.g., priority field.</w:t>
        </w:r>
      </w:ins>
    </w:p>
    <w:p w14:paraId="4E2CE163" w14:textId="2BCBCC5D" w:rsidR="007F672C" w:rsidRDefault="007F672C" w:rsidP="007F672C">
      <w:pPr>
        <w:pStyle w:val="aa"/>
        <w:spacing w:after="144"/>
        <w:rPr>
          <w:ins w:id="466" w:author="OPPO (Qianxi)" w:date="2022-03-07T14:37:00Z"/>
          <w:lang w:eastAsia="zh-CN"/>
        </w:rPr>
      </w:pPr>
    </w:p>
    <w:p w14:paraId="446BC81A" w14:textId="45EDC6DA" w:rsidR="00C30B26" w:rsidRDefault="00C30B26">
      <w:pPr>
        <w:pStyle w:val="1"/>
        <w:pBdr>
          <w:top w:val="single" w:sz="12" w:space="0" w:color="auto"/>
        </w:pBdr>
        <w:spacing w:line="276" w:lineRule="auto"/>
        <w:jc w:val="both"/>
        <w:rPr>
          <w:ins w:id="467" w:author="OPPO (Qianxi)" w:date="2022-03-07T14:36:00Z"/>
          <w:lang w:eastAsia="zh-CN"/>
        </w:rPr>
        <w:pPrChange w:id="468" w:author="OPPO (Qianxi)" w:date="2022-03-07T14:37:00Z">
          <w:pPr>
            <w:pStyle w:val="aa"/>
            <w:spacing w:after="144"/>
          </w:pPr>
        </w:pPrChange>
      </w:pPr>
      <w:ins w:id="469" w:author="OPPO (Qianxi)" w:date="2022-03-07T14:37:00Z">
        <w:r>
          <w:rPr>
            <w:rFonts w:hint="eastAsia"/>
            <w:lang w:eastAsia="zh-CN"/>
          </w:rPr>
          <w:t>C</w:t>
        </w:r>
        <w:r>
          <w:rPr>
            <w:lang w:eastAsia="zh-CN"/>
          </w:rPr>
          <w:t>omment on the Phase-1 summary</w:t>
        </w:r>
      </w:ins>
    </w:p>
    <w:p w14:paraId="067423E6" w14:textId="623DF1BE" w:rsidR="005A3B6E" w:rsidRDefault="005A3B6E" w:rsidP="007F672C">
      <w:pPr>
        <w:pStyle w:val="aa"/>
        <w:spacing w:after="144"/>
        <w:rPr>
          <w:ins w:id="470" w:author="OPPO (Qianxi)" w:date="2022-03-07T14:36:00Z"/>
          <w:lang w:eastAsia="zh-CN"/>
        </w:rPr>
      </w:pPr>
      <w:ins w:id="471" w:author="OPPO (Qianxi)" w:date="2022-03-07T14:36:00Z">
        <w:r>
          <w:rPr>
            <w:rFonts w:hint="eastAsia"/>
            <w:lang w:eastAsia="zh-CN"/>
          </w:rPr>
          <w:t>I</w:t>
        </w:r>
        <w:r>
          <w:rPr>
            <w:lang w:eastAsia="zh-CN"/>
          </w:rPr>
          <w:t>f any further comment on the proposals, please insert it into the following table.</w:t>
        </w:r>
      </w:ins>
    </w:p>
    <w:tbl>
      <w:tblPr>
        <w:tblStyle w:val="af5"/>
        <w:tblW w:w="0" w:type="auto"/>
        <w:tblLook w:val="04A0" w:firstRow="1" w:lastRow="0" w:firstColumn="1" w:lastColumn="0" w:noHBand="0" w:noVBand="1"/>
      </w:tblPr>
      <w:tblGrid>
        <w:gridCol w:w="1413"/>
        <w:gridCol w:w="1843"/>
        <w:gridCol w:w="6373"/>
      </w:tblGrid>
      <w:tr w:rsidR="005A3B6E" w14:paraId="126DA78D" w14:textId="77777777" w:rsidTr="006C2EF9">
        <w:trPr>
          <w:ins w:id="472" w:author="OPPO (Qianxi)" w:date="2022-03-07T14:36:00Z"/>
        </w:trPr>
        <w:tc>
          <w:tcPr>
            <w:tcW w:w="1413" w:type="dxa"/>
            <w:shd w:val="clear" w:color="auto" w:fill="BFBFBF" w:themeFill="background1" w:themeFillShade="BF"/>
          </w:tcPr>
          <w:p w14:paraId="43506AA5" w14:textId="77777777" w:rsidR="005A3B6E" w:rsidRDefault="005A3B6E" w:rsidP="006C2EF9">
            <w:pPr>
              <w:spacing w:after="0"/>
              <w:rPr>
                <w:ins w:id="473" w:author="OPPO (Qianxi)" w:date="2022-03-07T14:36:00Z"/>
                <w:lang w:eastAsia="zh-CN"/>
              </w:rPr>
            </w:pPr>
            <w:ins w:id="474"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6C2EF9">
            <w:pPr>
              <w:spacing w:after="0"/>
              <w:rPr>
                <w:ins w:id="475" w:author="OPPO (Qianxi)" w:date="2022-03-07T14:36:00Z"/>
                <w:lang w:eastAsia="zh-CN"/>
              </w:rPr>
            </w:pPr>
            <w:ins w:id="476"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6C2EF9">
            <w:pPr>
              <w:spacing w:after="0"/>
              <w:rPr>
                <w:ins w:id="477" w:author="OPPO (Qianxi)" w:date="2022-03-07T14:36:00Z"/>
                <w:lang w:eastAsia="zh-CN"/>
              </w:rPr>
            </w:pPr>
            <w:ins w:id="478" w:author="OPPO (Qianxi)" w:date="2022-03-07T14:36:00Z">
              <w:r>
                <w:rPr>
                  <w:rFonts w:hint="eastAsia"/>
                  <w:lang w:eastAsia="zh-CN"/>
                </w:rPr>
                <w:t>C</w:t>
              </w:r>
              <w:r>
                <w:rPr>
                  <w:lang w:eastAsia="zh-CN"/>
                </w:rPr>
                <w:t>omment</w:t>
              </w:r>
            </w:ins>
          </w:p>
        </w:tc>
      </w:tr>
      <w:tr w:rsidR="005A3B6E" w14:paraId="32E134EB" w14:textId="77777777" w:rsidTr="006C2EF9">
        <w:trPr>
          <w:ins w:id="479" w:author="OPPO (Qianxi)" w:date="2022-03-07T14:36:00Z"/>
        </w:trPr>
        <w:tc>
          <w:tcPr>
            <w:tcW w:w="1413" w:type="dxa"/>
            <w:shd w:val="clear" w:color="auto" w:fill="auto"/>
          </w:tcPr>
          <w:p w14:paraId="13C17AD5" w14:textId="12999694" w:rsidR="005A3B6E" w:rsidRDefault="005A3B6E" w:rsidP="006C2EF9">
            <w:pPr>
              <w:spacing w:after="0"/>
              <w:rPr>
                <w:ins w:id="480" w:author="OPPO (Qianxi)" w:date="2022-03-07T14:36:00Z"/>
                <w:rFonts w:eastAsia="Malgun Gothic"/>
                <w:lang w:eastAsia="ko-KR"/>
              </w:rPr>
            </w:pPr>
          </w:p>
        </w:tc>
        <w:tc>
          <w:tcPr>
            <w:tcW w:w="1843" w:type="dxa"/>
            <w:shd w:val="clear" w:color="auto" w:fill="auto"/>
          </w:tcPr>
          <w:p w14:paraId="0091F01C" w14:textId="00159F1B" w:rsidR="005A3B6E" w:rsidRDefault="005A3B6E" w:rsidP="006C2EF9">
            <w:pPr>
              <w:spacing w:after="0"/>
              <w:rPr>
                <w:ins w:id="481" w:author="OPPO (Qianxi)" w:date="2022-03-07T14:36:00Z"/>
                <w:rFonts w:eastAsia="Malgun Gothic"/>
                <w:lang w:eastAsia="ko-KR"/>
              </w:rPr>
            </w:pPr>
          </w:p>
        </w:tc>
        <w:tc>
          <w:tcPr>
            <w:tcW w:w="6373" w:type="dxa"/>
            <w:shd w:val="clear" w:color="auto" w:fill="auto"/>
          </w:tcPr>
          <w:p w14:paraId="79B51485" w14:textId="77777777" w:rsidR="005A3B6E" w:rsidRDefault="005A3B6E" w:rsidP="006C2EF9">
            <w:pPr>
              <w:spacing w:after="0"/>
              <w:rPr>
                <w:ins w:id="482" w:author="OPPO (Qianxi)" w:date="2022-03-07T14:36:00Z"/>
                <w:lang w:eastAsia="zh-CN"/>
              </w:rPr>
            </w:pPr>
          </w:p>
        </w:tc>
      </w:tr>
      <w:tr w:rsidR="005A3B6E" w14:paraId="23F18B85" w14:textId="77777777" w:rsidTr="006C2EF9">
        <w:trPr>
          <w:ins w:id="483" w:author="OPPO (Qianxi)" w:date="2022-03-07T14:36:00Z"/>
        </w:trPr>
        <w:tc>
          <w:tcPr>
            <w:tcW w:w="1413" w:type="dxa"/>
            <w:shd w:val="clear" w:color="auto" w:fill="auto"/>
          </w:tcPr>
          <w:p w14:paraId="04B7F178" w14:textId="48750F06" w:rsidR="005A3B6E" w:rsidRDefault="005A3B6E" w:rsidP="006C2EF9">
            <w:pPr>
              <w:spacing w:after="0"/>
              <w:rPr>
                <w:ins w:id="484" w:author="OPPO (Qianxi)" w:date="2022-03-07T14:36:00Z"/>
                <w:lang w:val="en-US" w:eastAsia="zh-CN"/>
              </w:rPr>
            </w:pPr>
          </w:p>
        </w:tc>
        <w:tc>
          <w:tcPr>
            <w:tcW w:w="1843" w:type="dxa"/>
            <w:shd w:val="clear" w:color="auto" w:fill="auto"/>
          </w:tcPr>
          <w:p w14:paraId="1FB730C2" w14:textId="0042B420" w:rsidR="005A3B6E" w:rsidRDefault="005A3B6E" w:rsidP="006C2EF9">
            <w:pPr>
              <w:spacing w:after="0"/>
              <w:rPr>
                <w:ins w:id="485" w:author="OPPO (Qianxi)" w:date="2022-03-07T14:36:00Z"/>
                <w:lang w:val="en-US" w:eastAsia="zh-CN"/>
              </w:rPr>
            </w:pPr>
          </w:p>
        </w:tc>
        <w:tc>
          <w:tcPr>
            <w:tcW w:w="6373" w:type="dxa"/>
            <w:shd w:val="clear" w:color="auto" w:fill="auto"/>
          </w:tcPr>
          <w:p w14:paraId="51D643BD" w14:textId="29326922" w:rsidR="005A3B6E" w:rsidRDefault="005A3B6E" w:rsidP="006C2EF9">
            <w:pPr>
              <w:spacing w:after="0"/>
              <w:rPr>
                <w:ins w:id="486" w:author="OPPO (Qianxi)" w:date="2022-03-07T14:36:00Z"/>
                <w:lang w:eastAsia="zh-CN"/>
              </w:rPr>
            </w:pPr>
          </w:p>
        </w:tc>
      </w:tr>
      <w:tr w:rsidR="005A3B6E" w14:paraId="19A32EAF" w14:textId="77777777" w:rsidTr="006C2EF9">
        <w:trPr>
          <w:ins w:id="487" w:author="OPPO (Qianxi)" w:date="2022-03-07T14:36:00Z"/>
        </w:trPr>
        <w:tc>
          <w:tcPr>
            <w:tcW w:w="1413" w:type="dxa"/>
            <w:shd w:val="clear" w:color="auto" w:fill="auto"/>
          </w:tcPr>
          <w:p w14:paraId="04822957" w14:textId="20C9D1D9" w:rsidR="005A3B6E" w:rsidRDefault="005A3B6E" w:rsidP="006C2EF9">
            <w:pPr>
              <w:spacing w:after="0"/>
              <w:rPr>
                <w:ins w:id="488" w:author="OPPO (Qianxi)" w:date="2022-03-07T14:36:00Z"/>
                <w:lang w:val="en-US" w:eastAsia="zh-CN"/>
              </w:rPr>
            </w:pPr>
          </w:p>
        </w:tc>
        <w:tc>
          <w:tcPr>
            <w:tcW w:w="1843" w:type="dxa"/>
            <w:shd w:val="clear" w:color="auto" w:fill="auto"/>
          </w:tcPr>
          <w:p w14:paraId="10788EAE" w14:textId="7B30F8E8" w:rsidR="005A3B6E" w:rsidRDefault="005A3B6E" w:rsidP="006C2EF9">
            <w:pPr>
              <w:spacing w:after="0"/>
              <w:rPr>
                <w:ins w:id="489" w:author="OPPO (Qianxi)" w:date="2022-03-07T14:36:00Z"/>
                <w:lang w:val="en-US" w:eastAsia="zh-CN"/>
              </w:rPr>
            </w:pPr>
          </w:p>
        </w:tc>
        <w:tc>
          <w:tcPr>
            <w:tcW w:w="6373" w:type="dxa"/>
            <w:shd w:val="clear" w:color="auto" w:fill="auto"/>
          </w:tcPr>
          <w:p w14:paraId="7C0652CB" w14:textId="77777777" w:rsidR="005A3B6E" w:rsidRDefault="005A3B6E" w:rsidP="006C2EF9">
            <w:pPr>
              <w:spacing w:after="0"/>
              <w:rPr>
                <w:ins w:id="490" w:author="OPPO (Qianxi)" w:date="2022-03-07T14:36:00Z"/>
                <w:lang w:eastAsia="zh-CN"/>
              </w:rPr>
            </w:pPr>
          </w:p>
        </w:tc>
      </w:tr>
      <w:tr w:rsidR="005A3B6E" w14:paraId="3CCF24B3" w14:textId="77777777" w:rsidTr="006C2EF9">
        <w:trPr>
          <w:ins w:id="491" w:author="OPPO (Qianxi)" w:date="2022-03-07T14:36:00Z"/>
        </w:trPr>
        <w:tc>
          <w:tcPr>
            <w:tcW w:w="1413" w:type="dxa"/>
            <w:shd w:val="clear" w:color="auto" w:fill="auto"/>
          </w:tcPr>
          <w:p w14:paraId="2442A9A5" w14:textId="5D9259A1" w:rsidR="005A3B6E" w:rsidRDefault="005A3B6E" w:rsidP="006C2EF9">
            <w:pPr>
              <w:spacing w:after="0"/>
              <w:rPr>
                <w:ins w:id="492" w:author="OPPO (Qianxi)" w:date="2022-03-07T14:36:00Z"/>
                <w:lang w:val="en-US" w:eastAsia="zh-CN"/>
              </w:rPr>
            </w:pPr>
          </w:p>
        </w:tc>
        <w:tc>
          <w:tcPr>
            <w:tcW w:w="1843" w:type="dxa"/>
            <w:shd w:val="clear" w:color="auto" w:fill="auto"/>
          </w:tcPr>
          <w:p w14:paraId="2C72F004" w14:textId="79842528" w:rsidR="005A3B6E" w:rsidRDefault="005A3B6E" w:rsidP="006C2EF9">
            <w:pPr>
              <w:spacing w:after="0"/>
              <w:rPr>
                <w:ins w:id="493" w:author="OPPO (Qianxi)" w:date="2022-03-07T14:36:00Z"/>
                <w:lang w:val="en-US" w:eastAsia="zh-CN"/>
              </w:rPr>
            </w:pPr>
          </w:p>
        </w:tc>
        <w:tc>
          <w:tcPr>
            <w:tcW w:w="6373" w:type="dxa"/>
            <w:shd w:val="clear" w:color="auto" w:fill="auto"/>
          </w:tcPr>
          <w:p w14:paraId="506E9175" w14:textId="77777777" w:rsidR="005A3B6E" w:rsidRDefault="005A3B6E" w:rsidP="006C2EF9">
            <w:pPr>
              <w:spacing w:after="0"/>
              <w:rPr>
                <w:ins w:id="494" w:author="OPPO (Qianxi)" w:date="2022-03-07T14:36:00Z"/>
                <w:lang w:eastAsia="zh-CN"/>
              </w:rPr>
            </w:pPr>
          </w:p>
        </w:tc>
      </w:tr>
      <w:tr w:rsidR="005A3B6E" w14:paraId="4CA1C172" w14:textId="77777777" w:rsidTr="006C2EF9">
        <w:trPr>
          <w:ins w:id="495" w:author="OPPO (Qianxi)" w:date="2022-03-07T14:36:00Z"/>
        </w:trPr>
        <w:tc>
          <w:tcPr>
            <w:tcW w:w="1413" w:type="dxa"/>
            <w:shd w:val="clear" w:color="auto" w:fill="auto"/>
          </w:tcPr>
          <w:p w14:paraId="71BFAFC8" w14:textId="606C0DBC" w:rsidR="005A3B6E" w:rsidRDefault="005A3B6E" w:rsidP="006C2EF9">
            <w:pPr>
              <w:spacing w:after="0"/>
              <w:rPr>
                <w:ins w:id="496" w:author="OPPO (Qianxi)" w:date="2022-03-07T14:36:00Z"/>
                <w:lang w:val="en-US" w:eastAsia="zh-CN"/>
              </w:rPr>
            </w:pPr>
          </w:p>
        </w:tc>
        <w:tc>
          <w:tcPr>
            <w:tcW w:w="1843" w:type="dxa"/>
            <w:shd w:val="clear" w:color="auto" w:fill="auto"/>
          </w:tcPr>
          <w:p w14:paraId="61C773CE" w14:textId="5285571E" w:rsidR="005A3B6E" w:rsidRDefault="005A3B6E" w:rsidP="006C2EF9">
            <w:pPr>
              <w:spacing w:after="0"/>
              <w:rPr>
                <w:ins w:id="497" w:author="OPPO (Qianxi)" w:date="2022-03-07T14:36:00Z"/>
                <w:lang w:val="en-US" w:eastAsia="zh-CN"/>
              </w:rPr>
            </w:pPr>
          </w:p>
        </w:tc>
        <w:tc>
          <w:tcPr>
            <w:tcW w:w="6373" w:type="dxa"/>
            <w:shd w:val="clear" w:color="auto" w:fill="auto"/>
          </w:tcPr>
          <w:p w14:paraId="3BB29242" w14:textId="77777777" w:rsidR="005A3B6E" w:rsidRDefault="005A3B6E" w:rsidP="006C2EF9">
            <w:pPr>
              <w:spacing w:after="0"/>
              <w:rPr>
                <w:ins w:id="498" w:author="OPPO (Qianxi)" w:date="2022-03-07T14:36:00Z"/>
                <w:lang w:eastAsia="zh-CN"/>
              </w:rPr>
            </w:pPr>
          </w:p>
        </w:tc>
      </w:tr>
      <w:tr w:rsidR="005A3B6E" w14:paraId="0F06050A" w14:textId="77777777" w:rsidTr="006C2EF9">
        <w:trPr>
          <w:ins w:id="499" w:author="OPPO (Qianxi)" w:date="2022-03-07T14:36:00Z"/>
        </w:trPr>
        <w:tc>
          <w:tcPr>
            <w:tcW w:w="1413" w:type="dxa"/>
            <w:shd w:val="clear" w:color="auto" w:fill="auto"/>
          </w:tcPr>
          <w:p w14:paraId="74871996" w14:textId="41FDFD54" w:rsidR="005A3B6E" w:rsidRPr="006C2EF9" w:rsidRDefault="005A3B6E" w:rsidP="006C2EF9">
            <w:pPr>
              <w:spacing w:after="0"/>
              <w:rPr>
                <w:ins w:id="500" w:author="OPPO (Qianxi)" w:date="2022-03-07T14:36:00Z"/>
                <w:rFonts w:eastAsia="Malgun Gothic"/>
                <w:lang w:val="en-US" w:eastAsia="ko-KR"/>
              </w:rPr>
            </w:pPr>
          </w:p>
        </w:tc>
        <w:tc>
          <w:tcPr>
            <w:tcW w:w="1843" w:type="dxa"/>
            <w:shd w:val="clear" w:color="auto" w:fill="auto"/>
          </w:tcPr>
          <w:p w14:paraId="7DED9443" w14:textId="2C57DE75" w:rsidR="005A3B6E" w:rsidRDefault="005A3B6E" w:rsidP="006C2EF9">
            <w:pPr>
              <w:spacing w:after="0"/>
              <w:rPr>
                <w:ins w:id="501" w:author="OPPO (Qianxi)" w:date="2022-03-07T14:36:00Z"/>
                <w:lang w:val="en-US" w:eastAsia="zh-CN"/>
              </w:rPr>
            </w:pPr>
          </w:p>
        </w:tc>
        <w:tc>
          <w:tcPr>
            <w:tcW w:w="6373" w:type="dxa"/>
            <w:shd w:val="clear" w:color="auto" w:fill="auto"/>
          </w:tcPr>
          <w:p w14:paraId="1E5DC973" w14:textId="77777777" w:rsidR="005A3B6E" w:rsidRDefault="005A3B6E" w:rsidP="006C2EF9">
            <w:pPr>
              <w:spacing w:after="0"/>
              <w:rPr>
                <w:ins w:id="502" w:author="OPPO (Qianxi)" w:date="2022-03-07T14:36:00Z"/>
                <w:lang w:eastAsia="zh-CN"/>
              </w:rPr>
            </w:pPr>
          </w:p>
        </w:tc>
      </w:tr>
    </w:tbl>
    <w:p w14:paraId="7D6FEB06" w14:textId="77777777" w:rsidR="005A3B6E" w:rsidRPr="005A3B6E" w:rsidRDefault="005A3B6E" w:rsidP="007F672C">
      <w:pPr>
        <w:pStyle w:val="aa"/>
        <w:spacing w:after="144"/>
        <w:rPr>
          <w:ins w:id="503" w:author="OPPO (Qianxi)" w:date="2022-03-07T14:35:00Z"/>
          <w:lang w:eastAsia="zh-CN"/>
        </w:rPr>
      </w:pPr>
    </w:p>
    <w:p w14:paraId="1E94CD4F" w14:textId="0BEB5686" w:rsidR="005A3B6E" w:rsidDel="005A3B6E" w:rsidRDefault="005A3B6E" w:rsidP="007F672C">
      <w:pPr>
        <w:pStyle w:val="aa"/>
        <w:spacing w:after="144"/>
        <w:rPr>
          <w:del w:id="504" w:author="OPPO (Qianxi)" w:date="2022-03-07T14:36:00Z"/>
          <w:lang w:eastAsia="zh-CN"/>
        </w:rPr>
      </w:pPr>
    </w:p>
    <w:p w14:paraId="37BC998F" w14:textId="44608534" w:rsidR="005C52A1" w:rsidRDefault="003D6AC0" w:rsidP="007F672C">
      <w:pPr>
        <w:pStyle w:val="1"/>
        <w:pBdr>
          <w:top w:val="single" w:sz="12" w:space="0" w:color="auto"/>
        </w:pBdr>
        <w:spacing w:line="276" w:lineRule="auto"/>
        <w:jc w:val="both"/>
        <w:rPr>
          <w:lang w:eastAsia="zh-CN"/>
        </w:rPr>
      </w:pPr>
      <w:r>
        <w:rPr>
          <w:lang w:eastAsia="zh-CN"/>
        </w:rPr>
        <w:t>Summary</w:t>
      </w:r>
    </w:p>
    <w:p w14:paraId="353689F0" w14:textId="77777777" w:rsidR="005A3B6E" w:rsidRPr="00254E6C" w:rsidRDefault="005A3B6E" w:rsidP="005A3B6E">
      <w:pPr>
        <w:spacing w:beforeLines="50" w:before="120"/>
        <w:rPr>
          <w:ins w:id="505" w:author="OPPO (Qianxi)" w:date="2022-03-07T14:32:00Z"/>
          <w:b/>
          <w:lang w:eastAsia="zh-CN"/>
        </w:rPr>
      </w:pPr>
      <w:bookmarkStart w:id="506" w:name="_Hlk97556070"/>
      <w:ins w:id="507" w:author="OPPO (Qianxi)" w:date="2022-03-07T14:32:00Z">
        <w:r>
          <w:rPr>
            <w:b/>
            <w:lang w:eastAsia="zh-CN"/>
          </w:rPr>
          <w:t xml:space="preserve">Proposal 1: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508" w:author="OPPO (Qianxi)" w:date="2022-03-07T14:33:00Z"/>
          <w:b/>
          <w:lang w:eastAsia="zh-CN"/>
        </w:rPr>
      </w:pPr>
      <w:ins w:id="509"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aa"/>
        <w:spacing w:after="144"/>
        <w:rPr>
          <w:ins w:id="510" w:author="OPPO (Qianxi)" w:date="2022-03-07T14:33:00Z"/>
          <w:b/>
          <w:lang w:eastAsia="zh-CN"/>
        </w:rPr>
      </w:pPr>
      <w:ins w:id="511"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 xml:space="preserve">field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aa"/>
        <w:spacing w:after="144"/>
        <w:rPr>
          <w:del w:id="512" w:author="OPPO (Qianxi)" w:date="2022-03-07T14:33:00Z"/>
          <w:b/>
          <w:lang w:eastAsia="zh-CN"/>
        </w:rPr>
      </w:pPr>
      <w:ins w:id="513" w:author="OPPO (Qianxi)" w:date="2022-03-07T14:33:00Z">
        <w:r w:rsidRPr="006C2EF9">
          <w:rPr>
            <w:rFonts w:hint="eastAsia"/>
            <w:b/>
            <w:lang w:eastAsia="zh-CN"/>
          </w:rPr>
          <w:lastRenderedPageBreak/>
          <w:t>P</w:t>
        </w:r>
        <w:r w:rsidRPr="006C2EF9">
          <w:rPr>
            <w:b/>
            <w:lang w:eastAsia="zh-CN"/>
          </w:rPr>
          <w:t>roposal 4: Discuss in Phase-2 on how to conclude on the value of N.</w:t>
        </w:r>
      </w:ins>
    </w:p>
    <w:p w14:paraId="3E62C27F" w14:textId="77777777" w:rsidR="005A3B6E" w:rsidRPr="005A3B6E" w:rsidRDefault="005A3B6E">
      <w:pPr>
        <w:pStyle w:val="aa"/>
        <w:spacing w:after="144"/>
        <w:rPr>
          <w:ins w:id="514" w:author="OPPO (Qianxi)" w:date="2022-03-07T14:34:00Z"/>
          <w:b/>
          <w:lang w:eastAsia="zh-CN"/>
        </w:rPr>
        <w:pPrChange w:id="515" w:author="OPPO (Qianxi)" w:date="2022-03-07T14:33:00Z">
          <w:pPr>
            <w:spacing w:beforeLines="50" w:before="120"/>
          </w:pPr>
        </w:pPrChange>
      </w:pPr>
    </w:p>
    <w:p w14:paraId="3571DCA6" w14:textId="77777777" w:rsidR="005A3B6E" w:rsidRPr="006C2EF9" w:rsidRDefault="005A3B6E" w:rsidP="005A3B6E">
      <w:pPr>
        <w:pStyle w:val="aa"/>
        <w:spacing w:after="144"/>
        <w:rPr>
          <w:ins w:id="516" w:author="OPPO (Qianxi)" w:date="2022-03-07T14:32:00Z"/>
          <w:b/>
          <w:lang w:eastAsia="zh-CN"/>
        </w:rPr>
      </w:pPr>
      <w:ins w:id="517" w:author="OPPO (Qianxi)" w:date="2022-03-07T14:32:00Z">
        <w:r w:rsidRPr="006C2EF9">
          <w:rPr>
            <w:rFonts w:hint="eastAsia"/>
            <w:b/>
            <w:lang w:eastAsia="zh-CN"/>
          </w:rPr>
          <w:t>P</w:t>
        </w:r>
        <w:r w:rsidRPr="006C2EF9">
          <w:rPr>
            <w:b/>
            <w:lang w:eastAsia="zh-CN"/>
          </w:rPr>
          <w:t>roposal 5: De-prioritize additional fields in IUC-info, e.g., priority field.</w:t>
        </w:r>
      </w:ins>
    </w:p>
    <w:bookmarkEnd w:id="506"/>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b"/>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Huawei_Li Zhao" w:date="2022-03-04T10:04:00Z" w:initials="HW">
    <w:p w14:paraId="1C60A3E7" w14:textId="47E92B0F" w:rsidR="00254E6C" w:rsidRDefault="00254E6C">
      <w:pPr>
        <w:pStyle w:val="a8"/>
      </w:pPr>
      <w:r>
        <w:rPr>
          <w:rStyle w:val="af9"/>
        </w:rPr>
        <w:annotationRef/>
      </w:r>
      <w:r>
        <w:t>Should be 0, if offset is 1</w:t>
      </w:r>
    </w:p>
  </w:comment>
  <w:comment w:id="126" w:author="OPPO (Qianxi)" w:date="2022-03-04T14:42:00Z" w:initials="QL">
    <w:p w14:paraId="24BA0AB1" w14:textId="0D7E85A2" w:rsidR="00254E6C" w:rsidRDefault="00254E6C">
      <w:pPr>
        <w:pStyle w:val="a8"/>
      </w:pPr>
      <w:r>
        <w:rPr>
          <w:rStyle w:val="af9"/>
        </w:rPr>
        <w:annotationRef/>
      </w:r>
      <w:r>
        <w:rPr>
          <w:lang w:eastAsia="zh-CN"/>
        </w:rPr>
        <w:t>A</w:t>
      </w:r>
      <w:r>
        <w:rPr>
          <w:rFonts w:hint="eastAsia"/>
          <w:lang w:eastAsia="zh-CN"/>
        </w:rPr>
        <w:t>gree</w:t>
      </w:r>
      <w:r>
        <w:t xml:space="preserve"> and corrected</w:t>
      </w:r>
    </w:p>
  </w:comment>
  <w:comment w:id="245" w:author="Apple - Zhibin Wu" w:date="2022-03-04T15:47:00Z" w:initials="ZW2">
    <w:p w14:paraId="7E1B5382" w14:textId="77777777" w:rsidR="00254E6C" w:rsidRDefault="00254E6C">
      <w:pPr>
        <w:pStyle w:val="a8"/>
      </w:pPr>
      <w:r>
        <w:rPr>
          <w:rStyle w:val="af9"/>
        </w:rPr>
        <w:annotationRef/>
      </w:r>
      <w:r>
        <w:t>Question for clarification:</w:t>
      </w:r>
    </w:p>
    <w:p w14:paraId="289BB788" w14:textId="39B40E43" w:rsidR="00254E6C" w:rsidRDefault="00254E6C" w:rsidP="00ED672A">
      <w:pPr>
        <w:pStyle w:val="a8"/>
        <w:numPr>
          <w:ilvl w:val="0"/>
          <w:numId w:val="16"/>
        </w:numPr>
      </w:pPr>
      <w:r>
        <w:t xml:space="preserve">Do we assume UE A which generate </w:t>
      </w:r>
      <w:proofErr w:type="gramStart"/>
      <w:r>
        <w:t>a large number of</w:t>
      </w:r>
      <w:proofErr w:type="gramEnd"/>
      <w:r>
        <w:t xml:space="preserve"> preferred resources will use multiple MAC CEs? Or do we want to set a hard limit in RAN2 to only allow UE A to generate 4 or 8 combinations?</w:t>
      </w:r>
    </w:p>
  </w:comment>
  <w:comment w:id="246" w:author="OPPO (Qianxi)" w:date="2022-03-05T20:08:00Z" w:initials="QL">
    <w:p w14:paraId="5D5CCCD4" w14:textId="77777777" w:rsidR="00254E6C" w:rsidRDefault="00254E6C">
      <w:pPr>
        <w:pStyle w:val="a8"/>
      </w:pPr>
      <w:r>
        <w:rPr>
          <w:rStyle w:val="af9"/>
        </w:rPr>
        <w:annotationRef/>
      </w:r>
      <w:r>
        <w:rPr>
          <w:lang w:eastAsia="zh-CN"/>
        </w:rPr>
        <w:t>T</w:t>
      </w:r>
      <w:r>
        <w:rPr>
          <w:rFonts w:hint="eastAsia"/>
          <w:lang w:eastAsia="zh-CN"/>
        </w:rPr>
        <w:t>he</w:t>
      </w:r>
      <w:r>
        <w:t xml:space="preserve"> latter one.</w:t>
      </w:r>
    </w:p>
    <w:p w14:paraId="64706E1C" w14:textId="1C7BA134" w:rsidR="00254E6C" w:rsidRDefault="00254E6C">
      <w:pPr>
        <w:pStyle w:val="a8"/>
        <w:rPr>
          <w:lang w:eastAsia="zh-CN"/>
        </w:rPr>
      </w:pPr>
      <w:r>
        <w:rPr>
          <w:lang w:eastAsia="zh-CN"/>
        </w:rPr>
        <w:t>Since I assume the main reason for an upper bound is that otherwise it would prevent the transmission of other MAC-CE/PDU with lower LCP priority than the IUC info.</w:t>
      </w:r>
    </w:p>
  </w:comment>
  <w:comment w:id="247" w:author="Apple - Zhibin Wu" w:date="2022-03-05T15:35:00Z" w:initials="ZW2">
    <w:p w14:paraId="33CD12C8" w14:textId="1CB2AC5F" w:rsidR="00254E6C" w:rsidRDefault="00254E6C">
      <w:pPr>
        <w:pStyle w:val="a8"/>
      </w:pPr>
      <w:r>
        <w:rPr>
          <w:rStyle w:val="af9"/>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89E0" w14:textId="77777777" w:rsidR="0050661D" w:rsidRDefault="0050661D">
      <w:pPr>
        <w:spacing w:after="0" w:line="240" w:lineRule="auto"/>
      </w:pPr>
      <w:r>
        <w:separator/>
      </w:r>
    </w:p>
  </w:endnote>
  <w:endnote w:type="continuationSeparator" w:id="0">
    <w:p w14:paraId="42A5C91C" w14:textId="77777777" w:rsidR="0050661D" w:rsidRDefault="0050661D">
      <w:pPr>
        <w:spacing w:after="0" w:line="240" w:lineRule="auto"/>
      </w:pPr>
      <w:r>
        <w:continuationSeparator/>
      </w:r>
    </w:p>
  </w:endnote>
  <w:endnote w:type="continuationNotice" w:id="1">
    <w:p w14:paraId="289C3181" w14:textId="77777777" w:rsidR="0050661D" w:rsidRDefault="00506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502F" w14:textId="77777777" w:rsidR="0050661D" w:rsidRDefault="0050661D">
      <w:pPr>
        <w:spacing w:after="0" w:line="240" w:lineRule="auto"/>
      </w:pPr>
      <w:r>
        <w:separator/>
      </w:r>
    </w:p>
  </w:footnote>
  <w:footnote w:type="continuationSeparator" w:id="0">
    <w:p w14:paraId="06E69210" w14:textId="77777777" w:rsidR="0050661D" w:rsidRDefault="0050661D">
      <w:pPr>
        <w:spacing w:after="0" w:line="240" w:lineRule="auto"/>
      </w:pPr>
      <w:r>
        <w:continuationSeparator/>
      </w:r>
    </w:p>
  </w:footnote>
  <w:footnote w:type="continuationNotice" w:id="1">
    <w:p w14:paraId="42A64254" w14:textId="77777777" w:rsidR="0050661D" w:rsidRDefault="00506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C40" w14:textId="77777777" w:rsidR="00254E6C" w:rsidRDefault="00254E6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Seungmin Lee">
    <w15:presenceInfo w15:providerId="None" w15:userId="Seungmin Lee"/>
  </w15:person>
  <w15:person w15:author="Ericsson">
    <w15:presenceInfo w15:providerId="None" w15:userId="Ericsson"/>
  </w15:person>
  <w15:person w15:author="Intel-AA">
    <w15:presenceInfo w15:providerId="None" w15:userId="Intel-AA"/>
  </w15:person>
  <w15:person w15:author="Kyeongin Jeong">
    <w15:presenceInfo w15:providerId="AD" w15:userId="S-1-5-21-1569490900-2152479555-3239727262-5935062"/>
  </w15:person>
  <w15:person w15:author="Lenovo">
    <w15:presenceInfo w15:providerId="None" w15:userId="Lenovo"/>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3950"/>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783"/>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6B6"/>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61D"/>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DE1"/>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8B9"/>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0AD"/>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416"/>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3534"/>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6FC"/>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1C15"/>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2E5"/>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6FFB"/>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d">
    <w:name w:val="caption"/>
    <w:basedOn w:val="a"/>
    <w:next w:val="a"/>
    <w:unhideWhenUsed/>
    <w:qFormat/>
    <w:rsid w:val="00D967E5"/>
    <w:rPr>
      <w:rFonts w:asciiTheme="majorHAnsi" w:eastAsia="黑体" w:hAnsiTheme="majorHAnsi" w:cstheme="majorBidi"/>
    </w:rPr>
  </w:style>
  <w:style w:type="paragraph" w:styleId="afe">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1BDD23-1CB2-482F-84C0-EDC5F627F5EB}">
  <ds:schemaRefs>
    <ds:schemaRef ds:uri="http://schemas.openxmlformats.org/officeDocument/2006/bibliography"/>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Pages>
  <Words>3631</Words>
  <Characters>18343</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11</cp:revision>
  <cp:lastPrinted>2022-01-14T11:09:00Z</cp:lastPrinted>
  <dcterms:created xsi:type="dcterms:W3CDTF">2022-03-07T20:11:00Z</dcterms:created>
  <dcterms:modified xsi:type="dcterms:W3CDTF">2022-03-09T01:10:00Z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