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r>
        <w:rPr>
          <w:sz w:val="32"/>
          <w:szCs w:val="32"/>
        </w:rPr>
        <w:t>Tdoc R2-22</w:t>
      </w:r>
      <w:r>
        <w:rPr>
          <w:sz w:val="32"/>
          <w:szCs w:val="32"/>
          <w:highlight w:val="yellow"/>
        </w:rPr>
        <w:t>xxxxx</w:t>
      </w:r>
    </w:p>
    <w:p w:rsidR="0033679F" w:rsidRDefault="00D001DD">
      <w:pPr>
        <w:pStyle w:val="3GPPHeader"/>
      </w:pPr>
      <w:r>
        <w:t>Electronic meeting, 2022-02-21 - 2022-03-03</w:t>
      </w:r>
    </w:p>
    <w:p w:rsidR="0033679F" w:rsidRDefault="0033679F">
      <w:pPr>
        <w:pStyle w:val="3GPPHeader"/>
      </w:pP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Post117-e][604][POS] Positioning CR to 38.331 (Ericsson)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33679F" w:rsidRDefault="0033679F"/>
    <w:p w:rsidR="0033679F" w:rsidRDefault="00D001DD">
      <w:pPr>
        <w:pStyle w:val="1"/>
      </w:pPr>
      <w:r>
        <w:t>1</w:t>
      </w:r>
      <w:r>
        <w:tab/>
        <w:t>Introduction</w:t>
      </w:r>
    </w:p>
    <w:p w:rsidR="0033679F" w:rsidRDefault="00D001DD">
      <w:pPr>
        <w:pStyle w:val="1"/>
      </w:pPr>
      <w:r>
        <w:t>1</w:t>
      </w:r>
      <w:r>
        <w:tab/>
        <w:t>Introduction</w:t>
      </w:r>
    </w:p>
    <w:p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:rsidR="00967615" w:rsidRDefault="00967615" w:rsidP="00967615">
      <w:pPr>
        <w:rPr>
          <w:lang w:val="en-US" w:eastAsia="en-US"/>
        </w:rPr>
      </w:pPr>
    </w:p>
    <w:p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[Post117-e][604][POS] Positioning CR to 38.331 (Ericsson)</w:t>
      </w:r>
    </w:p>
    <w:p w:rsidR="00967615" w:rsidRDefault="00967615" w:rsidP="00967615">
      <w:pPr>
        <w:pStyle w:val="EmailDiscussion2"/>
      </w:pPr>
      <w:r>
        <w:t>      Scope: Update and check the CR in R2-2204022.</w:t>
      </w:r>
    </w:p>
    <w:p w:rsidR="00967615" w:rsidRDefault="00967615" w:rsidP="00967615">
      <w:pPr>
        <w:pStyle w:val="EmailDiscussion2"/>
      </w:pPr>
      <w:r>
        <w:t>      Intended outcome: Agreed CR</w:t>
      </w:r>
    </w:p>
    <w:p w:rsidR="00967615" w:rsidRDefault="00967615" w:rsidP="00967615">
      <w:pPr>
        <w:pStyle w:val="EmailDiscussion2"/>
      </w:pPr>
      <w:r>
        <w:t>      Deadline:  Thursday 2022-03-10 09:00 UTC (for RP)</w:t>
      </w:r>
    </w:p>
    <w:p w:rsidR="0033679F" w:rsidRDefault="0033679F">
      <w:pPr>
        <w:pStyle w:val="EmailDiscussion2"/>
      </w:pPr>
    </w:p>
    <w:p w:rsidR="0033679F" w:rsidRDefault="0033679F"/>
    <w:p w:rsidR="0033679F" w:rsidRDefault="00D001DD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33679F" w:rsidRDefault="0033679F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Jianxiang Li (lijianxiang@catt.cn)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C55D9" w:rsidRDefault="00AC55D9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C55D9" w:rsidRDefault="00AC55D9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iaolong Li (lixiaolong1@xiaomi.com</w:t>
            </w:r>
            <w:bookmarkStart w:id="0" w:name="_GoBack"/>
            <w:bookmarkEnd w:id="0"/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:rsidR="0033679F" w:rsidRDefault="0033679F">
      <w:pPr>
        <w:rPr>
          <w:lang w:eastAsia="en-GB"/>
        </w:rPr>
      </w:pPr>
    </w:p>
    <w:p w:rsidR="0033679F" w:rsidRDefault="00D001DD">
      <w:pPr>
        <w:pStyle w:val="1"/>
        <w:rPr>
          <w:lang w:eastAsia="zh-CN"/>
        </w:rPr>
      </w:pPr>
      <w:r>
        <w:t>3</w:t>
      </w:r>
      <w:r>
        <w:tab/>
      </w:r>
      <w:bookmarkStart w:id="1" w:name="_In-sequence_SDU_delivery"/>
      <w:bookmarkEnd w:id="1"/>
      <w:r>
        <w:tab/>
        <w:t>Discussion</w:t>
      </w:r>
    </w:p>
    <w:p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E5715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47" w:rsidRDefault="00DD1A47" w:rsidP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1.</w:t>
            </w:r>
            <w:r w:rsidRPr="00DD1A47">
              <w:rPr>
                <w:lang w:val="en-GB"/>
              </w:rPr>
              <w:t>TS 37</w:t>
            </w:r>
            <w:r>
              <w:rPr>
                <w:lang w:val="en-GB"/>
              </w:rPr>
              <w:t xml:space="preserve">.355, 38.305 should be added: </w:t>
            </w:r>
            <w:r w:rsidR="00E57150" w:rsidRPr="00E57150">
              <w:rPr>
                <w:lang w:val="en-GB"/>
              </w:rPr>
              <w:t>Other core specifications</w:t>
            </w:r>
            <w:r w:rsidR="00E57150" w:rsidRPr="00E57150">
              <w:rPr>
                <w:lang w:val="en-GB"/>
              </w:rPr>
              <w:tab/>
            </w:r>
            <w:r w:rsidR="00E57150" w:rsidRPr="00E57150">
              <w:rPr>
                <w:lang w:val="en-GB"/>
              </w:rPr>
              <w:tab/>
              <w:t>TS/TR ... CR ...</w:t>
            </w:r>
            <w:r w:rsidR="00E57150">
              <w:rPr>
                <w:rFonts w:hint="eastAsia"/>
                <w:lang w:val="en-GB"/>
              </w:rPr>
              <w:t xml:space="preserve"> </w:t>
            </w:r>
            <w:r w:rsidR="00E57150">
              <w:rPr>
                <w:lang w:val="en-GB"/>
              </w:rPr>
              <w:t>:</w:t>
            </w:r>
            <w:r>
              <w:rPr>
                <w:rFonts w:hint="eastAsia"/>
                <w:lang w:val="en-GB"/>
              </w:rPr>
              <w:t xml:space="preserve"> </w:t>
            </w:r>
          </w:p>
          <w:p w:rsidR="00DD1A47" w:rsidRDefault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2. </w:t>
            </w:r>
            <w:r>
              <w:rPr>
                <w:lang w:val="en-US"/>
              </w:rPr>
              <w:t xml:space="preserve">This </w:t>
            </w:r>
            <w:r>
              <w:rPr>
                <w:rFonts w:hint="eastAsia"/>
                <w:lang w:val="en-US"/>
              </w:rPr>
              <w:t>part in 5.3.13 may be deleted.</w:t>
            </w:r>
          </w:p>
          <w:p w:rsidR="00DD1A47" w:rsidRPr="00A878B6" w:rsidRDefault="00DD1A47" w:rsidP="00DD1A47">
            <w:pPr>
              <w:pStyle w:val="B1"/>
              <w:rPr>
                <w:ins w:id="2" w:author="RAN2-117e_change" w:date="2022-02-27T15:07:00Z"/>
              </w:rPr>
            </w:pPr>
            <w:ins w:id="3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r w:rsidRPr="00FA1C5A">
                <w:rPr>
                  <w:i/>
                  <w:lang w:val="en-US"/>
                </w:rPr>
                <w:t>srs-PosRRC-InactiveConfig</w:t>
              </w:r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:rsidR="00DD1A47" w:rsidRDefault="00DD1A47" w:rsidP="00DD1A47">
            <w:pPr>
              <w:pStyle w:val="B2"/>
              <w:rPr>
                <w:ins w:id="4" w:author="RAN2-117e_change" w:date="2022-02-27T15:08:00Z"/>
              </w:rPr>
            </w:pPr>
            <w:ins w:id="5" w:author="RAN2-117e_change" w:date="2022-02-27T15:07:00Z">
              <w:r w:rsidRPr="00444DD9">
                <w:t xml:space="preserve">2&gt; release </w:t>
              </w:r>
            </w:ins>
            <w:ins w:id="6" w:author="RAN2-117e" w:date="2022-03-03T19:16:00Z">
              <w:r w:rsidRPr="00444DD9">
                <w:rPr>
                  <w:i/>
                </w:rPr>
                <w:t>srs-PosRRC-InactiveConfig</w:t>
              </w:r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7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:rsidR="00DD1A47" w:rsidRPr="00481EAB" w:rsidRDefault="00DD1A47" w:rsidP="00DD1A47">
            <w:pPr>
              <w:pStyle w:val="EditorsNote"/>
              <w:rPr>
                <w:ins w:id="8" w:author="RAN2-117e_change" w:date="2022-02-27T15:08:00Z"/>
                <w:lang w:val="en-US"/>
              </w:rPr>
            </w:pPr>
            <w:ins w:id="9" w:author="RAN2-117e_change" w:date="2022-02-27T15:08:00Z">
              <w:r w:rsidRPr="00481EAB">
                <w:rPr>
                  <w:noProof/>
                  <w:lang w:val="en-US"/>
                </w:rPr>
                <w:t>Editor’s Note:</w:t>
              </w:r>
              <w:r w:rsidRPr="00481EAB">
                <w:rPr>
                  <w:noProof/>
                  <w:lang w:val="en-US"/>
                </w:rPr>
                <w:tab/>
              </w:r>
            </w:ins>
            <w:ins w:id="10" w:author="RAN2-117e" w:date="2022-03-03T19:27:00Z">
              <w:r w:rsidRPr="00481EAB">
                <w:rPr>
                  <w:noProof/>
                  <w:lang w:val="en-US"/>
                </w:rPr>
                <w:t>This agreement/clause may not be needed because we have this a</w:t>
              </w:r>
              <w:r w:rsidRPr="00481EAB">
                <w:rPr>
                  <w:lang w:val="en-US"/>
                </w:rPr>
                <w:t xml:space="preserve">greement </w:t>
              </w:r>
            </w:ins>
            <w:ins w:id="11" w:author="RAN2-117e_change" w:date="2022-02-27T15:08:00Z">
              <w:r w:rsidRPr="00481EAB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2" w:author="RAN2-117e_change2" w:date="2022-03-03T20:15:00Z">
              <w:r w:rsidRPr="00481EAB">
                <w:rPr>
                  <w:noProof/>
                  <w:lang w:val="en-US"/>
                </w:rPr>
                <w:t>; see 5.7.</w:t>
              </w:r>
            </w:ins>
            <w:ins w:id="13" w:author="RAN2-117e_change2" w:date="2022-03-03T20:16:00Z">
              <w:r w:rsidRPr="00481EAB">
                <w:rPr>
                  <w:noProof/>
                  <w:lang w:val="en-US"/>
                </w:rPr>
                <w:t>Y</w:t>
              </w:r>
            </w:ins>
            <w:ins w:id="14" w:author="RAN2-117e_change" w:date="2022-02-27T15:08:00Z">
              <w:r w:rsidRPr="00481EAB">
                <w:rPr>
                  <w:noProof/>
                  <w:lang w:val="en-US"/>
                </w:rPr>
                <w:t>.</w:t>
              </w:r>
            </w:ins>
          </w:p>
          <w:p w:rsidR="00DD1A47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 Editor note should be deleted in this version.</w:t>
            </w:r>
          </w:p>
          <w:p w:rsidR="008E5AFF" w:rsidRPr="008E5AFF" w:rsidRDefault="008E5AFF" w:rsidP="008E5AFF">
            <w:pPr>
              <w:pStyle w:val="EditorsNote"/>
              <w:rPr>
                <w:ins w:id="15" w:author="RAN2-117e_change2" w:date="2022-03-02T14:06:00Z"/>
                <w:lang w:val="en-US"/>
              </w:rPr>
            </w:pPr>
            <w:ins w:id="16" w:author="RAN2-117e_change2" w:date="2022-03-04T10:24:00Z">
              <w:r w:rsidRPr="008E5AFF">
                <w:rPr>
                  <w:lang w:val="en-US"/>
                </w:rPr>
                <w:t>Editor’s Note: Add Reference for TS 38.1333 on measurement gap requirements.</w:t>
              </w:r>
            </w:ins>
          </w:p>
          <w:p w:rsidR="008E5AFF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4. </w:t>
            </w:r>
            <w:r>
              <w:rPr>
                <w:lang w:val="en-US"/>
              </w:rPr>
              <w:t>Sug</w:t>
            </w:r>
            <w:r>
              <w:rPr>
                <w:rFonts w:hint="eastAsia"/>
                <w:lang w:val="en-US"/>
              </w:rPr>
              <w:t>gest to update as:</w:t>
            </w:r>
          </w:p>
          <w:p w:rsidR="008E5AFF" w:rsidRDefault="008E5AFF" w:rsidP="008E5AFF">
            <w:pPr>
              <w:pStyle w:val="B2"/>
              <w:rPr>
                <w:ins w:id="17" w:author="RAN2-117e_change2" w:date="2022-03-02T20:08:00Z"/>
              </w:rPr>
            </w:pPr>
            <w:ins w:id="18" w:author="RAN2-117e_change2" w:date="2022-03-02T20:23:00Z">
              <w:r>
                <w:t>2</w:t>
              </w:r>
            </w:ins>
            <w:ins w:id="19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20" w:author="RAN2-117e_change2" w:date="2022-03-02T20:23:00Z">
              <w:r>
                <w:t>if</w:t>
              </w:r>
            </w:ins>
            <w:ins w:id="21" w:author="RAN2-117e_change2" w:date="2022-03-02T20:24:00Z">
              <w:r>
                <w:t xml:space="preserve"> </w:t>
              </w:r>
            </w:ins>
            <w:ins w:id="22" w:author="RAN2-117e_change2" w:date="2022-03-02T20:08:00Z">
              <w:r>
                <w:t xml:space="preserve">a request from upper layers indicate </w:t>
              </w:r>
            </w:ins>
            <w:ins w:id="23" w:author="CATT" w:date="2022-03-07T14:06:00Z">
              <w:r>
                <w:rPr>
                  <w:rFonts w:hint="eastAsia"/>
                  <w:lang w:eastAsia="zh-CN"/>
                </w:rPr>
                <w:t xml:space="preserve">that </w:t>
              </w:r>
            </w:ins>
            <w:ins w:id="24" w:author="RAN2-117e_change2" w:date="2022-03-02T20:08:00Z">
              <w:r>
                <w:t xml:space="preserve">either </w:t>
              </w:r>
              <w:del w:id="25" w:author="CATT" w:date="2022-03-07T14:06:00Z">
                <w:r w:rsidDel="008E5AFF">
                  <w:delText>that</w:delText>
                </w:r>
              </w:del>
            </w:ins>
            <w:ins w:id="26" w:author="CATT" w:date="2022-03-07T14:06:00Z">
              <w:r>
                <w:rPr>
                  <w:rFonts w:hint="eastAsia"/>
                  <w:lang w:eastAsia="zh-CN"/>
                </w:rPr>
                <w:t>of</w:t>
              </w:r>
            </w:ins>
            <w:ins w:id="27" w:author="RAN2-117e_change2" w:date="2022-03-02T20:08:00Z">
              <w:r>
                <w:t xml:space="preserve"> the current gap is not needed</w:t>
              </w:r>
            </w:ins>
            <w:ins w:id="28" w:author="RAN2-117e_change2" w:date="2022-03-02T20:23:00Z">
              <w:r>
                <w:t>:</w:t>
              </w:r>
            </w:ins>
          </w:p>
          <w:p w:rsidR="008E5AFF" w:rsidRDefault="005A0E7A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5. </w:t>
            </w:r>
            <w:r w:rsidR="00463344">
              <w:rPr>
                <w:rFonts w:hint="eastAsia"/>
                <w:lang w:val="en-GB"/>
              </w:rPr>
              <w:t>C</w:t>
            </w:r>
            <w:r>
              <w:rPr>
                <w:rFonts w:hint="eastAsia"/>
                <w:lang w:val="en-GB"/>
              </w:rPr>
              <w:t xml:space="preserve">omments on </w:t>
            </w:r>
            <w:r w:rsidRPr="005A0E7A">
              <w:rPr>
                <w:lang w:val="en-GB"/>
              </w:rPr>
              <w:t>Editor’s Note: To check further if section 5.7.X and 5.7.Y can be consolidated under new section 5.X NR Positioning similar to section 5.8 Sidelink.</w:t>
            </w:r>
          </w:p>
          <w:p w:rsidR="005A0E7A" w:rsidRDefault="00533C1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GB"/>
              </w:rPr>
              <w:t>CATT</w:t>
            </w:r>
            <w:r w:rsidR="005A0E7A">
              <w:rPr>
                <w:rFonts w:hint="eastAsia"/>
                <w:lang w:val="en-GB"/>
              </w:rPr>
              <w:t xml:space="preserve"> prefer to keep 5.7.X and 5.7.Y as they are because 5.8 is for </w:t>
            </w:r>
            <w:r w:rsidR="005A0E7A" w:rsidRPr="005A0E7A">
              <w:rPr>
                <w:lang w:val="en-US"/>
              </w:rPr>
              <w:t>PC5-RRC</w:t>
            </w:r>
            <w:r w:rsidR="005A0E7A"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 xml:space="preserve">and </w:t>
            </w:r>
            <w:r w:rsidR="005A0E7A">
              <w:rPr>
                <w:rFonts w:hint="eastAsia"/>
                <w:lang w:val="en-US"/>
              </w:rPr>
              <w:t xml:space="preserve">5.7 is for NR-RRC </w:t>
            </w:r>
            <w:r w:rsidR="005A0E7A">
              <w:rPr>
                <w:lang w:val="en-US"/>
              </w:rPr>
              <w:t>which</w:t>
            </w:r>
            <w:r w:rsidR="005A0E7A">
              <w:rPr>
                <w:rFonts w:hint="eastAsia"/>
                <w:lang w:val="en-US"/>
              </w:rPr>
              <w:t xml:space="preserve"> </w:t>
            </w:r>
            <w:r w:rsidR="005A0E7A">
              <w:rPr>
                <w:lang w:val="en-US"/>
              </w:rPr>
              <w:t>includes</w:t>
            </w:r>
            <w:r w:rsidR="005A0E7A">
              <w:rPr>
                <w:rFonts w:hint="eastAsia"/>
                <w:lang w:val="en-US"/>
              </w:rPr>
              <w:t xml:space="preserve"> positioning functionality.</w:t>
            </w:r>
            <w:r w:rsidR="005E7432">
              <w:rPr>
                <w:rFonts w:hint="eastAsia"/>
                <w:lang w:val="en-US"/>
              </w:rPr>
              <w:t xml:space="preserve"> </w:t>
            </w:r>
          </w:p>
          <w:p w:rsidR="009B5D50" w:rsidRDefault="009B5D50">
            <w:pPr>
              <w:pStyle w:val="TAC"/>
              <w:jc w:val="left"/>
              <w:rPr>
                <w:lang w:val="en-US"/>
              </w:rPr>
            </w:pPr>
          </w:p>
          <w:p w:rsidR="009B5D50" w:rsidRPr="005A0E7A" w:rsidRDefault="009B5D5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6. </w:t>
            </w:r>
            <w:r w:rsidR="00EC2B22">
              <w:rPr>
                <w:lang w:val="en-US"/>
              </w:rPr>
              <w:t>The</w:t>
            </w:r>
            <w:r>
              <w:rPr>
                <w:rFonts w:hint="eastAsia"/>
                <w:lang w:val="en-US"/>
              </w:rPr>
              <w:t xml:space="preserve"> request of UE TxTEG association report is missed.</w:t>
            </w: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61164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5.5.6.2, </w:t>
            </w:r>
          </w:p>
          <w:p w:rsidR="00611645" w:rsidRDefault="00611645" w:rsidP="00611645">
            <w:pPr>
              <w:pStyle w:val="B1"/>
              <w:rPr>
                <w:ins w:id="29" w:author="RAN2-117e_change2" w:date="2022-03-02T20:23:00Z"/>
              </w:rPr>
            </w:pPr>
            <w:ins w:id="30" w:author="RAN2-117e_change2" w:date="2022-03-02T20:10:00Z">
              <w:r>
                <w:t>1</w:t>
              </w:r>
            </w:ins>
            <w:ins w:id="31" w:author="RAN2-117e_change2" w:date="2022-03-02T20:08:00Z">
              <w:r w:rsidRPr="00AF39FD">
                <w:t>&gt;</w:t>
              </w:r>
              <w:r w:rsidRPr="00AF39FD">
                <w:tab/>
                <w:t xml:space="preserve">if </w:t>
              </w:r>
            </w:ins>
            <w:ins w:id="32" w:author="RAN2-117e_change2" w:date="2022-03-02T20:36:00Z">
              <w:r w:rsidRPr="001626A8">
                <w:rPr>
                  <w:i/>
                </w:rPr>
                <w:t>preConfigG</w:t>
              </w:r>
              <w:r w:rsidRPr="001626A8">
                <w:rPr>
                  <w:i/>
                  <w:lang w:val="sv-SE"/>
                </w:rPr>
                <w:t>apID</w:t>
              </w:r>
              <w:r>
                <w:t xml:space="preserve"> </w:t>
              </w:r>
            </w:ins>
            <w:ins w:id="33" w:author="RAN2-117e_change2" w:date="2022-03-02T20:12:00Z">
              <w:r>
                <w:t>is</w:t>
              </w:r>
            </w:ins>
            <w:ins w:id="34" w:author="RAN2-117e_change2" w:date="2022-03-02T20:08:00Z">
              <w:r w:rsidRPr="00AF39FD">
                <w:t xml:space="preserve"> </w:t>
              </w:r>
            </w:ins>
            <w:ins w:id="35" w:author="RAN2-117e_change2" w:date="2022-03-02T20:12:00Z">
              <w:r>
                <w:t>activated</w:t>
              </w:r>
            </w:ins>
            <w:ins w:id="36" w:author="RAN2-117e_change2" w:date="2022-03-02T20:23:00Z">
              <w:r>
                <w:t>:</w:t>
              </w:r>
            </w:ins>
          </w:p>
          <w:p w:rsidR="00611645" w:rsidRDefault="00611645" w:rsidP="00611645">
            <w:pPr>
              <w:pStyle w:val="B2"/>
              <w:rPr>
                <w:ins w:id="37" w:author="RAN2-117e_change2" w:date="2022-03-02T20:08:00Z"/>
              </w:rPr>
            </w:pPr>
            <w:ins w:id="38" w:author="RAN2-117e_change2" w:date="2022-03-02T20:23:00Z">
              <w:r>
                <w:t xml:space="preserve">2&gt; if </w:t>
              </w:r>
            </w:ins>
            <w:ins w:id="39" w:author="RAN2-117e_change2" w:date="2022-03-02T20:08:00Z">
              <w:r>
                <w:t xml:space="preserve">a request from upper layers to </w:t>
              </w:r>
            </w:ins>
            <w:ins w:id="40" w:author="RAN2-117e_change2" w:date="2022-03-02T20:15:00Z">
              <w:r>
                <w:t>transmit either</w:t>
              </w:r>
            </w:ins>
            <w:ins w:id="41" w:author="RAN2-117e_change2" w:date="2022-03-02T20:08:00Z">
              <w:r>
                <w:t xml:space="preserve"> a new</w:t>
              </w:r>
            </w:ins>
            <w:ins w:id="42" w:author="RAN2-117e_change2" w:date="2022-03-02T20:35:00Z">
              <w:r>
                <w:t xml:space="preserve"> </w:t>
              </w:r>
              <w:r w:rsidRPr="001626A8">
                <w:rPr>
                  <w:i/>
                </w:rPr>
                <w:t>preConfigG</w:t>
              </w:r>
              <w:r w:rsidRPr="001626A8">
                <w:rPr>
                  <w:i/>
                  <w:lang w:val="sv-SE"/>
                </w:rPr>
                <w:t>apID</w:t>
              </w:r>
            </w:ins>
            <w:ins w:id="43" w:author="RAN2-117e_change2" w:date="2022-03-02T20:08:00Z">
              <w:r>
                <w:t xml:space="preserve"> or to modify the current </w:t>
              </w:r>
            </w:ins>
            <w:ins w:id="44" w:author="RAN2-117e_change2" w:date="2022-03-02T20:38:00Z">
              <w:r>
                <w:rPr>
                  <w:i/>
                </w:rPr>
                <w:t>measGapConfig</w:t>
              </w:r>
            </w:ins>
            <w:ins w:id="45" w:author="RAN2-117e_change2" w:date="2022-03-03T19:47:00Z">
              <w:r>
                <w:rPr>
                  <w:i/>
                </w:rPr>
                <w:t xml:space="preserve"> </w:t>
              </w:r>
              <w:r>
                <w:t>is received</w:t>
              </w:r>
            </w:ins>
            <w:ins w:id="46" w:author="RAN2-117e_change2" w:date="2022-03-03T19:52:00Z">
              <w:r>
                <w:t>; or</w:t>
              </w:r>
            </w:ins>
          </w:p>
          <w:p w:rsidR="00611645" w:rsidRDefault="00611645" w:rsidP="00611645">
            <w:pPr>
              <w:pStyle w:val="B2"/>
              <w:rPr>
                <w:ins w:id="47" w:author="RAN2-117e_change2" w:date="2022-03-02T20:08:00Z"/>
              </w:rPr>
            </w:pPr>
            <w:ins w:id="48" w:author="RAN2-117e_change2" w:date="2022-03-02T20:23:00Z">
              <w:r>
                <w:t>2</w:t>
              </w:r>
            </w:ins>
            <w:ins w:id="49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50" w:author="RAN2-117e_change2" w:date="2022-03-02T20:23:00Z">
              <w:r>
                <w:t>if</w:t>
              </w:r>
            </w:ins>
            <w:ins w:id="51" w:author="RAN2-117e_change2" w:date="2022-03-02T20:24:00Z">
              <w:r>
                <w:t xml:space="preserve"> </w:t>
              </w:r>
            </w:ins>
            <w:ins w:id="52" w:author="RAN2-117e_change2" w:date="2022-03-02T20:08:00Z">
              <w:r>
                <w:t>a request from upper layers indicate either that the current gap is not needed</w:t>
              </w:r>
            </w:ins>
            <w:ins w:id="53" w:author="RAN2-117e_change2" w:date="2022-03-02T20:23:00Z">
              <w:r>
                <w:t>:</w:t>
              </w:r>
            </w:ins>
          </w:p>
          <w:p w:rsidR="00611645" w:rsidRDefault="00611645" w:rsidP="00611645">
            <w:pPr>
              <w:pStyle w:val="B3"/>
              <w:rPr>
                <w:ins w:id="54" w:author="RAN2-117e_change2" w:date="2022-03-02T20:08:00Z"/>
              </w:rPr>
            </w:pPr>
            <w:ins w:id="55" w:author="RAN2-117e_change2" w:date="2022-03-02T20:33:00Z">
              <w:r>
                <w:t>3</w:t>
              </w:r>
            </w:ins>
            <w:ins w:id="56" w:author="RAN2-117e_change2" w:date="2022-03-02T20:08:00Z">
              <w:r>
                <w:t>&gt; trigger the lower layer</w:t>
              </w:r>
            </w:ins>
            <w:ins w:id="57" w:author="RAN2-117e_change2" w:date="2022-03-02T20:40:00Z">
              <w:r>
                <w:t>s</w:t>
              </w:r>
            </w:ins>
            <w:ins w:id="58" w:author="RAN2-117e_change2" w:date="2022-03-02T20:08:00Z">
              <w:r>
                <w:t xml:space="preserve"> to cancel the current </w:t>
              </w:r>
            </w:ins>
            <w:ins w:id="59" w:author="RAN2-117e_change2" w:date="2022-03-02T20:17:00Z">
              <w:r>
                <w:t xml:space="preserve">active </w:t>
              </w:r>
            </w:ins>
            <w:ins w:id="60" w:author="RAN2-117e_change2" w:date="2022-03-02T20:08:00Z">
              <w:r>
                <w:t>measurement gap as specified in TS 38.321</w:t>
              </w:r>
            </w:ins>
            <w:ins w:id="61" w:author="RAN2-117e_change2" w:date="2022-03-03T19:54:00Z">
              <w:r>
                <w:t xml:space="preserve"> </w:t>
              </w:r>
            </w:ins>
            <w:ins w:id="62" w:author="RAN2-117e_change2" w:date="2022-03-03T19:53:00Z">
              <w:r w:rsidRPr="00D27132">
                <w:t>[6]</w:t>
              </w:r>
            </w:ins>
            <w:ins w:id="63" w:author="RAN2-117e_change2" w:date="2022-03-02T20:08:00Z">
              <w:r>
                <w:t>;</w:t>
              </w:r>
            </w:ins>
          </w:p>
          <w:p w:rsidR="00611645" w:rsidRPr="00611645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GB"/>
              </w:rPr>
              <w:t xml:space="preserve">We think the above description is not in the proper section since section 5.5.6.2 specify the UE behaviour on how to </w:t>
            </w:r>
            <w:r w:rsidRPr="00611645">
              <w:rPr>
                <w:lang w:val="en-US"/>
              </w:rPr>
              <w:t xml:space="preserve">initiate the </w:t>
            </w:r>
            <w:r>
              <w:rPr>
                <w:lang w:val="en-US"/>
              </w:rPr>
              <w:t>location measurement indication procedure</w:t>
            </w:r>
            <w:r w:rsidRPr="00611645">
              <w:rPr>
                <w:lang w:val="en-US"/>
              </w:rPr>
              <w:t xml:space="preserve"> to indicate start</w:t>
            </w:r>
            <w:r>
              <w:rPr>
                <w:lang w:val="en-US"/>
              </w:rPr>
              <w:t xml:space="preserve"> or stop. The above description is not related to location measurement indication procedure.  Maybe a new section for preconfigured MG is needed.</w:t>
            </w:r>
          </w:p>
          <w:p w:rsidR="00611645" w:rsidRPr="00611645" w:rsidRDefault="00611645">
            <w:pPr>
              <w:pStyle w:val="TAC"/>
              <w:jc w:val="left"/>
              <w:rPr>
                <w:lang w:val="en-GB"/>
              </w:rPr>
            </w:pPr>
          </w:p>
          <w:p w:rsidR="00611645" w:rsidRPr="00481EAB" w:rsidRDefault="00611645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33679F" w:rsidRDefault="0033679F">
      <w:pPr>
        <w:rPr>
          <w:b/>
          <w:bCs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D001DD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33679F" w:rsidRDefault="0033679F">
      <w:pPr>
        <w:rPr>
          <w:lang w:eastAsia="zh-CN"/>
        </w:rPr>
      </w:pPr>
    </w:p>
    <w:p w:rsidR="0033679F" w:rsidRDefault="0033679F">
      <w:pPr>
        <w:pStyle w:val="1"/>
      </w:pPr>
    </w:p>
    <w:sectPr w:rsidR="0033679F">
      <w:headerReference w:type="even" r:id="rId12"/>
      <w:foot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65" w:rsidRDefault="00FC5A65">
      <w:pPr>
        <w:spacing w:after="0" w:line="240" w:lineRule="auto"/>
      </w:pPr>
      <w:r>
        <w:separator/>
      </w:r>
    </w:p>
  </w:endnote>
  <w:endnote w:type="continuationSeparator" w:id="0">
    <w:p w:rsidR="00FC5A65" w:rsidRDefault="00FC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9F" w:rsidRDefault="00D001DD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 w:rsidR="00AC55D9">
      <w:rPr>
        <w:rStyle w:val="afe"/>
        <w:noProof/>
      </w:rPr>
      <w:t>2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 w:rsidR="00AC55D9">
      <w:rPr>
        <w:rStyle w:val="afe"/>
        <w:noProof/>
      </w:rPr>
      <w:t>3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65" w:rsidRDefault="00FC5A65">
      <w:pPr>
        <w:spacing w:after="0" w:line="240" w:lineRule="auto"/>
      </w:pPr>
      <w:r>
        <w:separator/>
      </w:r>
    </w:p>
  </w:footnote>
  <w:footnote w:type="continuationSeparator" w:id="0">
    <w:p w:rsidR="00FC5A65" w:rsidRDefault="00FC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763CD"/>
    <w:multiLevelType w:val="hybridMultilevel"/>
    <w:tmpl w:val="F01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KytDS1NDE0MjZW0lEKTi0uzszPAykwrAUA9j7ds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3EEA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0EA7"/>
    <w:rsid w:val="00173A8E"/>
    <w:rsid w:val="0017502C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3344"/>
    <w:rsid w:val="004669E2"/>
    <w:rsid w:val="004673BF"/>
    <w:rsid w:val="00470C31"/>
    <w:rsid w:val="00471DE0"/>
    <w:rsid w:val="004734D0"/>
    <w:rsid w:val="0047556B"/>
    <w:rsid w:val="00477768"/>
    <w:rsid w:val="00481EAB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3C10"/>
    <w:rsid w:val="00534B59"/>
    <w:rsid w:val="00536759"/>
    <w:rsid w:val="00537C62"/>
    <w:rsid w:val="00546970"/>
    <w:rsid w:val="0055115C"/>
    <w:rsid w:val="0055143C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0E7A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E7432"/>
    <w:rsid w:val="005F2CB1"/>
    <w:rsid w:val="005F3025"/>
    <w:rsid w:val="005F618C"/>
    <w:rsid w:val="005F70BD"/>
    <w:rsid w:val="0060283C"/>
    <w:rsid w:val="006030FB"/>
    <w:rsid w:val="00604F14"/>
    <w:rsid w:val="0061151F"/>
    <w:rsid w:val="00611645"/>
    <w:rsid w:val="00611B83"/>
    <w:rsid w:val="00613257"/>
    <w:rsid w:val="00620A71"/>
    <w:rsid w:val="00620D80"/>
    <w:rsid w:val="006234A6"/>
    <w:rsid w:val="0062610B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AFF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5D50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5D9"/>
    <w:rsid w:val="00AC5A10"/>
    <w:rsid w:val="00AD0AA3"/>
    <w:rsid w:val="00AD3F94"/>
    <w:rsid w:val="00AD4A5A"/>
    <w:rsid w:val="00AD7417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2D36"/>
    <w:rsid w:val="00DC53EF"/>
    <w:rsid w:val="00DD1A47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150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2B22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C80"/>
    <w:rsid w:val="00FB6A6A"/>
    <w:rsid w:val="00FC5A65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69F61"/>
  <w15:docId w15:val="{41EE1F4F-3E93-45B2-A663-06928BD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2268" w:hanging="2268"/>
    </w:pPr>
  </w:style>
  <w:style w:type="paragraph" w:styleId="61">
    <w:name w:val="toc 6"/>
    <w:basedOn w:val="52"/>
    <w:next w:val="a1"/>
    <w:uiPriority w:val="39"/>
    <w:pPr>
      <w:ind w:left="1985" w:hanging="1985"/>
    </w:pPr>
  </w:style>
  <w:style w:type="paragraph" w:styleId="52">
    <w:name w:val="toc 5"/>
    <w:basedOn w:val="42"/>
    <w:next w:val="a1"/>
    <w:uiPriority w:val="39"/>
    <w:pPr>
      <w:ind w:left="1701" w:hanging="1701"/>
    </w:pPr>
  </w:style>
  <w:style w:type="paragraph" w:styleId="42">
    <w:name w:val="toc 4"/>
    <w:basedOn w:val="34"/>
    <w:next w:val="a1"/>
    <w:uiPriority w:val="39"/>
    <w:pPr>
      <w:ind w:left="1418" w:hanging="1418"/>
    </w:pPr>
  </w:style>
  <w:style w:type="paragraph" w:styleId="34">
    <w:name w:val="toc 3"/>
    <w:basedOn w:val="24"/>
    <w:next w:val="a1"/>
    <w:uiPriority w:val="39"/>
    <w:pPr>
      <w:ind w:left="1134" w:hanging="1134"/>
    </w:pPr>
  </w:style>
  <w:style w:type="paragraph" w:styleId="24">
    <w:name w:val="toc 2"/>
    <w:basedOn w:val="1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1">
    <w:name w:val="toc 8"/>
    <w:basedOn w:val="1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pPr>
      <w:ind w:left="1418" w:hanging="1418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pPr>
      <w:keepLines/>
      <w:spacing w:after="0"/>
    </w:pPr>
  </w:style>
  <w:style w:type="paragraph" w:styleId="26">
    <w:name w:val="index 2"/>
    <w:basedOn w:val="12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出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581F54-C7D2-40E1-9FF7-C3D01D7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20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Xiaomi</cp:lastModifiedBy>
  <cp:revision>17</cp:revision>
  <cp:lastPrinted>2008-01-31T07:09:00Z</cp:lastPrinted>
  <dcterms:created xsi:type="dcterms:W3CDTF">2022-03-07T05:15:00Z</dcterms:created>
  <dcterms:modified xsi:type="dcterms:W3CDTF">2022-03-07T08:30:00Z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1646136827</vt:lpwstr>
  </property>
  <property fmtid="{D5CDD505-2E9C-101B-9397-08002B2CF9AE}" pid="8" name="KSOProductBuildVer">
    <vt:lpwstr>2052-11.8.2.9022</vt:lpwstr>
  </property>
  <property fmtid="{D5CDD505-2E9C-101B-9397-08002B2CF9AE}" pid="9" name="CWM5a1b5814e7e34427ab9721e32521cf97">
    <vt:lpwstr>CWMtJHrUjL7CEfaVcpkdRg7ZcMvHL43g8GRE9aK51RIlOt/J1h3/Lhq5EG/QhBwmKd9mAHvC8HwrY+m2h6lBpUFkQ==</vt:lpwstr>
  </property>
</Properties>
</file>