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7066" w14:textId="3A8EA56C" w:rsidR="00E52080" w:rsidRDefault="00E52080" w:rsidP="00E52080">
      <w:pPr>
        <w:pStyle w:val="CRCoverPage"/>
        <w:tabs>
          <w:tab w:val="right" w:pos="9639"/>
        </w:tabs>
        <w:spacing w:after="0"/>
        <w:rPr>
          <w:b/>
          <w:i/>
          <w:sz w:val="28"/>
        </w:rPr>
      </w:pPr>
      <w:r>
        <w:rPr>
          <w:b/>
          <w:bCs/>
          <w:sz w:val="24"/>
        </w:rPr>
        <w:t>3GPP TSG-RAN WG2 Meeting #11</w:t>
      </w:r>
      <w:r w:rsidR="00120428">
        <w:rPr>
          <w:b/>
          <w:bCs/>
          <w:sz w:val="24"/>
        </w:rPr>
        <w:t>7</w:t>
      </w:r>
      <w:r>
        <w:rPr>
          <w:b/>
          <w:bCs/>
          <w:sz w:val="24"/>
        </w:rPr>
        <w:t xml:space="preserve">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A160E7" w:rsidRPr="00A160E7">
        <w:rPr>
          <w:b/>
          <w:bCs/>
          <w:i/>
          <w:sz w:val="28"/>
        </w:rPr>
        <w:t>3588</w:t>
      </w:r>
    </w:p>
    <w:p w14:paraId="6A3F131C" w14:textId="2E99F4B2" w:rsidR="00E52080" w:rsidRPr="007C6135" w:rsidRDefault="008C0879" w:rsidP="00E52080">
      <w:pPr>
        <w:pStyle w:val="Header"/>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8C46F8" w:rsidP="002A0C2F">
            <w:pPr>
              <w:pStyle w:val="CRCoverPage"/>
              <w:spacing w:after="0"/>
              <w:jc w:val="right"/>
              <w:rPr>
                <w:b/>
                <w:noProof/>
                <w:sz w:val="28"/>
              </w:rPr>
            </w:pPr>
            <w:r>
              <w:fldChar w:fldCharType="begin"/>
            </w:r>
            <w:r>
              <w:instrText xml:space="preserve"> DOCPROPERTY  Spec#  \* MERGEFORMAT </w:instrText>
            </w:r>
            <w:r>
              <w:fldChar w:fldCharType="separate"/>
            </w:r>
            <w:r w:rsidR="00E52080">
              <w:rPr>
                <w:b/>
                <w:noProof/>
                <w:sz w:val="28"/>
              </w:rPr>
              <w:t>38.300</w:t>
            </w:r>
            <w:r>
              <w:rPr>
                <w:b/>
                <w:noProof/>
                <w:sz w:val="28"/>
              </w:rPr>
              <w:fldChar w:fldCharType="end"/>
            </w:r>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8C46F8" w:rsidP="002A0C2F">
            <w:pPr>
              <w:pStyle w:val="CRCoverPage"/>
              <w:spacing w:after="0"/>
              <w:rPr>
                <w:noProof/>
              </w:rPr>
            </w:pPr>
            <w:r>
              <w:fldChar w:fldCharType="begin"/>
            </w:r>
            <w:r>
              <w:instrText xml:space="preserve"> DOCPROPERTY  Cr#  \* MERGEFORMAT </w:instrText>
            </w:r>
            <w:r>
              <w:fldChar w:fldCharType="separate"/>
            </w:r>
            <w:r w:rsidR="006268B7">
              <w:rPr>
                <w:b/>
                <w:noProof/>
                <w:sz w:val="28"/>
              </w:rPr>
              <w:t>0413</w:t>
            </w:r>
            <w:r>
              <w:rPr>
                <w:b/>
                <w:noProof/>
                <w:sz w:val="28"/>
              </w:rPr>
              <w:fldChar w:fldCharType="end"/>
            </w:r>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8C46F8" w:rsidP="002A0C2F">
            <w:pPr>
              <w:pStyle w:val="CRCoverPage"/>
              <w:spacing w:after="0"/>
              <w:jc w:val="center"/>
              <w:rPr>
                <w:noProof/>
                <w:sz w:val="28"/>
              </w:rPr>
            </w:pPr>
            <w:r>
              <w:fldChar w:fldCharType="begin"/>
            </w:r>
            <w:r>
              <w:instrText xml:space="preserve"> DOCPROPERTY  Version  \* MERGEFORMAT </w:instrText>
            </w:r>
            <w:r>
              <w:fldChar w:fldCharType="separate"/>
            </w:r>
            <w:r w:rsidR="00E52080">
              <w:rPr>
                <w:b/>
                <w:noProof/>
                <w:sz w:val="28"/>
              </w:rPr>
              <w:t>16.8.0</w:t>
            </w:r>
            <w:r>
              <w:rPr>
                <w:b/>
                <w:noProof/>
                <w:sz w:val="28"/>
              </w:rPr>
              <w:fldChar w:fldCharType="end"/>
            </w:r>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tc>
          <w:tcPr>
            <w:tcW w:w="3686" w:type="dxa"/>
            <w:gridSpan w:val="5"/>
            <w:shd w:val="pct30" w:color="FFFF00" w:fill="auto"/>
          </w:tcPr>
          <w:p w14:paraId="1B3A16BD" w14:textId="73067A70" w:rsidR="00E52080" w:rsidRDefault="004143C4" w:rsidP="002A0C2F">
            <w:pPr>
              <w:pStyle w:val="CRCoverPage"/>
              <w:spacing w:after="0"/>
              <w:ind w:left="100"/>
              <w:rPr>
                <w:noProof/>
              </w:rPr>
            </w:pPr>
            <w:fldSimple w:instr=" DOCPROPERTY  RelatedWis  \* MERGEFORMAT ">
              <w:r w:rsidR="008C46F8">
                <w:fldChar w:fldCharType="begin"/>
              </w:r>
              <w:r w:rsidR="008C46F8">
                <w:instrText xml:space="preserve"> DOCPROPERTY  RelatedWis  \* MERGEFORMAT </w:instrText>
              </w:r>
              <w:r w:rsidR="008C46F8">
                <w:fldChar w:fldCharType="separate"/>
              </w:r>
              <w:r w:rsidR="00E52080">
                <w:t>NR_</w:t>
              </w:r>
              <w:r w:rsidR="00D07285">
                <w:t>s</w:t>
              </w:r>
              <w:r w:rsidR="00E52080">
                <w:t>lice-C</w:t>
              </w:r>
              <w:r w:rsidR="00E52080" w:rsidRPr="00403327">
                <w:rPr>
                  <w:noProof/>
                </w:rPr>
                <w:t>ore</w:t>
              </w:r>
              <w:r w:rsidR="008C46F8">
                <w:rPr>
                  <w:noProof/>
                </w:rPr>
                <w:fldChar w:fldCharType="end"/>
              </w:r>
            </w:fldSimple>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8C46F8" w:rsidP="002A0C2F">
            <w:pPr>
              <w:pStyle w:val="CRCoverPage"/>
              <w:spacing w:after="0"/>
              <w:ind w:left="100"/>
              <w:rPr>
                <w:noProof/>
              </w:rPr>
            </w:pPr>
            <w:r>
              <w:fldChar w:fldCharType="begin"/>
            </w:r>
            <w:r>
              <w:instrText xml:space="preserve"> DOCPROPERTY  ResDate  \* MERGEFORMAT </w:instrText>
            </w:r>
            <w:r>
              <w:fldChar w:fldCharType="separate"/>
            </w:r>
            <w:r w:rsidR="00E52080">
              <w:rPr>
                <w:noProof/>
              </w:rPr>
              <w:t>2022-0</w:t>
            </w:r>
            <w:r w:rsidR="005F4F5F">
              <w:rPr>
                <w:noProof/>
              </w:rPr>
              <w:t>3-10</w:t>
            </w:r>
            <w:r>
              <w:rPr>
                <w:noProof/>
              </w:rPr>
              <w:fldChar w:fldCharType="end"/>
            </w:r>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8C46F8" w:rsidP="002A0C2F">
            <w:pPr>
              <w:pStyle w:val="CRCoverPage"/>
              <w:spacing w:after="0"/>
              <w:ind w:left="100" w:right="-609"/>
              <w:rPr>
                <w:b/>
                <w:noProof/>
              </w:rPr>
            </w:pPr>
            <w:r>
              <w:fldChar w:fldCharType="begin"/>
            </w:r>
            <w:r>
              <w:instrText xml:space="preserve"> DOCPROPERTY  Cat  \* MERGEFORMAT </w:instrText>
            </w:r>
            <w:r>
              <w:fldChar w:fldCharType="separate"/>
            </w:r>
            <w:r w:rsidR="00EA0214">
              <w:rPr>
                <w:b/>
                <w:noProof/>
              </w:rPr>
              <w:t>B</w:t>
            </w:r>
            <w:r>
              <w:rPr>
                <w:b/>
                <w:noProof/>
              </w:rPr>
              <w:fldChar w:fldCharType="end"/>
            </w:r>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8C46F8" w:rsidP="002A0C2F">
            <w:pPr>
              <w:pStyle w:val="CRCoverPage"/>
              <w:spacing w:after="0"/>
              <w:ind w:left="100"/>
              <w:rPr>
                <w:noProof/>
              </w:rPr>
            </w:pPr>
            <w:r>
              <w:fldChar w:fldCharType="begin"/>
            </w:r>
            <w:r>
              <w:instrText xml:space="preserve"> DOCPROPERTY  Release  \* MERGEFORMAT </w:instrText>
            </w:r>
            <w:r>
              <w:fldChar w:fldCharType="separate"/>
            </w:r>
            <w:r w:rsidR="00E52080">
              <w:rPr>
                <w:noProof/>
              </w:rPr>
              <w:t>Rel-17</w:t>
            </w:r>
            <w:r>
              <w:rPr>
                <w:noProof/>
              </w:rPr>
              <w:fldChar w:fldCharType="end"/>
            </w:r>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F0354" w14:textId="77777777" w:rsidR="00E52080" w:rsidRDefault="00E52080" w:rsidP="002A0C2F">
            <w:pPr>
              <w:pStyle w:val="CRCoverPage"/>
              <w:spacing w:after="0"/>
              <w:ind w:left="100"/>
            </w:pPr>
            <w:r>
              <w:t>Introduction of enhancements in slicing support in RAN</w:t>
            </w:r>
            <w:r w:rsidR="00D71DD2">
              <w:t xml:space="preserve">, see </w:t>
            </w:r>
            <w:r w:rsidR="00D71DD2" w:rsidRPr="009222C5">
              <w:t>RP-21</w:t>
            </w:r>
            <w:r w:rsidR="00D71DD2">
              <w:t>2534</w:t>
            </w:r>
          </w:p>
          <w:p w14:paraId="27CFFD0F" w14:textId="558F8FE2" w:rsidR="00D506D7" w:rsidRDefault="008F0D74" w:rsidP="00D506D7">
            <w:pPr>
              <w:pStyle w:val="CRCoverPage"/>
              <w:spacing w:after="0"/>
              <w:ind w:left="100"/>
              <w:rPr>
                <w:noProof/>
              </w:rPr>
            </w:pPr>
            <w:r>
              <w:rPr>
                <w:noProof/>
              </w:rPr>
              <w:t>I</w:t>
            </w:r>
            <w:r w:rsidR="00D506D7">
              <w:rPr>
                <w:noProof/>
              </w:rPr>
              <w:t>ntroduce support for UE-Slice-Maximum Bit Rate.</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2879143D" w14:textId="240ABA4D" w:rsidR="00D506D7" w:rsidRDefault="00D506D7" w:rsidP="00D506D7">
            <w:pPr>
              <w:pStyle w:val="CRCoverPage"/>
              <w:spacing w:before="20" w:after="80"/>
              <w:ind w:left="100"/>
              <w:rPr>
                <w:noProof/>
              </w:rPr>
            </w:pPr>
            <w:r>
              <w:rPr>
                <w:noProof/>
              </w:rPr>
              <w:t>4) Multicarrier resource sharing has been added.</w:t>
            </w:r>
          </w:p>
          <w:p w14:paraId="480A375C" w14:textId="4A73AC53" w:rsidR="00D506D7" w:rsidRDefault="00D506D7" w:rsidP="00D506D7">
            <w:pPr>
              <w:pStyle w:val="CRCoverPage"/>
              <w:spacing w:before="20" w:after="80"/>
              <w:ind w:left="100"/>
              <w:rPr>
                <w:noProof/>
              </w:rPr>
            </w:pPr>
            <w:r>
              <w:rPr>
                <w:noProof/>
              </w:rPr>
              <w:t>5) Resource repartitioning configuration-based solution has been added.</w:t>
            </w:r>
          </w:p>
          <w:p w14:paraId="40ACDE59" w14:textId="1702FDF8" w:rsidR="000C6919" w:rsidRDefault="00D506D7" w:rsidP="00D506D7">
            <w:pPr>
              <w:pStyle w:val="CRCoverPage"/>
              <w:spacing w:before="20" w:after="80"/>
              <w:ind w:left="100"/>
              <w:rPr>
                <w:noProof/>
              </w:rPr>
            </w:pPr>
            <w:r>
              <w:rPr>
                <w:noProof/>
              </w:rPr>
              <w:t>6) Support for UE-Slice-Maximum Bit Rate has been added.</w:t>
            </w: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4D244186"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r w:rsidR="00D506D7">
              <w:t xml:space="preserve"> and </w:t>
            </w:r>
            <w:r w:rsidR="00D506D7">
              <w:rPr>
                <w:rFonts w:eastAsia="SimSun"/>
                <w:lang w:eastAsia="zh-CN"/>
              </w:rPr>
              <w:t>resource shortage of an S-NSSAI is not efficiently handled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55C9FE6" w:rsidR="00E52080" w:rsidRDefault="00D506D7" w:rsidP="002A0C2F">
            <w:pPr>
              <w:pStyle w:val="CRCoverPage"/>
              <w:spacing w:after="0"/>
              <w:ind w:left="100"/>
              <w:rPr>
                <w:noProof/>
              </w:rPr>
            </w:pPr>
            <w:r>
              <w:rPr>
                <w:rFonts w:eastAsia="SimSun"/>
                <w:noProof/>
                <w:lang w:eastAsia="ja-JP"/>
              </w:rPr>
              <w:t xml:space="preserve">2, 3.1, </w:t>
            </w:r>
            <w:r>
              <w:rPr>
                <w:noProof/>
              </w:rPr>
              <w:t xml:space="preserve">9.2.1.2, </w:t>
            </w:r>
            <w:r>
              <w:rPr>
                <w:rFonts w:eastAsia="SimSun"/>
                <w:noProof/>
                <w:lang w:eastAsia="ja-JP"/>
              </w:rPr>
              <w:t xml:space="preserve">10.5, 12.1, </w:t>
            </w:r>
            <w:r w:rsidR="00D71DD2">
              <w:rPr>
                <w:noProof/>
              </w:rPr>
              <w:t xml:space="preserve">16.3.1, 16.3.3, </w:t>
            </w:r>
            <w:r>
              <w:rPr>
                <w:noProof/>
              </w:rPr>
              <w:t xml:space="preserve">16.3.3.X (New clause), </w:t>
            </w:r>
            <w:r w:rsidR="00D71DD2">
              <w:rPr>
                <w:noProof/>
              </w:rPr>
              <w:t xml:space="preserve">16.3.X (New Clause </w:t>
            </w:r>
            <w:r w:rsidR="00D71DD2" w:rsidRPr="00D71DD2">
              <w:rPr>
                <w:noProof/>
              </w:rPr>
              <w:t xml:space="preserve">to be </w:t>
            </w:r>
            <w:r w:rsidR="00D71DD2">
              <w:rPr>
                <w:noProof/>
              </w:rPr>
              <w:t xml:space="preserve">added </w:t>
            </w:r>
            <w:r w:rsidR="00D71DD2" w:rsidRPr="00D71DD2">
              <w:rPr>
                <w:noProof/>
              </w:rPr>
              <w:t>between 16.3.3 and 16.3.4</w:t>
            </w:r>
            <w:r w:rsidR="00D71DD2">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0235</w:t>
            </w:r>
          </w:p>
          <w:p w14:paraId="19331C77" w14:textId="2A6A3E0E" w:rsidR="00CF2E53" w:rsidRDefault="00CF2E53" w:rsidP="00CF2E53">
            <w:pPr>
              <w:pStyle w:val="CRCoverPage"/>
              <w:spacing w:after="0"/>
              <w:ind w:left="99"/>
              <w:rPr>
                <w:noProof/>
              </w:rPr>
            </w:pPr>
            <w:r>
              <w:rPr>
                <w:noProof/>
              </w:rPr>
              <w:t xml:space="preserve">TS 38.306 CR </w:t>
            </w:r>
            <w:r w:rsidR="00B9494E">
              <w:rPr>
                <w:noProof/>
              </w:rPr>
              <w:t>in R2-2204029</w:t>
            </w:r>
          </w:p>
          <w:p w14:paraId="1613B855" w14:textId="3FA27716" w:rsidR="00D07285" w:rsidRDefault="00D07285" w:rsidP="002A0C2F">
            <w:pPr>
              <w:pStyle w:val="CRCoverPage"/>
              <w:spacing w:after="0"/>
              <w:ind w:left="99"/>
              <w:rPr>
                <w:noProof/>
              </w:rPr>
            </w:pPr>
            <w:r>
              <w:rPr>
                <w:noProof/>
              </w:rPr>
              <w:t>TS 38.321 CR 1190</w:t>
            </w:r>
          </w:p>
          <w:p w14:paraId="52FADF2F" w14:textId="01C24D14" w:rsidR="00D34855" w:rsidRDefault="00D34855" w:rsidP="002A0C2F">
            <w:pPr>
              <w:pStyle w:val="CRCoverPage"/>
              <w:spacing w:after="0"/>
              <w:ind w:left="99"/>
              <w:rPr>
                <w:noProof/>
              </w:rPr>
            </w:pPr>
            <w:r>
              <w:rPr>
                <w:noProof/>
              </w:rPr>
              <w:t>TS 38.331 CR 2921</w:t>
            </w:r>
          </w:p>
          <w:p w14:paraId="6ED74A61" w14:textId="77777777" w:rsidR="00CF2E53" w:rsidRDefault="00CF2E53" w:rsidP="002A0C2F">
            <w:pPr>
              <w:pStyle w:val="CRCoverPage"/>
              <w:spacing w:after="0"/>
              <w:ind w:left="99"/>
              <w:rPr>
                <w:noProof/>
              </w:rPr>
            </w:pPr>
            <w:r>
              <w:rPr>
                <w:noProof/>
              </w:rPr>
              <w:t>TS 38.331 CR</w:t>
            </w:r>
            <w:r w:rsidR="00B9494E">
              <w:rPr>
                <w:noProof/>
              </w:rPr>
              <w:t xml:space="preserve"> in </w:t>
            </w:r>
            <w:r w:rsidR="00B9494E" w:rsidRPr="00B9494E">
              <w:rPr>
                <w:noProof/>
              </w:rPr>
              <w:t>R2-2204028</w:t>
            </w:r>
          </w:p>
          <w:p w14:paraId="3131D5F2" w14:textId="29F49266" w:rsidR="00D506D7" w:rsidRPr="00D506D7" w:rsidRDefault="00D506D7" w:rsidP="00D506D7">
            <w:pPr>
              <w:pStyle w:val="CRCoverPage"/>
              <w:spacing w:after="0"/>
              <w:ind w:left="99"/>
              <w:rPr>
                <w:rFonts w:eastAsia="Times New Roman"/>
                <w:noProof/>
              </w:rPr>
            </w:pPr>
            <w:r w:rsidRPr="00284FEE">
              <w:rPr>
                <w:rFonts w:eastAsia="Times New Roman"/>
                <w:noProof/>
              </w:rPr>
              <w:t>TS</w:t>
            </w:r>
            <w:r>
              <w:rPr>
                <w:rFonts w:eastAsia="Times New Roman"/>
                <w:noProof/>
              </w:rPr>
              <w:t xml:space="preserve"> 38.413 </w:t>
            </w:r>
            <w:r w:rsidRPr="00284FEE">
              <w:rPr>
                <w:rFonts w:eastAsia="Times New Roman"/>
                <w:noProof/>
              </w:rPr>
              <w:t xml:space="preserve">CR </w:t>
            </w:r>
            <w:r>
              <w:rPr>
                <w:rFonts w:eastAsia="Times New Roman"/>
                <w:noProof/>
              </w:rPr>
              <w:t>682</w:t>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50736045" w:rsidR="00E52080" w:rsidRDefault="00D506D7"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84927D1" w:rsidR="00E52080" w:rsidRDefault="00E52080" w:rsidP="002A0C2F">
            <w:pPr>
              <w:pStyle w:val="CRCoverPage"/>
              <w:spacing w:after="0"/>
              <w:jc w:val="center"/>
              <w:rPr>
                <w:b/>
                <w:caps/>
                <w:noProof/>
              </w:rPr>
            </w:pP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3D93215A" w:rsidR="00E52080" w:rsidRDefault="00D506D7" w:rsidP="002A0C2F">
            <w:pPr>
              <w:pStyle w:val="CRCoverPage"/>
              <w:spacing w:after="0"/>
              <w:ind w:left="99"/>
              <w:rPr>
                <w:noProof/>
              </w:rPr>
            </w:pPr>
            <w:r w:rsidRPr="00284FEE">
              <w:rPr>
                <w:rFonts w:eastAsia="Times New Roman"/>
                <w:noProof/>
              </w:rPr>
              <w:t>TS</w:t>
            </w:r>
            <w:r>
              <w:rPr>
                <w:rFonts w:eastAsia="Times New Roman"/>
                <w:noProof/>
              </w:rPr>
              <w:t xml:space="preserve"> 38.463</w:t>
            </w:r>
            <w:r w:rsidRPr="00284FEE">
              <w:rPr>
                <w:rFonts w:eastAsia="Times New Roman"/>
                <w:noProof/>
              </w:rPr>
              <w:t xml:space="preserve"> CR </w:t>
            </w:r>
            <w:r>
              <w:rPr>
                <w:rFonts w:eastAsia="Times New Roman"/>
                <w:noProof/>
              </w:rPr>
              <w:t>679</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5412A74" w:rsidR="00E52080" w:rsidRDefault="00D506D7"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600699DA" w:rsidR="00E52080" w:rsidRDefault="00E52080" w:rsidP="002A0C2F">
            <w:pPr>
              <w:pStyle w:val="CRCoverPage"/>
              <w:spacing w:after="0"/>
              <w:jc w:val="center"/>
              <w:rPr>
                <w:b/>
                <w:caps/>
                <w:noProof/>
              </w:rPr>
            </w:pP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ED8DA6" w14:textId="77777777" w:rsidR="00D506D7" w:rsidRDefault="00D506D7" w:rsidP="00D506D7">
            <w:pPr>
              <w:spacing w:after="0"/>
              <w:ind w:left="99"/>
              <w:rPr>
                <w:rFonts w:ascii="Arial" w:eastAsia="Times New Roman" w:hAnsi="Arial"/>
                <w:noProof/>
              </w:rPr>
            </w:pPr>
            <w:r w:rsidRPr="00284FEE">
              <w:rPr>
                <w:rFonts w:ascii="Arial" w:eastAsia="Times New Roman" w:hAnsi="Arial"/>
                <w:noProof/>
              </w:rPr>
              <w:t>TS</w:t>
            </w:r>
            <w:r>
              <w:rPr>
                <w:rFonts w:ascii="Arial" w:eastAsia="Times New Roman" w:hAnsi="Arial"/>
                <w:noProof/>
              </w:rPr>
              <w:t xml:space="preserve"> 38.473</w:t>
            </w:r>
            <w:r w:rsidRPr="00284FEE">
              <w:rPr>
                <w:rFonts w:ascii="Arial" w:eastAsia="Times New Roman" w:hAnsi="Arial"/>
                <w:noProof/>
              </w:rPr>
              <w:t xml:space="preserve"> CR </w:t>
            </w:r>
            <w:r>
              <w:rPr>
                <w:rFonts w:ascii="Arial" w:eastAsia="Times New Roman" w:hAnsi="Arial"/>
                <w:noProof/>
              </w:rPr>
              <w:t>856</w:t>
            </w:r>
          </w:p>
          <w:p w14:paraId="63601F33" w14:textId="77777777" w:rsidR="00D506D7" w:rsidRDefault="00D506D7" w:rsidP="00D506D7">
            <w:pPr>
              <w:spacing w:after="0"/>
              <w:ind w:left="99"/>
              <w:rPr>
                <w:rFonts w:ascii="Arial" w:eastAsia="Times New Roman" w:hAnsi="Arial"/>
                <w:noProof/>
              </w:rPr>
            </w:pPr>
            <w:r>
              <w:rPr>
                <w:rFonts w:ascii="Arial" w:eastAsia="Times New Roman" w:hAnsi="Arial"/>
                <w:noProof/>
              </w:rPr>
              <w:t>TS 38.423 CR 745</w:t>
            </w:r>
          </w:p>
          <w:p w14:paraId="029E9D61" w14:textId="7999D824" w:rsidR="00E52080" w:rsidRDefault="00D506D7" w:rsidP="00D506D7">
            <w:pPr>
              <w:pStyle w:val="CRCoverPage"/>
              <w:spacing w:after="0"/>
              <w:ind w:left="99"/>
              <w:rPr>
                <w:noProof/>
              </w:rPr>
            </w:pPr>
            <w:r>
              <w:rPr>
                <w:rFonts w:eastAsia="Times New Roman"/>
                <w:noProof/>
              </w:rPr>
              <w:t>TS 37.340 CR xxx</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457625EB"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609985BB" w:rsidR="00E52080" w:rsidRDefault="00120428" w:rsidP="002A0C2F">
            <w:pPr>
              <w:pStyle w:val="CRCoverPage"/>
              <w:spacing w:after="0"/>
              <w:ind w:left="100"/>
              <w:rPr>
                <w:noProof/>
              </w:rPr>
            </w:pPr>
            <w:r>
              <w:rPr>
                <w:noProof/>
              </w:rPr>
              <w:t xml:space="preserve">Changes from CR </w:t>
            </w:r>
            <w:r w:rsidRPr="00120428">
              <w:rPr>
                <w:noProof/>
              </w:rPr>
              <w:t>0436</w:t>
            </w:r>
            <w:r>
              <w:rPr>
                <w:noProof/>
              </w:rPr>
              <w:t xml:space="preserve"> (</w:t>
            </w:r>
            <w:r>
              <w:t>R2-2204176 / R3-222954</w:t>
            </w:r>
            <w:r>
              <w:rPr>
                <w:noProof/>
              </w:rPr>
              <w:t>) are merged into this CR</w:t>
            </w: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D2F3C23" w14:textId="77777777" w:rsidR="00120428" w:rsidRPr="00017F8A"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0" w:name="_Toc20387884"/>
      <w:bookmarkStart w:id="1" w:name="_Toc29375963"/>
      <w:bookmarkStart w:id="2" w:name="_Toc37231820"/>
      <w:bookmarkStart w:id="3" w:name="_Toc46501873"/>
      <w:bookmarkStart w:id="4" w:name="_Toc51971221"/>
      <w:bookmarkStart w:id="5" w:name="_Toc52551204"/>
      <w:bookmarkStart w:id="6" w:name="_Toc90589729"/>
      <w:bookmarkStart w:id="7" w:name="_Toc37231941"/>
      <w:bookmarkStart w:id="8" w:name="_Toc46501996"/>
      <w:bookmarkStart w:id="9" w:name="_Toc29376050"/>
      <w:bookmarkStart w:id="10" w:name="_Toc76504980"/>
      <w:bookmarkStart w:id="11" w:name="_Toc52551327"/>
      <w:bookmarkStart w:id="12" w:name="_Toc51971344"/>
      <w:bookmarkStart w:id="13" w:name="_Toc20387970"/>
      <w:r w:rsidRPr="00017F8A">
        <w:rPr>
          <w:rFonts w:ascii="Arial" w:eastAsia="Times New Roman" w:hAnsi="Arial"/>
          <w:sz w:val="36"/>
          <w:lang w:eastAsia="ja-JP"/>
        </w:rPr>
        <w:t>2</w:t>
      </w:r>
      <w:r w:rsidRPr="00017F8A">
        <w:rPr>
          <w:rFonts w:ascii="Arial" w:eastAsia="Times New Roman" w:hAnsi="Arial"/>
          <w:sz w:val="36"/>
          <w:lang w:eastAsia="ja-JP"/>
        </w:rPr>
        <w:tab/>
        <w:t>Refere</w:t>
      </w:r>
      <w:bookmarkEnd w:id="0"/>
      <w:bookmarkEnd w:id="1"/>
      <w:bookmarkEnd w:id="2"/>
      <w:bookmarkEnd w:id="3"/>
      <w:bookmarkEnd w:id="4"/>
      <w:r w:rsidRPr="00017F8A">
        <w:rPr>
          <w:rFonts w:ascii="Arial" w:eastAsia="Times New Roman" w:hAnsi="Arial"/>
          <w:sz w:val="36"/>
          <w:lang w:eastAsia="ja-JP"/>
        </w:rPr>
        <w:t>nces</w:t>
      </w:r>
      <w:bookmarkEnd w:id="5"/>
      <w:bookmarkEnd w:id="6"/>
    </w:p>
    <w:p w14:paraId="6822B319" w14:textId="77777777" w:rsidR="00120428" w:rsidRPr="00017F8A" w:rsidRDefault="00120428" w:rsidP="00120428">
      <w:pPr>
        <w:overflowPunct w:val="0"/>
        <w:autoSpaceDE w:val="0"/>
        <w:autoSpaceDN w:val="0"/>
        <w:adjustRightInd w:val="0"/>
        <w:textAlignment w:val="baseline"/>
        <w:rPr>
          <w:rFonts w:eastAsia="Times New Roman"/>
          <w:lang w:eastAsia="ja-JP"/>
        </w:rPr>
      </w:pPr>
      <w:r w:rsidRPr="00017F8A">
        <w:rPr>
          <w:rFonts w:eastAsia="Times New Roman"/>
          <w:lang w:eastAsia="ja-JP"/>
        </w:rPr>
        <w:t>The following documents contain provisions which, through reference in this text, constitute provisions of the present document.</w:t>
      </w:r>
    </w:p>
    <w:p w14:paraId="163DC29E"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References are either specific (identified by date of publication, edition number, version number, etc.) or non</w:t>
      </w:r>
      <w:r w:rsidRPr="00017F8A">
        <w:rPr>
          <w:rFonts w:eastAsia="Times New Roman"/>
          <w:lang w:eastAsia="ja-JP"/>
        </w:rPr>
        <w:noBreakHyphen/>
        <w:t>specific.</w:t>
      </w:r>
    </w:p>
    <w:p w14:paraId="5A5FD687"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specific reference, subsequent revisions do not apply.</w:t>
      </w:r>
    </w:p>
    <w:p w14:paraId="29B5DC8D"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017F8A">
        <w:rPr>
          <w:rFonts w:eastAsia="Times New Roman"/>
          <w:i/>
          <w:lang w:eastAsia="ja-JP"/>
        </w:rPr>
        <w:t xml:space="preserve"> in the same Release as the present document</w:t>
      </w:r>
      <w:r w:rsidRPr="00017F8A">
        <w:rPr>
          <w:rFonts w:eastAsia="Times New Roman"/>
          <w:lang w:eastAsia="ja-JP"/>
        </w:rPr>
        <w:t>.</w:t>
      </w:r>
    </w:p>
    <w:p w14:paraId="40DAC9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w:t>
      </w:r>
      <w:r w:rsidRPr="00017F8A">
        <w:rPr>
          <w:rFonts w:eastAsia="Times New Roman"/>
          <w:lang w:eastAsia="ja-JP"/>
        </w:rPr>
        <w:tab/>
        <w:t>3GPP TR 21.905: "Vocabulary for 3GPP Specifications".</w:t>
      </w:r>
    </w:p>
    <w:p w14:paraId="2461563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w:t>
      </w:r>
      <w:r w:rsidRPr="00017F8A">
        <w:rPr>
          <w:rFonts w:eastAsia="Times New Roman"/>
          <w:lang w:eastAsia="ja-JP"/>
        </w:rPr>
        <w:tab/>
        <w:t>3GPP TS 36.300: "Evolved Universal Terrestrial Radio Access (E-UTRA) and Evolved Universal Terrestrial Radio Access Network (E-UTRAN); Overall description; Stage 2".</w:t>
      </w:r>
    </w:p>
    <w:p w14:paraId="4535542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w:t>
      </w:r>
      <w:r w:rsidRPr="00017F8A">
        <w:rPr>
          <w:rFonts w:eastAsia="Times New Roman"/>
          <w:lang w:eastAsia="ja-JP"/>
        </w:rPr>
        <w:tab/>
        <w:t>3GPP TS 23.501: "System Architecture for the 5G System; Stage 2".</w:t>
      </w:r>
    </w:p>
    <w:p w14:paraId="29EAEDCF"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w:t>
      </w:r>
      <w:r w:rsidRPr="00017F8A">
        <w:rPr>
          <w:rFonts w:eastAsia="Times New Roman"/>
          <w:lang w:eastAsia="ja-JP"/>
        </w:rPr>
        <w:tab/>
        <w:t>3GPP TS 38.401: "NG-RAN; Architecture description".</w:t>
      </w:r>
    </w:p>
    <w:p w14:paraId="34B1DF2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[5]</w:t>
      </w:r>
      <w:r w:rsidRPr="00017F8A">
        <w:rPr>
          <w:rFonts w:eastAsia="Times New Roman"/>
          <w:lang w:eastAsia="ja-JP"/>
        </w:rPr>
        <w:tab/>
        <w:t>3GPP TS 33.501: "Security Architecture and Procedures for 5G System".</w:t>
      </w:r>
    </w:p>
    <w:p w14:paraId="26CB143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[6]</w:t>
      </w:r>
      <w:r w:rsidRPr="00017F8A">
        <w:rPr>
          <w:rFonts w:eastAsia="Times New Roman"/>
          <w:lang w:eastAsia="ja-JP"/>
        </w:rPr>
        <w:tab/>
        <w:t>3GPP TS 38.321: "NR; Medium Access Control (MAC) protocol specification".</w:t>
      </w:r>
    </w:p>
    <w:p w14:paraId="57D45B0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[7]</w:t>
      </w:r>
      <w:r w:rsidRPr="00017F8A">
        <w:rPr>
          <w:rFonts w:eastAsia="Times New Roman"/>
          <w:lang w:eastAsia="ja-JP"/>
        </w:rPr>
        <w:tab/>
        <w:t>3GPP TS 38.322: "NR; Radio Link Control (RLC) protocol specification".</w:t>
      </w:r>
    </w:p>
    <w:p w14:paraId="08B4E0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[8]</w:t>
      </w:r>
      <w:r w:rsidRPr="00017F8A">
        <w:rPr>
          <w:rFonts w:eastAsia="Times New Roman"/>
          <w:lang w:eastAsia="ja-JP"/>
        </w:rPr>
        <w:tab/>
        <w:t>3GPP TS 38.323: "NR; Packet Data Convergence Protocol (PDCP) specification".</w:t>
      </w:r>
    </w:p>
    <w:p w14:paraId="1E14865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[9]</w:t>
      </w:r>
      <w:r w:rsidRPr="00017F8A">
        <w:rPr>
          <w:rFonts w:eastAsia="Times New Roman"/>
          <w:lang w:eastAsia="ja-JP"/>
        </w:rPr>
        <w:tab/>
        <w:t>3GPP TS 37.324: " E-UTRA and NR; Service Data Protocol (SDAP) specification".</w:t>
      </w:r>
    </w:p>
    <w:p w14:paraId="1473295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[10]</w:t>
      </w:r>
      <w:r w:rsidRPr="00017F8A">
        <w:rPr>
          <w:rFonts w:eastAsia="Times New Roman"/>
          <w:lang w:eastAsia="ja-JP"/>
        </w:rPr>
        <w:tab/>
        <w:t>3GPP TS 38.304: "NR; User Equipment (UE) procedures in Idle mode and RRC Inactive state".</w:t>
      </w:r>
    </w:p>
    <w:p w14:paraId="21052DF2"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[11]</w:t>
      </w:r>
      <w:r w:rsidRPr="00017F8A">
        <w:rPr>
          <w:rFonts w:eastAsia="Times New Roman"/>
          <w:lang w:eastAsia="ja-JP"/>
        </w:rPr>
        <w:tab/>
        <w:t>3GPP TS 38.306: "NR; User Equipment (UE) radio access capabilities".</w:t>
      </w:r>
    </w:p>
    <w:p w14:paraId="5EC059C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[12]</w:t>
      </w:r>
      <w:r w:rsidRPr="00017F8A">
        <w:rPr>
          <w:rFonts w:eastAsia="Times New Roman"/>
          <w:lang w:eastAsia="ja-JP"/>
        </w:rPr>
        <w:tab/>
        <w:t>3GPP TS 38.331: "NR; Radio Resource Control (RRC); Protocol specification".</w:t>
      </w:r>
    </w:p>
    <w:p w14:paraId="14402D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[13]</w:t>
      </w:r>
      <w:r w:rsidRPr="00017F8A">
        <w:rPr>
          <w:rFonts w:eastAsia="Times New Roman"/>
          <w:lang w:eastAsia="ja-JP"/>
        </w:rPr>
        <w:tab/>
        <w:t>3GPP TS 38.133: "NR; Requirements for support of radio resource management".</w:t>
      </w:r>
    </w:p>
    <w:p w14:paraId="7D2B33B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[14]</w:t>
      </w:r>
      <w:r w:rsidRPr="00017F8A">
        <w:rPr>
          <w:rFonts w:eastAsia="Times New Roman"/>
          <w:lang w:eastAsia="ja-JP"/>
        </w:rPr>
        <w:tab/>
        <w:t>3GPP TS 22.168: "Earthquake and Tsunami Warning System (ETWS) requirements; Stage 1".</w:t>
      </w:r>
    </w:p>
    <w:p w14:paraId="7D6C16E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[15]</w:t>
      </w:r>
      <w:r w:rsidRPr="00017F8A">
        <w:rPr>
          <w:rFonts w:eastAsia="Times New Roman"/>
          <w:lang w:eastAsia="ja-JP"/>
        </w:rPr>
        <w:tab/>
        <w:t>3GPP TS 22.268: "Public Warning System (PWS) Requirements".</w:t>
      </w:r>
    </w:p>
    <w:p w14:paraId="36B755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[16]</w:t>
      </w:r>
      <w:r w:rsidRPr="00017F8A">
        <w:rPr>
          <w:rFonts w:eastAsia="Times New Roman"/>
          <w:lang w:eastAsia="ja-JP"/>
        </w:rPr>
        <w:tab/>
        <w:t>3GPP TS 38.410: "NG-RAN; NG general aspects and principles".</w:t>
      </w:r>
    </w:p>
    <w:p w14:paraId="32595C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[17]</w:t>
      </w:r>
      <w:r w:rsidRPr="00017F8A">
        <w:rPr>
          <w:rFonts w:eastAsia="Times New Roman"/>
          <w:lang w:eastAsia="ja-JP"/>
        </w:rPr>
        <w:tab/>
        <w:t xml:space="preserve">3GPP TS 38.420: "NG-RAN; </w:t>
      </w:r>
      <w:proofErr w:type="spellStart"/>
      <w:r w:rsidRPr="00017F8A">
        <w:rPr>
          <w:rFonts w:eastAsia="Times New Roman"/>
          <w:lang w:eastAsia="ja-JP"/>
        </w:rPr>
        <w:t>Xn</w:t>
      </w:r>
      <w:proofErr w:type="spellEnd"/>
      <w:r w:rsidRPr="00017F8A">
        <w:rPr>
          <w:rFonts w:eastAsia="Times New Roman"/>
          <w:lang w:eastAsia="ja-JP"/>
        </w:rPr>
        <w:t xml:space="preserve"> general aspects and principles".</w:t>
      </w:r>
    </w:p>
    <w:p w14:paraId="294B3F1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[18]</w:t>
      </w:r>
      <w:r w:rsidRPr="00017F8A">
        <w:rPr>
          <w:rFonts w:eastAsia="Times New Roman"/>
          <w:lang w:eastAsia="ja-JP"/>
        </w:rPr>
        <w:tab/>
        <w:t>3GPP TS 38.101-1: "NR; User Equipment (UE) radio transmission and reception; Part 1: Range 1 Standalone".</w:t>
      </w:r>
    </w:p>
    <w:p w14:paraId="46BFCB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[19]</w:t>
      </w:r>
      <w:r w:rsidRPr="00017F8A">
        <w:rPr>
          <w:rFonts w:eastAsia="Times New Roman"/>
          <w:lang w:eastAsia="ja-JP"/>
        </w:rPr>
        <w:tab/>
        <w:t>3GPP TS 22.261: "Service requirements for next generation new services and markets".</w:t>
      </w:r>
    </w:p>
    <w:p w14:paraId="46DF0F9D"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[20]</w:t>
      </w:r>
      <w:r w:rsidRPr="00017F8A">
        <w:rPr>
          <w:rFonts w:eastAsia="Times New Roman"/>
          <w:lang w:eastAsia="ja-JP"/>
        </w:rPr>
        <w:tab/>
        <w:t>3GPP TS 38.202: "NR; Physical layer services provided by the physical layer"</w:t>
      </w:r>
    </w:p>
    <w:p w14:paraId="7666E7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[21]</w:t>
      </w:r>
      <w:r w:rsidRPr="00017F8A">
        <w:rPr>
          <w:rFonts w:eastAsia="Times New Roman"/>
          <w:lang w:eastAsia="ja-JP"/>
        </w:rPr>
        <w:tab/>
        <w:t>3GPP TS 37.340: "NR; Multi-connectivity; Overall description; Stage-2".</w:t>
      </w:r>
    </w:p>
    <w:p w14:paraId="64C0A8A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[22]</w:t>
      </w:r>
      <w:r w:rsidRPr="00017F8A">
        <w:rPr>
          <w:rFonts w:eastAsia="Times New Roman"/>
          <w:lang w:eastAsia="ja-JP"/>
        </w:rPr>
        <w:tab/>
        <w:t>3GPP TS 23.502: "Procedures for the 5G System; Stage 2".</w:t>
      </w:r>
    </w:p>
    <w:p w14:paraId="4E13FF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[23]</w:t>
      </w:r>
      <w:r w:rsidRPr="00017F8A">
        <w:rPr>
          <w:rFonts w:eastAsia="Times New Roman"/>
          <w:lang w:eastAsia="ja-JP"/>
        </w:rPr>
        <w:tab/>
        <w:t>IETF RFC 4960 (2007-09): "Stream Control Transmission Protocol".</w:t>
      </w:r>
    </w:p>
    <w:p w14:paraId="703F334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[24]</w:t>
      </w:r>
      <w:r w:rsidRPr="00017F8A">
        <w:rPr>
          <w:rFonts w:eastAsia="Times New Roman"/>
          <w:lang w:eastAsia="ja-JP"/>
        </w:rPr>
        <w:tab/>
        <w:t>3GPP TS 26.114: "Technical Specification Group Services and System Aspects; IP Multimedia Subsystem (IMS); Multimedia Telephony; Media handling and interaction".</w:t>
      </w:r>
    </w:p>
    <w:p w14:paraId="439F75C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lastRenderedPageBreak/>
        <w:t>[25]</w:t>
      </w:r>
      <w:r w:rsidRPr="00017F8A">
        <w:rPr>
          <w:rFonts w:eastAsia="Times New Roman"/>
          <w:lang w:eastAsia="ja-JP"/>
        </w:rPr>
        <w:tab/>
        <w:t>Void.</w:t>
      </w:r>
    </w:p>
    <w:p w14:paraId="5776095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[26]</w:t>
      </w:r>
      <w:r w:rsidRPr="00017F8A">
        <w:rPr>
          <w:rFonts w:eastAsia="Times New Roman"/>
          <w:lang w:eastAsia="ja-JP"/>
        </w:rPr>
        <w:tab/>
        <w:t>3GPP TS 38.413: "NG-RAN; NG Application Protocol (NGAP)".</w:t>
      </w:r>
    </w:p>
    <w:p w14:paraId="665040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[27]</w:t>
      </w:r>
      <w:r w:rsidRPr="00017F8A">
        <w:rPr>
          <w:rFonts w:eastAsia="Times New Roman"/>
          <w:lang w:eastAsia="ja-JP"/>
        </w:rPr>
        <w:tab/>
        <w:t>IETF RFC 3168 (09/2001): "The Addition of Explicit Congestion Notification (ECN) to IP".</w:t>
      </w:r>
    </w:p>
    <w:p w14:paraId="2FD45ED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[28]</w:t>
      </w:r>
      <w:r w:rsidRPr="00017F8A">
        <w:rPr>
          <w:rFonts w:eastAsia="Times New Roman"/>
          <w:lang w:eastAsia="ja-JP"/>
        </w:rPr>
        <w:tab/>
        <w:t>3GPP TS 24.501: "NR; Non-Access-Stratum (NAS) protocol for 5G System (5GS)".</w:t>
      </w:r>
    </w:p>
    <w:p w14:paraId="0146EC5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[29]</w:t>
      </w:r>
      <w:r w:rsidRPr="00017F8A">
        <w:rPr>
          <w:rFonts w:eastAsia="Times New Roman"/>
          <w:lang w:eastAsia="ja-JP"/>
        </w:rPr>
        <w:tab/>
        <w:t>3GPP TS 36.331: "Evolved Universal Terrestrial Radio Access (E-UTRA); Radio Resource Control (RRC); Protocol specification".</w:t>
      </w:r>
    </w:p>
    <w:p w14:paraId="18E5B31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[30]</w:t>
      </w:r>
      <w:r w:rsidRPr="00017F8A">
        <w:rPr>
          <w:rFonts w:eastAsia="Times New Roman"/>
          <w:lang w:eastAsia="ja-JP"/>
        </w:rPr>
        <w:tab/>
        <w:t>3GPP TS 38.415: "NG-RAN; PDU Session User Plane Protocol".</w:t>
      </w:r>
    </w:p>
    <w:p w14:paraId="3F13C8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[31]</w:t>
      </w:r>
      <w:r w:rsidRPr="00017F8A">
        <w:rPr>
          <w:rFonts w:eastAsia="Times New Roman"/>
          <w:lang w:eastAsia="ja-JP"/>
        </w:rPr>
        <w:tab/>
        <w:t>3GPP TS 38.340: "NR; Backhaul Adaptation Protocol (BAP) specification".</w:t>
      </w:r>
    </w:p>
    <w:p w14:paraId="74F4523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[32]</w:t>
      </w:r>
      <w:r w:rsidRPr="00017F8A">
        <w:rPr>
          <w:rFonts w:eastAsia="Times New Roman"/>
          <w:lang w:eastAsia="ja-JP"/>
        </w:rPr>
        <w:tab/>
        <w:t>3GPP TS 38.470: "NG-RAN; F1 application protocol (F1AP) ".</w:t>
      </w:r>
    </w:p>
    <w:p w14:paraId="5C03BA2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[33]</w:t>
      </w:r>
      <w:r w:rsidRPr="00017F8A">
        <w:rPr>
          <w:rFonts w:eastAsia="Times New Roman"/>
          <w:lang w:eastAsia="ja-JP"/>
        </w:rPr>
        <w:tab/>
        <w:t>3GPP TS 38.425: "NG-RAN; NR user plane protocol".</w:t>
      </w:r>
    </w:p>
    <w:p w14:paraId="1608B1C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[34]</w:t>
      </w:r>
      <w:r w:rsidRPr="00017F8A">
        <w:rPr>
          <w:rFonts w:eastAsia="Times New Roman"/>
          <w:lang w:eastAsia="ja-JP"/>
        </w:rPr>
        <w:tab/>
        <w:t>3GPP TS 23.216: "Single Radio Voice Call Continuity (SRVCC); Stage 2".</w:t>
      </w:r>
    </w:p>
    <w:p w14:paraId="6697CE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[35]</w:t>
      </w:r>
      <w:r w:rsidRPr="00017F8A">
        <w:rPr>
          <w:rFonts w:eastAsia="Times New Roman"/>
          <w:lang w:eastAsia="ja-JP"/>
        </w:rPr>
        <w:tab/>
        <w:t>3GPP TS 38.101-2: "User Equipment (UE) radio transmission and reception;</w:t>
      </w:r>
      <w:r w:rsidRPr="00017F8A">
        <w:rPr>
          <w:rFonts w:eastAsia="Yu Mincho"/>
          <w:lang w:eastAsia="ja-JP"/>
        </w:rPr>
        <w:t xml:space="preserve"> </w:t>
      </w:r>
      <w:r w:rsidRPr="00017F8A">
        <w:rPr>
          <w:rFonts w:eastAsia="Times New Roman"/>
          <w:lang w:eastAsia="ja-JP"/>
        </w:rPr>
        <w:t>Part 2: Range 2 Standalone".</w:t>
      </w:r>
    </w:p>
    <w:p w14:paraId="68E701D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[36]</w:t>
      </w:r>
      <w:r w:rsidRPr="00017F8A">
        <w:rPr>
          <w:rFonts w:eastAsia="Times New Roman"/>
          <w:lang w:eastAsia="ja-JP"/>
        </w:rPr>
        <w:tab/>
        <w:t>3GPP TS 38.101-3: "User Equipment (UE) radio transmission and reception; Part 3: Range 1 and Range 2 Interworking operation with other radios".</w:t>
      </w:r>
    </w:p>
    <w:p w14:paraId="013F93D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[37]</w:t>
      </w:r>
      <w:r w:rsidRPr="00017F8A">
        <w:rPr>
          <w:rFonts w:eastAsia="Times New Roman"/>
          <w:lang w:eastAsia="ja-JP"/>
        </w:rPr>
        <w:tab/>
        <w:t>3GPP TS 37.213: "Physical layer procedures for shared spectrum channel access".</w:t>
      </w:r>
    </w:p>
    <w:p w14:paraId="7F17720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[38]</w:t>
      </w:r>
      <w:r w:rsidRPr="00017F8A">
        <w:rPr>
          <w:rFonts w:eastAsia="Times New Roman"/>
          <w:lang w:eastAsia="ja-JP"/>
        </w:rPr>
        <w:tab/>
        <w:t>3GPP TS 38.213: "NR; Physical layer procedures for control".</w:t>
      </w:r>
    </w:p>
    <w:p w14:paraId="417F39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[39]</w:t>
      </w:r>
      <w:r w:rsidRPr="00017F8A">
        <w:rPr>
          <w:rFonts w:eastAsia="Times New Roman"/>
          <w:lang w:eastAsia="ja-JP"/>
        </w:rPr>
        <w:tab/>
        <w:t>3GPP TS 22.104 "Service requirements for cyber-physical control applications in vertical domains".</w:t>
      </w:r>
    </w:p>
    <w:p w14:paraId="48CD2A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[40]</w:t>
      </w:r>
      <w:r w:rsidRPr="00017F8A">
        <w:rPr>
          <w:rFonts w:eastAsia="Times New Roman"/>
          <w:lang w:eastAsia="ja-JP"/>
        </w:rPr>
        <w:tab/>
        <w:t>3GPP TS 23.287: "Architecture enhancements for 5G System (5GS) to support Vehicle-to-Everything (V2X) services".</w:t>
      </w:r>
    </w:p>
    <w:p w14:paraId="01E381C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[41]</w:t>
      </w:r>
      <w:r w:rsidRPr="00017F8A">
        <w:rPr>
          <w:rFonts w:eastAsia="Times New Roman"/>
          <w:lang w:eastAsia="ja-JP"/>
        </w:rPr>
        <w:tab/>
        <w:t>3GPP TS 23.285: "Technical Specification Group Services and System Aspects; Architecture enhancements for V2X services".</w:t>
      </w:r>
    </w:p>
    <w:p w14:paraId="0FF5B7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[42]</w:t>
      </w:r>
      <w:r w:rsidRPr="00017F8A">
        <w:rPr>
          <w:rFonts w:eastAsia="Times New Roman"/>
          <w:lang w:eastAsia="ja-JP"/>
        </w:rPr>
        <w:tab/>
        <w:t>3GPP TS 38.305: "NG Radio Access Network (NG-RAN); Stage 2 functional specification of User Equipment (UE) positioning in NG-RAN".</w:t>
      </w:r>
    </w:p>
    <w:p w14:paraId="608CD8E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[43]</w:t>
      </w:r>
      <w:r w:rsidRPr="00017F8A">
        <w:rPr>
          <w:rFonts w:eastAsia="Times New Roman"/>
          <w:lang w:eastAsia="ja-JP"/>
        </w:rPr>
        <w:tab/>
        <w:t>3GPP TS 37.355: "LTE Positioning Protocol (LPP)".</w:t>
      </w:r>
    </w:p>
    <w:p w14:paraId="16690F8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lang w:eastAsia="sv-SE"/>
        </w:rPr>
        <w:t>[44]</w:t>
      </w:r>
      <w:r w:rsidRPr="00017F8A">
        <w:rPr>
          <w:lang w:eastAsia="sv-SE"/>
        </w:rPr>
        <w:tab/>
        <w:t>3GPP TS 29.002: "Mobile Application Part (MAP) specification".</w:t>
      </w:r>
    </w:p>
    <w:p w14:paraId="57845A38" w14:textId="77777777" w:rsidR="00120428" w:rsidRPr="0012721D" w:rsidRDefault="00120428" w:rsidP="00120428">
      <w:pPr>
        <w:keepLines/>
        <w:overflowPunct w:val="0"/>
        <w:autoSpaceDE w:val="0"/>
        <w:autoSpaceDN w:val="0"/>
        <w:adjustRightInd w:val="0"/>
        <w:ind w:left="1702" w:hanging="1418"/>
        <w:rPr>
          <w:ins w:id="14" w:author="author" w:date="2021-12-28T15:08:00Z"/>
          <w:rFonts w:eastAsia="Times New Roman"/>
          <w:lang w:eastAsia="fr-FR"/>
        </w:rPr>
      </w:pPr>
      <w:ins w:id="15" w:author="author" w:date="2021-12-28T15:08:00Z">
        <w:r w:rsidRPr="0012721D">
          <w:rPr>
            <w:rFonts w:eastAsia="Times New Roman"/>
            <w:lang w:eastAsia="fr-FR"/>
          </w:rPr>
          <w:t>[</w:t>
        </w:r>
        <w:r>
          <w:rPr>
            <w:rFonts w:eastAsia="Times New Roman"/>
            <w:lang w:eastAsia="fr-FR"/>
          </w:rPr>
          <w:t>xx</w:t>
        </w:r>
        <w:r w:rsidRPr="0012721D">
          <w:rPr>
            <w:rFonts w:eastAsia="Times New Roman"/>
            <w:lang w:eastAsia="fr-FR"/>
          </w:rPr>
          <w:t>]</w:t>
        </w:r>
        <w:r w:rsidRPr="0012721D">
          <w:rPr>
            <w:rFonts w:eastAsia="Times New Roman"/>
            <w:lang w:eastAsia="fr-FR"/>
          </w:rPr>
          <w:tab/>
          <w:t xml:space="preserve">3GPP TS </w:t>
        </w:r>
        <w:r>
          <w:rPr>
            <w:rFonts w:eastAsia="Times New Roman"/>
            <w:lang w:eastAsia="fr-FR"/>
          </w:rPr>
          <w:t>28.541</w:t>
        </w:r>
        <w:r w:rsidRPr="0012721D">
          <w:rPr>
            <w:rFonts w:eastAsia="Times New Roman"/>
            <w:lang w:eastAsia="fr-FR"/>
          </w:rPr>
          <w:t>: "</w:t>
        </w:r>
        <w:r>
          <w:rPr>
            <w:rFonts w:eastAsia="Times New Roman"/>
            <w:lang w:eastAsia="fr-FR"/>
          </w:rPr>
          <w:t>5G Network Resource Model (NRM)</w:t>
        </w:r>
        <w:r w:rsidRPr="0012721D">
          <w:rPr>
            <w:rFonts w:eastAsia="Times New Roman"/>
            <w:lang w:eastAsia="fr-FR"/>
          </w:rPr>
          <w:t>".</w:t>
        </w:r>
      </w:ins>
    </w:p>
    <w:p w14:paraId="1C6BB030"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66D6A52" w14:textId="77777777" w:rsidR="00120428" w:rsidRPr="00FA145F"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 w:name="_Toc20387886"/>
      <w:bookmarkStart w:id="17" w:name="_Toc29375965"/>
      <w:bookmarkStart w:id="18" w:name="_Toc37231822"/>
      <w:bookmarkStart w:id="19" w:name="_Toc46501875"/>
      <w:bookmarkStart w:id="20" w:name="_Toc51971223"/>
      <w:bookmarkStart w:id="21" w:name="_Toc52551206"/>
      <w:bookmarkStart w:id="22" w:name="_Toc90589731"/>
      <w:r w:rsidRPr="00FA145F">
        <w:rPr>
          <w:rFonts w:ascii="Arial" w:eastAsia="Times New Roman" w:hAnsi="Arial"/>
          <w:sz w:val="32"/>
          <w:lang w:eastAsia="ja-JP"/>
        </w:rPr>
        <w:t>3.1</w:t>
      </w:r>
      <w:r w:rsidRPr="00FA145F">
        <w:rPr>
          <w:rFonts w:ascii="Arial" w:eastAsia="Times New Roman" w:hAnsi="Arial"/>
          <w:sz w:val="32"/>
          <w:lang w:eastAsia="ja-JP"/>
        </w:rPr>
        <w:tab/>
        <w:t>Abbreviations</w:t>
      </w:r>
      <w:bookmarkEnd w:id="16"/>
      <w:bookmarkEnd w:id="17"/>
      <w:bookmarkEnd w:id="18"/>
      <w:bookmarkEnd w:id="19"/>
      <w:bookmarkEnd w:id="20"/>
      <w:bookmarkEnd w:id="21"/>
      <w:bookmarkEnd w:id="22"/>
    </w:p>
    <w:p w14:paraId="0E94BDC2" w14:textId="77777777" w:rsidR="00120428" w:rsidRPr="00FA145F" w:rsidRDefault="00120428" w:rsidP="00120428">
      <w:pPr>
        <w:keepNext/>
        <w:overflowPunct w:val="0"/>
        <w:autoSpaceDE w:val="0"/>
        <w:autoSpaceDN w:val="0"/>
        <w:adjustRightInd w:val="0"/>
        <w:textAlignment w:val="baseline"/>
        <w:rPr>
          <w:rFonts w:eastAsia="Times New Roman"/>
          <w:lang w:eastAsia="ja-JP"/>
        </w:rPr>
      </w:pPr>
      <w:r w:rsidRPr="00FA145F">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B40798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5GC</w:t>
      </w:r>
      <w:r w:rsidRPr="00FA145F">
        <w:rPr>
          <w:rFonts w:eastAsia="Times New Roman"/>
          <w:lang w:eastAsia="ja-JP"/>
        </w:rPr>
        <w:tab/>
        <w:t>5G Core Network</w:t>
      </w:r>
    </w:p>
    <w:p w14:paraId="7382A61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5GS</w:t>
      </w:r>
      <w:r w:rsidRPr="00FA145F">
        <w:rPr>
          <w:rFonts w:eastAsia="Times New Roman"/>
          <w:lang w:eastAsia="ja-JP"/>
        </w:rPr>
        <w:tab/>
        <w:t>5G System</w:t>
      </w:r>
    </w:p>
    <w:p w14:paraId="762A211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5QI</w:t>
      </w:r>
      <w:r w:rsidRPr="00FA145F">
        <w:rPr>
          <w:rFonts w:eastAsia="Times New Roman"/>
          <w:lang w:eastAsia="ja-JP"/>
        </w:rPr>
        <w:tab/>
        <w:t>5G QoS Identifier</w:t>
      </w:r>
    </w:p>
    <w:p w14:paraId="494512E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A-CSI</w:t>
      </w:r>
      <w:r w:rsidRPr="00FA145F">
        <w:rPr>
          <w:rFonts w:eastAsia="Times New Roman"/>
          <w:lang w:eastAsia="ja-JP"/>
        </w:rPr>
        <w:tab/>
        <w:t>Aperiodic CSI</w:t>
      </w:r>
    </w:p>
    <w:p w14:paraId="79F2F8C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AKA</w:t>
      </w:r>
      <w:r w:rsidRPr="00FA145F">
        <w:rPr>
          <w:rFonts w:eastAsia="Times New Roman"/>
          <w:lang w:eastAsia="ja-JP"/>
        </w:rPr>
        <w:tab/>
        <w:t>Authentication and Key Agreement</w:t>
      </w:r>
    </w:p>
    <w:p w14:paraId="793E5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AMBR</w:t>
      </w:r>
      <w:r w:rsidRPr="00FA145F">
        <w:rPr>
          <w:rFonts w:eastAsia="Times New Roman"/>
          <w:lang w:eastAsia="ja-JP"/>
        </w:rPr>
        <w:tab/>
        <w:t>Aggregate Maximum Bit Rate</w:t>
      </w:r>
    </w:p>
    <w:p w14:paraId="66A98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AMC</w:t>
      </w:r>
      <w:r w:rsidRPr="00FA145F">
        <w:rPr>
          <w:rFonts w:eastAsia="Times New Roman"/>
          <w:lang w:eastAsia="ja-JP"/>
        </w:rPr>
        <w:tab/>
        <w:t>Adaptive Modulation and Coding</w:t>
      </w:r>
    </w:p>
    <w:p w14:paraId="1071F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AMF</w:t>
      </w:r>
      <w:r w:rsidRPr="00FA145F">
        <w:rPr>
          <w:rFonts w:eastAsia="Times New Roman"/>
          <w:lang w:eastAsia="ja-JP"/>
        </w:rPr>
        <w:tab/>
        <w:t>Access and Mobility Management Function</w:t>
      </w:r>
    </w:p>
    <w:p w14:paraId="7FD88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ARP</w:t>
      </w:r>
      <w:r w:rsidRPr="00FA145F">
        <w:rPr>
          <w:rFonts w:eastAsia="Times New Roman"/>
          <w:lang w:eastAsia="ja-JP"/>
        </w:rPr>
        <w:tab/>
        <w:t>Allocation and Retention Priority</w:t>
      </w:r>
    </w:p>
    <w:p w14:paraId="316ABB2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BA</w:t>
      </w:r>
      <w:r w:rsidRPr="00FA145F">
        <w:rPr>
          <w:rFonts w:eastAsia="Times New Roman"/>
          <w:lang w:eastAsia="ja-JP"/>
        </w:rPr>
        <w:tab/>
        <w:t>Bandwidth Adaptation</w:t>
      </w:r>
    </w:p>
    <w:p w14:paraId="6699C0A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BCH</w:t>
      </w:r>
      <w:r w:rsidRPr="00FA145F">
        <w:rPr>
          <w:rFonts w:eastAsia="Times New Roman"/>
          <w:lang w:eastAsia="ja-JP"/>
        </w:rPr>
        <w:tab/>
        <w:t>Broadcast Channel</w:t>
      </w:r>
    </w:p>
    <w:p w14:paraId="33815E9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BH</w:t>
      </w:r>
      <w:r w:rsidRPr="00FA145F">
        <w:rPr>
          <w:rFonts w:eastAsia="Times New Roman"/>
          <w:lang w:eastAsia="ja-JP"/>
        </w:rPr>
        <w:tab/>
        <w:t>Backhaul</w:t>
      </w:r>
    </w:p>
    <w:p w14:paraId="051704C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BL</w:t>
      </w:r>
      <w:r w:rsidRPr="00FA145F">
        <w:rPr>
          <w:rFonts w:eastAsia="Times New Roman"/>
          <w:lang w:eastAsia="ja-JP"/>
        </w:rPr>
        <w:tab/>
        <w:t>Bandwidth reduced Low complexity</w:t>
      </w:r>
    </w:p>
    <w:p w14:paraId="5F1FF1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BPSK</w:t>
      </w:r>
      <w:r w:rsidRPr="00FA145F">
        <w:rPr>
          <w:rFonts w:eastAsia="Times New Roman"/>
          <w:lang w:eastAsia="ja-JP"/>
        </w:rPr>
        <w:tab/>
        <w:t>Binary Phase Shift Keying</w:t>
      </w:r>
    </w:p>
    <w:p w14:paraId="6782C0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C-RNTI</w:t>
      </w:r>
      <w:r w:rsidRPr="00FA145F">
        <w:rPr>
          <w:rFonts w:eastAsia="Times New Roman"/>
          <w:lang w:eastAsia="ja-JP"/>
        </w:rPr>
        <w:tab/>
        <w:t>Cell RNTI</w:t>
      </w:r>
    </w:p>
    <w:p w14:paraId="1E21FD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CAG</w:t>
      </w:r>
      <w:r w:rsidRPr="00FA145F">
        <w:rPr>
          <w:rFonts w:eastAsia="Times New Roman"/>
          <w:lang w:eastAsia="ja-JP"/>
        </w:rPr>
        <w:tab/>
        <w:t>Closed Access Group</w:t>
      </w:r>
    </w:p>
    <w:p w14:paraId="1919130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CAPC</w:t>
      </w:r>
      <w:r w:rsidRPr="00FA145F">
        <w:rPr>
          <w:rFonts w:eastAsia="Times New Roman"/>
          <w:lang w:eastAsia="ja-JP"/>
        </w:rPr>
        <w:tab/>
        <w:t>Channel Access Priority Class</w:t>
      </w:r>
    </w:p>
    <w:p w14:paraId="71FA9C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CBRA</w:t>
      </w:r>
      <w:r w:rsidRPr="00FA145F">
        <w:rPr>
          <w:rFonts w:eastAsia="Times New Roman"/>
          <w:lang w:eastAsia="ja-JP"/>
        </w:rPr>
        <w:tab/>
        <w:t>Contention Based Random Access</w:t>
      </w:r>
    </w:p>
    <w:p w14:paraId="365E27F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CCE</w:t>
      </w:r>
      <w:r w:rsidRPr="00FA145F">
        <w:rPr>
          <w:rFonts w:eastAsia="Times New Roman"/>
          <w:lang w:eastAsia="ja-JP"/>
        </w:rPr>
        <w:tab/>
        <w:t>Control Channel Element</w:t>
      </w:r>
    </w:p>
    <w:p w14:paraId="5530BB5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CD-SSB</w:t>
      </w:r>
      <w:r w:rsidRPr="00FA145F">
        <w:rPr>
          <w:rFonts w:eastAsia="Times New Roman"/>
          <w:lang w:eastAsia="ja-JP"/>
        </w:rPr>
        <w:tab/>
        <w:t>Cell Defining SSB</w:t>
      </w:r>
    </w:p>
    <w:p w14:paraId="4990262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CFRA</w:t>
      </w:r>
      <w:r w:rsidRPr="00FA145F">
        <w:rPr>
          <w:rFonts w:eastAsia="Times New Roman"/>
          <w:lang w:eastAsia="ja-JP"/>
        </w:rPr>
        <w:tab/>
        <w:t>Contention Free Random Access</w:t>
      </w:r>
    </w:p>
    <w:p w14:paraId="3A1400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CHO</w:t>
      </w:r>
      <w:r w:rsidRPr="00FA145F">
        <w:rPr>
          <w:rFonts w:eastAsia="Times New Roman"/>
          <w:lang w:eastAsia="ja-JP"/>
        </w:rPr>
        <w:tab/>
        <w:t>Conditional Handover</w:t>
      </w:r>
    </w:p>
    <w:p w14:paraId="2C68FA4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CIoT</w:t>
      </w:r>
      <w:r w:rsidRPr="00FA145F">
        <w:rPr>
          <w:rFonts w:eastAsia="Times New Roman"/>
          <w:lang w:eastAsia="ja-JP"/>
        </w:rPr>
        <w:tab/>
        <w:t>Cellular Internet of Things</w:t>
      </w:r>
    </w:p>
    <w:p w14:paraId="5255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CLI</w:t>
      </w:r>
      <w:r w:rsidRPr="00FA145F">
        <w:rPr>
          <w:rFonts w:eastAsia="Times New Roman"/>
          <w:lang w:eastAsia="ja-JP"/>
        </w:rPr>
        <w:tab/>
        <w:t>Cross Link interference</w:t>
      </w:r>
    </w:p>
    <w:p w14:paraId="2F76B2F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CMAS</w:t>
      </w:r>
      <w:r w:rsidRPr="00FA145F">
        <w:rPr>
          <w:rFonts w:eastAsia="Times New Roman"/>
          <w:lang w:eastAsia="ja-JP"/>
        </w:rPr>
        <w:tab/>
        <w:t>Commercial Mobile Alert Service</w:t>
      </w:r>
    </w:p>
    <w:p w14:paraId="77BB6F0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CORESET</w:t>
      </w:r>
      <w:r w:rsidRPr="00FA145F">
        <w:rPr>
          <w:rFonts w:eastAsia="Times New Roman"/>
          <w:lang w:eastAsia="ja-JP"/>
        </w:rPr>
        <w:tab/>
        <w:t>Control Resource Set</w:t>
      </w:r>
    </w:p>
    <w:p w14:paraId="6C9FA1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w:t>
      </w:r>
      <w:r w:rsidRPr="00FA145F">
        <w:rPr>
          <w:rFonts w:eastAsia="Times New Roman"/>
          <w:lang w:eastAsia="ja-JP"/>
        </w:rPr>
        <w:tab/>
        <w:t>Cyclic Prefix</w:t>
      </w:r>
    </w:p>
    <w:p w14:paraId="4313220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CPC</w:t>
      </w:r>
      <w:r w:rsidRPr="00FA145F">
        <w:rPr>
          <w:rFonts w:eastAsia="Times New Roman"/>
          <w:lang w:eastAsia="ja-JP"/>
        </w:rPr>
        <w:tab/>
        <w:t xml:space="preserve">Conditional </w:t>
      </w:r>
      <w:proofErr w:type="spellStart"/>
      <w:r w:rsidRPr="00FA145F">
        <w:rPr>
          <w:rFonts w:eastAsia="Times New Roman"/>
          <w:lang w:eastAsia="ja-JP"/>
        </w:rPr>
        <w:t>PSCell</w:t>
      </w:r>
      <w:proofErr w:type="spellEnd"/>
      <w:r w:rsidRPr="00FA145F">
        <w:rPr>
          <w:rFonts w:eastAsia="Times New Roman"/>
          <w:lang w:eastAsia="ja-JP"/>
        </w:rPr>
        <w:t xml:space="preserve"> Change</w:t>
      </w:r>
    </w:p>
    <w:p w14:paraId="500CBA1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DAG</w:t>
      </w:r>
      <w:r w:rsidRPr="00FA145F">
        <w:rPr>
          <w:rFonts w:eastAsia="Times New Roman"/>
          <w:lang w:eastAsia="ja-JP"/>
        </w:rPr>
        <w:tab/>
        <w:t>Directed Acyclic Graph</w:t>
      </w:r>
    </w:p>
    <w:p w14:paraId="134CA90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DAPS</w:t>
      </w:r>
      <w:r w:rsidRPr="00FA145F">
        <w:rPr>
          <w:rFonts w:eastAsia="Times New Roman"/>
          <w:lang w:eastAsia="ja-JP"/>
        </w:rPr>
        <w:tab/>
        <w:t>Dual Active Protocol Stack</w:t>
      </w:r>
    </w:p>
    <w:p w14:paraId="7EFD37B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DFT</w:t>
      </w:r>
      <w:r w:rsidRPr="00FA145F">
        <w:rPr>
          <w:rFonts w:eastAsia="Times New Roman"/>
          <w:lang w:eastAsia="ja-JP"/>
        </w:rPr>
        <w:tab/>
        <w:t>Discrete Fourier Transform</w:t>
      </w:r>
    </w:p>
    <w:p w14:paraId="5350A22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DCI</w:t>
      </w:r>
      <w:r w:rsidRPr="00FA145F">
        <w:rPr>
          <w:rFonts w:eastAsia="Times New Roman"/>
          <w:lang w:eastAsia="ja-JP"/>
        </w:rPr>
        <w:tab/>
        <w:t>Downlink Control Information</w:t>
      </w:r>
    </w:p>
    <w:p w14:paraId="5769B7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DCP</w:t>
      </w:r>
      <w:r w:rsidRPr="00FA145F">
        <w:rPr>
          <w:rFonts w:eastAsia="Times New Roman"/>
          <w:lang w:eastAsia="ja-JP"/>
        </w:rPr>
        <w:tab/>
        <w:t>DCI with CRC scrambled by PS-RNTI</w:t>
      </w:r>
    </w:p>
    <w:p w14:paraId="0DB02F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w:t>
      </w:r>
      <w:proofErr w:type="spellStart"/>
      <w:r w:rsidRPr="00FA145F">
        <w:rPr>
          <w:rFonts w:eastAsia="Times New Roman"/>
          <w:lang w:eastAsia="ja-JP"/>
        </w:rPr>
        <w:t>AoD</w:t>
      </w:r>
      <w:proofErr w:type="spellEnd"/>
      <w:r w:rsidRPr="00FA145F">
        <w:rPr>
          <w:rFonts w:eastAsia="Times New Roman"/>
          <w:lang w:eastAsia="ja-JP"/>
        </w:rPr>
        <w:tab/>
        <w:t>Downlink Angle-of-Departure</w:t>
      </w:r>
    </w:p>
    <w:p w14:paraId="3B16DD0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DL-SCH</w:t>
      </w:r>
      <w:r w:rsidRPr="00FA145F">
        <w:rPr>
          <w:rFonts w:eastAsia="Times New Roman"/>
          <w:lang w:eastAsia="ja-JP"/>
        </w:rPr>
        <w:tab/>
        <w:t>Downlink Shared Channel</w:t>
      </w:r>
    </w:p>
    <w:p w14:paraId="772A3D3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DL-TDOA</w:t>
      </w:r>
      <w:r w:rsidRPr="00FA145F">
        <w:rPr>
          <w:rFonts w:eastAsia="Times New Roman"/>
          <w:lang w:eastAsia="ja-JP"/>
        </w:rPr>
        <w:tab/>
        <w:t>Downlink Time Difference Of Arrival</w:t>
      </w:r>
    </w:p>
    <w:p w14:paraId="2A7C5C5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DMRS</w:t>
      </w:r>
      <w:r w:rsidRPr="00FA145F">
        <w:rPr>
          <w:rFonts w:eastAsia="Times New Roman"/>
          <w:lang w:eastAsia="ja-JP"/>
        </w:rPr>
        <w:tab/>
        <w:t>Demodulation Reference Signal</w:t>
      </w:r>
    </w:p>
    <w:p w14:paraId="7FEFA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DRX</w:t>
      </w:r>
      <w:r w:rsidRPr="00FA145F">
        <w:rPr>
          <w:rFonts w:eastAsia="Times New Roman"/>
          <w:lang w:eastAsia="ja-JP"/>
        </w:rPr>
        <w:tab/>
        <w:t>Discontinuous Reception</w:t>
      </w:r>
    </w:p>
    <w:p w14:paraId="26F38DE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E-CID</w:t>
      </w:r>
      <w:r w:rsidRPr="00FA145F">
        <w:rPr>
          <w:rFonts w:eastAsia="Times New Roman"/>
          <w:lang w:eastAsia="ja-JP"/>
        </w:rPr>
        <w:tab/>
        <w:t>Enhanced Cell-ID (positioning method)</w:t>
      </w:r>
    </w:p>
    <w:p w14:paraId="6897790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EHC</w:t>
      </w:r>
      <w:r w:rsidRPr="00FA145F">
        <w:rPr>
          <w:rFonts w:eastAsia="Times New Roman"/>
          <w:lang w:eastAsia="ja-JP"/>
        </w:rPr>
        <w:tab/>
        <w:t>Ethernet Header Compression</w:t>
      </w:r>
    </w:p>
    <w:p w14:paraId="160A345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ETWS</w:t>
      </w:r>
      <w:r w:rsidRPr="00FA145F">
        <w:rPr>
          <w:rFonts w:eastAsia="Times New Roman"/>
          <w:lang w:eastAsia="ja-JP"/>
        </w:rPr>
        <w:tab/>
        <w:t>Earthquake and Tsunami Warning System</w:t>
      </w:r>
    </w:p>
    <w:p w14:paraId="2087D0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FS</w:t>
      </w:r>
      <w:r w:rsidRPr="00FA145F">
        <w:rPr>
          <w:rFonts w:eastAsia="Times New Roman"/>
          <w:lang w:eastAsia="ja-JP"/>
        </w:rPr>
        <w:tab/>
        <w:t>Feature Set</w:t>
      </w:r>
    </w:p>
    <w:p w14:paraId="1558288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GFBR</w:t>
      </w:r>
      <w:r w:rsidRPr="00FA145F">
        <w:rPr>
          <w:rFonts w:eastAsia="Times New Roman"/>
          <w:lang w:eastAsia="ja-JP"/>
        </w:rPr>
        <w:tab/>
        <w:t>Guaranteed Flow Bit Rate</w:t>
      </w:r>
    </w:p>
    <w:p w14:paraId="7217C08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HRNN</w:t>
      </w:r>
      <w:r w:rsidRPr="00FA145F">
        <w:rPr>
          <w:rFonts w:eastAsia="Times New Roman"/>
          <w:lang w:eastAsia="ja-JP"/>
        </w:rPr>
        <w:tab/>
        <w:t>Human-Readable Network Name</w:t>
      </w:r>
    </w:p>
    <w:p w14:paraId="14429E3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IAB</w:t>
      </w:r>
      <w:r w:rsidRPr="00FA145F">
        <w:rPr>
          <w:rFonts w:eastAsia="Times New Roman"/>
          <w:lang w:eastAsia="ja-JP"/>
        </w:rPr>
        <w:tab/>
        <w:t>Integrated Access and Backhaul</w:t>
      </w:r>
    </w:p>
    <w:p w14:paraId="5ABC786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I-RNTI</w:t>
      </w:r>
      <w:r w:rsidRPr="00FA145F">
        <w:rPr>
          <w:rFonts w:eastAsia="Times New Roman"/>
          <w:lang w:val="fr-FR" w:eastAsia="ja-JP"/>
        </w:rPr>
        <w:tab/>
        <w:t>Inactive RNTI</w:t>
      </w:r>
    </w:p>
    <w:p w14:paraId="0B64BC4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INT-RNTI</w:t>
      </w:r>
      <w:r w:rsidRPr="00FA145F">
        <w:rPr>
          <w:rFonts w:eastAsia="Times New Roman"/>
          <w:lang w:val="fr-FR" w:eastAsia="ja-JP"/>
        </w:rPr>
        <w:tab/>
        <w:t>Interruption RNTI</w:t>
      </w:r>
    </w:p>
    <w:p w14:paraId="32979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KPAS</w:t>
      </w:r>
      <w:r w:rsidRPr="00FA145F">
        <w:rPr>
          <w:rFonts w:eastAsia="Times New Roman"/>
          <w:lang w:eastAsia="ja-JP"/>
        </w:rPr>
        <w:tab/>
        <w:t>Korean Public Alarm System</w:t>
      </w:r>
    </w:p>
    <w:p w14:paraId="7CC7321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LDPC</w:t>
      </w:r>
      <w:r w:rsidRPr="00FA145F">
        <w:rPr>
          <w:rFonts w:eastAsia="Times New Roman"/>
          <w:lang w:eastAsia="ja-JP"/>
        </w:rPr>
        <w:tab/>
        <w:t>Low Density Parity Check</w:t>
      </w:r>
    </w:p>
    <w:p w14:paraId="00D9F29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MDBV</w:t>
      </w:r>
      <w:r w:rsidRPr="00FA145F">
        <w:rPr>
          <w:rFonts w:eastAsia="Times New Roman"/>
          <w:lang w:eastAsia="ja-JP"/>
        </w:rPr>
        <w:tab/>
        <w:t>Maximum Data Burst Volume</w:t>
      </w:r>
    </w:p>
    <w:p w14:paraId="443BD73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MIB</w:t>
      </w:r>
      <w:r w:rsidRPr="00FA145F">
        <w:rPr>
          <w:rFonts w:eastAsia="Times New Roman"/>
          <w:lang w:eastAsia="ja-JP"/>
        </w:rPr>
        <w:tab/>
        <w:t>Master Information Block</w:t>
      </w:r>
    </w:p>
    <w:p w14:paraId="46BCC68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zh-CN"/>
        </w:rPr>
      </w:pPr>
      <w:r w:rsidRPr="00FA145F">
        <w:rPr>
          <w:rFonts w:eastAsia="Times New Roman"/>
          <w:lang w:eastAsia="ja-JP"/>
        </w:rPr>
        <w:t>MICO</w:t>
      </w:r>
      <w:r w:rsidRPr="00FA145F">
        <w:rPr>
          <w:rFonts w:eastAsia="Times New Roman"/>
          <w:lang w:eastAsia="ja-JP"/>
        </w:rPr>
        <w:tab/>
      </w:r>
      <w:r w:rsidRPr="00FA145F">
        <w:rPr>
          <w:rFonts w:eastAsia="Times New Roman"/>
          <w:lang w:eastAsia="zh-CN"/>
        </w:rPr>
        <w:t>Mobile Initiated Connection Only</w:t>
      </w:r>
    </w:p>
    <w:p w14:paraId="5318208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MFBR</w:t>
      </w:r>
      <w:r w:rsidRPr="00FA145F">
        <w:rPr>
          <w:rFonts w:eastAsia="Times New Roman"/>
          <w:lang w:eastAsia="ja-JP"/>
        </w:rPr>
        <w:tab/>
        <w:t>Maximum Flow Bit Rate</w:t>
      </w:r>
    </w:p>
    <w:p w14:paraId="5FA490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MMTEL</w:t>
      </w:r>
      <w:r w:rsidRPr="00FA145F">
        <w:rPr>
          <w:rFonts w:eastAsia="Times New Roman"/>
          <w:lang w:eastAsia="ja-JP"/>
        </w:rPr>
        <w:tab/>
        <w:t>Multimedia telephony</w:t>
      </w:r>
    </w:p>
    <w:p w14:paraId="474712A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MNO</w:t>
      </w:r>
      <w:r w:rsidRPr="00FA145F">
        <w:rPr>
          <w:rFonts w:eastAsia="Times New Roman"/>
          <w:lang w:eastAsia="ja-JP"/>
        </w:rPr>
        <w:tab/>
        <w:t>Mobile Network Operator</w:t>
      </w:r>
    </w:p>
    <w:p w14:paraId="0CA26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MPE</w:t>
      </w:r>
      <w:r w:rsidRPr="00FA145F">
        <w:rPr>
          <w:rFonts w:eastAsia="Times New Roman"/>
          <w:lang w:val="fr-FR" w:eastAsia="ja-JP"/>
        </w:rPr>
        <w:tab/>
        <w:t>Maximum Permissible Exposure</w:t>
      </w:r>
    </w:p>
    <w:p w14:paraId="4D1B1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MT</w:t>
      </w:r>
      <w:r w:rsidRPr="00FA145F">
        <w:rPr>
          <w:rFonts w:eastAsia="Times New Roman"/>
          <w:lang w:val="fr-FR" w:eastAsia="ja-JP"/>
        </w:rPr>
        <w:tab/>
        <w:t>Mobile Termination</w:t>
      </w:r>
    </w:p>
    <w:p w14:paraId="227A0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MU-MIMO</w:t>
      </w:r>
      <w:r w:rsidRPr="00FA145F">
        <w:rPr>
          <w:rFonts w:eastAsia="Times New Roman"/>
          <w:lang w:eastAsia="ja-JP"/>
        </w:rPr>
        <w:tab/>
        <w:t>Multi User MIMO</w:t>
      </w:r>
    </w:p>
    <w:p w14:paraId="3F265DB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Multi-RTT</w:t>
      </w:r>
      <w:r w:rsidRPr="00FA145F">
        <w:rPr>
          <w:rFonts w:eastAsia="Times New Roman"/>
          <w:lang w:eastAsia="ja-JP"/>
        </w:rPr>
        <w:tab/>
        <w:t>Multi-Round Trip Time</w:t>
      </w:r>
    </w:p>
    <w:p w14:paraId="3DE5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NB-IoT</w:t>
      </w:r>
      <w:r w:rsidRPr="00FA145F">
        <w:rPr>
          <w:rFonts w:eastAsia="Times New Roman"/>
          <w:lang w:eastAsia="ja-JP"/>
        </w:rPr>
        <w:tab/>
        <w:t>Narrow Band Internet of Things</w:t>
      </w:r>
    </w:p>
    <w:p w14:paraId="298279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NCGI</w:t>
      </w:r>
      <w:r w:rsidRPr="00FA145F">
        <w:rPr>
          <w:rFonts w:eastAsia="Times New Roman"/>
          <w:lang w:eastAsia="ja-JP"/>
        </w:rPr>
        <w:tab/>
        <w:t>NR Cell Global Identifier</w:t>
      </w:r>
    </w:p>
    <w:p w14:paraId="0D74F4D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w:t>
      </w:r>
      <w:r w:rsidRPr="00FA145F">
        <w:rPr>
          <w:rFonts w:eastAsia="Times New Roman"/>
          <w:lang w:eastAsia="ja-JP"/>
        </w:rPr>
        <w:tab/>
        <w:t>Neighbour Cell Relation</w:t>
      </w:r>
    </w:p>
    <w:p w14:paraId="5AE0A7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NCRT</w:t>
      </w:r>
      <w:r w:rsidRPr="00FA145F">
        <w:rPr>
          <w:rFonts w:eastAsia="Times New Roman"/>
          <w:lang w:eastAsia="ja-JP"/>
        </w:rPr>
        <w:tab/>
        <w:t>Neighbour Cell Relation Table</w:t>
      </w:r>
    </w:p>
    <w:p w14:paraId="779908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NGAP</w:t>
      </w:r>
      <w:r w:rsidRPr="00FA145F">
        <w:rPr>
          <w:rFonts w:eastAsia="Times New Roman"/>
          <w:lang w:eastAsia="ja-JP"/>
        </w:rPr>
        <w:tab/>
        <w:t>NG Application Protocol</w:t>
      </w:r>
    </w:p>
    <w:p w14:paraId="44E9BDD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NID</w:t>
      </w:r>
      <w:r w:rsidRPr="00FA145F">
        <w:rPr>
          <w:rFonts w:eastAsia="Times New Roman"/>
          <w:lang w:eastAsia="ja-JP"/>
        </w:rPr>
        <w:tab/>
        <w:t>Network Identifier</w:t>
      </w:r>
    </w:p>
    <w:p w14:paraId="56240E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NPN</w:t>
      </w:r>
      <w:r w:rsidRPr="00FA145F">
        <w:rPr>
          <w:rFonts w:eastAsia="Times New Roman"/>
          <w:lang w:eastAsia="ja-JP"/>
        </w:rPr>
        <w:tab/>
        <w:t>Non-Public Network</w:t>
      </w:r>
    </w:p>
    <w:p w14:paraId="405CD08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NR</w:t>
      </w:r>
      <w:r w:rsidRPr="00FA145F">
        <w:rPr>
          <w:rFonts w:eastAsia="Times New Roman"/>
          <w:lang w:eastAsia="ja-JP"/>
        </w:rPr>
        <w:tab/>
      </w:r>
      <w:proofErr w:type="spellStart"/>
      <w:r w:rsidRPr="00FA145F">
        <w:rPr>
          <w:rFonts w:eastAsia="Times New Roman"/>
          <w:lang w:eastAsia="ja-JP"/>
        </w:rPr>
        <w:t>NR</w:t>
      </w:r>
      <w:proofErr w:type="spellEnd"/>
      <w:r w:rsidRPr="00FA145F">
        <w:rPr>
          <w:rFonts w:eastAsia="Times New Roman"/>
          <w:lang w:eastAsia="ja-JP"/>
        </w:rPr>
        <w:t xml:space="preserve"> Radio Access</w:t>
      </w:r>
    </w:p>
    <w:p w14:paraId="43B849E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P-MPR</w:t>
      </w:r>
      <w:r w:rsidRPr="00FA145F">
        <w:rPr>
          <w:rFonts w:eastAsia="Times New Roman"/>
          <w:lang w:eastAsia="ja-JP"/>
        </w:rPr>
        <w:tab/>
        <w:t>Power Management Maximum Power Reduction</w:t>
      </w:r>
    </w:p>
    <w:p w14:paraId="0FF8A0C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P-RNTI</w:t>
      </w:r>
      <w:r w:rsidRPr="00FA145F">
        <w:rPr>
          <w:rFonts w:eastAsia="Times New Roman"/>
          <w:lang w:eastAsia="ja-JP"/>
        </w:rPr>
        <w:tab/>
        <w:t>Paging RNTI</w:t>
      </w:r>
    </w:p>
    <w:p w14:paraId="503CB50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PCH</w:t>
      </w:r>
      <w:r w:rsidRPr="00FA145F">
        <w:rPr>
          <w:rFonts w:eastAsia="Times New Roman"/>
          <w:lang w:eastAsia="ja-JP"/>
        </w:rPr>
        <w:tab/>
        <w:t>Paging Channel</w:t>
      </w:r>
    </w:p>
    <w:p w14:paraId="43FAADD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PCI</w:t>
      </w:r>
      <w:r w:rsidRPr="00FA145F">
        <w:rPr>
          <w:rFonts w:eastAsia="Times New Roman"/>
          <w:lang w:eastAsia="ja-JP"/>
        </w:rPr>
        <w:tab/>
        <w:t>Physical Cell Identifier</w:t>
      </w:r>
    </w:p>
    <w:p w14:paraId="02EC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PDCCH</w:t>
      </w:r>
      <w:r w:rsidRPr="00FA145F">
        <w:rPr>
          <w:rFonts w:eastAsia="Times New Roman"/>
          <w:lang w:eastAsia="ja-JP"/>
        </w:rPr>
        <w:tab/>
        <w:t>Physical Downlink Control Channel</w:t>
      </w:r>
    </w:p>
    <w:p w14:paraId="470D49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PDSCH</w:t>
      </w:r>
      <w:r w:rsidRPr="00FA145F">
        <w:rPr>
          <w:rFonts w:eastAsia="Times New Roman"/>
          <w:lang w:eastAsia="ja-JP"/>
        </w:rPr>
        <w:tab/>
        <w:t>Physical Downlink Shared Channel</w:t>
      </w:r>
    </w:p>
    <w:p w14:paraId="63D586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PLMN</w:t>
      </w:r>
      <w:r w:rsidRPr="00FA145F">
        <w:rPr>
          <w:rFonts w:eastAsia="Times New Roman"/>
          <w:lang w:eastAsia="ja-JP"/>
        </w:rPr>
        <w:tab/>
        <w:t>Public Land Mobile Network</w:t>
      </w:r>
    </w:p>
    <w:p w14:paraId="11A1804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PNI-NPN</w:t>
      </w:r>
      <w:r w:rsidRPr="00FA145F">
        <w:rPr>
          <w:rFonts w:eastAsia="Times New Roman"/>
          <w:lang w:eastAsia="ja-JP"/>
        </w:rPr>
        <w:tab/>
        <w:t>Public Network Integrated NPN</w:t>
      </w:r>
    </w:p>
    <w:p w14:paraId="7BC3E04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PO</w:t>
      </w:r>
      <w:r w:rsidRPr="00FA145F">
        <w:rPr>
          <w:rFonts w:eastAsia="Times New Roman"/>
          <w:lang w:eastAsia="ja-JP"/>
        </w:rPr>
        <w:tab/>
        <w:t>Paging Occasion</w:t>
      </w:r>
    </w:p>
    <w:p w14:paraId="2480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PRACH</w:t>
      </w:r>
      <w:r w:rsidRPr="00FA145F">
        <w:rPr>
          <w:rFonts w:eastAsia="Times New Roman"/>
          <w:lang w:eastAsia="ja-JP"/>
        </w:rPr>
        <w:tab/>
        <w:t>Physical Random Access Channel</w:t>
      </w:r>
    </w:p>
    <w:p w14:paraId="6B158A6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PRB</w:t>
      </w:r>
      <w:r w:rsidRPr="00FA145F">
        <w:rPr>
          <w:rFonts w:eastAsia="Times New Roman"/>
          <w:lang w:eastAsia="ja-JP"/>
        </w:rPr>
        <w:tab/>
        <w:t>Physical Resource Block</w:t>
      </w:r>
    </w:p>
    <w:p w14:paraId="346B550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PRG</w:t>
      </w:r>
      <w:r w:rsidRPr="00FA145F">
        <w:rPr>
          <w:rFonts w:eastAsia="Times New Roman"/>
          <w:lang w:eastAsia="ja-JP"/>
        </w:rPr>
        <w:tab/>
        <w:t>Precoding Resource block Group</w:t>
      </w:r>
    </w:p>
    <w:p w14:paraId="14A8DB3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PS-RNTI</w:t>
      </w:r>
      <w:r w:rsidRPr="00FA145F">
        <w:rPr>
          <w:rFonts w:eastAsia="Times New Roman"/>
          <w:lang w:eastAsia="ja-JP"/>
        </w:rPr>
        <w:tab/>
        <w:t>Power Saving RNTI</w:t>
      </w:r>
    </w:p>
    <w:p w14:paraId="2CEE63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PSS</w:t>
      </w:r>
      <w:r w:rsidRPr="00FA145F">
        <w:rPr>
          <w:rFonts w:eastAsia="Times New Roman"/>
          <w:lang w:eastAsia="ja-JP"/>
        </w:rPr>
        <w:tab/>
        <w:t>Primary Synchronisation Signal</w:t>
      </w:r>
    </w:p>
    <w:p w14:paraId="507BA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PUCCH</w:t>
      </w:r>
      <w:r w:rsidRPr="00FA145F">
        <w:rPr>
          <w:rFonts w:eastAsia="Times New Roman"/>
          <w:lang w:eastAsia="ja-JP"/>
        </w:rPr>
        <w:tab/>
        <w:t>Physical Uplink Control Channel</w:t>
      </w:r>
    </w:p>
    <w:p w14:paraId="336D31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PUSCH</w:t>
      </w:r>
      <w:r w:rsidRPr="00FA145F">
        <w:rPr>
          <w:rFonts w:eastAsia="Times New Roman"/>
          <w:lang w:eastAsia="ja-JP"/>
        </w:rPr>
        <w:tab/>
        <w:t>Physical Uplink Shared Channel</w:t>
      </w:r>
    </w:p>
    <w:p w14:paraId="7F0CC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PWS</w:t>
      </w:r>
      <w:r w:rsidRPr="00FA145F">
        <w:rPr>
          <w:rFonts w:eastAsia="Times New Roman"/>
          <w:lang w:eastAsia="ja-JP"/>
        </w:rPr>
        <w:tab/>
        <w:t>Public Warning System</w:t>
      </w:r>
    </w:p>
    <w:p w14:paraId="2879B9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QAM</w:t>
      </w:r>
      <w:r w:rsidRPr="00FA145F">
        <w:rPr>
          <w:rFonts w:eastAsia="Times New Roman"/>
          <w:lang w:eastAsia="ja-JP"/>
        </w:rPr>
        <w:tab/>
        <w:t>Quadrature Amplitude Modulation</w:t>
      </w:r>
    </w:p>
    <w:p w14:paraId="60D33A1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QFI</w:t>
      </w:r>
      <w:r w:rsidRPr="00FA145F">
        <w:rPr>
          <w:rFonts w:eastAsia="Times New Roman"/>
          <w:lang w:eastAsia="ja-JP"/>
        </w:rPr>
        <w:tab/>
        <w:t>QoS Flow ID</w:t>
      </w:r>
    </w:p>
    <w:p w14:paraId="2269689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QPSK</w:t>
      </w:r>
      <w:r w:rsidRPr="00FA145F">
        <w:rPr>
          <w:rFonts w:eastAsia="Times New Roman"/>
          <w:lang w:eastAsia="ja-JP"/>
        </w:rPr>
        <w:tab/>
        <w:t>Quadrature Phase Shift Keying</w:t>
      </w:r>
    </w:p>
    <w:p w14:paraId="40DD4A1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w:t>
      </w:r>
      <w:r w:rsidRPr="00FA145F">
        <w:rPr>
          <w:rFonts w:eastAsia="Times New Roman"/>
          <w:lang w:eastAsia="ja-JP"/>
        </w:rPr>
        <w:tab/>
        <w:t>Random Access</w:t>
      </w:r>
    </w:p>
    <w:p w14:paraId="046FE57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RA-RNTI</w:t>
      </w:r>
      <w:r w:rsidRPr="00FA145F">
        <w:rPr>
          <w:rFonts w:eastAsia="Times New Roman"/>
          <w:lang w:eastAsia="ja-JP"/>
        </w:rPr>
        <w:tab/>
        <w:t>Random Access RNTI</w:t>
      </w:r>
    </w:p>
    <w:p w14:paraId="53C1E36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RACH</w:t>
      </w:r>
      <w:r w:rsidRPr="00FA145F">
        <w:rPr>
          <w:rFonts w:eastAsia="Times New Roman"/>
          <w:lang w:eastAsia="ja-JP"/>
        </w:rPr>
        <w:tab/>
        <w:t>Random Access Channel</w:t>
      </w:r>
    </w:p>
    <w:p w14:paraId="503E184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RANAC</w:t>
      </w:r>
      <w:r w:rsidRPr="00FA145F">
        <w:rPr>
          <w:rFonts w:eastAsia="Times New Roman"/>
          <w:lang w:eastAsia="ja-JP"/>
        </w:rPr>
        <w:tab/>
        <w:t>RAN-based Notification Area Code</w:t>
      </w:r>
    </w:p>
    <w:p w14:paraId="7936FDB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REG</w:t>
      </w:r>
      <w:r w:rsidRPr="00FA145F">
        <w:rPr>
          <w:rFonts w:eastAsia="Times New Roman"/>
          <w:lang w:eastAsia="ja-JP"/>
        </w:rPr>
        <w:tab/>
        <w:t>Resource Element Group</w:t>
      </w:r>
    </w:p>
    <w:p w14:paraId="4DAF403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RIM</w:t>
      </w:r>
      <w:r w:rsidRPr="00FA145F">
        <w:rPr>
          <w:rFonts w:eastAsia="Times New Roman"/>
          <w:lang w:eastAsia="ja-JP"/>
        </w:rPr>
        <w:tab/>
        <w:t>Remote Interference Management</w:t>
      </w:r>
    </w:p>
    <w:p w14:paraId="573FAB2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RMSI</w:t>
      </w:r>
      <w:r w:rsidRPr="00FA145F">
        <w:rPr>
          <w:rFonts w:eastAsia="Times New Roman"/>
          <w:lang w:eastAsia="ja-JP"/>
        </w:rPr>
        <w:tab/>
        <w:t>Remaining Minimum SI</w:t>
      </w:r>
    </w:p>
    <w:p w14:paraId="4095552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w:t>
      </w:r>
      <w:r w:rsidRPr="00FA145F">
        <w:rPr>
          <w:rFonts w:eastAsia="Times New Roman"/>
          <w:lang w:eastAsia="ja-JP"/>
        </w:rPr>
        <w:tab/>
        <w:t>RAN-based Notification Area</w:t>
      </w:r>
    </w:p>
    <w:p w14:paraId="3BF081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RNAU</w:t>
      </w:r>
      <w:r w:rsidRPr="00FA145F">
        <w:rPr>
          <w:rFonts w:eastAsia="Times New Roman"/>
          <w:lang w:eastAsia="ja-JP"/>
        </w:rPr>
        <w:tab/>
        <w:t>RAN-based Notification Area Update</w:t>
      </w:r>
    </w:p>
    <w:p w14:paraId="1498642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RNTI</w:t>
      </w:r>
      <w:r w:rsidRPr="00FA145F">
        <w:rPr>
          <w:rFonts w:eastAsia="Times New Roman"/>
          <w:lang w:eastAsia="ja-JP"/>
        </w:rPr>
        <w:tab/>
        <w:t>Radio Network Temporary Identifier</w:t>
      </w:r>
    </w:p>
    <w:p w14:paraId="35480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RQA</w:t>
      </w:r>
      <w:r w:rsidRPr="00FA145F">
        <w:rPr>
          <w:rFonts w:eastAsia="Times New Roman"/>
          <w:lang w:eastAsia="ja-JP"/>
        </w:rPr>
        <w:tab/>
        <w:t>Reflective QoS Attribute</w:t>
      </w:r>
    </w:p>
    <w:p w14:paraId="266D1A6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RQoS</w:t>
      </w:r>
      <w:proofErr w:type="spellEnd"/>
      <w:r w:rsidRPr="00FA145F">
        <w:rPr>
          <w:rFonts w:eastAsia="Times New Roman"/>
          <w:lang w:eastAsia="ja-JP"/>
        </w:rPr>
        <w:tab/>
        <w:t>Reflective Quality of Service</w:t>
      </w:r>
    </w:p>
    <w:p w14:paraId="4299E78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w:t>
      </w:r>
      <w:r w:rsidRPr="00FA145F">
        <w:rPr>
          <w:rFonts w:eastAsia="Times New Roman"/>
          <w:lang w:eastAsia="ja-JP"/>
        </w:rPr>
        <w:tab/>
        <w:t>Reference Signal</w:t>
      </w:r>
    </w:p>
    <w:p w14:paraId="2553522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RSRP</w:t>
      </w:r>
      <w:r w:rsidRPr="00FA145F">
        <w:rPr>
          <w:rFonts w:eastAsia="Times New Roman"/>
          <w:lang w:eastAsia="ja-JP"/>
        </w:rPr>
        <w:tab/>
        <w:t>Reference Signal Received Power</w:t>
      </w:r>
    </w:p>
    <w:p w14:paraId="08825EA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RSRQ</w:t>
      </w:r>
      <w:r w:rsidRPr="00FA145F">
        <w:rPr>
          <w:rFonts w:eastAsia="Times New Roman"/>
          <w:lang w:eastAsia="ja-JP"/>
        </w:rPr>
        <w:tab/>
        <w:t>Reference Signal Received Quality</w:t>
      </w:r>
    </w:p>
    <w:p w14:paraId="0C7716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RSSI</w:t>
      </w:r>
      <w:r w:rsidRPr="00FA145F">
        <w:rPr>
          <w:rFonts w:eastAsia="Times New Roman"/>
          <w:lang w:eastAsia="ja-JP"/>
        </w:rPr>
        <w:tab/>
        <w:t>Received Signal Strength Indicator</w:t>
      </w:r>
    </w:p>
    <w:p w14:paraId="4FB544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RSTD</w:t>
      </w:r>
      <w:r w:rsidRPr="00FA145F">
        <w:rPr>
          <w:rFonts w:eastAsia="Times New Roman"/>
          <w:lang w:eastAsia="ja-JP"/>
        </w:rPr>
        <w:tab/>
        <w:t>Reference Signal Time Difference</w:t>
      </w:r>
    </w:p>
    <w:p w14:paraId="781D338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SCS</w:t>
      </w:r>
      <w:r w:rsidRPr="00FA145F">
        <w:rPr>
          <w:rFonts w:eastAsia="Times New Roman"/>
          <w:lang w:eastAsia="ja-JP"/>
        </w:rPr>
        <w:tab/>
      </w:r>
      <w:proofErr w:type="spellStart"/>
      <w:r w:rsidRPr="00FA145F">
        <w:rPr>
          <w:rFonts w:eastAsia="Times New Roman"/>
          <w:lang w:eastAsia="ja-JP"/>
        </w:rPr>
        <w:t>SubCarrier</w:t>
      </w:r>
      <w:proofErr w:type="spellEnd"/>
      <w:r w:rsidRPr="00FA145F">
        <w:rPr>
          <w:rFonts w:eastAsia="Times New Roman"/>
          <w:lang w:eastAsia="ja-JP"/>
        </w:rPr>
        <w:t xml:space="preserve"> Spacing</w:t>
      </w:r>
    </w:p>
    <w:p w14:paraId="134DBD3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w:t>
      </w:r>
      <w:r w:rsidRPr="00FA145F">
        <w:rPr>
          <w:rFonts w:eastAsia="Times New Roman"/>
          <w:lang w:eastAsia="ja-JP"/>
        </w:rPr>
        <w:tab/>
        <w:t>Slice Differentiator</w:t>
      </w:r>
    </w:p>
    <w:p w14:paraId="285FFF3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SDAP</w:t>
      </w:r>
      <w:r w:rsidRPr="00FA145F">
        <w:rPr>
          <w:rFonts w:eastAsia="Times New Roman"/>
          <w:lang w:eastAsia="ja-JP"/>
        </w:rPr>
        <w:tab/>
        <w:t>Service Data Adaptation Protocol</w:t>
      </w:r>
    </w:p>
    <w:p w14:paraId="05CE582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SFI-RNTI</w:t>
      </w:r>
      <w:r w:rsidRPr="00FA145F">
        <w:rPr>
          <w:rFonts w:eastAsia="Times New Roman"/>
          <w:lang w:eastAsia="ja-JP"/>
        </w:rPr>
        <w:tab/>
        <w:t>Slot Format Indication RNTI</w:t>
      </w:r>
    </w:p>
    <w:p w14:paraId="5818264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SIB</w:t>
      </w:r>
      <w:r w:rsidRPr="00FA145F">
        <w:rPr>
          <w:rFonts w:eastAsia="Times New Roman"/>
          <w:lang w:eastAsia="ja-JP"/>
        </w:rPr>
        <w:tab/>
        <w:t>System Information Block</w:t>
      </w:r>
    </w:p>
    <w:p w14:paraId="318183C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SI-RNTI</w:t>
      </w:r>
      <w:r w:rsidRPr="00FA145F">
        <w:rPr>
          <w:rFonts w:eastAsia="Times New Roman"/>
          <w:lang w:eastAsia="ja-JP"/>
        </w:rPr>
        <w:tab/>
        <w:t>System Information RNTI</w:t>
      </w:r>
    </w:p>
    <w:p w14:paraId="50A856A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SLA</w:t>
      </w:r>
      <w:r w:rsidRPr="00FA145F">
        <w:rPr>
          <w:rFonts w:eastAsia="Times New Roman"/>
          <w:lang w:eastAsia="ja-JP"/>
        </w:rPr>
        <w:tab/>
        <w:t>Service Level Agreement</w:t>
      </w:r>
    </w:p>
    <w:p w14:paraId="651159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SMC</w:t>
      </w:r>
      <w:r w:rsidRPr="00FA145F">
        <w:rPr>
          <w:rFonts w:eastAsia="Times New Roman"/>
          <w:lang w:eastAsia="ja-JP"/>
        </w:rPr>
        <w:tab/>
        <w:t>Security Mode Command</w:t>
      </w:r>
    </w:p>
    <w:p w14:paraId="6596ED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SMF</w:t>
      </w:r>
      <w:r w:rsidRPr="00FA145F">
        <w:rPr>
          <w:rFonts w:eastAsia="Times New Roman"/>
          <w:lang w:eastAsia="ja-JP"/>
        </w:rPr>
        <w:tab/>
        <w:t>Session Management Function</w:t>
      </w:r>
    </w:p>
    <w:p w14:paraId="6A275B5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S-NSSAI</w:t>
      </w:r>
      <w:r w:rsidRPr="00FA145F">
        <w:rPr>
          <w:rFonts w:eastAsia="Times New Roman"/>
          <w:lang w:eastAsia="ja-JP"/>
        </w:rPr>
        <w:tab/>
        <w:t>Single Network Slice Selection Assistance Information</w:t>
      </w:r>
    </w:p>
    <w:p w14:paraId="02E7B2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w:t>
      </w:r>
      <w:r w:rsidRPr="00FA145F">
        <w:rPr>
          <w:rFonts w:eastAsia="Times New Roman"/>
          <w:lang w:eastAsia="ja-JP"/>
        </w:rPr>
        <w:tab/>
        <w:t>Stand-alone Non-Public Network</w:t>
      </w:r>
    </w:p>
    <w:p w14:paraId="0DC73EC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 ID</w:t>
      </w:r>
      <w:r w:rsidRPr="00FA145F">
        <w:rPr>
          <w:rFonts w:eastAsia="Times New Roman"/>
          <w:lang w:eastAsia="ja-JP"/>
        </w:rPr>
        <w:tab/>
        <w:t>Stand-alone Non-Public Network Identity</w:t>
      </w:r>
    </w:p>
    <w:p w14:paraId="2FBF4F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SPS</w:t>
      </w:r>
      <w:r w:rsidRPr="00FA145F">
        <w:rPr>
          <w:rFonts w:eastAsia="Times New Roman"/>
          <w:lang w:eastAsia="ja-JP"/>
        </w:rPr>
        <w:tab/>
        <w:t>Semi-Persistent Scheduling</w:t>
      </w:r>
    </w:p>
    <w:p w14:paraId="594A72E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w:t>
      </w:r>
      <w:r w:rsidRPr="00FA145F">
        <w:rPr>
          <w:rFonts w:eastAsia="Times New Roman"/>
          <w:lang w:eastAsia="ja-JP"/>
        </w:rPr>
        <w:tab/>
        <w:t>Scheduling Request</w:t>
      </w:r>
    </w:p>
    <w:p w14:paraId="18262B2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SRS</w:t>
      </w:r>
      <w:r w:rsidRPr="00FA145F">
        <w:rPr>
          <w:rFonts w:eastAsia="Times New Roman"/>
          <w:lang w:eastAsia="ja-JP"/>
        </w:rPr>
        <w:tab/>
        <w:t>Sounding Reference Signal</w:t>
      </w:r>
    </w:p>
    <w:p w14:paraId="0B527C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SRVCC</w:t>
      </w:r>
      <w:r w:rsidRPr="00FA145F">
        <w:rPr>
          <w:rFonts w:eastAsia="Times New Roman"/>
          <w:lang w:eastAsia="ja-JP"/>
        </w:rPr>
        <w:tab/>
        <w:t>Single Radio Voice Call Continuity</w:t>
      </w:r>
    </w:p>
    <w:p w14:paraId="767800A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w:t>
      </w:r>
      <w:r w:rsidRPr="00FA145F">
        <w:rPr>
          <w:rFonts w:eastAsia="Times New Roman"/>
          <w:lang w:eastAsia="ja-JP"/>
        </w:rPr>
        <w:tab/>
        <w:t>Synchronization Signal</w:t>
      </w:r>
    </w:p>
    <w:p w14:paraId="74BDB63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SSB</w:t>
      </w:r>
      <w:r w:rsidRPr="00FA145F">
        <w:rPr>
          <w:rFonts w:eastAsia="Times New Roman"/>
          <w:lang w:eastAsia="ja-JP"/>
        </w:rPr>
        <w:tab/>
        <w:t>SS/PBCH block</w:t>
      </w:r>
    </w:p>
    <w:p w14:paraId="2D0575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SSS</w:t>
      </w:r>
      <w:r w:rsidRPr="00FA145F">
        <w:rPr>
          <w:rFonts w:eastAsia="Times New Roman"/>
          <w:lang w:eastAsia="ja-JP"/>
        </w:rPr>
        <w:tab/>
        <w:t>Secondary Synchronisation Signal</w:t>
      </w:r>
    </w:p>
    <w:p w14:paraId="458962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SST</w:t>
      </w:r>
      <w:r w:rsidRPr="00FA145F">
        <w:rPr>
          <w:rFonts w:eastAsia="Times New Roman"/>
          <w:lang w:eastAsia="ja-JP"/>
        </w:rPr>
        <w:tab/>
        <w:t>Slice/Service Type</w:t>
      </w:r>
    </w:p>
    <w:p w14:paraId="4296C58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SU-MIMO</w:t>
      </w:r>
      <w:r w:rsidRPr="00FA145F">
        <w:rPr>
          <w:rFonts w:eastAsia="Times New Roman"/>
          <w:lang w:eastAsia="ja-JP"/>
        </w:rPr>
        <w:tab/>
        <w:t>Single User MIMO</w:t>
      </w:r>
    </w:p>
    <w:p w14:paraId="2D2524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SUL</w:t>
      </w:r>
      <w:r w:rsidRPr="00FA145F">
        <w:rPr>
          <w:rFonts w:eastAsia="Times New Roman"/>
          <w:lang w:eastAsia="ja-JP"/>
        </w:rPr>
        <w:tab/>
        <w:t>Supplementary Uplink</w:t>
      </w:r>
    </w:p>
    <w:p w14:paraId="050205B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TA</w:t>
      </w:r>
      <w:r w:rsidRPr="00FA145F">
        <w:rPr>
          <w:rFonts w:eastAsia="Times New Roman"/>
          <w:lang w:eastAsia="ja-JP"/>
        </w:rPr>
        <w:tab/>
        <w:t>Timing Advance</w:t>
      </w:r>
    </w:p>
    <w:p w14:paraId="39A158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TPC</w:t>
      </w:r>
      <w:r w:rsidRPr="00FA145F">
        <w:rPr>
          <w:rFonts w:eastAsia="Times New Roman"/>
          <w:lang w:eastAsia="ja-JP"/>
        </w:rPr>
        <w:tab/>
        <w:t>Transmit Power Control</w:t>
      </w:r>
    </w:p>
    <w:p w14:paraId="7DBDC07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TRP</w:t>
      </w:r>
      <w:r w:rsidRPr="00FA145F">
        <w:rPr>
          <w:rFonts w:eastAsia="Times New Roman"/>
          <w:lang w:eastAsia="ja-JP"/>
        </w:rPr>
        <w:tab/>
        <w:t>Transmit/Receive Point</w:t>
      </w:r>
    </w:p>
    <w:p w14:paraId="738ECD48" w14:textId="77777777" w:rsidR="00120428" w:rsidRDefault="00120428" w:rsidP="00120428">
      <w:pPr>
        <w:keepLines/>
        <w:overflowPunct w:val="0"/>
        <w:autoSpaceDE w:val="0"/>
        <w:autoSpaceDN w:val="0"/>
        <w:adjustRightInd w:val="0"/>
        <w:spacing w:after="0"/>
        <w:ind w:left="1702" w:hanging="1418"/>
        <w:textAlignment w:val="baseline"/>
        <w:rPr>
          <w:ins w:id="23" w:author="R3-221405" w:date="2022-01-28T16:05:00Z"/>
          <w:rFonts w:eastAsia="Times New Roman"/>
          <w:lang w:eastAsia="ja-JP"/>
        </w:rPr>
      </w:pPr>
      <w:r w:rsidRPr="00FA145F">
        <w:rPr>
          <w:rFonts w:eastAsia="Times New Roman"/>
          <w:lang w:eastAsia="ja-JP"/>
        </w:rPr>
        <w:t>UCI</w:t>
      </w:r>
      <w:r w:rsidRPr="00FA145F">
        <w:rPr>
          <w:rFonts w:eastAsia="Times New Roman"/>
          <w:lang w:eastAsia="ja-JP"/>
        </w:rPr>
        <w:tab/>
        <w:t>Uplink Control Information</w:t>
      </w:r>
    </w:p>
    <w:p w14:paraId="48663AD1" w14:textId="77777777" w:rsidR="00120428" w:rsidRPr="00FA145F" w:rsidRDefault="00120428" w:rsidP="00120428">
      <w:pPr>
        <w:keepLines/>
        <w:overflowPunct w:val="0"/>
        <w:autoSpaceDE w:val="0"/>
        <w:autoSpaceDN w:val="0"/>
        <w:adjustRightInd w:val="0"/>
        <w:spacing w:after="0"/>
        <w:ind w:left="1702" w:hanging="1418"/>
        <w:rPr>
          <w:ins w:id="24" w:author="author" w:date="2022-02-06T22:36:00Z"/>
          <w:rFonts w:eastAsia="Times New Roman"/>
          <w:lang w:eastAsia="fr-FR"/>
        </w:rPr>
      </w:pPr>
      <w:ins w:id="25" w:author="author" w:date="2022-02-06T22:36:00Z">
        <w:r w:rsidRPr="00FA145F">
          <w:rPr>
            <w:rFonts w:eastAsia="Times New Roman"/>
            <w:lang w:eastAsia="fr-FR"/>
          </w:rPr>
          <w:t>UE-Slice-MBR</w:t>
        </w:r>
        <w:r w:rsidRPr="00FA145F">
          <w:rPr>
            <w:rFonts w:eastAsia="Times New Roman"/>
            <w:lang w:eastAsia="fr-FR"/>
          </w:rPr>
          <w:tab/>
          <w:t>UE Slice Maximum Bit Rate</w:t>
        </w:r>
      </w:ins>
    </w:p>
    <w:p w14:paraId="14EB40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w:t>
      </w:r>
      <w:proofErr w:type="spellStart"/>
      <w:r w:rsidRPr="00FA145F">
        <w:rPr>
          <w:rFonts w:eastAsia="Times New Roman"/>
          <w:lang w:eastAsia="ja-JP"/>
        </w:rPr>
        <w:t>AoA</w:t>
      </w:r>
      <w:proofErr w:type="spellEnd"/>
      <w:r w:rsidRPr="00FA145F">
        <w:rPr>
          <w:rFonts w:eastAsia="Times New Roman"/>
          <w:lang w:eastAsia="ja-JP"/>
        </w:rPr>
        <w:tab/>
        <w:t>Uplink Angles of Arrival</w:t>
      </w:r>
    </w:p>
    <w:p w14:paraId="2026147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UL-RTOA</w:t>
      </w:r>
      <w:r w:rsidRPr="00FA145F">
        <w:rPr>
          <w:rFonts w:eastAsia="Times New Roman"/>
          <w:lang w:eastAsia="ja-JP"/>
        </w:rPr>
        <w:tab/>
        <w:t>Uplink Relative Time of Arrival</w:t>
      </w:r>
    </w:p>
    <w:p w14:paraId="6FEB1F2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UL-SCH</w:t>
      </w:r>
      <w:r w:rsidRPr="00FA145F">
        <w:rPr>
          <w:rFonts w:eastAsia="Times New Roman"/>
          <w:lang w:eastAsia="ja-JP"/>
        </w:rPr>
        <w:tab/>
        <w:t>Uplink Shared Channel</w:t>
      </w:r>
    </w:p>
    <w:p w14:paraId="2A17B8F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UPF</w:t>
      </w:r>
      <w:r w:rsidRPr="00FA145F">
        <w:rPr>
          <w:rFonts w:eastAsia="Times New Roman"/>
          <w:lang w:eastAsia="ja-JP"/>
        </w:rPr>
        <w:tab/>
        <w:t>User Plane Function</w:t>
      </w:r>
    </w:p>
    <w:p w14:paraId="6B1EED5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URLLC</w:t>
      </w:r>
      <w:r w:rsidRPr="00FA145F">
        <w:rPr>
          <w:rFonts w:eastAsia="Times New Roman"/>
          <w:lang w:eastAsia="ja-JP"/>
        </w:rPr>
        <w:tab/>
        <w:t>Ultra-Reliable and Low Latency Communications</w:t>
      </w:r>
    </w:p>
    <w:p w14:paraId="1C84CD4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V2X</w:t>
      </w:r>
      <w:r w:rsidRPr="00FA145F">
        <w:rPr>
          <w:rFonts w:eastAsia="Times New Roman"/>
          <w:lang w:eastAsia="ja-JP"/>
        </w:rPr>
        <w:tab/>
      </w:r>
      <w:r w:rsidRPr="00FA145F">
        <w:rPr>
          <w:rFonts w:eastAsia="Times New Roman"/>
          <w:lang w:eastAsia="ko-KR"/>
        </w:rPr>
        <w:t>Vehicle-to-Everything</w:t>
      </w:r>
    </w:p>
    <w:p w14:paraId="2DC3AA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-C</w:t>
      </w:r>
      <w:r w:rsidRPr="00FA145F">
        <w:rPr>
          <w:rFonts w:eastAsia="Times New Roman"/>
          <w:lang w:eastAsia="ja-JP"/>
        </w:rPr>
        <w:tab/>
      </w: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-Control plane</w:t>
      </w:r>
    </w:p>
    <w:p w14:paraId="467C796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-U</w:t>
      </w:r>
      <w:r w:rsidRPr="00FA145F">
        <w:rPr>
          <w:rFonts w:eastAsia="Times New Roman"/>
          <w:lang w:eastAsia="ja-JP"/>
        </w:rPr>
        <w:tab/>
      </w: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-User plane</w:t>
      </w:r>
    </w:p>
    <w:p w14:paraId="304A32B8" w14:textId="77777777" w:rsidR="00120428" w:rsidRPr="00FA145F" w:rsidRDefault="00120428" w:rsidP="00120428">
      <w:pPr>
        <w:keepLines/>
        <w:overflowPunct w:val="0"/>
        <w:autoSpaceDE w:val="0"/>
        <w:autoSpaceDN w:val="0"/>
        <w:adjustRightInd w:val="0"/>
        <w:ind w:left="1702" w:hanging="1418"/>
        <w:textAlignment w:val="baseline"/>
        <w:rPr>
          <w:rFonts w:eastAsia="Times New Roman"/>
          <w:lang w:eastAsia="ja-JP"/>
        </w:rPr>
      </w:pPr>
      <w:proofErr w:type="spellStart"/>
      <w:r w:rsidRPr="00FA145F">
        <w:rPr>
          <w:rFonts w:eastAsia="Times New Roman"/>
          <w:lang w:eastAsia="ja-JP"/>
        </w:rPr>
        <w:t>XnAP</w:t>
      </w:r>
      <w:proofErr w:type="spellEnd"/>
      <w:r w:rsidRPr="00FA145F">
        <w:rPr>
          <w:rFonts w:eastAsia="Times New Roman"/>
          <w:lang w:eastAsia="ja-JP"/>
        </w:rPr>
        <w:tab/>
      </w:r>
      <w:proofErr w:type="spellStart"/>
      <w:r w:rsidRPr="00FA145F">
        <w:rPr>
          <w:rFonts w:eastAsia="Times New Roman"/>
          <w:lang w:eastAsia="ja-JP"/>
        </w:rPr>
        <w:t>Xn</w:t>
      </w:r>
      <w:proofErr w:type="spellEnd"/>
      <w:r w:rsidRPr="00FA145F">
        <w:rPr>
          <w:rFonts w:eastAsia="Times New Roman"/>
          <w:lang w:eastAsia="ja-JP"/>
        </w:rPr>
        <w:t xml:space="preserve"> Application Protocol</w:t>
      </w:r>
    </w:p>
    <w:p w14:paraId="6A52E133"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00E6A9" w14:textId="77777777" w:rsidR="00B62241" w:rsidRDefault="00622497">
      <w:pPr>
        <w:pStyle w:val="Heading4"/>
      </w:pPr>
      <w:r>
        <w:t>9.2.1.2</w:t>
      </w:r>
      <w:r>
        <w:tab/>
        <w:t>Cell Reselection</w:t>
      </w:r>
      <w:bookmarkEnd w:id="7"/>
      <w:bookmarkEnd w:id="8"/>
      <w:bookmarkEnd w:id="9"/>
      <w:bookmarkEnd w:id="10"/>
      <w:bookmarkEnd w:id="11"/>
      <w:bookmarkEnd w:id="12"/>
      <w:bookmarkEnd w:id="13"/>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26" w:author="Editor-RAN2#115" w:date="2021-09-27T09:56:00Z"/>
        </w:rPr>
      </w:pPr>
      <w:ins w:id="27" w:author="Editor-RAN2#115" w:date="2021-09-27T09:56:00Z">
        <w:r>
          <w:t>-</w:t>
        </w:r>
        <w:r>
          <w:tab/>
          <w:t>Slice specific cell reselection information can be provided to facilitate the UE to reselect a cell that supports</w:t>
        </w:r>
      </w:ins>
      <w:ins w:id="28" w:author="RAN2#116" w:date="2021-11-19T17:57:00Z">
        <w:r>
          <w:t xml:space="preserve"> </w:t>
        </w:r>
      </w:ins>
      <w:ins w:id="29"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087C21E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0" w:name="_Toc76505102"/>
      <w:bookmarkStart w:id="31" w:name="_Toc37232040"/>
      <w:bookmarkStart w:id="32" w:name="_Toc46502117"/>
      <w:bookmarkStart w:id="33" w:name="_Toc51971465"/>
      <w:bookmarkStart w:id="34" w:name="_Toc20388062"/>
      <w:bookmarkStart w:id="35" w:name="_Toc29376142"/>
      <w:bookmarkStart w:id="36" w:name="_Toc52551448"/>
      <w:r>
        <w:rPr>
          <w:i/>
        </w:rPr>
        <w:t>Next Modified Subclause</w:t>
      </w:r>
    </w:p>
    <w:p w14:paraId="109A2FF6" w14:textId="77777777" w:rsidR="00120428" w:rsidRPr="00EC53DA"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7" w:name="_Toc20388013"/>
      <w:bookmarkStart w:id="38" w:name="_Toc29376093"/>
      <w:bookmarkStart w:id="39" w:name="_Toc37231990"/>
      <w:bookmarkStart w:id="40" w:name="_Toc46502047"/>
      <w:bookmarkStart w:id="41" w:name="_Toc51971395"/>
      <w:bookmarkStart w:id="42" w:name="_Toc52551378"/>
      <w:bookmarkStart w:id="43" w:name="_Toc90589905"/>
      <w:r w:rsidRPr="00EC53DA">
        <w:rPr>
          <w:rFonts w:ascii="Arial" w:eastAsia="Times New Roman" w:hAnsi="Arial"/>
          <w:sz w:val="32"/>
          <w:lang w:eastAsia="ja-JP"/>
        </w:rPr>
        <w:t>10.5</w:t>
      </w:r>
      <w:r w:rsidRPr="00EC53DA">
        <w:rPr>
          <w:rFonts w:ascii="Arial" w:eastAsia="Times New Roman" w:hAnsi="Arial"/>
          <w:sz w:val="32"/>
          <w:lang w:eastAsia="ja-JP"/>
        </w:rPr>
        <w:tab/>
        <w:t>Rate Control</w:t>
      </w:r>
      <w:bookmarkEnd w:id="37"/>
      <w:bookmarkEnd w:id="38"/>
      <w:bookmarkEnd w:id="39"/>
      <w:bookmarkEnd w:id="40"/>
      <w:bookmarkEnd w:id="41"/>
      <w:bookmarkEnd w:id="42"/>
      <w:bookmarkEnd w:id="43"/>
    </w:p>
    <w:p w14:paraId="062EA592"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SimSun" w:hAnsi="Arial"/>
          <w:kern w:val="2"/>
          <w:sz w:val="28"/>
          <w:lang w:eastAsia="ja-JP"/>
        </w:rPr>
      </w:pPr>
      <w:bookmarkStart w:id="44" w:name="_Toc20388014"/>
      <w:bookmarkStart w:id="45" w:name="_Toc29376094"/>
      <w:bookmarkStart w:id="46" w:name="_Toc37231991"/>
      <w:bookmarkStart w:id="47" w:name="_Toc46502048"/>
      <w:bookmarkStart w:id="48" w:name="_Toc51971396"/>
      <w:bookmarkStart w:id="49" w:name="_Toc52551379"/>
      <w:bookmarkStart w:id="50" w:name="_Toc90589906"/>
      <w:r w:rsidRPr="00EC53DA">
        <w:rPr>
          <w:rFonts w:ascii="Arial" w:eastAsia="SimSun" w:hAnsi="Arial"/>
          <w:kern w:val="2"/>
          <w:sz w:val="28"/>
          <w:lang w:eastAsia="ja-JP"/>
        </w:rPr>
        <w:t>10.5.1</w:t>
      </w:r>
      <w:r w:rsidRPr="00EC53DA">
        <w:rPr>
          <w:rFonts w:ascii="Arial" w:eastAsia="SimSun" w:hAnsi="Arial"/>
          <w:kern w:val="2"/>
          <w:sz w:val="28"/>
          <w:lang w:eastAsia="ja-JP"/>
        </w:rPr>
        <w:tab/>
        <w:t>Downlink</w:t>
      </w:r>
      <w:bookmarkEnd w:id="44"/>
      <w:bookmarkEnd w:id="45"/>
      <w:bookmarkEnd w:id="46"/>
      <w:bookmarkEnd w:id="47"/>
      <w:bookmarkEnd w:id="48"/>
      <w:bookmarkEnd w:id="49"/>
      <w:bookmarkEnd w:id="50"/>
    </w:p>
    <w:p w14:paraId="4692842B" w14:textId="77777777" w:rsidR="00120428" w:rsidRPr="00EC53DA" w:rsidRDefault="00120428" w:rsidP="00120428">
      <w:pPr>
        <w:overflowPunct w:val="0"/>
        <w:autoSpaceDE w:val="0"/>
        <w:autoSpaceDN w:val="0"/>
        <w:adjustRightInd w:val="0"/>
        <w:textAlignment w:val="baseline"/>
        <w:rPr>
          <w:rFonts w:eastAsia="SimSun"/>
          <w:lang w:eastAsia="ja-JP"/>
        </w:rPr>
      </w:pPr>
      <w:r w:rsidRPr="00EC53DA">
        <w:rPr>
          <w:rFonts w:eastAsia="SimSun"/>
          <w:lang w:eastAsia="ja-JP"/>
        </w:rPr>
        <w:t xml:space="preserve">In downlink, for GBR flows, the </w:t>
      </w:r>
      <w:proofErr w:type="spellStart"/>
      <w:r w:rsidRPr="00EC53DA">
        <w:rPr>
          <w:rFonts w:eastAsia="SimSun"/>
          <w:lang w:eastAsia="ja-JP"/>
        </w:rPr>
        <w:t>gNB</w:t>
      </w:r>
      <w:proofErr w:type="spellEnd"/>
      <w:r w:rsidRPr="00EC53DA">
        <w:rPr>
          <w:rFonts w:eastAsia="SimSun"/>
          <w:lang w:eastAsia="ja-JP"/>
        </w:rPr>
        <w:t xml:space="preserve"> guarantees the GFBR and ensures that the MFBR is not exceeded while for non-GBR flows, it ensures that the UE-AMBR is not exceeded (see clause 12). When configured for a GBR flow, the </w:t>
      </w:r>
      <w:proofErr w:type="spellStart"/>
      <w:r w:rsidRPr="00EC53DA">
        <w:rPr>
          <w:rFonts w:eastAsia="SimSun"/>
          <w:lang w:eastAsia="ja-JP"/>
        </w:rPr>
        <w:t>gNB</w:t>
      </w:r>
      <w:proofErr w:type="spellEnd"/>
      <w:r w:rsidRPr="00EC53DA">
        <w:rPr>
          <w:rFonts w:eastAsia="SimSun"/>
          <w:lang w:eastAsia="ja-JP"/>
        </w:rPr>
        <w:t xml:space="preserve"> also ensures that the MDBV is not exceeded.</w:t>
      </w:r>
      <w:ins w:id="51" w:author="R3-221405" w:date="2022-01-28T16:08:00Z">
        <w:r w:rsidRPr="00EC53DA">
          <w:rPr>
            <w:rFonts w:eastAsia="SimSun"/>
          </w:rPr>
          <w:t xml:space="preserve"> </w:t>
        </w:r>
      </w:ins>
      <w:ins w:id="52" w:author="author" w:date="2022-02-06T22:37:00Z">
        <w:r>
          <w:rPr>
            <w:rFonts w:eastAsia="SimSun"/>
          </w:rPr>
          <w:t xml:space="preserve">When received and supported, the </w:t>
        </w:r>
        <w:proofErr w:type="spellStart"/>
        <w:r>
          <w:rPr>
            <w:rFonts w:eastAsia="SimSun"/>
          </w:rPr>
          <w:t>gNB</w:t>
        </w:r>
        <w:proofErr w:type="spellEnd"/>
        <w:r>
          <w:rPr>
            <w:rFonts w:eastAsia="SimSun"/>
          </w:rPr>
          <w:t xml:space="preserve"> in addition ensures that the UE-Slice-MBR is not exceeded as specified in TS 23.501 [3].</w:t>
        </w:r>
      </w:ins>
    </w:p>
    <w:p w14:paraId="7DE52CF3"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SimSun" w:hAnsi="Arial"/>
          <w:kern w:val="2"/>
          <w:sz w:val="28"/>
          <w:lang w:eastAsia="ja-JP"/>
        </w:rPr>
      </w:pPr>
      <w:bookmarkStart w:id="53" w:name="_Toc20388015"/>
      <w:bookmarkStart w:id="54" w:name="_Toc29376095"/>
      <w:bookmarkStart w:id="55" w:name="_Toc37231992"/>
      <w:bookmarkStart w:id="56" w:name="_Toc46502049"/>
      <w:bookmarkStart w:id="57" w:name="_Toc51971397"/>
      <w:bookmarkStart w:id="58" w:name="_Toc52551380"/>
      <w:bookmarkStart w:id="59" w:name="_Toc90589907"/>
      <w:r w:rsidRPr="00EC53DA">
        <w:rPr>
          <w:rFonts w:ascii="Arial" w:eastAsia="SimSun" w:hAnsi="Arial"/>
          <w:kern w:val="2"/>
          <w:sz w:val="28"/>
          <w:lang w:eastAsia="ja-JP"/>
        </w:rPr>
        <w:lastRenderedPageBreak/>
        <w:t>10.5.2</w:t>
      </w:r>
      <w:r w:rsidRPr="00EC53DA">
        <w:rPr>
          <w:rFonts w:ascii="Arial" w:eastAsia="SimSun" w:hAnsi="Arial"/>
          <w:kern w:val="2"/>
          <w:sz w:val="28"/>
          <w:lang w:eastAsia="ja-JP"/>
        </w:rPr>
        <w:tab/>
        <w:t>Uplink</w:t>
      </w:r>
      <w:bookmarkEnd w:id="53"/>
      <w:bookmarkEnd w:id="54"/>
      <w:bookmarkEnd w:id="55"/>
      <w:bookmarkEnd w:id="56"/>
      <w:bookmarkEnd w:id="57"/>
      <w:bookmarkEnd w:id="58"/>
      <w:bookmarkEnd w:id="59"/>
    </w:p>
    <w:p w14:paraId="5BFA637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 xml:space="preserve">The UE has an uplink rate control function which manages the sharing of uplink resources between logical channels. RRC controls the uplink rate control function by giving each logical channel a priority, a prioritised bit rate (PBR), and a buffer size duration (BSD). The values signalled need not be related to the ones signalled via NG to the </w:t>
      </w:r>
      <w:proofErr w:type="spellStart"/>
      <w:r w:rsidRPr="00EC53DA">
        <w:rPr>
          <w:rFonts w:eastAsia="Times New Roman"/>
          <w:lang w:eastAsia="ja-JP"/>
        </w:rPr>
        <w:t>gNB</w:t>
      </w:r>
      <w:proofErr w:type="spellEnd"/>
      <w:r w:rsidRPr="00EC53DA">
        <w:rPr>
          <w:rFonts w:eastAsia="Times New Roman"/>
          <w:lang w:eastAsia="ja-JP"/>
        </w:rPr>
        <w:t>. In addition, mapping restrictions can be configured (see clause 16.1.2).</w:t>
      </w:r>
    </w:p>
    <w:p w14:paraId="2FC7539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The uplink rate control function ensures that the UE serves the logical channel(s) in the following sequence:</w:t>
      </w:r>
    </w:p>
    <w:p w14:paraId="0CDF26B2"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1.</w:t>
      </w:r>
      <w:r w:rsidRPr="00EC53DA">
        <w:rPr>
          <w:rFonts w:eastAsia="Times New Roman"/>
          <w:lang w:eastAsia="ja-JP"/>
        </w:rPr>
        <w:tab/>
        <w:t>All relevant logical channels in decreasing priority order up to their PBR;</w:t>
      </w:r>
    </w:p>
    <w:p w14:paraId="67DC35C8"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2.</w:t>
      </w:r>
      <w:r w:rsidRPr="00EC53DA">
        <w:rPr>
          <w:rFonts w:eastAsia="Times New Roman"/>
          <w:lang w:eastAsia="ja-JP"/>
        </w:rPr>
        <w:tab/>
        <w:t>All relevant logical channels in decreasing priority order for the remaining resources assigned by the grant.</w:t>
      </w:r>
    </w:p>
    <w:p w14:paraId="06081F90"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1:</w:t>
      </w:r>
      <w:r w:rsidRPr="00EC53DA">
        <w:rPr>
          <w:rFonts w:eastAsia="Times New Roman"/>
          <w:lang w:eastAsia="ja-JP"/>
        </w:rPr>
        <w:tab/>
        <w:t>In case the PBRs are all set to zero, the first step is skipped and the logical channels are served in strict priority order: the UE maximises the transmission of higher priority data.</w:t>
      </w:r>
    </w:p>
    <w:p w14:paraId="00AF8BFE"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2:</w:t>
      </w:r>
      <w:r w:rsidRPr="00EC53DA">
        <w:rPr>
          <w:rFonts w:eastAsia="Times New Roman"/>
          <w:lang w:eastAsia="ja-JP"/>
        </w:rPr>
        <w:tab/>
        <w:t>The mapping restrictions tell the UE which logical channels are relevant for the grant received. If no mapping restrictions are configured, all logical channels are considered.</w:t>
      </w:r>
    </w:p>
    <w:p w14:paraId="699A36FC"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3:</w:t>
      </w:r>
      <w:r w:rsidRPr="00EC53DA">
        <w:rPr>
          <w:rFonts w:eastAsia="Times New Roman"/>
          <w:lang w:eastAsia="ja-JP"/>
        </w:rPr>
        <w:tab/>
        <w:t xml:space="preserve">Through radio protocol configuration and scheduling, the </w:t>
      </w:r>
      <w:proofErr w:type="spellStart"/>
      <w:r w:rsidRPr="00EC53DA">
        <w:rPr>
          <w:rFonts w:eastAsia="Times New Roman"/>
          <w:lang w:eastAsia="ja-JP"/>
        </w:rPr>
        <w:t>gNB</w:t>
      </w:r>
      <w:proofErr w:type="spellEnd"/>
      <w:r w:rsidRPr="00EC53DA">
        <w:rPr>
          <w:rFonts w:eastAsia="Times New Roman"/>
          <w:lang w:eastAsia="ja-JP"/>
        </w:rPr>
        <w:t xml:space="preserve"> can guarantee the GFBR(s) and ensure that </w:t>
      </w:r>
      <w:ins w:id="60" w:author="author" w:date="2022-02-06T22:38:00Z">
        <w:r>
          <w:rPr>
            <w:rFonts w:eastAsia="Times New Roman"/>
            <w:lang w:eastAsia="ja-JP"/>
          </w:rPr>
          <w:t>any</w:t>
        </w:r>
      </w:ins>
      <w:del w:id="61" w:author="author" w:date="2022-02-06T22:38:00Z">
        <w:r w:rsidRPr="00EC53DA" w:rsidDel="00A200B4">
          <w:rPr>
            <w:rFonts w:eastAsia="Times New Roman"/>
            <w:lang w:eastAsia="ja-JP"/>
          </w:rPr>
          <w:delText>neither</w:delText>
        </w:r>
      </w:del>
      <w:r w:rsidRPr="00EC53DA">
        <w:rPr>
          <w:rFonts w:eastAsia="Times New Roman"/>
          <w:lang w:eastAsia="ja-JP"/>
        </w:rPr>
        <w:t xml:space="preserve"> </w:t>
      </w:r>
      <w:ins w:id="62" w:author="author" w:date="2022-02-06T22:38:00Z">
        <w:r>
          <w:rPr>
            <w:rFonts w:eastAsia="Times New Roman"/>
            <w:lang w:eastAsia="ja-JP"/>
          </w:rPr>
          <w:t xml:space="preserve">of </w:t>
        </w:r>
      </w:ins>
      <w:r w:rsidRPr="00EC53DA">
        <w:rPr>
          <w:rFonts w:eastAsia="Times New Roman"/>
          <w:lang w:eastAsia="ja-JP"/>
        </w:rPr>
        <w:t>the MFBR(s)</w:t>
      </w:r>
      <w:ins w:id="63" w:author="author" w:date="2022-02-06T22:38:00Z">
        <w:r>
          <w:rPr>
            <w:rFonts w:eastAsia="Times New Roman"/>
            <w:lang w:eastAsia="ja-JP"/>
          </w:rPr>
          <w:t>,</w:t>
        </w:r>
      </w:ins>
      <w:del w:id="64" w:author="author" w:date="2022-02-06T22:38:00Z">
        <w:r w:rsidRPr="00EC53DA" w:rsidDel="002470FF">
          <w:rPr>
            <w:rFonts w:eastAsia="Times New Roman"/>
            <w:lang w:eastAsia="ja-JP"/>
          </w:rPr>
          <w:delText xml:space="preserve"> nor</w:delText>
        </w:r>
      </w:del>
      <w:r w:rsidRPr="00EC53DA">
        <w:rPr>
          <w:rFonts w:eastAsia="Times New Roman"/>
          <w:lang w:eastAsia="ja-JP"/>
        </w:rPr>
        <w:t xml:space="preserve"> the UE-AMBR </w:t>
      </w:r>
      <w:ins w:id="65" w:author="author" w:date="2022-02-06T22:39:00Z">
        <w:r>
          <w:rPr>
            <w:rFonts w:eastAsia="Times New Roman"/>
          </w:rPr>
          <w:t xml:space="preserve">and, when supported and feasible, the UE-Slice-MBR is </w:t>
        </w:r>
      </w:ins>
      <w:ins w:id="66" w:author="author" w:date="2022-02-06T22:40:00Z">
        <w:r>
          <w:rPr>
            <w:rFonts w:eastAsia="Times New Roman"/>
          </w:rPr>
          <w:t>not</w:t>
        </w:r>
      </w:ins>
      <w:del w:id="67" w:author="author" w:date="2022-02-06T22:40:00Z">
        <w:r w:rsidRPr="00EC53DA" w:rsidDel="007269BD">
          <w:rPr>
            <w:rFonts w:eastAsia="Times New Roman"/>
            <w:lang w:eastAsia="ja-JP"/>
          </w:rPr>
          <w:delText>are</w:delText>
        </w:r>
      </w:del>
      <w:r w:rsidRPr="00EC53DA">
        <w:rPr>
          <w:rFonts w:eastAsia="Times New Roman"/>
          <w:lang w:eastAsia="ja-JP"/>
        </w:rPr>
        <w:t xml:space="preserve"> exceeded in uplink (see clause 12).</w:t>
      </w:r>
    </w:p>
    <w:p w14:paraId="5C3C45BA"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4:</w:t>
      </w:r>
      <w:r w:rsidRPr="00EC53DA">
        <w:rPr>
          <w:rFonts w:eastAsia="Times New Roman"/>
          <w:lang w:eastAsia="ja-JP"/>
        </w:rPr>
        <w:tab/>
        <w:t xml:space="preserve">The mapping restrictions allows the </w:t>
      </w:r>
      <w:proofErr w:type="spellStart"/>
      <w:r w:rsidRPr="00EC53DA">
        <w:rPr>
          <w:rFonts w:eastAsia="Times New Roman"/>
          <w:lang w:eastAsia="ja-JP"/>
        </w:rPr>
        <w:t>gNB</w:t>
      </w:r>
      <w:proofErr w:type="spellEnd"/>
      <w:r w:rsidRPr="00EC53DA">
        <w:rPr>
          <w:rFonts w:eastAsia="Times New Roman"/>
          <w:lang w:eastAsia="ja-JP"/>
        </w:rPr>
        <w:t xml:space="preserve"> to fulfil the MDBV requirements through scheduling at least for the case where logical channels are mapped to separate serving cells.</w:t>
      </w:r>
    </w:p>
    <w:p w14:paraId="0F4BD042"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If more than one logical channel have the same priority, the UE shall serve them equally.</w:t>
      </w:r>
    </w:p>
    <w:p w14:paraId="7A466C5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3ECFD6C" w14:textId="77777777" w:rsidR="00120428" w:rsidRPr="00A631C3"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68" w:name="_Toc20388020"/>
      <w:bookmarkStart w:id="69" w:name="_Toc29376100"/>
      <w:bookmarkStart w:id="70" w:name="_Toc37231997"/>
      <w:bookmarkStart w:id="71" w:name="_Toc46502055"/>
      <w:bookmarkStart w:id="72" w:name="_Toc51971403"/>
      <w:bookmarkStart w:id="73" w:name="_Toc52551386"/>
      <w:bookmarkStart w:id="74" w:name="_Toc90589913"/>
      <w:r w:rsidRPr="00A631C3">
        <w:rPr>
          <w:rFonts w:ascii="Arial" w:eastAsia="Times New Roman" w:hAnsi="Arial"/>
          <w:sz w:val="36"/>
          <w:lang w:eastAsia="ja-JP"/>
        </w:rPr>
        <w:t>12</w:t>
      </w:r>
      <w:r w:rsidRPr="00A631C3">
        <w:rPr>
          <w:rFonts w:ascii="Arial" w:eastAsia="Times New Roman" w:hAnsi="Arial"/>
          <w:sz w:val="36"/>
          <w:lang w:eastAsia="ja-JP"/>
        </w:rPr>
        <w:tab/>
        <w:t>QoS</w:t>
      </w:r>
      <w:bookmarkEnd w:id="68"/>
      <w:bookmarkEnd w:id="69"/>
      <w:bookmarkEnd w:id="70"/>
      <w:bookmarkEnd w:id="71"/>
      <w:bookmarkEnd w:id="72"/>
      <w:bookmarkEnd w:id="73"/>
      <w:bookmarkEnd w:id="74"/>
    </w:p>
    <w:p w14:paraId="35C2BFB9" w14:textId="77777777" w:rsidR="00120428" w:rsidRPr="00A631C3"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5" w:name="_Toc20388021"/>
      <w:bookmarkStart w:id="76" w:name="_Toc29376101"/>
      <w:bookmarkStart w:id="77" w:name="_Toc37231998"/>
      <w:bookmarkStart w:id="78" w:name="_Toc46502056"/>
      <w:bookmarkStart w:id="79" w:name="_Toc51971404"/>
      <w:bookmarkStart w:id="80" w:name="_Toc52551387"/>
      <w:bookmarkStart w:id="81" w:name="_Toc90589914"/>
      <w:r w:rsidRPr="00A631C3">
        <w:rPr>
          <w:rFonts w:ascii="Arial" w:eastAsia="Times New Roman" w:hAnsi="Arial"/>
          <w:sz w:val="32"/>
          <w:lang w:eastAsia="ja-JP"/>
        </w:rPr>
        <w:t>12.1</w:t>
      </w:r>
      <w:r w:rsidRPr="00A631C3">
        <w:rPr>
          <w:rFonts w:ascii="Arial" w:eastAsia="Times New Roman" w:hAnsi="Arial"/>
          <w:sz w:val="32"/>
          <w:lang w:eastAsia="ja-JP"/>
        </w:rPr>
        <w:tab/>
        <w:t>Overview</w:t>
      </w:r>
      <w:bookmarkEnd w:id="75"/>
      <w:bookmarkEnd w:id="76"/>
      <w:bookmarkEnd w:id="77"/>
      <w:bookmarkEnd w:id="78"/>
      <w:bookmarkEnd w:id="79"/>
      <w:bookmarkEnd w:id="80"/>
      <w:bookmarkEnd w:id="81"/>
    </w:p>
    <w:p w14:paraId="0B41EB7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5G QoS model</w:t>
      </w:r>
      <w:r w:rsidRPr="00A631C3">
        <w:rPr>
          <w:rFonts w:eastAsia="Times New Roman"/>
          <w:lang w:eastAsia="ja-JP"/>
        </w:rPr>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7AF3AE43"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QoS architecture</w:t>
      </w:r>
      <w:r w:rsidRPr="00A631C3">
        <w:rPr>
          <w:rFonts w:eastAsia="Times New Roman"/>
          <w:lang w:eastAsia="ja-JP"/>
        </w:rPr>
        <w:t xml:space="preserve"> in NG-RAN, both for NR connected to 5GC and for E-UTRA connected to 5GC, is depicted in the Figure 12-1 and described in the following:</w:t>
      </w:r>
    </w:p>
    <w:p w14:paraId="717145B6"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For each UE, 5GC establishes one or more PDU Sessions;</w:t>
      </w:r>
    </w:p>
    <w:p w14:paraId="218C3D3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Except for NB-IoT </w:t>
      </w:r>
      <w:r w:rsidRPr="00A631C3">
        <w:rPr>
          <w:rFonts w:eastAsia="Yu Mincho"/>
          <w:lang w:eastAsia="ja-JP"/>
        </w:rPr>
        <w:t>and IAB-MT in SA mode</w:t>
      </w:r>
      <w:r w:rsidRPr="00A631C3">
        <w:rPr>
          <w:rFonts w:eastAsia="Times New Roman"/>
          <w:lang w:eastAsia="ja-JP"/>
        </w:rPr>
        <w:t>, for each UE, the NG-RAN establishes at least one Data Radio Bearers (DRB) together with the PDU Session and additional DRB(s) for QoS flow(s) of that PDU session can be subsequently configured (it is up to NG-RAN when to do so);</w:t>
      </w:r>
    </w:p>
    <w:p w14:paraId="1C16638B"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If NB-IoT UE supports </w:t>
      </w:r>
      <w:r w:rsidRPr="00A631C3">
        <w:rPr>
          <w:rFonts w:eastAsia="Times New Roman"/>
          <w:lang w:eastAsia="zh-CN"/>
        </w:rPr>
        <w:t>NG-U data transfer</w:t>
      </w:r>
      <w:r w:rsidRPr="00A631C3">
        <w:rPr>
          <w:rFonts w:eastAsia="Times New Roman"/>
          <w:lang w:eastAsia="ja-JP"/>
        </w:rPr>
        <w:t>, the NG-RAN may establish Data Radio Bearers (DRB) together with the PDU Session and one PDU session maps to only one DRB;</w:t>
      </w:r>
    </w:p>
    <w:p w14:paraId="21F5942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The NG-RAN maps packets belonging to different PDU sessions to different DRBs;</w:t>
      </w:r>
    </w:p>
    <w:p w14:paraId="65426387"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NAS level packet filters in the UE and in the 5GC associate UL and DL packets with QoS Flows;</w:t>
      </w:r>
    </w:p>
    <w:p w14:paraId="3EF12270"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AS-level mapping rules in the UE and in the NG-RAN associate UL and DL QoS Flows with DRBs.</w:t>
      </w:r>
    </w:p>
    <w:p w14:paraId="43C2E7D9" w14:textId="77777777" w:rsidR="00120428" w:rsidRPr="00A631C3" w:rsidRDefault="002231CA" w:rsidP="00120428">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noProof/>
          <w:lang w:eastAsia="ja-JP"/>
        </w:rPr>
        <w:lastRenderedPageBreak/>
        <w:pict w14:anchorId="79C7E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23pt">
            <v:imagedata r:id="rId23" o:title=""/>
          </v:shape>
        </w:pict>
      </w:r>
    </w:p>
    <w:p w14:paraId="27453C69" w14:textId="77777777" w:rsidR="00120428" w:rsidRPr="00A631C3" w:rsidRDefault="00120428" w:rsidP="00120428">
      <w:pPr>
        <w:keepLines/>
        <w:overflowPunct w:val="0"/>
        <w:autoSpaceDE w:val="0"/>
        <w:autoSpaceDN w:val="0"/>
        <w:adjustRightInd w:val="0"/>
        <w:spacing w:after="240"/>
        <w:jc w:val="center"/>
        <w:textAlignment w:val="baseline"/>
        <w:rPr>
          <w:rFonts w:ascii="Arial" w:eastAsia="Times New Roman" w:hAnsi="Arial"/>
          <w:b/>
          <w:lang w:eastAsia="ja-JP"/>
        </w:rPr>
      </w:pPr>
      <w:r w:rsidRPr="00A631C3">
        <w:rPr>
          <w:rFonts w:ascii="Arial" w:eastAsia="Times New Roman" w:hAnsi="Arial"/>
          <w:b/>
          <w:lang w:eastAsia="ja-JP"/>
        </w:rPr>
        <w:t>Figure 12-1: QoS architecture</w:t>
      </w:r>
    </w:p>
    <w:p w14:paraId="262B540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NG-RAN and 5GC ensure quality of service (e.g. reliability and target delay) by mapping packets to appropriate QoS Flows and DRBs. Hence there is a 2-step mapping of IP-flows to QoS flows (NAS) and from QoS flows to DRBs (Access Stratum).</w:t>
      </w:r>
    </w:p>
    <w:p w14:paraId="67442A45"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NAS level</w:t>
      </w:r>
      <w:r w:rsidRPr="00A631C3">
        <w:rPr>
          <w:rFonts w:eastAsia="Times New Roman"/>
          <w:lang w:eastAsia="ja-JP"/>
        </w:rPr>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3D169812"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For each QoS flow:</w:t>
      </w:r>
    </w:p>
    <w:p w14:paraId="26D4BFCF"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 5G QoS Identifier (5QI);</w:t>
      </w:r>
    </w:p>
    <w:p w14:paraId="4ACF36C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An Allocation and Retention Priority (ARP).</w:t>
      </w:r>
    </w:p>
    <w:p w14:paraId="0A761EB5"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In case of a GBR QoS flow only:</w:t>
      </w:r>
    </w:p>
    <w:p w14:paraId="7084BD20"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Guaranteed Flow Bit Rate (GFBR) for both uplink and downlink;</w:t>
      </w:r>
    </w:p>
    <w:p w14:paraId="2F585762"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Flow Bit Rate (MFBR) for both uplink and downlink;</w:t>
      </w:r>
    </w:p>
    <w:p w14:paraId="6B1D0DA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Packet Loss Rate for both uplink and downlink;</w:t>
      </w:r>
    </w:p>
    <w:p w14:paraId="54A1FC0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Delay Critical Resource Type;</w:t>
      </w:r>
    </w:p>
    <w:p w14:paraId="654ED7F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Notification Control.</w:t>
      </w:r>
    </w:p>
    <w:p w14:paraId="1CC0BBE9" w14:textId="77777777" w:rsidR="00120428" w:rsidRPr="00A631C3" w:rsidRDefault="00120428" w:rsidP="00120428">
      <w:pPr>
        <w:keepLines/>
        <w:overflowPunct w:val="0"/>
        <w:autoSpaceDE w:val="0"/>
        <w:autoSpaceDN w:val="0"/>
        <w:adjustRightInd w:val="0"/>
        <w:ind w:left="1135" w:hanging="851"/>
        <w:textAlignment w:val="baseline"/>
        <w:rPr>
          <w:rFonts w:eastAsia="Times New Roman"/>
          <w:lang w:eastAsia="ja-JP"/>
        </w:rPr>
      </w:pPr>
      <w:r w:rsidRPr="00A631C3">
        <w:rPr>
          <w:rFonts w:eastAsia="Times New Roman"/>
          <w:lang w:eastAsia="ja-JP"/>
        </w:rPr>
        <w:t>NOTE:</w:t>
      </w:r>
      <w:r w:rsidRPr="00A631C3">
        <w:rPr>
          <w:rFonts w:eastAsia="Times New Roman"/>
          <w:lang w:eastAsia="ja-JP"/>
        </w:rPr>
        <w:tab/>
        <w:t>The Maximum Packet Loss Rate (UL, DL) is only provided for a GBR QoS flow belonging to voice media.</w:t>
      </w:r>
    </w:p>
    <w:p w14:paraId="28F5998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In case of Non-GBR QoS only:</w:t>
      </w:r>
    </w:p>
    <w:p w14:paraId="7110DA76"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Reflective QoS Attribute (RQA): the RQA, when included, indicates that some (not necessarily all) traffic carried on this QoS flow is subject to reflective quality of service (</w:t>
      </w:r>
      <w:proofErr w:type="spellStart"/>
      <w:r w:rsidRPr="00A631C3">
        <w:rPr>
          <w:rFonts w:eastAsia="Times New Roman"/>
          <w:lang w:eastAsia="ja-JP"/>
        </w:rPr>
        <w:t>RQoS</w:t>
      </w:r>
      <w:proofErr w:type="spellEnd"/>
      <w:r w:rsidRPr="00A631C3">
        <w:rPr>
          <w:rFonts w:eastAsia="Times New Roman"/>
          <w:lang w:eastAsia="ja-JP"/>
        </w:rPr>
        <w:t>) at NAS;</w:t>
      </w:r>
    </w:p>
    <w:p w14:paraId="2E99E711"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Additional QoS Flow Information.</w:t>
      </w:r>
    </w:p>
    <w:p w14:paraId="614236F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w:t>
      </w:r>
      <w:r w:rsidRPr="00A631C3">
        <w:rPr>
          <w:rFonts w:eastAsia="Times New Roman"/>
          <w:lang w:eastAsia="ja-JP"/>
        </w:rPr>
        <w:lastRenderedPageBreak/>
        <w:t>RAN internal congestion. When applicable, NG-RAN sends a new notification, informing SMF that the GFBR can be guaranteed again.</w:t>
      </w:r>
    </w:p>
    <w:p w14:paraId="4442852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A631C3">
        <w:rPr>
          <w:rFonts w:eastAsia="Times New Roman"/>
          <w:lang w:eastAsia="zh-CN"/>
        </w:rPr>
        <w:t>The target NG-RAN node</w:t>
      </w:r>
      <w:r w:rsidRPr="00A631C3">
        <w:rPr>
          <w:rFonts w:eastAsia="Times New Roman"/>
          <w:lang w:eastAsia="ja-JP"/>
        </w:rPr>
        <w:t xml:space="preserve"> may include in the notification control indication the reference to the QoS Parameter Set </w:t>
      </w:r>
      <w:r w:rsidRPr="00A631C3">
        <w:rPr>
          <w:rFonts w:eastAsia="MS Mincho"/>
          <w:lang w:eastAsia="ja-JP"/>
        </w:rPr>
        <w:t>which it can currently fulfil</w:t>
      </w:r>
      <w:r w:rsidRPr="00A631C3">
        <w:rPr>
          <w:rFonts w:eastAsia="Times New Roman"/>
          <w:lang w:eastAsia="ja-JP"/>
        </w:rPr>
        <w:t xml:space="preserve"> over </w:t>
      </w:r>
      <w:proofErr w:type="spellStart"/>
      <w:r w:rsidRPr="00A631C3">
        <w:rPr>
          <w:rFonts w:eastAsia="Times New Roman"/>
          <w:lang w:eastAsia="ja-JP"/>
        </w:rPr>
        <w:t>Xn</w:t>
      </w:r>
      <w:proofErr w:type="spellEnd"/>
      <w:r w:rsidRPr="00A631C3">
        <w:rPr>
          <w:rFonts w:eastAsia="Times New Roman"/>
          <w:lang w:eastAsia="zh-CN"/>
        </w:rPr>
        <w:t xml:space="preserve"> to the source NG-RAN node during handover</w:t>
      </w:r>
      <w:r w:rsidRPr="00A631C3">
        <w:rPr>
          <w:rFonts w:eastAsia="Times New Roman"/>
          <w:lang w:eastAsia="ja-JP"/>
        </w:rPr>
        <w:t>.</w:t>
      </w:r>
    </w:p>
    <w:p w14:paraId="46FA2B1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addition, an Aggregate Maximum Bit Rate is associated to each PDU session (Session-AMBR)</w:t>
      </w:r>
      <w:ins w:id="82" w:author="author" w:date="2022-02-06T22:41:00Z">
        <w:r>
          <w:rPr>
            <w:rFonts w:eastAsia="Times New Roman"/>
            <w:lang w:eastAsia="ja-JP"/>
          </w:rPr>
          <w:t>,</w:t>
        </w:r>
      </w:ins>
      <w:del w:id="83" w:author="author" w:date="2022-02-06T22:41:00Z">
        <w:r w:rsidRPr="00A631C3" w:rsidDel="00C86142">
          <w:rPr>
            <w:rFonts w:eastAsia="Times New Roman"/>
            <w:lang w:eastAsia="ja-JP"/>
          </w:rPr>
          <w:delText xml:space="preserve"> and</w:delText>
        </w:r>
      </w:del>
      <w:r w:rsidRPr="00A631C3">
        <w:rPr>
          <w:rFonts w:eastAsia="Times New Roman"/>
          <w:lang w:eastAsia="ja-JP"/>
        </w:rPr>
        <w:t xml:space="preserve"> to each UE (UE-AMBR)</w:t>
      </w:r>
      <w:ins w:id="84" w:author="R3-221405" w:date="2022-01-28T16:13:00Z">
        <w:r w:rsidRPr="00A631C3">
          <w:rPr>
            <w:rFonts w:eastAsia="Times New Roman"/>
          </w:rPr>
          <w:t xml:space="preserve"> </w:t>
        </w:r>
      </w:ins>
      <w:ins w:id="85" w:author="author" w:date="2022-02-06T22:41:00Z">
        <w:r>
          <w:rPr>
            <w:rFonts w:eastAsia="Times New Roman"/>
          </w:rPr>
          <w:t>and to each slice per UE (UE-Slice-MBR)</w:t>
        </w:r>
      </w:ins>
      <w:r w:rsidRPr="00A631C3">
        <w:rPr>
          <w:rFonts w:eastAsia="Times New Roman"/>
          <w:lang w:eastAsia="ja-JP"/>
        </w:rPr>
        <w:t>.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w:t>
      </w:r>
      <w:ins w:id="86" w:author="R3-221405" w:date="2022-01-28T16:14:00Z">
        <w:r w:rsidRPr="00A631C3">
          <w:rPr>
            <w:rFonts w:eastAsia="Times New Roman"/>
          </w:rPr>
          <w:t xml:space="preserve"> </w:t>
        </w:r>
      </w:ins>
      <w:ins w:id="87" w:author="author" w:date="2022-02-06T22:42:00Z">
        <w:r>
          <w:rPr>
            <w:rFonts w:eastAsia="Times New Roman"/>
          </w:rPr>
          <w:t>The UE-Slice-MBR limits the aggregate bit rate that can be expected to be provided across all GBR and Non-GBR QoS Flows corresponding to PDU Sessions of the UE for the same slice (S-NSSAI) as specified in TS 23.501 [3] and is ensured by the RAN (see clause 10.5.1).</w:t>
        </w:r>
      </w:ins>
      <w:r>
        <w:rPr>
          <w:rFonts w:eastAsia="Times New Roman"/>
        </w:rPr>
        <w:t xml:space="preserve"> </w:t>
      </w:r>
      <w:ins w:id="88" w:author="R3-221405" w:date="2022-01-28T16:14:00Z">
        <w:r>
          <w:rPr>
            <w:rFonts w:eastAsia="Times New Roman"/>
          </w:rPr>
          <w:t xml:space="preserve"> </w:t>
        </w:r>
      </w:ins>
    </w:p>
    <w:p w14:paraId="0652EA1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35EC4A8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Priority level;</w:t>
      </w:r>
    </w:p>
    <w:p w14:paraId="44F4F24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Packet Delay Budget</w:t>
      </w:r>
      <w:r w:rsidRPr="00A631C3">
        <w:rPr>
          <w:rFonts w:eastAsia="SimSun"/>
          <w:lang w:eastAsia="zh-CN"/>
        </w:rPr>
        <w:t xml:space="preserve"> </w:t>
      </w:r>
      <w:r w:rsidRPr="00A631C3">
        <w:rPr>
          <w:rFonts w:eastAsia="Times New Roman"/>
          <w:lang w:eastAsia="ja-JP"/>
        </w:rPr>
        <w:t>(including Core Network Packet Delay Budget);</w:t>
      </w:r>
    </w:p>
    <w:p w14:paraId="03FEFBE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Packet Error Rate;</w:t>
      </w:r>
    </w:p>
    <w:p w14:paraId="6811FD7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Averaging window;</w:t>
      </w:r>
    </w:p>
    <w:p w14:paraId="1536B64C"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Data Burst Volume.</w:t>
      </w:r>
    </w:p>
    <w:p w14:paraId="6EFC4E2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Access Stratum</w:t>
      </w:r>
      <w:r w:rsidRPr="00A631C3">
        <w:rPr>
          <w:rFonts w:eastAsia="Times New Roman"/>
          <w:lang w:eastAsia="ja-JP"/>
        </w:rPr>
        <w:t xml:space="preserve"> level, the data radio bearer (DRB) defines the packet treatment on the radio interface (</w:t>
      </w:r>
      <w:proofErr w:type="spellStart"/>
      <w:r w:rsidRPr="00A631C3">
        <w:rPr>
          <w:rFonts w:eastAsia="Times New Roman"/>
          <w:lang w:eastAsia="ja-JP"/>
        </w:rPr>
        <w:t>Uu</w:t>
      </w:r>
      <w:proofErr w:type="spellEnd"/>
      <w:r w:rsidRPr="00A631C3">
        <w:rPr>
          <w:rFonts w:eastAsia="Times New Roman"/>
          <w:lang w:eastAsia="ja-JP"/>
        </w:rPr>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A631C3">
        <w:rPr>
          <w:rFonts w:eastAsia="Times New Roman"/>
          <w:bCs/>
          <w:lang w:eastAsia="ja-JP"/>
        </w:rPr>
        <w:t xml:space="preserve">belonging to the same PDU session </w:t>
      </w:r>
      <w:r w:rsidRPr="00A631C3">
        <w:rPr>
          <w:rFonts w:eastAsia="Times New Roman"/>
          <w:lang w:eastAsia="ja-JP"/>
        </w:rPr>
        <w:t>can be multiplexed in the same DRB.</w:t>
      </w:r>
    </w:p>
    <w:p w14:paraId="60505357"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the uplink, the mapping of QoS Flows to DRBs is controlled by mapping rules which are signalled in two different ways:</w:t>
      </w:r>
    </w:p>
    <w:p w14:paraId="049A0A99"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A631C3">
        <w:rPr>
          <w:rFonts w:eastAsia="Times New Roman"/>
          <w:lang w:eastAsia="ja-JP"/>
        </w:rPr>
        <w:t>Uu</w:t>
      </w:r>
      <w:proofErr w:type="spellEnd"/>
      <w:r w:rsidRPr="00A631C3">
        <w:rPr>
          <w:rFonts w:eastAsia="Times New Roman"/>
          <w:lang w:eastAsia="ja-JP"/>
        </w:rPr>
        <w:t xml:space="preserve"> with QFI.</w:t>
      </w:r>
    </w:p>
    <w:p w14:paraId="249548D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Explicit Configuration: QoS flow to DRB mapping rules can be explicitly signalled by RRC.</w:t>
      </w:r>
    </w:p>
    <w:p w14:paraId="0E17BE2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UE always applies the latest update of the mapping rules regardless of whether it is performed via reflecting mapping or explicit configuration.</w:t>
      </w:r>
    </w:p>
    <w:p w14:paraId="3FE7203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When a QoS flow to DRB mapping rule is updated, the UE sends an end marker on the old bearer.</w:t>
      </w:r>
    </w:p>
    <w:p w14:paraId="20CC6282"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In the downlink, the QFI is signalled by NG-RAN over </w:t>
      </w:r>
      <w:proofErr w:type="spellStart"/>
      <w:r w:rsidRPr="00A631C3">
        <w:rPr>
          <w:rFonts w:eastAsia="Times New Roman"/>
          <w:lang w:eastAsia="ja-JP"/>
        </w:rPr>
        <w:t>Uu</w:t>
      </w:r>
      <w:proofErr w:type="spellEnd"/>
      <w:r w:rsidRPr="00A631C3">
        <w:rPr>
          <w:rFonts w:eastAsia="Times New Roman"/>
          <w:lang w:eastAsia="ja-JP"/>
        </w:rPr>
        <w:t xml:space="preserve"> for the purpose of </w:t>
      </w:r>
      <w:proofErr w:type="spellStart"/>
      <w:r w:rsidRPr="00A631C3">
        <w:rPr>
          <w:rFonts w:eastAsia="Times New Roman"/>
          <w:lang w:eastAsia="ja-JP"/>
        </w:rPr>
        <w:t>RQoS</w:t>
      </w:r>
      <w:proofErr w:type="spellEnd"/>
      <w:r w:rsidRPr="00A631C3">
        <w:rPr>
          <w:rFonts w:eastAsia="Times New Roman"/>
          <w:lang w:eastAsia="ja-JP"/>
        </w:rPr>
        <w:t xml:space="preserve"> and if neither NG-RAN, nor the NAS (as indicated by the RQA) intend to use reflective mapping for the QoS flow(s) carried in a DRB, no QFI is signalled for that DRB over </w:t>
      </w:r>
      <w:proofErr w:type="spellStart"/>
      <w:r w:rsidRPr="00A631C3">
        <w:rPr>
          <w:rFonts w:eastAsia="Times New Roman"/>
          <w:lang w:eastAsia="ja-JP"/>
        </w:rPr>
        <w:t>Uu</w:t>
      </w:r>
      <w:proofErr w:type="spellEnd"/>
      <w:r w:rsidRPr="00A631C3">
        <w:rPr>
          <w:rFonts w:eastAsia="Times New Roman"/>
          <w:lang w:eastAsia="ja-JP"/>
        </w:rPr>
        <w:t xml:space="preserve">. In the uplink, NG-RAN can configure the UE to signal QFI over </w:t>
      </w:r>
      <w:proofErr w:type="spellStart"/>
      <w:r w:rsidRPr="00A631C3">
        <w:rPr>
          <w:rFonts w:eastAsia="Times New Roman"/>
          <w:lang w:eastAsia="ja-JP"/>
        </w:rPr>
        <w:t>Uu</w:t>
      </w:r>
      <w:proofErr w:type="spellEnd"/>
      <w:r w:rsidRPr="00A631C3">
        <w:rPr>
          <w:rFonts w:eastAsia="Times New Roman"/>
          <w:lang w:eastAsia="ja-JP"/>
        </w:rPr>
        <w:t>.</w:t>
      </w:r>
    </w:p>
    <w:p w14:paraId="5BEBDE5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For each PDU session, a default DRB may be configured: if an incoming UL packet matches neither an RRC configured nor a reflective mapping rule, the UE then maps that packet to the default DRB of the PDU session. </w:t>
      </w:r>
      <w:r w:rsidRPr="00A631C3">
        <w:rPr>
          <w:rFonts w:eastAsia="Times New Roman"/>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02BE2DB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Within each PDU session, it is up to NG-RAN how to map multiple QoS flows to a DRB. The NG-RAN may map a GBR flow and a non-GBR flow, or more than one GBR flow to the same DRB, but mechanisms to optimise these cases are not within the scope of standardization.</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2AF5445" w14:textId="77777777" w:rsidR="00B62241" w:rsidRDefault="00622497">
      <w:pPr>
        <w:pStyle w:val="Heading2"/>
      </w:pPr>
      <w:r>
        <w:t>16.3</w:t>
      </w:r>
      <w:r>
        <w:tab/>
        <w:t>Network Slicing</w:t>
      </w:r>
      <w:bookmarkEnd w:id="30"/>
      <w:bookmarkEnd w:id="31"/>
      <w:bookmarkEnd w:id="32"/>
      <w:bookmarkEnd w:id="33"/>
      <w:bookmarkEnd w:id="34"/>
      <w:bookmarkEnd w:id="35"/>
      <w:bookmarkEnd w:id="36"/>
    </w:p>
    <w:p w14:paraId="6B409AD4" w14:textId="77777777" w:rsidR="00B62241" w:rsidRDefault="00622497">
      <w:pPr>
        <w:pStyle w:val="Heading3"/>
      </w:pPr>
      <w:bookmarkStart w:id="89" w:name="_Toc90589976"/>
      <w:bookmarkStart w:id="90" w:name="_Toc46502118"/>
      <w:bookmarkStart w:id="91" w:name="_Toc20388063"/>
      <w:bookmarkStart w:id="92" w:name="_Toc51971466"/>
      <w:bookmarkStart w:id="93" w:name="_Toc29376143"/>
      <w:bookmarkStart w:id="94" w:name="_Toc37232041"/>
      <w:bookmarkStart w:id="95" w:name="_Toc52551449"/>
      <w:bookmarkStart w:id="96" w:name="_Toc76505103"/>
      <w:r>
        <w:t>16.3.1</w:t>
      </w:r>
      <w:r>
        <w:tab/>
        <w:t>General Principles and Requirements</w:t>
      </w:r>
      <w:bookmarkEnd w:id="89"/>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97" w:author="Editor-RAN2#115" w:date="2021-09-27T09:55:00Z">
        <w:r>
          <w:t>, and per Slice-Maximum Bit Rate may be enforced per UE</w:t>
        </w:r>
      </w:ins>
      <w:ins w:id="98" w:author="RAN2#116" w:date="2021-11-19T17:54:00Z">
        <w:r>
          <w:t>, if feasible</w:t>
        </w:r>
      </w:ins>
      <w:ins w:id="99" w:author="Editor-RAN2#115" w:date="2021-09-27T09:55:00Z">
        <w:r>
          <w:t xml:space="preserve">. </w:t>
        </w:r>
      </w:ins>
      <w:ins w:id="100" w:author="Editor-RAN2#115" w:date="2021-10-20T13:49:00Z">
        <w:r>
          <w:rPr>
            <w:color w:val="FF0000"/>
            <w:u w:val="single"/>
          </w:rPr>
          <w:t xml:space="preserve">How NG-RAN enables UE-Slice-MBR enforcement and rate limitation (see TS 23.501 [3]) is up to network </w:t>
        </w:r>
      </w:ins>
      <w:ins w:id="101"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lastRenderedPageBreak/>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102" w:author="Editor-RAN2#115" w:date="2021-09-27T09:57:00Z">
        <w:r>
          <w:t xml:space="preserve"> Some RACH resources can be associated to specific slice(s). Other aspects how</w:t>
        </w:r>
      </w:ins>
      <w:del w:id="103"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4" w:name="_Toc90589977"/>
      <w:r>
        <w:rPr>
          <w:i/>
        </w:rPr>
        <w:t>Next Modified Subclause</w:t>
      </w:r>
    </w:p>
    <w:p w14:paraId="63D0B50E" w14:textId="77777777" w:rsidR="00B62241" w:rsidRDefault="00622497">
      <w:pPr>
        <w:pStyle w:val="Heading3"/>
      </w:pPr>
      <w:bookmarkStart w:id="105" w:name="_Toc90589980"/>
      <w:bookmarkEnd w:id="104"/>
      <w:r>
        <w:t>16.3.3</w:t>
      </w:r>
      <w:r>
        <w:tab/>
        <w:t>Resource Isolation and Management</w:t>
      </w:r>
      <w:bookmarkEnd w:id="105"/>
    </w:p>
    <w:p w14:paraId="7D8EFC3C" w14:textId="3AD9EA2B" w:rsidR="00D506D7" w:rsidRPr="00B91C6F" w:rsidRDefault="00D506D7" w:rsidP="00D506D7">
      <w:pPr>
        <w:pStyle w:val="Heading4"/>
        <w:overflowPunct w:val="0"/>
        <w:autoSpaceDE w:val="0"/>
        <w:autoSpaceDN w:val="0"/>
        <w:adjustRightInd w:val="0"/>
        <w:textAlignment w:val="baseline"/>
        <w:rPr>
          <w:ins w:id="106" w:author="RAN2#117" w:date="2022-03-10T10:55:00Z"/>
          <w:rFonts w:eastAsia="Times New Roman"/>
          <w:lang w:eastAsia="ja-JP"/>
        </w:rPr>
      </w:pPr>
      <w:ins w:id="107" w:author="RAN2#117" w:date="2022-03-10T10:55:00Z">
        <w:r w:rsidRPr="00B91C6F">
          <w:rPr>
            <w:rFonts w:eastAsia="Times New Roman"/>
            <w:lang w:eastAsia="ja-JP"/>
          </w:rPr>
          <w:t>16.3.3.</w:t>
        </w:r>
        <w:r>
          <w:rPr>
            <w:rFonts w:eastAsia="Times New Roman"/>
            <w:lang w:eastAsia="ja-JP"/>
          </w:rPr>
          <w:t>1</w:t>
        </w:r>
        <w:r w:rsidRPr="00B91C6F">
          <w:rPr>
            <w:rFonts w:eastAsia="Times New Roman"/>
            <w:lang w:eastAsia="ja-JP"/>
          </w:rPr>
          <w:tab/>
        </w:r>
        <w:r>
          <w:rPr>
            <w:rFonts w:eastAsia="Times New Roman"/>
            <w:lang w:eastAsia="ja-JP"/>
          </w:rPr>
          <w:t>General</w:t>
        </w:r>
      </w:ins>
    </w:p>
    <w:p w14:paraId="58BEB2F3" w14:textId="77777777" w:rsidR="00B62241" w:rsidRDefault="00622497">
      <w:r>
        <w:t>Resource isolation enables specialized customization and avoids one slice affecting another slice.</w:t>
      </w:r>
    </w:p>
    <w:p w14:paraId="7B44F3FA" w14:textId="77777777" w:rsidR="00120428" w:rsidRPr="005067B4" w:rsidRDefault="00120428" w:rsidP="00120428">
      <w:pPr>
        <w:overflowPunct w:val="0"/>
        <w:autoSpaceDE w:val="0"/>
        <w:autoSpaceDN w:val="0"/>
        <w:adjustRightInd w:val="0"/>
        <w:textAlignment w:val="baseline"/>
        <w:rPr>
          <w:rFonts w:eastAsia="Times New Roman"/>
          <w:lang w:eastAsia="ja-JP"/>
        </w:rPr>
      </w:pPr>
      <w:r w:rsidRPr="005067B4">
        <w:rPr>
          <w:rFonts w:eastAsia="Times New Roman"/>
          <w:lang w:eastAsia="ja-JP"/>
        </w:rPr>
        <w:t>Hardware/software resource isolation is up to implementation. Each slice may be assigned with either shared</w:t>
      </w:r>
      <w:ins w:id="108" w:author="author" w:date="2021-12-28T15:09:00Z">
        <w:r>
          <w:rPr>
            <w:rFonts w:eastAsia="Times New Roman"/>
            <w:lang w:eastAsia="ja-JP"/>
          </w:rPr>
          <w:t>, priori</w:t>
        </w:r>
      </w:ins>
      <w:ins w:id="109" w:author="author" w:date="2021-12-28T15:10:00Z">
        <w:r>
          <w:rPr>
            <w:rFonts w:eastAsia="Times New Roman"/>
            <w:lang w:eastAsia="ja-JP"/>
          </w:rPr>
          <w:t>t</w:t>
        </w:r>
      </w:ins>
      <w:ins w:id="110" w:author="author" w:date="2021-12-28T15:09:00Z">
        <w:r>
          <w:rPr>
            <w:rFonts w:eastAsia="Times New Roman"/>
            <w:lang w:eastAsia="ja-JP"/>
          </w:rPr>
          <w:t>iz</w:t>
        </w:r>
      </w:ins>
      <w:ins w:id="111" w:author="author" w:date="2021-12-28T15:10:00Z">
        <w:r>
          <w:rPr>
            <w:rFonts w:eastAsia="Times New Roman"/>
            <w:lang w:eastAsia="ja-JP"/>
          </w:rPr>
          <w:t>ed</w:t>
        </w:r>
      </w:ins>
      <w:r w:rsidRPr="005067B4">
        <w:rPr>
          <w:rFonts w:eastAsia="Times New Roman"/>
          <w:lang w:eastAsia="ja-JP"/>
        </w:rPr>
        <w:t xml:space="preserve"> or dedicated radio resource up to RRM implementation and SLA</w:t>
      </w:r>
      <w:ins w:id="112" w:author="author" w:date="2021-12-28T15:10:00Z">
        <w:r>
          <w:rPr>
            <w:rFonts w:eastAsia="Times New Roman"/>
            <w:lang w:eastAsia="ja-JP"/>
          </w:rPr>
          <w:t xml:space="preserve"> as in TS 28.541 [xx]</w:t>
        </w:r>
      </w:ins>
      <w:r w:rsidRPr="005067B4">
        <w:rPr>
          <w:rFonts w:eastAsia="Times New Roman"/>
          <w:lang w:eastAsia="ja-JP"/>
        </w:rPr>
        <w:t>.</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lastRenderedPageBreak/>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6D0A40AD" w:rsidR="00B62241" w:rsidRDefault="00622497">
      <w:pPr>
        <w:rPr>
          <w:ins w:id="113" w:author="Editor-RAN2#115" w:date="2021-09-27T09:58:00Z"/>
        </w:rPr>
      </w:pPr>
      <w:ins w:id="114" w:author="RAN2#116" w:date="2021-11-15T09:11:00Z">
        <w:r>
          <w:t>Slic</w:t>
        </w:r>
      </w:ins>
      <w:ins w:id="115" w:author="RAN2#116" w:date="2021-11-15T09:12:00Z">
        <w:r>
          <w:t xml:space="preserve">e specific </w:t>
        </w:r>
      </w:ins>
      <w:ins w:id="116" w:author="Editor-RAN2#115" w:date="2021-09-27T09:58:00Z">
        <w:r>
          <w:t xml:space="preserve">RACH </w:t>
        </w:r>
      </w:ins>
      <w:ins w:id="117" w:author="RAN2#116" w:date="2021-11-15T09:21:00Z">
        <w:r>
          <w:t>configuration for RA isolation and prioritization can be included in SIB</w:t>
        </w:r>
      </w:ins>
      <w:ins w:id="118" w:author="RAN2#116" w:date="2021-11-15T11:58:00Z">
        <w:r>
          <w:t>1</w:t>
        </w:r>
      </w:ins>
      <w:ins w:id="119" w:author="RAN2#116" w:date="2021-11-15T09:21:00Z">
        <w:r>
          <w:t xml:space="preserve"> messages. The slice specific RA</w:t>
        </w:r>
      </w:ins>
      <w:ins w:id="120" w:author="RAN2#116" w:date="2021-11-18T17:14:00Z">
        <w:r>
          <w:t>CH</w:t>
        </w:r>
      </w:ins>
      <w:ins w:id="121" w:author="RAN2#116" w:date="2021-11-15T09:21:00Z">
        <w:r>
          <w:t xml:space="preserve"> configu</w:t>
        </w:r>
      </w:ins>
      <w:ins w:id="122" w:author="RAN2#116" w:date="2021-11-18T17:14:00Z">
        <w:r>
          <w:t>rations</w:t>
        </w:r>
      </w:ins>
      <w:ins w:id="123" w:author="RAN2#116" w:date="2021-11-15T09:21:00Z">
        <w:r>
          <w:t xml:space="preserve"> </w:t>
        </w:r>
      </w:ins>
      <w:ins w:id="124" w:author="RAN2#116" w:date="2021-11-15T09:22:00Z">
        <w:r>
          <w:t>are</w:t>
        </w:r>
      </w:ins>
      <w:ins w:id="125" w:author="Editor-RAN2#115" w:date="2021-09-27T09:58:00Z">
        <w:r>
          <w:t xml:space="preserve"> associated to specific slice groups</w:t>
        </w:r>
      </w:ins>
      <w:ins w:id="126" w:author="Rapporteur" w:date="2022-02-14T10:56:00Z">
        <w:r w:rsidR="00AE01D7">
          <w:t>, and if not</w:t>
        </w:r>
      </w:ins>
      <w:ins w:id="127" w:author="RAN2#116" w:date="2021-11-12T16:53:00Z">
        <w:r>
          <w:t xml:space="preserve"> </w:t>
        </w:r>
      </w:ins>
      <w:ins w:id="128" w:author="RAN2#116" w:date="2021-11-12T17:05:00Z">
        <w:r>
          <w:t xml:space="preserve">provided for a slice or slice group that UE considers </w:t>
        </w:r>
      </w:ins>
      <w:ins w:id="129" w:author="RAN2#116" w:date="2021-11-12T17:07:00Z">
        <w:r>
          <w:t xml:space="preserve">for </w:t>
        </w:r>
      </w:ins>
      <w:ins w:id="130" w:author="RAN2#116" w:date="2021-11-15T09:25:00Z">
        <w:r>
          <w:t xml:space="preserve">selecting the </w:t>
        </w:r>
      </w:ins>
      <w:ins w:id="131" w:author="RAN2#116" w:date="2021-11-15T09:24:00Z">
        <w:r>
          <w:t>RA</w:t>
        </w:r>
      </w:ins>
      <w:ins w:id="132" w:author="RAN2#116" w:date="2021-11-18T17:16:00Z">
        <w:r>
          <w:t>CH</w:t>
        </w:r>
      </w:ins>
      <w:ins w:id="133" w:author="RAN2#116" w:date="2021-11-12T17:07:00Z">
        <w:r>
          <w:t xml:space="preserve"> </w:t>
        </w:r>
      </w:ins>
      <w:ins w:id="134" w:author="RAN2#116" w:date="2021-11-15T09:24:00Z">
        <w:r>
          <w:t>configuration</w:t>
        </w:r>
      </w:ins>
      <w:ins w:id="135" w:author="RAN2#116" w:date="2021-11-12T17:05:00Z">
        <w:r>
          <w:t xml:space="preserve">, then the UE </w:t>
        </w:r>
      </w:ins>
      <w:ins w:id="136" w:author="RAN2#116" w:date="2021-11-15T09:26:00Z">
        <w:r>
          <w:t xml:space="preserve">does not consider </w:t>
        </w:r>
      </w:ins>
      <w:ins w:id="137" w:author="RAN2#117" w:date="2022-03-09T17:36:00Z">
        <w:r w:rsidR="00B149C1">
          <w:t xml:space="preserve">the </w:t>
        </w:r>
      </w:ins>
      <w:ins w:id="138" w:author="RAN2#116" w:date="2021-11-15T09:26:00Z">
        <w:r>
          <w:t>slice</w:t>
        </w:r>
      </w:ins>
      <w:ins w:id="139" w:author="RAN2#117" w:date="2022-03-09T17:36:00Z">
        <w:r w:rsidR="00B149C1">
          <w:t>(</w:t>
        </w:r>
      </w:ins>
      <w:ins w:id="140" w:author="RAN2#116" w:date="2021-11-15T09:26:00Z">
        <w:r>
          <w:t>s</w:t>
        </w:r>
      </w:ins>
      <w:ins w:id="141" w:author="RAN2#117" w:date="2022-03-09T17:36:00Z">
        <w:r w:rsidR="00B149C1">
          <w:t>)</w:t>
        </w:r>
      </w:ins>
      <w:ins w:id="142" w:author="RAN2#116" w:date="2021-11-15T09:26:00Z">
        <w:r>
          <w:t xml:space="preserve"> for selecting the </w:t>
        </w:r>
      </w:ins>
      <w:ins w:id="143" w:author="RAN2#117" w:date="2022-03-09T17:38:00Z">
        <w:r w:rsidR="00B149C1">
          <w:t xml:space="preserve">slice specific </w:t>
        </w:r>
      </w:ins>
      <w:ins w:id="144" w:author="RAN2#116" w:date="2021-11-15T09:26:00Z">
        <w:r>
          <w:t>RA</w:t>
        </w:r>
      </w:ins>
      <w:ins w:id="145" w:author="RAN#116bis" w:date="2022-01-28T10:37:00Z">
        <w:r w:rsidR="00782627">
          <w:t>CH</w:t>
        </w:r>
      </w:ins>
      <w:ins w:id="146" w:author="RAN2#116" w:date="2021-11-15T09:26:00Z">
        <w:r>
          <w:t xml:space="preserve"> configuration, </w:t>
        </w:r>
      </w:ins>
      <w:ins w:id="147" w:author="Rapporteur" w:date="2022-02-14T10:51:00Z">
        <w:r w:rsidR="00934324">
          <w:t>i.e.</w:t>
        </w:r>
      </w:ins>
      <w:ins w:id="148" w:author="RAN2#116" w:date="2021-11-15T09:26:00Z">
        <w:r>
          <w:t>, the UE uses</w:t>
        </w:r>
      </w:ins>
      <w:ins w:id="149" w:author="RAN2#116" w:date="2021-11-12T17:05:00Z">
        <w:r>
          <w:t xml:space="preserve"> the </w:t>
        </w:r>
      </w:ins>
      <w:ins w:id="150" w:author="RAN2#116" w:date="2021-11-15T09:16:00Z">
        <w:r>
          <w:t>common</w:t>
        </w:r>
      </w:ins>
      <w:ins w:id="151" w:author="RAN2#116" w:date="2021-11-12T17:05:00Z">
        <w:r>
          <w:t xml:space="preserve"> </w:t>
        </w:r>
      </w:ins>
      <w:ins w:id="152" w:author="RAN2#116" w:date="2021-11-15T09:22:00Z">
        <w:r>
          <w:t>RA</w:t>
        </w:r>
      </w:ins>
      <w:ins w:id="153" w:author="RAN2#116" w:date="2021-11-18T17:16:00Z">
        <w:r>
          <w:t>CH</w:t>
        </w:r>
      </w:ins>
      <w:ins w:id="154" w:author="RAN2#116" w:date="2021-11-12T17:07:00Z">
        <w:r>
          <w:t xml:space="preserve"> </w:t>
        </w:r>
      </w:ins>
      <w:ins w:id="155" w:author="RAN2#116" w:date="2021-11-15T09:16:00Z">
        <w:r>
          <w:t>configuration</w:t>
        </w:r>
      </w:ins>
      <w:ins w:id="156" w:author="RAN2#116" w:date="2021-11-12T17:05:00Z">
        <w:r>
          <w:t>.</w:t>
        </w:r>
      </w:ins>
      <w:ins w:id="157" w:author="Rapporteur" w:date="2022-02-14T10:54:00Z">
        <w:r w:rsidR="005B7B97" w:rsidRPr="005B7B97">
          <w:t xml:space="preserve"> </w:t>
        </w:r>
        <w:r w:rsidR="005B7B97">
          <w:t>In the UE, NAS provides the slice group to be considered during RA</w:t>
        </w:r>
      </w:ins>
      <w:ins w:id="158" w:author="RAN2#117" w:date="2022-03-09T17:37:00Z">
        <w:r w:rsidR="00B149C1">
          <w:t xml:space="preserve"> to AS</w:t>
        </w:r>
      </w:ins>
      <w:ins w:id="159" w:author="Rapporteur" w:date="2022-02-14T10:54:00Z">
        <w:r w:rsidR="005B7B97">
          <w:t>.</w:t>
        </w:r>
      </w:ins>
    </w:p>
    <w:p w14:paraId="5EB66861" w14:textId="77777777" w:rsidR="00B62241" w:rsidRDefault="00622497">
      <w:pPr>
        <w:pStyle w:val="EditorsNote"/>
        <w:rPr>
          <w:ins w:id="160" w:author="Editor-RAN2#115" w:date="2021-09-27T09:58:00Z"/>
        </w:rPr>
      </w:pPr>
      <w:ins w:id="161" w:author="Editor-RAN2#115" w:date="2021-09-27T09:58:00Z">
        <w:r>
          <w:t>Editor's Note: Details of slice grouping and how it is provided to the UE are FFS</w:t>
        </w:r>
      </w:ins>
      <w:ins w:id="162" w:author="RAN2#116" w:date="2021-11-18T17:16:00Z">
        <w:r>
          <w:t>, depends on SA2</w:t>
        </w:r>
      </w:ins>
      <w:ins w:id="163" w:author="Editor-RAN2#115" w:date="2021-09-27T09:58:00Z">
        <w:r>
          <w:t>.</w:t>
        </w:r>
      </w:ins>
    </w:p>
    <w:p w14:paraId="1763F982" w14:textId="2B2BFDFD"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w:t>
      </w:r>
    </w:p>
    <w:p w14:paraId="2968D4F0" w14:textId="51BB9CDD" w:rsidR="00120428" w:rsidRPr="00B91C6F" w:rsidRDefault="00120428" w:rsidP="00120428">
      <w:pPr>
        <w:pStyle w:val="Heading4"/>
        <w:overflowPunct w:val="0"/>
        <w:autoSpaceDE w:val="0"/>
        <w:autoSpaceDN w:val="0"/>
        <w:adjustRightInd w:val="0"/>
        <w:textAlignment w:val="baseline"/>
        <w:rPr>
          <w:ins w:id="164" w:author="author" w:date="2021-12-28T15:11:00Z"/>
          <w:rFonts w:eastAsia="Times New Roman"/>
          <w:lang w:eastAsia="ja-JP"/>
        </w:rPr>
      </w:pPr>
      <w:ins w:id="165" w:author="author" w:date="2021-12-28T15:11:00Z">
        <w:r w:rsidRPr="00B91C6F">
          <w:rPr>
            <w:rFonts w:eastAsia="Times New Roman"/>
            <w:lang w:eastAsia="ja-JP"/>
          </w:rPr>
          <w:t>16.3.3.</w:t>
        </w:r>
      </w:ins>
      <w:ins w:id="166" w:author="RAN2#117" w:date="2022-03-10T10:54:00Z">
        <w:r w:rsidR="00D506D7">
          <w:rPr>
            <w:rFonts w:eastAsia="Times New Roman"/>
            <w:lang w:eastAsia="ja-JP"/>
          </w:rPr>
          <w:t>X</w:t>
        </w:r>
      </w:ins>
      <w:ins w:id="167" w:author="author" w:date="2021-12-28T15:11:00Z">
        <w:r w:rsidRPr="00B91C6F">
          <w:rPr>
            <w:rFonts w:eastAsia="Times New Roman"/>
            <w:lang w:eastAsia="ja-JP"/>
          </w:rPr>
          <w:tab/>
          <w:t xml:space="preserve">Handling of </w:t>
        </w:r>
        <w:r>
          <w:rPr>
            <w:rFonts w:eastAsia="Times New Roman"/>
            <w:lang w:eastAsia="ja-JP"/>
          </w:rPr>
          <w:t>Slice Resources</w:t>
        </w:r>
      </w:ins>
    </w:p>
    <w:p w14:paraId="35BDBEA0" w14:textId="77777777" w:rsidR="00120428" w:rsidRDefault="00120428" w:rsidP="00120428">
      <w:pPr>
        <w:overflowPunct w:val="0"/>
        <w:autoSpaceDE w:val="0"/>
        <w:autoSpaceDN w:val="0"/>
        <w:adjustRightInd w:val="0"/>
        <w:rPr>
          <w:ins w:id="168" w:author="author" w:date="2021-12-28T15:11:00Z"/>
          <w:rFonts w:eastAsia="Times New Roman"/>
          <w:lang w:eastAsia="ja-JP"/>
        </w:rPr>
      </w:pPr>
      <w:ins w:id="169" w:author="author" w:date="2021-12-28T15:11:00Z">
        <w:r>
          <w:rPr>
            <w:rFonts w:eastAsia="Times New Roman"/>
            <w:lang w:eastAsia="ja-JP"/>
          </w:rPr>
          <w:t xml:space="preserve">The NG-RAN node may use Multi-Carrier Resource Sharing or Resource </w:t>
        </w:r>
        <w:r w:rsidRPr="000B735E">
          <w:rPr>
            <w:rFonts w:eastAsia="Times New Roman"/>
            <w:lang w:eastAsia="ja-JP"/>
          </w:rPr>
          <w:t>Repartitioning</w:t>
        </w:r>
        <w:r>
          <w:rPr>
            <w:rFonts w:eastAsia="Times New Roman"/>
            <w:lang w:eastAsia="ja-JP"/>
          </w:rPr>
          <w:t xml:space="preserve"> to allocate resources to a slice</w:t>
        </w:r>
      </w:ins>
      <w:ins w:id="170" w:author="R3-221138" w:date="2022-01-28T16:02:00Z">
        <w:r w:rsidRPr="00FB4047">
          <w:rPr>
            <w:rFonts w:eastAsia="Times New Roman"/>
          </w:rPr>
          <w:t xml:space="preserve"> </w:t>
        </w:r>
      </w:ins>
      <w:ins w:id="171" w:author="author" w:date="2022-02-06T22:43:00Z">
        <w:r>
          <w:rPr>
            <w:rFonts w:eastAsia="Times New Roman"/>
          </w:rPr>
          <w:t>during the procedures described in 16.3.4 to support the slice service continuity in case of slice resources shortage</w:t>
        </w:r>
        <w:r>
          <w:rPr>
            <w:rFonts w:eastAsia="Times New Roman"/>
            <w:lang w:eastAsia="ja-JP"/>
          </w:rPr>
          <w:t>.</w:t>
        </w:r>
      </w:ins>
    </w:p>
    <w:p w14:paraId="4B46C5E2" w14:textId="77777777" w:rsidR="00120428" w:rsidRDefault="00120428" w:rsidP="00120428">
      <w:pPr>
        <w:overflowPunct w:val="0"/>
        <w:autoSpaceDE w:val="0"/>
        <w:autoSpaceDN w:val="0"/>
        <w:adjustRightInd w:val="0"/>
        <w:rPr>
          <w:ins w:id="172" w:author="author" w:date="2021-12-28T15:11:00Z"/>
          <w:rFonts w:eastAsia="Times New Roman"/>
          <w:lang w:eastAsia="ja-JP"/>
        </w:rPr>
      </w:pPr>
      <w:ins w:id="173" w:author="author" w:date="2021-12-28T15:11:00Z">
        <w:r>
          <w:rPr>
            <w:rFonts w:eastAsia="SimSun"/>
          </w:rPr>
          <w:t xml:space="preserve">In </w:t>
        </w:r>
        <w:r>
          <w:rPr>
            <w:rFonts w:eastAsia="Times New Roman"/>
            <w:lang w:eastAsia="ja-JP"/>
          </w:rPr>
          <w:t xml:space="preserve">Multi-Carrier Resource Sharing </w:t>
        </w:r>
        <w:r>
          <w:rPr>
            <w:rFonts w:eastAsia="SimSun"/>
          </w:rPr>
          <w:t xml:space="preserve">the RAN node can setup the dual </w:t>
        </w:r>
      </w:ins>
      <w:ins w:id="174" w:author="author" w:date="2022-03-03T22:16:00Z">
        <w:r>
          <w:rPr>
            <w:rFonts w:eastAsia="SimSun"/>
          </w:rPr>
          <w:t>connectivity</w:t>
        </w:r>
      </w:ins>
      <w:ins w:id="175" w:author="author" w:date="2021-12-28T15:11:00Z">
        <w:r>
          <w:rPr>
            <w:rFonts w:eastAsia="SimSun"/>
          </w:rPr>
          <w:t xml:space="preserve"> or carrier aggregation with different frequency and overlapping coverage where the same slice is available.</w:t>
        </w:r>
        <w:r>
          <w:rPr>
            <w:rFonts w:eastAsia="SimSun"/>
            <w:lang w:eastAsia="zh-CN"/>
          </w:rPr>
          <w:t xml:space="preserve"> </w:t>
        </w:r>
      </w:ins>
    </w:p>
    <w:p w14:paraId="75224D0F" w14:textId="77777777" w:rsidR="00120428" w:rsidRDefault="00120428" w:rsidP="00120428">
      <w:pPr>
        <w:overflowPunct w:val="0"/>
        <w:autoSpaceDE w:val="0"/>
        <w:autoSpaceDN w:val="0"/>
        <w:adjustRightInd w:val="0"/>
        <w:rPr>
          <w:ins w:id="176" w:author="R3-221138" w:date="2022-01-28T16:02:00Z"/>
          <w:rFonts w:eastAsia="Times New Roman"/>
          <w:lang w:eastAsia="ja-JP"/>
        </w:rPr>
      </w:pPr>
      <w:ins w:id="177" w:author="author" w:date="2021-12-28T15:11:00Z">
        <w:r>
          <w:rPr>
            <w:rFonts w:eastAsia="Times New Roman"/>
            <w:lang w:eastAsia="ja-JP"/>
          </w:rPr>
          <w:t>The R</w:t>
        </w:r>
        <w:r w:rsidRPr="00D62CE9">
          <w:rPr>
            <w:rFonts w:eastAsia="Times New Roman"/>
            <w:lang w:eastAsia="ja-JP"/>
          </w:rPr>
          <w:t xml:space="preserve">esource </w:t>
        </w:r>
        <w:r>
          <w:rPr>
            <w:rFonts w:eastAsia="Times New Roman"/>
            <w:lang w:eastAsia="ja-JP"/>
          </w:rPr>
          <w:t>Repartitioning</w:t>
        </w:r>
        <w:r w:rsidRPr="00D62CE9">
          <w:rPr>
            <w:rFonts w:eastAsia="Times New Roman"/>
            <w:lang w:eastAsia="ja-JP"/>
          </w:rPr>
          <w:t xml:space="preserve"> </w:t>
        </w:r>
        <w:r>
          <w:rPr>
            <w:rFonts w:eastAsia="Times New Roman"/>
            <w:lang w:eastAsia="ja-JP"/>
          </w:rPr>
          <w:t>allows a slice to use resources from the shared pool or</w:t>
        </w:r>
        <w:r w:rsidRPr="00BD09E7">
          <w:rPr>
            <w:rFonts w:eastAsia="SimSun" w:hint="eastAsia"/>
            <w:lang w:eastAsia="zh-CN"/>
          </w:rPr>
          <w:t>/and</w:t>
        </w:r>
        <w:r>
          <w:rPr>
            <w:rFonts w:eastAsia="Times New Roman"/>
            <w:lang w:eastAsia="ja-JP"/>
          </w:rPr>
          <w:t xml:space="preserve"> prioritized pool when its own dedicated </w:t>
        </w:r>
        <w:r>
          <w:rPr>
            <w:rFonts w:eastAsia="SimSun"/>
            <w:lang w:eastAsia="zh-CN"/>
          </w:rPr>
          <w:t>or</w:t>
        </w:r>
        <w:r w:rsidRPr="00BD09E7">
          <w:rPr>
            <w:rFonts w:eastAsia="SimSun" w:hint="eastAsia"/>
            <w:lang w:eastAsia="zh-CN"/>
          </w:rPr>
          <w:t xml:space="preserve"> prioritized</w:t>
        </w:r>
        <w:r>
          <w:rPr>
            <w:rFonts w:eastAsia="SimSun"/>
            <w:lang w:eastAsia="zh-CN"/>
          </w:rPr>
          <w:t xml:space="preserve"> </w:t>
        </w:r>
        <w:r>
          <w:rPr>
            <w:rFonts w:eastAsia="Times New Roman"/>
            <w:lang w:eastAsia="ja-JP"/>
          </w:rPr>
          <w:t xml:space="preserve">resources are not available </w:t>
        </w:r>
      </w:ins>
      <w:ins w:id="178" w:author="author" w:date="2022-03-03T22:17:00Z">
        <w:r>
          <w:rPr>
            <w:rFonts w:eastAsia="Times New Roman"/>
            <w:lang w:eastAsia="ja-JP"/>
          </w:rPr>
          <w:t xml:space="preserve">and the use of unused resources in the prioritized pool </w:t>
        </w:r>
      </w:ins>
      <w:ins w:id="179" w:author="author" w:date="2022-03-03T22:18:00Z">
        <w:r>
          <w:rPr>
            <w:rFonts w:eastAsia="Times New Roman"/>
            <w:lang w:eastAsia="ja-JP"/>
          </w:rPr>
          <w:t xml:space="preserve">is </w:t>
        </w:r>
      </w:ins>
      <w:ins w:id="180" w:author="author" w:date="2021-12-28T15:11:00Z">
        <w:r>
          <w:rPr>
            <w:rFonts w:eastAsia="Times New Roman"/>
            <w:lang w:eastAsia="ja-JP"/>
          </w:rPr>
          <w:t>as specified in TS 28.</w:t>
        </w:r>
      </w:ins>
      <w:ins w:id="181" w:author="author" w:date="2022-03-03T22:18:00Z">
        <w:r>
          <w:rPr>
            <w:rFonts w:eastAsia="Times New Roman"/>
            <w:lang w:eastAsia="ja-JP"/>
          </w:rPr>
          <w:t>541</w:t>
        </w:r>
      </w:ins>
      <w:ins w:id="182" w:author="author" w:date="2021-12-28T15:11:00Z">
        <w:r>
          <w:rPr>
            <w:rFonts w:eastAsia="Times New Roman"/>
            <w:lang w:eastAsia="ja-JP"/>
          </w:rPr>
          <w:t xml:space="preserve"> [xx].</w:t>
        </w:r>
        <w:del w:id="183" w:author="CATT-Ni" w:date="2021-11-05T23:33:00Z">
          <w:r w:rsidDel="00AE3A72">
            <w:rPr>
              <w:rFonts w:eastAsia="Times New Roman"/>
              <w:lang w:eastAsia="ja-JP"/>
            </w:rPr>
            <w:delText xml:space="preserve"> </w:delText>
          </w:r>
        </w:del>
      </w:ins>
    </w:p>
    <w:p w14:paraId="3FF3301C" w14:textId="77777777" w:rsidR="00120428" w:rsidRPr="00FB4047" w:rsidRDefault="00120428" w:rsidP="00120428">
      <w:pPr>
        <w:overflowPunct w:val="0"/>
        <w:autoSpaceDE w:val="0"/>
        <w:autoSpaceDN w:val="0"/>
        <w:adjustRightInd w:val="0"/>
        <w:rPr>
          <w:ins w:id="184" w:author="author" w:date="2022-02-06T22:43:00Z"/>
          <w:rFonts w:eastAsia="SimSun"/>
          <w:lang w:eastAsia="zh-CN"/>
        </w:rPr>
      </w:pPr>
      <w:ins w:id="185" w:author="author" w:date="2022-02-06T22:43:00Z">
        <w:r w:rsidRPr="00FB4047">
          <w:rPr>
            <w:rFonts w:eastAsia="SimSun"/>
            <w:lang w:eastAsia="zh-CN"/>
          </w:rPr>
          <w:t xml:space="preserve">Slice RRM policies/restrictions associated with Resource Repartitioning are configured from O&amp;M. </w:t>
        </w:r>
      </w:ins>
    </w:p>
    <w:p w14:paraId="6F897F28" w14:textId="77777777" w:rsidR="00120428" w:rsidRPr="00FB4047" w:rsidRDefault="00120428" w:rsidP="00120428">
      <w:pPr>
        <w:overflowPunct w:val="0"/>
        <w:autoSpaceDE w:val="0"/>
        <w:autoSpaceDN w:val="0"/>
        <w:adjustRightInd w:val="0"/>
        <w:rPr>
          <w:ins w:id="186" w:author="author" w:date="2022-02-06T22:43:00Z"/>
          <w:rFonts w:eastAsia="Times New Roman"/>
          <w:lang w:eastAsia="ja-JP"/>
        </w:rPr>
      </w:pPr>
      <w:ins w:id="187" w:author="author" w:date="2022-02-06T22:43:00Z">
        <w:r w:rsidRPr="00FB4047">
          <w:rPr>
            <w:rFonts w:eastAsia="SimSun"/>
            <w:lang w:eastAsia="zh-CN"/>
          </w:rPr>
          <w:t>Measurements of RRM policy utilization according to resource types defined in TS 28.</w:t>
        </w:r>
      </w:ins>
      <w:ins w:id="188" w:author="author" w:date="2022-03-03T22:21:00Z">
        <w:r>
          <w:rPr>
            <w:rFonts w:eastAsia="SimSun"/>
            <w:lang w:eastAsia="zh-CN"/>
          </w:rPr>
          <w:t>541</w:t>
        </w:r>
      </w:ins>
      <w:ins w:id="189" w:author="author" w:date="2022-02-06T22:43:00Z">
        <w:r w:rsidRPr="00FB4047">
          <w:rPr>
            <w:rFonts w:eastAsia="SimSun"/>
            <w:lang w:eastAsia="zh-CN"/>
          </w:rPr>
          <w:t xml:space="preserve"> </w:t>
        </w:r>
      </w:ins>
      <w:ins w:id="190" w:author="author" w:date="2022-03-03T22:22:00Z">
        <w:r>
          <w:rPr>
            <w:rFonts w:eastAsia="SimSun"/>
            <w:lang w:eastAsia="zh-CN"/>
          </w:rPr>
          <w:t xml:space="preserve">[xx] </w:t>
        </w:r>
      </w:ins>
      <w:ins w:id="191" w:author="author" w:date="2022-02-06T22:43:00Z">
        <w:r w:rsidRPr="00FB4047">
          <w:rPr>
            <w:rFonts w:eastAsia="SimSun"/>
            <w:lang w:eastAsia="zh-CN"/>
          </w:rPr>
          <w:t xml:space="preserve">are reported from RAN nodes to O&amp;M and may lead O&amp;M to update the </w:t>
        </w:r>
      </w:ins>
      <w:ins w:id="192" w:author="author" w:date="2022-03-03T22:19:00Z">
        <w:r>
          <w:rPr>
            <w:rFonts w:eastAsia="SimSun"/>
            <w:lang w:eastAsia="zh-CN"/>
          </w:rPr>
          <w:t xml:space="preserve">configuration of the </w:t>
        </w:r>
      </w:ins>
      <w:ins w:id="193" w:author="author" w:date="2022-02-06T22:43:00Z">
        <w:r w:rsidRPr="00FB4047">
          <w:rPr>
            <w:rFonts w:eastAsia="SimSun"/>
            <w:lang w:eastAsia="zh-CN"/>
          </w:rPr>
          <w:t>Slice RRM policies/restrictions.</w:t>
        </w:r>
      </w:ins>
    </w:p>
    <w:p w14:paraId="16CF4ADA" w14:textId="229D6212"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Heading3"/>
        <w:rPr>
          <w:ins w:id="194" w:author="Editor-RAN2#115" w:date="2021-09-27T09:58:00Z"/>
        </w:rPr>
      </w:pPr>
      <w:ins w:id="195" w:author="Editor-RAN2#115" w:date="2021-09-27T09:58:00Z">
        <w:r>
          <w:t>16.3.X</w:t>
        </w:r>
        <w:r>
          <w:tab/>
          <w:t>Slice aware cell reselection</w:t>
        </w:r>
      </w:ins>
    </w:p>
    <w:p w14:paraId="76C4F449" w14:textId="2E7386A9" w:rsidR="00B9494E" w:rsidRDefault="00B9494E" w:rsidP="00B9494E">
      <w:pPr>
        <w:rPr>
          <w:ins w:id="196" w:author="Editor-RAN2#115" w:date="2021-09-27T09:58:00Z"/>
        </w:rPr>
      </w:pPr>
      <w:ins w:id="197"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ins w:id="198" w:author="RAN2#116" w:date="2021-11-12T17:03:00Z">
        <w:r>
          <w:t xml:space="preserve">The slice specific cell reselection information </w:t>
        </w:r>
      </w:ins>
      <w:ins w:id="199" w:author="RAN2#117" w:date="2022-03-04T08:05:00Z">
        <w:r>
          <w:t xml:space="preserve">provides information about the frequencies where </w:t>
        </w:r>
      </w:ins>
      <w:ins w:id="200" w:author="RAN2#116" w:date="2021-11-12T17:03:00Z">
        <w:r>
          <w:t>slice group</w:t>
        </w:r>
      </w:ins>
      <w:ins w:id="201" w:author="Liuxiaofei-xiaomi" w:date="2022-01-27T12:35:00Z">
        <w:r>
          <w:rPr>
            <w:rFonts w:eastAsia="SimSun" w:hint="eastAsia"/>
            <w:lang w:val="en-US" w:eastAsia="zh-CN"/>
          </w:rPr>
          <w:t>(</w:t>
        </w:r>
      </w:ins>
      <w:ins w:id="202" w:author="RAN2#116" w:date="2021-11-12T17:03:00Z">
        <w:r>
          <w:t>s</w:t>
        </w:r>
      </w:ins>
      <w:ins w:id="203" w:author="Liuxiaofei-xiaomi" w:date="2022-01-27T12:35:00Z">
        <w:r>
          <w:rPr>
            <w:rFonts w:eastAsia="SimSun" w:hint="eastAsia"/>
            <w:lang w:val="en-US" w:eastAsia="zh-CN"/>
          </w:rPr>
          <w:t>)</w:t>
        </w:r>
      </w:ins>
      <w:ins w:id="204" w:author="RAN2#117" w:date="2022-03-04T08:05:00Z">
        <w:r>
          <w:rPr>
            <w:rFonts w:eastAsia="SimSun"/>
            <w:lang w:val="en-US" w:eastAsia="zh-CN"/>
          </w:rPr>
          <w:t xml:space="preserve"> are supported</w:t>
        </w:r>
      </w:ins>
      <w:ins w:id="205" w:author="RAN2#116" w:date="2021-11-15T11:51:00Z">
        <w:r>
          <w:t xml:space="preserve">. </w:t>
        </w:r>
      </w:ins>
      <w:ins w:id="206" w:author="RAN2#117" w:date="2022-03-04T08:07:00Z">
        <w:r>
          <w:t xml:space="preserve">It </w:t>
        </w:r>
      </w:ins>
      <w:ins w:id="207" w:author="RAN2#117" w:date="2022-03-04T07:56:00Z">
        <w:r>
          <w:t xml:space="preserve">may </w:t>
        </w:r>
      </w:ins>
      <w:ins w:id="208" w:author="RAN2#116" w:date="2021-11-12T16:49:00Z">
        <w:r>
          <w:t>include</w:t>
        </w:r>
      </w:ins>
      <w:ins w:id="209" w:author="RAN2#116" w:date="2021-11-19T17:53:00Z">
        <w:r>
          <w:t xml:space="preserve"> reselection priorities </w:t>
        </w:r>
      </w:ins>
      <w:ins w:id="210" w:author="RAN2#117" w:date="2022-03-04T08:01:00Z">
        <w:r>
          <w:t xml:space="preserve">per slice group </w:t>
        </w:r>
      </w:ins>
      <w:ins w:id="211" w:author="RAN2#116" w:date="2021-11-19T17:53:00Z">
        <w:r>
          <w:t xml:space="preserve">per frequency </w:t>
        </w:r>
      </w:ins>
      <w:ins w:id="212" w:author="RAN2#117" w:date="2022-03-04T07:56:00Z">
        <w:r>
          <w:t xml:space="preserve">and </w:t>
        </w:r>
      </w:ins>
      <w:ins w:id="213" w:author="RAN2#117" w:date="2022-03-09T17:54:00Z">
        <w:r>
          <w:t xml:space="preserve">corresponding </w:t>
        </w:r>
      </w:ins>
      <w:ins w:id="214" w:author="RAN2#117" w:date="2022-03-04T07:56:00Z">
        <w:r>
          <w:t>list</w:t>
        </w:r>
      </w:ins>
      <w:ins w:id="215" w:author="RAN2#117" w:date="2022-03-04T08:09:00Z">
        <w:r>
          <w:t>(s)</w:t>
        </w:r>
      </w:ins>
      <w:ins w:id="216" w:author="RAN2#117" w:date="2022-03-04T07:56:00Z">
        <w:r>
          <w:t xml:space="preserve"> of cells </w:t>
        </w:r>
      </w:ins>
      <w:ins w:id="217" w:author="RAN2#116" w:date="2021-11-19T17:53:00Z">
        <w:r>
          <w:t>where the slice</w:t>
        </w:r>
      </w:ins>
      <w:ins w:id="218" w:author="RAN#116bis" w:date="2022-01-28T10:35:00Z">
        <w:r>
          <w:t xml:space="preserve"> group</w:t>
        </w:r>
      </w:ins>
      <w:ins w:id="219" w:author="RAN2#117" w:date="2022-03-04T08:09:00Z">
        <w:r>
          <w:t>(s)</w:t>
        </w:r>
      </w:ins>
      <w:ins w:id="220" w:author="RAN2#116" w:date="2021-11-19T17:53:00Z">
        <w:r>
          <w:t xml:space="preserve"> </w:t>
        </w:r>
      </w:ins>
      <w:ins w:id="221" w:author="RAN2#117" w:date="2022-03-04T08:09:00Z">
        <w:r>
          <w:t>are</w:t>
        </w:r>
      </w:ins>
      <w:ins w:id="222" w:author="RAN2#116" w:date="2021-11-19T17:53:00Z">
        <w:r>
          <w:t xml:space="preserve"> supported</w:t>
        </w:r>
      </w:ins>
      <w:ins w:id="223" w:author="RAN2#117" w:date="2022-03-04T07:57:00Z">
        <w:r>
          <w:t xml:space="preserve"> or not supported</w:t>
        </w:r>
      </w:ins>
      <w:ins w:id="224" w:author="RAN2#116" w:date="2021-11-12T16:52:00Z">
        <w:r>
          <w:t>.</w:t>
        </w:r>
      </w:ins>
      <w:ins w:id="225" w:author="RAN2#116" w:date="2021-11-12T17:04:00Z">
        <w:r>
          <w:t xml:space="preserve"> </w:t>
        </w:r>
      </w:ins>
      <w:ins w:id="226" w:author="RAN2#116" w:date="2021-11-15T09:29:00Z">
        <w:r>
          <w:t>In the UE</w:t>
        </w:r>
      </w:ins>
      <w:ins w:id="227" w:author="RAN2#116" w:date="2021-11-15T09:32:00Z">
        <w:r>
          <w:t>,</w:t>
        </w:r>
      </w:ins>
      <w:ins w:id="228" w:author="RAN2#116" w:date="2021-11-15T09:29:00Z">
        <w:r>
          <w:t xml:space="preserve"> NAS provides the </w:t>
        </w:r>
      </w:ins>
      <w:ins w:id="229" w:author="Liuxiaofei-xiaomi" w:date="2022-01-27T12:33:00Z">
        <w:r>
          <w:rPr>
            <w:rFonts w:eastAsia="SimSun" w:hint="eastAsia"/>
            <w:lang w:val="en-US" w:eastAsia="zh-CN"/>
          </w:rPr>
          <w:t xml:space="preserve">slice(s) or </w:t>
        </w:r>
      </w:ins>
      <w:ins w:id="230" w:author="RAN2#116" w:date="2021-11-15T09:29:00Z">
        <w:r>
          <w:t>slice group</w:t>
        </w:r>
      </w:ins>
      <w:ins w:id="231" w:author="RAN2#116" w:date="2021-11-15T09:30:00Z">
        <w:r>
          <w:t>(s) and their priorities to be considered during cell reselection</w:t>
        </w:r>
      </w:ins>
      <w:ins w:id="232" w:author="RAN2#116" w:date="2021-11-15T09:29:00Z">
        <w:r>
          <w:t>.</w:t>
        </w:r>
      </w:ins>
    </w:p>
    <w:p w14:paraId="63C056D9" w14:textId="691165D4" w:rsidR="00B62241" w:rsidRDefault="00622497">
      <w:pPr>
        <w:rPr>
          <w:ins w:id="233" w:author="Editor-RAN2#115" w:date="2021-09-27T09:58:00Z"/>
        </w:rPr>
      </w:pPr>
      <w:ins w:id="234" w:author="Editor-RAN2#115" w:date="2021-09-27T09:58:00Z">
        <w:r>
          <w:t xml:space="preserve">When </w:t>
        </w:r>
      </w:ins>
      <w:ins w:id="235" w:author="RAN2#117" w:date="2022-03-09T17:39:00Z">
        <w:r w:rsidR="00CD4A77">
          <w:t xml:space="preserve">a </w:t>
        </w:r>
      </w:ins>
      <w:ins w:id="236" w:author="Editor-RAN2#115" w:date="2021-09-27T09:58:00Z">
        <w:r>
          <w:t>UE support</w:t>
        </w:r>
      </w:ins>
      <w:ins w:id="237" w:author="RAN2#117" w:date="2022-03-09T17:39:00Z">
        <w:r w:rsidR="00CD4A77">
          <w:t>s</w:t>
        </w:r>
      </w:ins>
      <w:ins w:id="238" w:author="Editor-RAN2#115" w:date="2021-09-27T09:58:00Z">
        <w:r>
          <w:t xml:space="preserve"> slice aware cell reselection, and when slice specific cell reselection information is provided to the UE, then the UE uses the slice specific cell reselection information</w:t>
        </w:r>
      </w:ins>
      <w:ins w:id="239" w:author="RAN2#117" w:date="2022-03-09T17:43:00Z">
        <w:r w:rsidR="00456CB7">
          <w:t>. V</w:t>
        </w:r>
      </w:ins>
      <w:ins w:id="240" w:author="Editor-RAN2#115" w:date="2021-09-27T09:58:00Z">
        <w:r w:rsidR="00CD4A77">
          <w:t>alid cell reselection information provided</w:t>
        </w:r>
        <w:r>
          <w:t xml:space="preserve"> in </w:t>
        </w:r>
        <w:proofErr w:type="spellStart"/>
        <w:r>
          <w:rPr>
            <w:i/>
            <w:iCs/>
          </w:rPr>
          <w:t>RRCRelease</w:t>
        </w:r>
        <w:proofErr w:type="spellEnd"/>
        <w:r>
          <w:t xml:space="preserve"> always has a priority over cell reselection information provided in SIB messages.</w:t>
        </w:r>
      </w:ins>
      <w:ins w:id="241" w:author="RAN2#116" w:date="2021-11-12T17:04:00Z">
        <w:r>
          <w:t xml:space="preserve"> </w:t>
        </w:r>
        <w:r w:rsidR="00456CB7">
          <w:t>When no slice specific reselection information is provided for a</w:t>
        </w:r>
      </w:ins>
      <w:ins w:id="242" w:author="RAN2#116" w:date="2021-11-19T17:53:00Z">
        <w:r w:rsidR="00456CB7">
          <w:t>ny</w:t>
        </w:r>
      </w:ins>
      <w:ins w:id="243" w:author="RAN2#116" w:date="2021-11-12T17:04:00Z">
        <w:r w:rsidR="00456CB7">
          <w:t xml:space="preserve"> slice or slice group</w:t>
        </w:r>
      </w:ins>
      <w:ins w:id="244" w:author="RAN2#116" w:date="2021-11-12T17:05:00Z">
        <w:r w:rsidR="00456CB7">
          <w:t xml:space="preserve"> that UE </w:t>
        </w:r>
      </w:ins>
      <w:ins w:id="245" w:author="RAN2#117" w:date="2022-03-09T17:45:00Z">
        <w:r w:rsidR="00456CB7">
          <w:t xml:space="preserve">AS received from NAS to be </w:t>
        </w:r>
      </w:ins>
      <w:ins w:id="246" w:author="RAN2#116" w:date="2021-11-12T17:05:00Z">
        <w:r w:rsidR="00456CB7">
          <w:t>consider</w:t>
        </w:r>
      </w:ins>
      <w:ins w:id="247" w:author="RAN2#117" w:date="2022-03-09T17:45:00Z">
        <w:r w:rsidR="00456CB7">
          <w:t>ed</w:t>
        </w:r>
      </w:ins>
      <w:ins w:id="248" w:author="RAN2#116" w:date="2021-11-12T17:05:00Z">
        <w:r w:rsidR="00456CB7">
          <w:t xml:space="preserve"> during cell reselection</w:t>
        </w:r>
      </w:ins>
      <w:ins w:id="249" w:author="RAN2#116" w:date="2021-11-12T17:04:00Z">
        <w:r w:rsidR="00456CB7">
          <w:t>, then the UE uses the</w:t>
        </w:r>
      </w:ins>
      <w:ins w:id="250" w:author="RAN2#116" w:date="2021-11-19T17:53:00Z">
        <w:r w:rsidR="00456CB7">
          <w:t xml:space="preserve"> general</w:t>
        </w:r>
      </w:ins>
      <w:ins w:id="251" w:author="RAN2#116" w:date="2021-11-19T17:59:00Z">
        <w:r w:rsidR="00456CB7">
          <w:t xml:space="preserve"> </w:t>
        </w:r>
      </w:ins>
      <w:ins w:id="252" w:author="RAN2#116" w:date="2021-11-12T17:05:00Z">
        <w:r w:rsidR="00456CB7">
          <w:t>cell reselection information</w:t>
        </w:r>
      </w:ins>
      <w:ins w:id="253" w:author="RAN2#116" w:date="2021-11-19T17:54:00Z">
        <w:r w:rsidR="00456CB7">
          <w:t>, i.e., without considering the slice priorities</w:t>
        </w:r>
      </w:ins>
      <w:ins w:id="254" w:author="RAN2#116" w:date="2021-11-12T17:05:00Z">
        <w:r w:rsidR="00456CB7">
          <w:t>.</w:t>
        </w:r>
      </w:ins>
    </w:p>
    <w:p w14:paraId="64D0BEB0" w14:textId="77777777" w:rsidR="00B62241" w:rsidRDefault="00622497">
      <w:pPr>
        <w:pStyle w:val="EditorsNote"/>
        <w:rPr>
          <w:ins w:id="255" w:author="Editor-RAN2#115" w:date="2021-09-27T09:58:00Z"/>
        </w:rPr>
      </w:pPr>
      <w:ins w:id="256" w:author="Editor-RAN2#115" w:date="2021-09-27T09:58:00Z">
        <w:r>
          <w:t>Editor's Note: Details of slice grouping and how it is provided to the UE are FFS</w:t>
        </w:r>
      </w:ins>
      <w:ins w:id="257" w:author="RAN2#116" w:date="2021-11-18T17:18:00Z">
        <w:r>
          <w:t>, depends on SA2</w:t>
        </w:r>
      </w:ins>
      <w:ins w:id="258" w:author="Editor-RAN2#115" w:date="2021-09-27T09:58:00Z">
        <w:r>
          <w:t>.</w:t>
        </w:r>
      </w:ins>
    </w:p>
    <w:bookmarkEnd w:id="90"/>
    <w:bookmarkEnd w:id="91"/>
    <w:bookmarkEnd w:id="92"/>
    <w:bookmarkEnd w:id="93"/>
    <w:bookmarkEnd w:id="94"/>
    <w:bookmarkEnd w:id="95"/>
    <w:bookmarkEnd w:id="96"/>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B62241">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CAD8" w14:textId="77777777" w:rsidR="008C46F8" w:rsidRDefault="008C46F8">
      <w:pPr>
        <w:spacing w:after="0"/>
      </w:pPr>
      <w:r>
        <w:separator/>
      </w:r>
    </w:p>
  </w:endnote>
  <w:endnote w:type="continuationSeparator" w:id="0">
    <w:p w14:paraId="4580EE2D" w14:textId="77777777" w:rsidR="008C46F8" w:rsidRDefault="008C46F8">
      <w:pPr>
        <w:spacing w:after="0"/>
      </w:pPr>
      <w:r>
        <w:continuationSeparator/>
      </w:r>
    </w:p>
  </w:endnote>
  <w:endnote w:type="continuationNotice" w:id="1">
    <w:p w14:paraId="2B62F3C1" w14:textId="77777777" w:rsidR="008C46F8" w:rsidRDefault="008C46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068C" w14:textId="77777777" w:rsidR="008C46F8" w:rsidRDefault="008C46F8">
      <w:pPr>
        <w:spacing w:after="0"/>
      </w:pPr>
      <w:r>
        <w:separator/>
      </w:r>
    </w:p>
  </w:footnote>
  <w:footnote w:type="continuationSeparator" w:id="0">
    <w:p w14:paraId="6428F828" w14:textId="77777777" w:rsidR="008C46F8" w:rsidRDefault="008C46F8">
      <w:pPr>
        <w:spacing w:after="0"/>
      </w:pPr>
      <w:r>
        <w:continuationSeparator/>
      </w:r>
    </w:p>
  </w:footnote>
  <w:footnote w:type="continuationNotice" w:id="1">
    <w:p w14:paraId="2DE37D86" w14:textId="77777777" w:rsidR="008C46F8" w:rsidRDefault="008C46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RAN2#115">
    <w15:presenceInfo w15:providerId="None" w15:userId="Editor-RAN2#115"/>
  </w15:person>
  <w15:person w15:author="RAN2#116">
    <w15:presenceInfo w15:providerId="None" w15:userId="RAN2#116"/>
  </w15:person>
  <w15:person w15:author="RAN2#117">
    <w15:presenceInfo w15:providerId="None" w15:userId="RAN2#117"/>
  </w15:person>
  <w15:person w15:author="Rapporteur">
    <w15:presenceInfo w15:providerId="None" w15:userId="Rapporteur"/>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E2"/>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428"/>
    <w:rsid w:val="0012055A"/>
    <w:rsid w:val="001359CC"/>
    <w:rsid w:val="00145D43"/>
    <w:rsid w:val="00150E92"/>
    <w:rsid w:val="00153B21"/>
    <w:rsid w:val="00192C46"/>
    <w:rsid w:val="00193130"/>
    <w:rsid w:val="00194748"/>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31CA"/>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A0D0B"/>
    <w:rsid w:val="002B1F57"/>
    <w:rsid w:val="002B398D"/>
    <w:rsid w:val="002B4C3C"/>
    <w:rsid w:val="002B5741"/>
    <w:rsid w:val="002C630F"/>
    <w:rsid w:val="002C67AD"/>
    <w:rsid w:val="002D46E1"/>
    <w:rsid w:val="002E2849"/>
    <w:rsid w:val="00300CAE"/>
    <w:rsid w:val="00305409"/>
    <w:rsid w:val="00310586"/>
    <w:rsid w:val="00324A06"/>
    <w:rsid w:val="00326437"/>
    <w:rsid w:val="00330A90"/>
    <w:rsid w:val="003342C7"/>
    <w:rsid w:val="00335657"/>
    <w:rsid w:val="0033705C"/>
    <w:rsid w:val="00350D1F"/>
    <w:rsid w:val="003520D8"/>
    <w:rsid w:val="003609EF"/>
    <w:rsid w:val="0036231A"/>
    <w:rsid w:val="00364958"/>
    <w:rsid w:val="00374DD4"/>
    <w:rsid w:val="0038356A"/>
    <w:rsid w:val="003875B6"/>
    <w:rsid w:val="00396B64"/>
    <w:rsid w:val="003974B0"/>
    <w:rsid w:val="003B277F"/>
    <w:rsid w:val="003C1D9C"/>
    <w:rsid w:val="003D2519"/>
    <w:rsid w:val="003D4DE8"/>
    <w:rsid w:val="003D70E0"/>
    <w:rsid w:val="003E1260"/>
    <w:rsid w:val="003E1A36"/>
    <w:rsid w:val="003E69A4"/>
    <w:rsid w:val="003F225B"/>
    <w:rsid w:val="003F2FB0"/>
    <w:rsid w:val="003F6FD1"/>
    <w:rsid w:val="003F7A22"/>
    <w:rsid w:val="00410371"/>
    <w:rsid w:val="00410700"/>
    <w:rsid w:val="0041352C"/>
    <w:rsid w:val="004143C4"/>
    <w:rsid w:val="00420FB8"/>
    <w:rsid w:val="004242F1"/>
    <w:rsid w:val="004414A9"/>
    <w:rsid w:val="00456761"/>
    <w:rsid w:val="00456CB7"/>
    <w:rsid w:val="00463171"/>
    <w:rsid w:val="00466DC4"/>
    <w:rsid w:val="00476B30"/>
    <w:rsid w:val="00481B0E"/>
    <w:rsid w:val="004939BF"/>
    <w:rsid w:val="004A1800"/>
    <w:rsid w:val="004B1D36"/>
    <w:rsid w:val="004B278F"/>
    <w:rsid w:val="004B578B"/>
    <w:rsid w:val="004B75B7"/>
    <w:rsid w:val="004C0B43"/>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3276"/>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20AA"/>
    <w:rsid w:val="006C3B62"/>
    <w:rsid w:val="006D2845"/>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2CA"/>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C46F8"/>
    <w:rsid w:val="008D5C64"/>
    <w:rsid w:val="008E6F2C"/>
    <w:rsid w:val="008F0D74"/>
    <w:rsid w:val="008F1D79"/>
    <w:rsid w:val="008F686C"/>
    <w:rsid w:val="009001EB"/>
    <w:rsid w:val="009049AE"/>
    <w:rsid w:val="00906105"/>
    <w:rsid w:val="009148DE"/>
    <w:rsid w:val="00917CC3"/>
    <w:rsid w:val="00926BEF"/>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160E7"/>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514B"/>
    <w:rsid w:val="00B0695E"/>
    <w:rsid w:val="00B149C1"/>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494E"/>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80AE3"/>
    <w:rsid w:val="00C95985"/>
    <w:rsid w:val="00C97129"/>
    <w:rsid w:val="00C974B2"/>
    <w:rsid w:val="00CA5695"/>
    <w:rsid w:val="00CA5CE2"/>
    <w:rsid w:val="00CB0C86"/>
    <w:rsid w:val="00CC5026"/>
    <w:rsid w:val="00CC68D0"/>
    <w:rsid w:val="00CD15CA"/>
    <w:rsid w:val="00CD4A77"/>
    <w:rsid w:val="00CD5BD3"/>
    <w:rsid w:val="00CE1095"/>
    <w:rsid w:val="00CE26F8"/>
    <w:rsid w:val="00CE3EDD"/>
    <w:rsid w:val="00CE4D29"/>
    <w:rsid w:val="00CF2E53"/>
    <w:rsid w:val="00D03F9A"/>
    <w:rsid w:val="00D06D51"/>
    <w:rsid w:val="00D07285"/>
    <w:rsid w:val="00D24991"/>
    <w:rsid w:val="00D31347"/>
    <w:rsid w:val="00D34855"/>
    <w:rsid w:val="00D50255"/>
    <w:rsid w:val="00D506D7"/>
    <w:rsid w:val="00D51B46"/>
    <w:rsid w:val="00D54601"/>
    <w:rsid w:val="00D57EA7"/>
    <w:rsid w:val="00D63638"/>
    <w:rsid w:val="00D66520"/>
    <w:rsid w:val="00D6765C"/>
    <w:rsid w:val="00D71376"/>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216A"/>
    <w:rsid w:val="00E75A8F"/>
    <w:rsid w:val="00E77CEC"/>
    <w:rsid w:val="00E83954"/>
    <w:rsid w:val="00EA0214"/>
    <w:rsid w:val="00EB09B7"/>
    <w:rsid w:val="00ED02C1"/>
    <w:rsid w:val="00ED60E7"/>
    <w:rsid w:val="00EE7D7C"/>
    <w:rsid w:val="00EF12DD"/>
    <w:rsid w:val="00EF59F9"/>
    <w:rsid w:val="00F25D98"/>
    <w:rsid w:val="00F26377"/>
    <w:rsid w:val="00F26749"/>
    <w:rsid w:val="00F300FB"/>
    <w:rsid w:val="00F4146B"/>
    <w:rsid w:val="00F521A1"/>
    <w:rsid w:val="00F62810"/>
    <w:rsid w:val="00F74F98"/>
    <w:rsid w:val="00F83B6D"/>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 w:type="paragraph" w:customStyle="1" w:styleId="EmailDiscussion2">
    <w:name w:val="EmailDiscussion2"/>
    <w:basedOn w:val="Doc-text2"/>
    <w:qFormat/>
    <w:rsid w:val="00C433C9"/>
  </w:style>
  <w:style w:type="paragraph" w:styleId="Revision">
    <w:name w:val="Revision"/>
    <w:hidden/>
    <w:uiPriority w:val="99"/>
    <w:semiHidden/>
    <w:rsid w:val="00F83B6D"/>
    <w:rPr>
      <w:rFonts w:ascii="Times New Roman" w:hAnsi="Times New Roman"/>
      <w:lang w:val="en-GB"/>
    </w:rPr>
  </w:style>
  <w:style w:type="character" w:customStyle="1" w:styleId="CommentSubjectChar">
    <w:name w:val="Comment Subject Char"/>
    <w:link w:val="CommentSubject"/>
    <w:rsid w:val="00D506D7"/>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4848135-AF8D-4585-BABC-C76FEA77AFFC}">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2746EB87-BFA7-4032-8C3F-015311B28BD9}">
  <ds:schemaRefs>
    <ds:schemaRef ds:uri="http://schemas.openxmlformats.org/officeDocument/2006/bibliography"/>
  </ds:schemaRefs>
</ds:datastoreItem>
</file>

<file path=customXml/itemProps4.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4977</Words>
  <Characters>28370</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RAN2#117</cp:lastModifiedBy>
  <cp:revision>8</cp:revision>
  <cp:lastPrinted>1899-12-31T23:00:00Z</cp:lastPrinted>
  <dcterms:created xsi:type="dcterms:W3CDTF">2022-03-10T13:51:00Z</dcterms:created>
  <dcterms:modified xsi:type="dcterms:W3CDTF">2022-03-10T18:02:00Z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