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 xml:space="preserve">Summary of [POST116bis-e][706][V2X/SL]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1EDEF4E2"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等线"/>
                <w:lang w:eastAsia="zh-CN"/>
              </w:rPr>
            </w:pPr>
            <w:r>
              <w:rPr>
                <w:rFonts w:eastAsia="等线"/>
                <w:lang w:eastAsia="zh-CN"/>
              </w:rPr>
              <w:t>Ansab Ali</w:t>
            </w:r>
          </w:p>
        </w:tc>
        <w:tc>
          <w:tcPr>
            <w:tcW w:w="3869" w:type="dxa"/>
          </w:tcPr>
          <w:p w14:paraId="47CC2CCF" w14:textId="5E962A20" w:rsidR="0055103D" w:rsidRDefault="00672760" w:rsidP="0055103D">
            <w:pPr>
              <w:pStyle w:val="TAC"/>
              <w:rPr>
                <w:rFonts w:eastAsia="等线"/>
                <w:lang w:eastAsia="zh-CN"/>
              </w:rPr>
            </w:pPr>
            <w:r>
              <w:rPr>
                <w:rFonts w:eastAsia="等线"/>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等线"/>
                <w:lang w:eastAsia="zh-CN"/>
              </w:rPr>
            </w:pPr>
            <w:r>
              <w:rPr>
                <w:rFonts w:eastAsia="Yu Mincho" w:hint="eastAsia"/>
                <w:lang w:eastAsia="ja-JP"/>
              </w:rPr>
              <w:t>Satoaki Hayashi</w:t>
            </w:r>
          </w:p>
        </w:tc>
        <w:tc>
          <w:tcPr>
            <w:tcW w:w="3869" w:type="dxa"/>
          </w:tcPr>
          <w:p w14:paraId="4C2E9CD3" w14:textId="20D0B8AF" w:rsidR="00846EE9" w:rsidRDefault="00846EE9" w:rsidP="00846EE9">
            <w:pPr>
              <w:pStyle w:val="TAC"/>
              <w:rPr>
                <w:rFonts w:eastAsia="等线"/>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66182F09" w:rsidR="00846EE9" w:rsidRPr="00C93EA2" w:rsidRDefault="00BC0BA3" w:rsidP="00846EE9">
            <w:pPr>
              <w:pStyle w:val="TAC"/>
              <w:rPr>
                <w:rFonts w:eastAsiaTheme="minorEastAsia"/>
                <w:lang w:eastAsia="zh-CN"/>
              </w:rPr>
            </w:pPr>
            <w:r>
              <w:rPr>
                <w:rFonts w:eastAsiaTheme="minorEastAsia"/>
                <w:lang w:eastAsia="zh-CN"/>
              </w:rPr>
              <w:t>InterDigital</w:t>
            </w:r>
          </w:p>
        </w:tc>
        <w:tc>
          <w:tcPr>
            <w:tcW w:w="2692" w:type="dxa"/>
          </w:tcPr>
          <w:p w14:paraId="579E56E9" w14:textId="48179AD6" w:rsidR="00846EE9" w:rsidRDefault="00BC0BA3" w:rsidP="00846EE9">
            <w:pPr>
              <w:pStyle w:val="TAC"/>
              <w:rPr>
                <w:rFonts w:eastAsia="等线"/>
                <w:lang w:eastAsia="zh-CN"/>
              </w:rPr>
            </w:pPr>
            <w:r>
              <w:rPr>
                <w:rFonts w:eastAsia="等线"/>
                <w:lang w:eastAsia="zh-CN"/>
              </w:rPr>
              <w:t>Martino Freda</w:t>
            </w:r>
          </w:p>
        </w:tc>
        <w:tc>
          <w:tcPr>
            <w:tcW w:w="3869" w:type="dxa"/>
          </w:tcPr>
          <w:p w14:paraId="707904E1" w14:textId="7F35043A" w:rsidR="00846EE9" w:rsidRDefault="00BC0BA3" w:rsidP="00846EE9">
            <w:pPr>
              <w:pStyle w:val="TAC"/>
              <w:rPr>
                <w:rFonts w:eastAsia="等线"/>
                <w:lang w:eastAsia="zh-CN"/>
              </w:rPr>
            </w:pPr>
            <w:r>
              <w:rPr>
                <w:rFonts w:eastAsia="等线"/>
                <w:lang w:eastAsia="zh-CN"/>
              </w:rPr>
              <w:t>martino.freda@interdigital.com</w:t>
            </w:r>
          </w:p>
        </w:tc>
      </w:tr>
      <w:tr w:rsidR="00846EE9" w14:paraId="0925B91C" w14:textId="77777777" w:rsidTr="00961295">
        <w:tc>
          <w:tcPr>
            <w:tcW w:w="2386" w:type="dxa"/>
          </w:tcPr>
          <w:p w14:paraId="0AFE48E3" w14:textId="40FD7038" w:rsidR="00846EE9" w:rsidRPr="008D7D17" w:rsidRDefault="00846EE9" w:rsidP="00846EE9">
            <w:pPr>
              <w:pStyle w:val="TAC"/>
              <w:rPr>
                <w:rFonts w:eastAsiaTheme="minorEastAsia"/>
                <w:lang w:eastAsia="zh-CN"/>
              </w:rPr>
            </w:pPr>
          </w:p>
        </w:tc>
        <w:tc>
          <w:tcPr>
            <w:tcW w:w="2692" w:type="dxa"/>
          </w:tcPr>
          <w:p w14:paraId="583EEE53" w14:textId="15A6F479" w:rsidR="00846EE9" w:rsidRDefault="00846EE9" w:rsidP="00846EE9">
            <w:pPr>
              <w:pStyle w:val="TAC"/>
              <w:rPr>
                <w:rFonts w:eastAsia="等线"/>
                <w:lang w:eastAsia="zh-CN"/>
              </w:rPr>
            </w:pPr>
          </w:p>
        </w:tc>
        <w:tc>
          <w:tcPr>
            <w:tcW w:w="3869" w:type="dxa"/>
          </w:tcPr>
          <w:p w14:paraId="0149D965" w14:textId="0CAE4C04" w:rsidR="00846EE9" w:rsidRDefault="00846EE9" w:rsidP="00846EE9">
            <w:pPr>
              <w:pStyle w:val="TAC"/>
              <w:rPr>
                <w:rFonts w:eastAsia="等线"/>
                <w:lang w:eastAsia="zh-CN"/>
              </w:rPr>
            </w:pP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a"/>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uawei, HiSilicon</w:t>
            </w:r>
          </w:p>
        </w:tc>
        <w:tc>
          <w:tcPr>
            <w:tcW w:w="3915" w:type="dxa"/>
          </w:tcPr>
          <w:p w14:paraId="425DBD3D" w14:textId="5D1392F9"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a0"/>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3915" w:type="dxa"/>
          </w:tcPr>
          <w:p w14:paraId="24C9F345" w14:textId="29222709"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r w:rsidR="00BC0BA3" w14:paraId="5C2AC33F" w14:textId="77777777" w:rsidTr="008555D7">
        <w:tc>
          <w:tcPr>
            <w:tcW w:w="2122" w:type="dxa"/>
          </w:tcPr>
          <w:p w14:paraId="574D4072" w14:textId="1E744237" w:rsidR="00BC0BA3" w:rsidRDefault="00BC0BA3" w:rsidP="0055103D">
            <w:pPr>
              <w:pStyle w:val="a0"/>
              <w:spacing w:before="120" w:after="180"/>
              <w:rPr>
                <w:rFonts w:eastAsia="Malgun Gothic"/>
                <w:bCs/>
                <w:lang w:val="en-GB" w:eastAsia="ko-KR"/>
              </w:rPr>
            </w:pPr>
            <w:r>
              <w:rPr>
                <w:rFonts w:eastAsia="Malgun Gothic"/>
                <w:bCs/>
                <w:lang w:val="en-GB" w:eastAsia="ko-KR"/>
              </w:rPr>
              <w:t>InterDigital</w:t>
            </w:r>
          </w:p>
        </w:tc>
        <w:tc>
          <w:tcPr>
            <w:tcW w:w="3915" w:type="dxa"/>
          </w:tcPr>
          <w:p w14:paraId="49AE4701" w14:textId="5A885F29" w:rsidR="00BC0BA3" w:rsidRDefault="00BC0BA3" w:rsidP="0055103D">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3DE6D94A" w14:textId="2B603D08" w:rsidR="00BC0BA3" w:rsidRPr="00BC0BA3" w:rsidRDefault="00BC0BA3" w:rsidP="0055103D">
            <w:pPr>
              <w:pStyle w:val="a0"/>
              <w:spacing w:before="120" w:after="180"/>
              <w:rPr>
                <w:rFonts w:eastAsiaTheme="minorEastAsia"/>
                <w:lang w:val="en-GB" w:eastAsia="zh-CN"/>
              </w:rPr>
            </w:pPr>
            <w:r w:rsidRPr="00BC0BA3">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5666C5" w14:paraId="7B13B69B" w14:textId="77777777" w:rsidTr="008555D7">
        <w:tc>
          <w:tcPr>
            <w:tcW w:w="2122" w:type="dxa"/>
          </w:tcPr>
          <w:p w14:paraId="43970252" w14:textId="6A5918F7"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1340D89C" w14:textId="329621A0"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39C2A3D3" w14:textId="77777777" w:rsidR="005666C5" w:rsidRPr="00BC0BA3" w:rsidRDefault="005666C5" w:rsidP="0055103D">
            <w:pPr>
              <w:pStyle w:val="a0"/>
              <w:spacing w:before="120" w:after="180"/>
              <w:rPr>
                <w:rFonts w:eastAsiaTheme="minorEastAsia"/>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734923A8" w14:textId="3C5AF0FC"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a0"/>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a0"/>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a0"/>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05AF7521" w14:textId="245641A4" w:rsidR="00E5652A" w:rsidRPr="005A154A" w:rsidRDefault="005A154A" w:rsidP="00E5652A">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372D274A" w14:textId="77777777" w:rsidR="00E5652A" w:rsidRDefault="00E5652A" w:rsidP="00E5652A">
            <w:pPr>
              <w:pStyle w:val="a0"/>
              <w:spacing w:before="120" w:after="180"/>
              <w:rPr>
                <w:rFonts w:eastAsiaTheme="minorEastAsia"/>
                <w:b/>
                <w:bCs/>
                <w:lang w:val="en-GB" w:eastAsia="zh-CN"/>
              </w:rPr>
            </w:pPr>
          </w:p>
        </w:tc>
      </w:tr>
      <w:tr w:rsidR="00BC0BA3" w14:paraId="5739A414" w14:textId="77777777" w:rsidTr="00D95C53">
        <w:tc>
          <w:tcPr>
            <w:tcW w:w="1521" w:type="dxa"/>
          </w:tcPr>
          <w:p w14:paraId="1C2E28E8" w14:textId="47112F22" w:rsidR="00BC0BA3" w:rsidRDefault="00BC0BA3" w:rsidP="00E5652A">
            <w:pPr>
              <w:pStyle w:val="a0"/>
              <w:spacing w:before="120" w:after="180"/>
              <w:rPr>
                <w:rFonts w:eastAsia="Malgun Gothic"/>
                <w:bCs/>
                <w:lang w:val="en-GB" w:eastAsia="ko-KR"/>
              </w:rPr>
            </w:pPr>
            <w:r>
              <w:rPr>
                <w:rFonts w:eastAsia="Malgun Gothic"/>
                <w:bCs/>
                <w:lang w:val="en-GB" w:eastAsia="ko-KR"/>
              </w:rPr>
              <w:t>InterDigital</w:t>
            </w:r>
          </w:p>
        </w:tc>
        <w:tc>
          <w:tcPr>
            <w:tcW w:w="4516" w:type="dxa"/>
          </w:tcPr>
          <w:p w14:paraId="31E41723" w14:textId="64C54D8B" w:rsidR="00BC0BA3" w:rsidRDefault="00BC0BA3" w:rsidP="00E5652A">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16585ECD" w14:textId="083758E2" w:rsidR="00BC0BA3" w:rsidRPr="00BC0BA3" w:rsidRDefault="00BC0BA3" w:rsidP="00E5652A">
            <w:pPr>
              <w:pStyle w:val="a0"/>
              <w:spacing w:before="120" w:after="180"/>
              <w:rPr>
                <w:rFonts w:eastAsiaTheme="minorEastAsia"/>
                <w:lang w:val="en-GB" w:eastAsia="zh-CN"/>
              </w:rPr>
            </w:pPr>
            <w:r w:rsidRPr="00BC0BA3">
              <w:rPr>
                <w:rFonts w:eastAsiaTheme="minorEastAsia"/>
                <w:lang w:val="en-GB" w:eastAsia="zh-CN"/>
              </w:rPr>
              <w:t>As replied in Q1</w:t>
            </w:r>
            <w:r>
              <w:rPr>
                <w:rFonts w:eastAsiaTheme="minorEastAsia"/>
                <w:lang w:val="en-GB" w:eastAsia="zh-CN"/>
              </w:rPr>
              <w:t>, we should deviate the least possible from LTE.</w:t>
            </w:r>
          </w:p>
        </w:tc>
      </w:tr>
      <w:tr w:rsidR="005666C5" w14:paraId="21905864" w14:textId="77777777" w:rsidTr="00D95C53">
        <w:tc>
          <w:tcPr>
            <w:tcW w:w="1521" w:type="dxa"/>
          </w:tcPr>
          <w:p w14:paraId="6D02741C" w14:textId="40F63859" w:rsidR="005666C5" w:rsidRPr="005666C5" w:rsidRDefault="005666C5" w:rsidP="00E5652A">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122D3C27" w14:textId="5CC1D132" w:rsidR="005666C5" w:rsidRPr="005666C5" w:rsidRDefault="005666C5"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C695FE2" w14:textId="77777777" w:rsidR="005666C5" w:rsidRPr="00BC0BA3" w:rsidRDefault="005666C5" w:rsidP="00E5652A">
            <w:pPr>
              <w:pStyle w:val="a0"/>
              <w:spacing w:before="120" w:after="180"/>
              <w:rPr>
                <w:rFonts w:eastAsiaTheme="minorEastAsia"/>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CA73F11" w14:textId="75F60BAB"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488ADFA2" w14:textId="42A31EFE"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r w:rsidR="00BC0BA3" w14:paraId="0F7CA705" w14:textId="77777777" w:rsidTr="00D95C53">
        <w:tc>
          <w:tcPr>
            <w:tcW w:w="1521" w:type="dxa"/>
          </w:tcPr>
          <w:p w14:paraId="4232B598" w14:textId="2DE9682E" w:rsidR="00BC0BA3" w:rsidRDefault="00BC0BA3" w:rsidP="0055103D">
            <w:pPr>
              <w:pStyle w:val="a0"/>
              <w:spacing w:before="120" w:after="180"/>
              <w:rPr>
                <w:rFonts w:eastAsia="Malgun Gothic"/>
                <w:bCs/>
                <w:lang w:val="en-GB" w:eastAsia="ko-KR"/>
              </w:rPr>
            </w:pPr>
            <w:r>
              <w:rPr>
                <w:rFonts w:eastAsia="Malgun Gothic"/>
                <w:bCs/>
                <w:lang w:val="en-GB" w:eastAsia="ko-KR"/>
              </w:rPr>
              <w:t>InterDigital</w:t>
            </w:r>
          </w:p>
        </w:tc>
        <w:tc>
          <w:tcPr>
            <w:tcW w:w="4516" w:type="dxa"/>
          </w:tcPr>
          <w:p w14:paraId="2E6D50AD" w14:textId="1340EB0B" w:rsidR="00BC0BA3" w:rsidRDefault="00BC0BA3" w:rsidP="0055103D">
            <w:pPr>
              <w:pStyle w:val="a0"/>
              <w:spacing w:before="120" w:after="180"/>
              <w:rPr>
                <w:rFonts w:eastAsia="Malgun Gothic"/>
                <w:bCs/>
                <w:lang w:val="en-GB" w:eastAsia="ko-KR"/>
              </w:rPr>
            </w:pPr>
            <w:r>
              <w:rPr>
                <w:rFonts w:eastAsia="Malgun Gothic"/>
                <w:bCs/>
                <w:lang w:val="en-GB" w:eastAsia="ko-KR"/>
              </w:rPr>
              <w:t>Yes with comments</w:t>
            </w:r>
          </w:p>
        </w:tc>
        <w:tc>
          <w:tcPr>
            <w:tcW w:w="8128" w:type="dxa"/>
          </w:tcPr>
          <w:p w14:paraId="32BCC920" w14:textId="6C99842B" w:rsidR="00BC0BA3" w:rsidRPr="00BC0BA3" w:rsidRDefault="00BC0BA3" w:rsidP="0055103D">
            <w:pPr>
              <w:pStyle w:val="a0"/>
              <w:spacing w:before="120" w:after="180"/>
              <w:rPr>
                <w:rFonts w:eastAsiaTheme="minorEastAsia"/>
                <w:lang w:val="en-GB" w:eastAsia="zh-CN"/>
              </w:rPr>
            </w:pPr>
            <w:r w:rsidRPr="00BC0BA3">
              <w:rPr>
                <w:rFonts w:eastAsiaTheme="minorEastAsia"/>
                <w:lang w:val="en-GB" w:eastAsia="zh-CN"/>
              </w:rPr>
              <w:t>Assuming this means that the UE can use a specific scheme if the pool is configured to use that scheme, which is the LTE baseline.</w:t>
            </w:r>
          </w:p>
        </w:tc>
      </w:tr>
      <w:tr w:rsidR="005666C5" w14:paraId="7B3ED837" w14:textId="77777777" w:rsidTr="00D95C53">
        <w:tc>
          <w:tcPr>
            <w:tcW w:w="1521" w:type="dxa"/>
          </w:tcPr>
          <w:p w14:paraId="3D40B437" w14:textId="643F2EC6"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764E7AEB" w14:textId="06FCBC30" w:rsidR="005666C5" w:rsidRPr="005666C5" w:rsidRDefault="005666C5" w:rsidP="005666C5">
            <w:pPr>
              <w:pStyle w:val="a0"/>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BCE7A83" w14:textId="729D4BCA" w:rsidR="005666C5" w:rsidRPr="00BC0BA3" w:rsidRDefault="005666C5" w:rsidP="004A10DE">
            <w:pPr>
              <w:pStyle w:val="a0"/>
              <w:spacing w:before="120" w:after="180"/>
              <w:rPr>
                <w:rFonts w:eastAsiaTheme="minorEastAsia"/>
                <w:lang w:val="en-GB" w:eastAsia="zh-CN"/>
              </w:rPr>
            </w:pPr>
            <w:r>
              <w:rPr>
                <w:rFonts w:eastAsiaTheme="minorEastAsia"/>
                <w:lang w:val="en-GB" w:eastAsia="zh-CN"/>
              </w:rPr>
              <w:t>Same comment as InterDigital.</w:t>
            </w: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2CFFFEC7" w14:textId="77777777" w:rsidR="001F3AAA" w:rsidRPr="00D75225" w:rsidRDefault="001F3AAA" w:rsidP="00D75225">
      <w:pPr>
        <w:pStyle w:val="a0"/>
        <w:numPr>
          <w:ilvl w:val="0"/>
          <w:numId w:val="10"/>
        </w:numPr>
        <w:ind w:left="709"/>
        <w:rPr>
          <w:rFonts w:ascii="Arial" w:eastAsiaTheme="minorEastAsia" w:hAnsi="Arial" w:cs="Arial"/>
          <w:b/>
          <w:lang w:val="en-GB" w:eastAsia="zh-CN"/>
        </w:rPr>
      </w:pP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313E8F84" w14:textId="51D4B44E"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064BAB13" w14:textId="2B066B69"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r w:rsidR="00BC0BA3" w14:paraId="02C3A3F1" w14:textId="77777777" w:rsidTr="00D95C53">
        <w:tc>
          <w:tcPr>
            <w:tcW w:w="1521" w:type="dxa"/>
          </w:tcPr>
          <w:p w14:paraId="5CD7584E" w14:textId="3BE165FF" w:rsidR="00BC0BA3" w:rsidRDefault="00BC0BA3" w:rsidP="0055103D">
            <w:pPr>
              <w:pStyle w:val="a0"/>
              <w:spacing w:before="120" w:after="180"/>
              <w:rPr>
                <w:rFonts w:eastAsia="Malgun Gothic"/>
                <w:bCs/>
                <w:lang w:val="en-GB" w:eastAsia="ko-KR"/>
              </w:rPr>
            </w:pPr>
            <w:r>
              <w:rPr>
                <w:rFonts w:eastAsia="Malgun Gothic"/>
                <w:bCs/>
                <w:lang w:val="en-GB" w:eastAsia="ko-KR"/>
              </w:rPr>
              <w:t>InterDigital</w:t>
            </w:r>
          </w:p>
        </w:tc>
        <w:tc>
          <w:tcPr>
            <w:tcW w:w="4516" w:type="dxa"/>
          </w:tcPr>
          <w:p w14:paraId="4C63804D" w14:textId="2FAD9344" w:rsidR="00BC0BA3" w:rsidRDefault="00BC0BA3" w:rsidP="0055103D">
            <w:pPr>
              <w:pStyle w:val="a0"/>
              <w:spacing w:before="120" w:after="180"/>
              <w:rPr>
                <w:rFonts w:eastAsia="Malgun Gothic"/>
                <w:bCs/>
                <w:lang w:val="en-GB" w:eastAsia="ko-KR"/>
              </w:rPr>
            </w:pPr>
            <w:r>
              <w:rPr>
                <w:rFonts w:eastAsia="Malgun Gothic"/>
                <w:bCs/>
                <w:lang w:val="en-GB" w:eastAsia="ko-KR"/>
              </w:rPr>
              <w:t>Yes</w:t>
            </w:r>
          </w:p>
        </w:tc>
        <w:tc>
          <w:tcPr>
            <w:tcW w:w="8128" w:type="dxa"/>
          </w:tcPr>
          <w:p w14:paraId="203DED41" w14:textId="77777777" w:rsidR="00BC0BA3" w:rsidRDefault="00BC0BA3" w:rsidP="0055103D">
            <w:pPr>
              <w:pStyle w:val="a0"/>
              <w:spacing w:before="120" w:after="180"/>
              <w:rPr>
                <w:rFonts w:eastAsiaTheme="minorEastAsia"/>
                <w:b/>
                <w:bCs/>
                <w:lang w:val="en-GB" w:eastAsia="zh-CN"/>
              </w:rPr>
            </w:pPr>
          </w:p>
        </w:tc>
      </w:tr>
      <w:tr w:rsidR="005666C5" w:rsidRPr="00346053" w14:paraId="316E0A44" w14:textId="77777777" w:rsidTr="00D95C53">
        <w:tc>
          <w:tcPr>
            <w:tcW w:w="1521" w:type="dxa"/>
          </w:tcPr>
          <w:p w14:paraId="17E81C51" w14:textId="77C83DD1"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E930D2B" w14:textId="52F66A54" w:rsidR="005666C5" w:rsidRPr="005666C5" w:rsidRDefault="004A10DE" w:rsidP="004A10DE">
            <w:pPr>
              <w:pStyle w:val="a0"/>
              <w:spacing w:before="120" w:after="180"/>
              <w:rPr>
                <w:rFonts w:eastAsiaTheme="minorEastAsia"/>
                <w:bCs/>
                <w:lang w:val="en-GB" w:eastAsia="zh-CN"/>
              </w:rPr>
            </w:pPr>
            <w:r>
              <w:rPr>
                <w:rFonts w:eastAsiaTheme="minorEastAsia"/>
                <w:bCs/>
                <w:lang w:val="en-GB" w:eastAsia="zh-CN"/>
              </w:rPr>
              <w:t>Yes with comment</w:t>
            </w:r>
            <w:r w:rsidR="003C6482">
              <w:rPr>
                <w:rFonts w:eastAsiaTheme="minorEastAsia"/>
                <w:bCs/>
                <w:lang w:val="en-GB" w:eastAsia="zh-CN"/>
              </w:rPr>
              <w:t>s</w:t>
            </w:r>
          </w:p>
        </w:tc>
        <w:tc>
          <w:tcPr>
            <w:tcW w:w="8128" w:type="dxa"/>
          </w:tcPr>
          <w:p w14:paraId="08E77C22" w14:textId="065F9CA7" w:rsidR="005666C5" w:rsidRDefault="004A10DE" w:rsidP="0055103D">
            <w:pPr>
              <w:pStyle w:val="a0"/>
              <w:spacing w:before="120" w:after="180"/>
              <w:rPr>
                <w:rFonts w:eastAsiaTheme="minorEastAsia"/>
                <w:bCs/>
                <w:lang w:val="en-GB" w:eastAsia="zh-CN"/>
              </w:rPr>
            </w:pPr>
            <w:r w:rsidRPr="004A10DE">
              <w:rPr>
                <w:rFonts w:eastAsiaTheme="minorEastAsia"/>
                <w:bCs/>
                <w:lang w:val="en-GB" w:eastAsia="zh-CN"/>
              </w:rPr>
              <w:t xml:space="preserve">We agree with </w:t>
            </w:r>
            <w:r>
              <w:rPr>
                <w:rFonts w:eastAsiaTheme="minorEastAsia"/>
                <w:bCs/>
                <w:lang w:val="en-GB" w:eastAsia="zh-CN"/>
              </w:rPr>
              <w:t xml:space="preserve">the view that </w:t>
            </w:r>
            <w:r w:rsidR="00346053">
              <w:rPr>
                <w:rFonts w:eastAsiaTheme="minorEastAsia"/>
                <w:bCs/>
                <w:lang w:val="en-GB" w:eastAsia="zh-CN"/>
              </w:rPr>
              <w:t xml:space="preserve">selection of both pool and RA scheme should be left to UE implementation, </w:t>
            </w:r>
            <w:r>
              <w:rPr>
                <w:rFonts w:eastAsiaTheme="minorEastAsia"/>
                <w:bCs/>
                <w:lang w:val="en-GB" w:eastAsia="zh-CN"/>
              </w:rPr>
              <w:t xml:space="preserve">but when comparing </w:t>
            </w:r>
            <w:r w:rsidR="003C6482">
              <w:rPr>
                <w:rFonts w:eastAsiaTheme="minorEastAsia"/>
                <w:bCs/>
                <w:lang w:val="en-GB" w:eastAsia="zh-CN"/>
              </w:rPr>
              <w:t xml:space="preserve">the formulation of </w:t>
            </w:r>
            <w:r w:rsidR="00346053">
              <w:rPr>
                <w:rFonts w:eastAsiaTheme="minorEastAsia"/>
                <w:bCs/>
                <w:lang w:val="en-GB" w:eastAsia="zh-CN"/>
              </w:rPr>
              <w:t>4a and 4b,</w:t>
            </w:r>
          </w:p>
          <w:p w14:paraId="5933FE61" w14:textId="231DA3F7" w:rsidR="00346053" w:rsidRPr="00346053" w:rsidRDefault="00346053" w:rsidP="00346053">
            <w:pPr>
              <w:pStyle w:val="a0"/>
              <w:numPr>
                <w:ilvl w:val="0"/>
                <w:numId w:val="11"/>
              </w:numPr>
              <w:spacing w:before="120" w:after="180"/>
              <w:rPr>
                <w:rFonts w:eastAsiaTheme="minorEastAsia"/>
                <w:b/>
                <w:bCs/>
                <w:lang w:val="en-GB" w:eastAsia="zh-CN"/>
              </w:rPr>
            </w:pPr>
            <w:r>
              <w:rPr>
                <w:rFonts w:eastAsiaTheme="minorEastAsia"/>
                <w:bCs/>
                <w:lang w:val="en-GB" w:eastAsia="zh-CN"/>
              </w:rPr>
              <w:lastRenderedPageBreak/>
              <w:t xml:space="preserve">With 4a, resource pool selection is </w:t>
            </w:r>
            <w:r w:rsidR="003C6482">
              <w:rPr>
                <w:rFonts w:eastAsiaTheme="minorEastAsia"/>
                <w:bCs/>
                <w:lang w:val="en-GB" w:eastAsia="zh-CN"/>
              </w:rPr>
              <w:t xml:space="preserve">determined by the UE, chosen from pools that allow </w:t>
            </w:r>
            <w:r>
              <w:rPr>
                <w:rFonts w:eastAsiaTheme="minorEastAsia"/>
                <w:bCs/>
                <w:lang w:val="en-GB" w:eastAsia="zh-CN"/>
              </w:rPr>
              <w:t>a selected resource allocation scheme</w:t>
            </w:r>
            <w:r w:rsidR="00E50798">
              <w:rPr>
                <w:rFonts w:eastAsiaTheme="minorEastAsia"/>
                <w:bCs/>
                <w:lang w:val="en-GB" w:eastAsia="zh-CN"/>
              </w:rPr>
              <w:t>, i.e. a RA scheme is already selected prior to pool selection.</w:t>
            </w:r>
          </w:p>
          <w:p w14:paraId="58E6AA89" w14:textId="05635AEC" w:rsidR="00346053" w:rsidRPr="00346053" w:rsidRDefault="00346053" w:rsidP="00346053">
            <w:pPr>
              <w:pStyle w:val="a0"/>
              <w:numPr>
                <w:ilvl w:val="0"/>
                <w:numId w:val="11"/>
              </w:numPr>
              <w:spacing w:before="120" w:after="180"/>
              <w:rPr>
                <w:rFonts w:eastAsiaTheme="minorEastAsia"/>
                <w:b/>
                <w:bCs/>
                <w:lang w:val="en-GB" w:eastAsia="zh-CN"/>
              </w:rPr>
            </w:pPr>
            <w:r>
              <w:rPr>
                <w:rFonts w:eastAsiaTheme="minorEastAsia"/>
                <w:bCs/>
                <w:lang w:val="en-GB" w:eastAsia="zh-CN"/>
              </w:rPr>
              <w:t xml:space="preserve">With 4b, resource allocation scheme </w:t>
            </w:r>
            <w:r w:rsidR="003C6482">
              <w:rPr>
                <w:rFonts w:eastAsiaTheme="minorEastAsia"/>
                <w:bCs/>
                <w:lang w:val="en-GB" w:eastAsia="zh-CN"/>
              </w:rPr>
              <w:t xml:space="preserve">is </w:t>
            </w:r>
            <w:r>
              <w:rPr>
                <w:rFonts w:eastAsiaTheme="minorEastAsia"/>
                <w:bCs/>
                <w:lang w:val="en-GB" w:eastAsia="zh-CN"/>
              </w:rPr>
              <w:t>determined by the UE, chosen from schemes allowed in a selected resource pool</w:t>
            </w:r>
            <w:r w:rsidR="00E50798">
              <w:rPr>
                <w:rFonts w:eastAsiaTheme="minorEastAsia"/>
                <w:bCs/>
                <w:lang w:val="en-GB" w:eastAsia="zh-CN"/>
              </w:rPr>
              <w:t>, i.e. a pool is already selected prior to RA scheme selection.</w:t>
            </w:r>
            <w:bookmarkStart w:id="7" w:name="_GoBack"/>
            <w:bookmarkEnd w:id="7"/>
          </w:p>
          <w:p w14:paraId="2A6CF7E0" w14:textId="1F9D237F" w:rsidR="00346053" w:rsidRPr="003C6482" w:rsidRDefault="003C6482" w:rsidP="003C6482">
            <w:pPr>
              <w:pStyle w:val="a0"/>
              <w:spacing w:before="120" w:after="180"/>
              <w:rPr>
                <w:rFonts w:eastAsiaTheme="minorEastAsia"/>
                <w:bCs/>
                <w:lang w:val="en-GB" w:eastAsia="zh-CN"/>
              </w:rPr>
            </w:pPr>
            <w:r w:rsidRPr="003C6482">
              <w:rPr>
                <w:rFonts w:eastAsiaTheme="minorEastAsia"/>
                <w:bCs/>
                <w:lang w:val="en-GB" w:eastAsia="zh-CN"/>
              </w:rPr>
              <w:t xml:space="preserve">It seems </w:t>
            </w:r>
            <w:r>
              <w:rPr>
                <w:rFonts w:eastAsiaTheme="minorEastAsia"/>
                <w:bCs/>
                <w:lang w:val="en-GB" w:eastAsia="zh-CN"/>
              </w:rPr>
              <w:t xml:space="preserve">impossible to </w:t>
            </w:r>
            <w:r w:rsidRPr="003C6482">
              <w:rPr>
                <w:rFonts w:eastAsiaTheme="minorEastAsia"/>
                <w:bCs/>
                <w:lang w:val="en-GB" w:eastAsia="zh-CN"/>
              </w:rPr>
              <w:t>apply both bullets.</w:t>
            </w: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a"/>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146B8" w14:textId="77777777" w:rsidR="00FD7B5C" w:rsidRDefault="00FD7B5C">
      <w:r>
        <w:separator/>
      </w:r>
    </w:p>
  </w:endnote>
  <w:endnote w:type="continuationSeparator" w:id="0">
    <w:p w14:paraId="58513A24" w14:textId="77777777" w:rsidR="00FD7B5C" w:rsidRDefault="00FD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E899" w14:textId="77777777" w:rsidR="00FD7B5C" w:rsidRDefault="00FD7B5C">
      <w:r>
        <w:separator/>
      </w:r>
    </w:p>
  </w:footnote>
  <w:footnote w:type="continuationSeparator" w:id="0">
    <w:p w14:paraId="5B82E0C4" w14:textId="77777777" w:rsidR="00FD7B5C" w:rsidRDefault="00FD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6669" w14:textId="77777777" w:rsidR="00DB1A2A" w:rsidRDefault="00DB1A2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43C8022B"/>
    <w:multiLevelType w:val="hybridMultilevel"/>
    <w:tmpl w:val="1E5C32AE"/>
    <w:lvl w:ilvl="0" w:tplc="227A1B6E">
      <w:start w:val="1"/>
      <w:numFmt w:val="bullet"/>
      <w:lvlText w:val=""/>
      <w:lvlJc w:val="left"/>
      <w:pPr>
        <w:ind w:left="360" w:hanging="36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8"/>
  </w:num>
  <w:num w:numId="5">
    <w:abstractNumId w:val="7"/>
  </w:num>
  <w:num w:numId="6">
    <w:abstractNumId w:val="0"/>
  </w:num>
  <w:num w:numId="7">
    <w:abstractNumId w:val="1"/>
  </w:num>
  <w:num w:numId="8">
    <w:abstractNumId w:val="2"/>
  </w:num>
  <w:num w:numId="9">
    <w:abstractNumId w:val="6"/>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12">
    <w:name w:val="列出段落 字符1"/>
    <w:aliases w:val="- Bullets 字符2,?? ?? 字符2,????? 字符2,???? 字符2,Lista1 字符2,列出段落1 字符2,中等深浅网格 1 - 着色 21 字符2,¥¡¡¡¡ì¬º¥¹¥È¶ÎÂä 字符2,ÁÐ³ö¶ÎÂä 字符2,列表段落1 字符2,—ño’i—Ž 字符2,¥ê¥¹¥È¶ÎÂä 字符2,1st level - Bullet List Paragraph 字符2,Lettre d'introduction 字符2,Paragrafo elenco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3">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4">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80">
    <w:name w:val="toc 8"/>
    <w:basedOn w:val="15"/>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15">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6">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47B0-13C8-4788-BC61-4EA11A2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1126</Words>
  <Characters>6423</Characters>
  <Application>Microsoft Office Word</Application>
  <DocSecurity>0</DocSecurity>
  <Lines>53</Lines>
  <Paragraphs>15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Sharp</cp:lastModifiedBy>
  <cp:revision>6</cp:revision>
  <cp:lastPrinted>2011-08-03T09:36:00Z</cp:lastPrinted>
  <dcterms:created xsi:type="dcterms:W3CDTF">2022-02-10T22:58:00Z</dcterms:created>
  <dcterms:modified xsi:type="dcterms:W3CDTF">2022-02-11T00:15:00Z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