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pPr>
        <w:pStyle w:val="81"/>
        <w:outlineLvl w:val="0"/>
        <w:rPr>
          <w:b/>
          <w:sz w:val="24"/>
          <w:lang w:val="en-US"/>
        </w:rPr>
      </w:pPr>
      <w:r>
        <w:rPr>
          <w:b/>
          <w:sz w:val="24"/>
        </w:rPr>
        <w:t>17 – 25 January 2022</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R2-2111400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b/>
                <w:sz w:val="28"/>
              </w:rPr>
              <w:fldChar w:fldCharType="begin"/>
            </w:r>
            <w:r>
              <w:rPr>
                <w:b/>
                <w:sz w:val="28"/>
              </w:rPr>
              <w:instrText xml:space="preserve"> DOCPROPERTY  Cr#  \* MERGEFORMAT </w:instrText>
            </w:r>
            <w:r>
              <w:rPr>
                <w:b/>
                <w:sz w:val="28"/>
              </w:rPr>
              <w:fldChar w:fldCharType="separate"/>
            </w:r>
            <w:r>
              <w:rPr>
                <w:b/>
                <w:sz w:val="28"/>
              </w:rPr>
              <w:t>Num</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16.8.0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1"/>
              <w:spacing w:after="0"/>
              <w:rPr>
                <w:sz w:val="8"/>
                <w:szCs w:val="8"/>
              </w:rPr>
            </w:pPr>
          </w:p>
        </w:tc>
      </w:tr>
      <w:tr>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before="20" w:after="20"/>
              <w:ind w:left="100"/>
            </w:pPr>
            <w:r>
              <w:t>Draft stage 2 CR: Enhancements in RAN slicing</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before="20" w:after="2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before="20" w:after="20"/>
              <w:ind w:left="100"/>
            </w:pPr>
            <w:r>
              <w:t>Nokia, Nokia Shanghai Bell</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before="20" w:after="2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before="20" w:after="2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before="20" w:after="20"/>
              <w:ind w:left="100"/>
            </w:pPr>
            <w:r>
              <w:fldChar w:fldCharType="begin"/>
            </w:r>
            <w:r>
              <w:instrText xml:space="preserve"> DOCPROPERTY  RelatedWis  \* MERGEFORMAT </w:instrText>
            </w:r>
            <w:r>
              <w:fldChar w:fldCharType="separate"/>
            </w:r>
            <w:r>
              <w:t>NR_Slice-Core</w:t>
            </w:r>
            <w:r>
              <w:fldChar w:fldCharType="end"/>
            </w:r>
          </w:p>
        </w:tc>
        <w:tc>
          <w:tcPr>
            <w:tcW w:w="567" w:type="dxa"/>
            <w:tcBorders>
              <w:left w:val="nil"/>
            </w:tcBorders>
          </w:tcPr>
          <w:p>
            <w:pPr>
              <w:pStyle w:val="81"/>
              <w:spacing w:before="20" w:after="20"/>
              <w:ind w:right="100"/>
            </w:pPr>
          </w:p>
        </w:tc>
        <w:tc>
          <w:tcPr>
            <w:tcW w:w="1417" w:type="dxa"/>
            <w:gridSpan w:val="3"/>
            <w:tcBorders>
              <w:left w:val="nil"/>
            </w:tcBorders>
          </w:tcPr>
          <w:p>
            <w:pPr>
              <w:pStyle w:val="81"/>
              <w:spacing w:before="20" w:after="20"/>
              <w:jc w:val="right"/>
            </w:pPr>
            <w:r>
              <w:rPr>
                <w:b/>
                <w:i/>
              </w:rPr>
              <w:t>Date:</w:t>
            </w:r>
          </w:p>
        </w:tc>
        <w:tc>
          <w:tcPr>
            <w:tcW w:w="2127" w:type="dxa"/>
            <w:tcBorders>
              <w:right w:val="single" w:color="auto" w:sz="4" w:space="0"/>
            </w:tcBorders>
            <w:shd w:val="pct30" w:color="FFFF00" w:fill="auto"/>
          </w:tcPr>
          <w:p>
            <w:pPr>
              <w:pStyle w:val="81"/>
              <w:spacing w:before="20" w:after="20"/>
              <w:ind w:left="100"/>
            </w:pPr>
            <w:r>
              <w:t>2022-01</w:t>
            </w:r>
            <w:r>
              <w:fldChar w:fldCharType="begin"/>
            </w:r>
            <w:r>
              <w:instrText xml:space="preserve"> DOCPROPERTY  ResDate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before="20" w:after="20"/>
              <w:rPr>
                <w:sz w:val="8"/>
                <w:szCs w:val="8"/>
              </w:rPr>
            </w:pPr>
          </w:p>
        </w:tc>
        <w:tc>
          <w:tcPr>
            <w:tcW w:w="2267" w:type="dxa"/>
            <w:gridSpan w:val="2"/>
          </w:tcPr>
          <w:p>
            <w:pPr>
              <w:pStyle w:val="81"/>
              <w:spacing w:before="20" w:after="20"/>
              <w:rPr>
                <w:sz w:val="8"/>
                <w:szCs w:val="8"/>
              </w:rPr>
            </w:pPr>
          </w:p>
        </w:tc>
        <w:tc>
          <w:tcPr>
            <w:tcW w:w="1417" w:type="dxa"/>
            <w:gridSpan w:val="3"/>
          </w:tcPr>
          <w:p>
            <w:pPr>
              <w:pStyle w:val="81"/>
              <w:spacing w:before="20" w:after="20"/>
              <w:rPr>
                <w:sz w:val="8"/>
                <w:szCs w:val="8"/>
              </w:rPr>
            </w:pPr>
          </w:p>
        </w:tc>
        <w:tc>
          <w:tcPr>
            <w:tcW w:w="2127" w:type="dxa"/>
            <w:tcBorders>
              <w:right w:val="single" w:color="auto" w:sz="4" w:space="0"/>
            </w:tcBorders>
          </w:tcPr>
          <w:p>
            <w:pPr>
              <w:pStyle w:val="81"/>
              <w:spacing w:before="20" w:after="2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before="20" w:after="20"/>
              <w:ind w:left="100" w:right="-609"/>
              <w:rPr>
                <w:b/>
              </w:rPr>
            </w:pPr>
            <w:r>
              <w:rPr>
                <w:b/>
              </w:rPr>
              <w:fldChar w:fldCharType="begin"/>
            </w:r>
            <w:r>
              <w:rPr>
                <w:b/>
              </w:rPr>
              <w:instrText xml:space="preserve"> DOCPROPERTY  Cat  \* MERGEFORMAT </w:instrText>
            </w:r>
            <w:r>
              <w:rPr>
                <w:b/>
              </w:rPr>
              <w:fldChar w:fldCharType="separate"/>
            </w:r>
            <w:r>
              <w:rPr>
                <w:b/>
              </w:rPr>
              <w:t>Cat</w:t>
            </w:r>
            <w:r>
              <w:rPr>
                <w:b/>
              </w:rPr>
              <w:fldChar w:fldCharType="end"/>
            </w:r>
            <w:r>
              <w:rPr>
                <w:b/>
              </w:rPr>
              <w:t xml:space="preserve"> C</w:t>
            </w:r>
          </w:p>
        </w:tc>
        <w:tc>
          <w:tcPr>
            <w:tcW w:w="3402" w:type="dxa"/>
            <w:gridSpan w:val="5"/>
            <w:tcBorders>
              <w:left w:val="nil"/>
            </w:tcBorders>
          </w:tcPr>
          <w:p>
            <w:pPr>
              <w:pStyle w:val="81"/>
              <w:spacing w:before="20" w:after="20"/>
            </w:pPr>
          </w:p>
        </w:tc>
        <w:tc>
          <w:tcPr>
            <w:tcW w:w="1417" w:type="dxa"/>
            <w:gridSpan w:val="3"/>
            <w:tcBorders>
              <w:left w:val="nil"/>
            </w:tcBorders>
          </w:tcPr>
          <w:p>
            <w:pPr>
              <w:pStyle w:val="81"/>
              <w:spacing w:before="20" w:after="20"/>
              <w:jc w:val="right"/>
              <w:rPr>
                <w:b/>
                <w:i/>
              </w:rPr>
            </w:pPr>
            <w:r>
              <w:rPr>
                <w:b/>
                <w:i/>
              </w:rPr>
              <w:t>Release:</w:t>
            </w:r>
          </w:p>
        </w:tc>
        <w:tc>
          <w:tcPr>
            <w:tcW w:w="2127" w:type="dxa"/>
            <w:tcBorders>
              <w:right w:val="single" w:color="auto" w:sz="4" w:space="0"/>
            </w:tcBorders>
            <w:shd w:val="pct30" w:color="FFFF00" w:fill="auto"/>
          </w:tcPr>
          <w:p>
            <w:pPr>
              <w:pStyle w:val="81"/>
              <w:spacing w:before="20" w:after="2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before="20" w:after="80"/>
              <w:ind w:left="102"/>
            </w:pPr>
            <w:r>
              <w:t>Introduction of enhancements in slicing support in RAN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before="20" w:after="80"/>
              <w:ind w:left="100"/>
            </w:pPr>
            <w:r>
              <w:t>This is the running stage 2 CR. This version captures the conclusions of TR 38.832 and the agreements from RAN2#113bis and RAN2#114 and RAN2#115 and RAN2#116 and RAN2#116bis.</w:t>
            </w:r>
          </w:p>
          <w:p>
            <w:pPr>
              <w:pStyle w:val="81"/>
              <w:tabs>
                <w:tab w:val="left" w:pos="384"/>
              </w:tabs>
              <w:spacing w:before="20" w:after="80"/>
              <w:ind w:left="384"/>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t>Rel-17 slicing enhancments in RAN are not supported</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before="20" w:after="20"/>
              <w:ind w:left="102"/>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pStyle w:val="5"/>
      </w:pPr>
      <w:bookmarkStart w:id="1" w:name="_Toc37231941"/>
      <w:bookmarkStart w:id="2" w:name="_Toc46501996"/>
      <w:bookmarkStart w:id="3" w:name="_Toc29376050"/>
      <w:bookmarkStart w:id="4" w:name="_Toc76504980"/>
      <w:bookmarkStart w:id="5" w:name="_Toc52551327"/>
      <w:bookmarkStart w:id="6" w:name="_Toc51971344"/>
      <w:bookmarkStart w:id="7" w:name="_Toc20387970"/>
      <w:r>
        <w:t>9.2.1.2</w:t>
      </w:r>
      <w:r>
        <w:tab/>
      </w:r>
      <w:r>
        <w:t>Cell Reselection</w:t>
      </w:r>
      <w:bookmarkEnd w:id="1"/>
      <w:bookmarkEnd w:id="2"/>
      <w:bookmarkEnd w:id="3"/>
      <w:bookmarkEnd w:id="4"/>
      <w:bookmarkEnd w:id="5"/>
      <w:bookmarkEnd w:id="6"/>
      <w:bookmarkEnd w:id="7"/>
    </w:p>
    <w:p>
      <w:r>
        <w:t>A UE in RRC_IDLE performs cell reselection. The principles of the procedure are the following:</w:t>
      </w:r>
    </w:p>
    <w:p>
      <w:pPr>
        <w:pStyle w:val="75"/>
      </w:pPr>
      <w:r>
        <w:t>-</w:t>
      </w:r>
      <w:r>
        <w:tab/>
      </w:r>
      <w:r>
        <w:t>Cell reselection is always based on CD-SSBs located on the synchronization raster (see clause 5.2.4).</w:t>
      </w:r>
    </w:p>
    <w:p>
      <w:pPr>
        <w:pStyle w:val="75"/>
      </w:pPr>
      <w:r>
        <w:t>-</w:t>
      </w:r>
      <w:r>
        <w:tab/>
      </w:r>
      <w:r>
        <w:t>The UE makes measurements of attributes of the serving and neighbour cells to enable the reselection process:</w:t>
      </w:r>
    </w:p>
    <w:p>
      <w:pPr>
        <w:pStyle w:val="76"/>
      </w:pPr>
      <w:r>
        <w:t>-</w:t>
      </w:r>
      <w:r>
        <w:tab/>
      </w:r>
      <w:r>
        <w:t>For the search and measurement of inter-frequency neighbouring cells, only the carrier frequencies need to be indicated.</w:t>
      </w:r>
    </w:p>
    <w:p>
      <w:pPr>
        <w:pStyle w:val="75"/>
      </w:pPr>
      <w:r>
        <w:t>-</w:t>
      </w:r>
      <w:r>
        <w:tab/>
      </w:r>
      <w:r>
        <w:t>Cell reselection identifies the cell that the UE should camp on. It is based on cell reselection criteria which involves measurements of the serving and neighbour cells:</w:t>
      </w:r>
    </w:p>
    <w:p>
      <w:pPr>
        <w:pStyle w:val="76"/>
      </w:pPr>
      <w:r>
        <w:t>-</w:t>
      </w:r>
      <w:r>
        <w:tab/>
      </w:r>
      <w:r>
        <w:t>Intra-frequency reselection is based on ranking of cells;</w:t>
      </w:r>
    </w:p>
    <w:p>
      <w:pPr>
        <w:pStyle w:val="76"/>
        <w:rPr>
          <w:lang w:eastAsia="zh-CN"/>
        </w:rPr>
      </w:pPr>
      <w:r>
        <w:t>-</w:t>
      </w:r>
      <w:r>
        <w:tab/>
      </w:r>
      <w:r>
        <w:t>Inter-frequency reselection is based on absolute priorities where a UE tries to camp on the highest priority frequency available;</w:t>
      </w:r>
    </w:p>
    <w:p>
      <w:pPr>
        <w:pStyle w:val="76"/>
      </w:pPr>
      <w:r>
        <w:t>-</w:t>
      </w:r>
      <w:r>
        <w:tab/>
      </w:r>
      <w:r>
        <w:t>An NCL can be provided by the serving cell to handle specific cases for intra- and inter-frequency neighbouring cells;</w:t>
      </w:r>
    </w:p>
    <w:p>
      <w:pPr>
        <w:pStyle w:val="76"/>
      </w:pPr>
      <w:r>
        <w:t>-</w:t>
      </w:r>
      <w:r>
        <w:tab/>
      </w:r>
      <w:r>
        <w:t>Black lists can be provided to prevent the UE from reselecting to specific intra- and inter-frequency neighbouring cells;</w:t>
      </w:r>
    </w:p>
    <w:p>
      <w:pPr>
        <w:pStyle w:val="76"/>
      </w:pPr>
      <w:r>
        <w:t>-</w:t>
      </w:r>
      <w:r>
        <w:tab/>
      </w:r>
      <w:r>
        <w:t>White lists can be provided to request the UE to reselect to only specific intra- and inter-frequency neighbouring cells;</w:t>
      </w:r>
    </w:p>
    <w:p>
      <w:pPr>
        <w:pStyle w:val="76"/>
      </w:pPr>
      <w:r>
        <w:t>-</w:t>
      </w:r>
      <w:r>
        <w:tab/>
      </w:r>
      <w:r>
        <w:t>Cell reselection can be speed dependent;</w:t>
      </w:r>
    </w:p>
    <w:p>
      <w:pPr>
        <w:pStyle w:val="76"/>
      </w:pPr>
      <w:r>
        <w:t>-</w:t>
      </w:r>
      <w:r>
        <w:tab/>
      </w:r>
      <w:r>
        <w:t>Service specific prioritisation.</w:t>
      </w:r>
    </w:p>
    <w:p>
      <w:pPr>
        <w:pStyle w:val="76"/>
        <w:rPr>
          <w:ins w:id="0" w:author="Editor-RAN2#115" w:date="2021-09-27T09:56:00Z"/>
        </w:rPr>
      </w:pPr>
      <w:ins w:id="1" w:author="Editor-RAN2#115" w:date="2021-09-27T09:56:00Z">
        <w:r>
          <w:rPr/>
          <w:t>-</w:t>
        </w:r>
      </w:ins>
      <w:ins w:id="2" w:author="Editor-RAN2#115" w:date="2021-09-27T09:56:00Z">
        <w:r>
          <w:rPr/>
          <w:tab/>
        </w:r>
      </w:ins>
      <w:ins w:id="3" w:author="Editor-RAN2#115" w:date="2021-09-27T09:56:00Z">
        <w:r>
          <w:rPr/>
          <w:t>Slice specific cell reselection information can be provided to facilitate the UE to reselect a cell that supports</w:t>
        </w:r>
      </w:ins>
      <w:ins w:id="4" w:author="RAN2#116" w:date="2021-11-19T17:57:00Z">
        <w:r>
          <w:rPr/>
          <w:t xml:space="preserve"> </w:t>
        </w:r>
      </w:ins>
      <w:ins w:id="5" w:author="Editor-RAN2#115" w:date="2021-09-27T09:56:00Z">
        <w:r>
          <w:rPr/>
          <w:t>specific slices.</w:t>
        </w:r>
      </w:ins>
    </w:p>
    <w:p>
      <w:r>
        <w:t>In multi-beam operations, the cell quality is derived amongst the beams corresponding to the same cell (see clause 9.2.4).</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8" w:name="_Toc76505102"/>
      <w:bookmarkStart w:id="9" w:name="_Toc37232040"/>
      <w:bookmarkStart w:id="10" w:name="_Toc46502117"/>
      <w:bookmarkStart w:id="11" w:name="_Toc51971465"/>
      <w:bookmarkStart w:id="12" w:name="_Toc20388062"/>
      <w:bookmarkStart w:id="13" w:name="_Toc29376142"/>
      <w:bookmarkStart w:id="14" w:name="_Toc52551448"/>
      <w:r>
        <w:rPr>
          <w:i/>
        </w:rPr>
        <w:t>Next Modified Subclause</w:t>
      </w:r>
    </w:p>
    <w:p>
      <w:pPr>
        <w:pStyle w:val="3"/>
      </w:pPr>
      <w:r>
        <w:t>16.3</w:t>
      </w:r>
      <w:r>
        <w:tab/>
      </w:r>
      <w:r>
        <w:t>Network Slicing</w:t>
      </w:r>
      <w:bookmarkEnd w:id="8"/>
      <w:bookmarkEnd w:id="9"/>
      <w:bookmarkEnd w:id="10"/>
      <w:bookmarkEnd w:id="11"/>
      <w:bookmarkEnd w:id="12"/>
      <w:bookmarkEnd w:id="13"/>
      <w:bookmarkEnd w:id="14"/>
    </w:p>
    <w:p>
      <w:pPr>
        <w:pStyle w:val="4"/>
      </w:pPr>
      <w:bookmarkStart w:id="15" w:name="_Toc90589976"/>
      <w:bookmarkStart w:id="16" w:name="_Toc46502118"/>
      <w:bookmarkStart w:id="17" w:name="_Toc20388063"/>
      <w:bookmarkStart w:id="18" w:name="_Toc51971466"/>
      <w:bookmarkStart w:id="19" w:name="_Toc29376143"/>
      <w:bookmarkStart w:id="20" w:name="_Toc37232041"/>
      <w:bookmarkStart w:id="21" w:name="_Toc52551449"/>
      <w:bookmarkStart w:id="22" w:name="_Toc76505103"/>
      <w:r>
        <w:t>16.3.1</w:t>
      </w:r>
      <w:r>
        <w:tab/>
      </w:r>
      <w:r>
        <w:t>General Principles and Requirements</w:t>
      </w:r>
      <w:bookmarkEnd w:id="15"/>
    </w:p>
    <w:p>
      <w:r>
        <w:t>In this clause, the general principles and requirements related to the realization of network slicing in the NG-RAN for NR connected to 5GC and for E-UTRA connected to 5GC are given.</w:t>
      </w:r>
    </w:p>
    <w:p>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r>
        <w:t>Each network slice is uniquely identified by a S-NSSAI, as defined in TS 23.501 [3]. NSSAI (Network Slice Selection Assistance Information) includes one or a list of S-NSSAIs (Single NSSAI) where a S-NSSAI is a combination of:</w:t>
      </w:r>
    </w:p>
    <w:p>
      <w:pPr>
        <w:pStyle w:val="75"/>
      </w:pPr>
      <w:r>
        <w:t>-</w:t>
      </w:r>
      <w:r>
        <w:tab/>
      </w:r>
      <w:r>
        <w:t>mandatory SST (Slice/Service Type) field, which identifies the slice type and consists of 8 bits (with range is 0-255);</w:t>
      </w:r>
    </w:p>
    <w:p>
      <w:pPr>
        <w:pStyle w:val="75"/>
      </w:pPr>
      <w:r>
        <w:t>-</w:t>
      </w:r>
      <w:r>
        <w:tab/>
      </w:r>
      <w:r>
        <w:t>optional SD (Slice Differentiator) field, which differentiates among Slices with same SST field and consist of 24 bits.</w:t>
      </w:r>
    </w:p>
    <w:p>
      <w:r>
        <w:t>The list includes at most 8 S-NSSAI(s).</w:t>
      </w:r>
    </w:p>
    <w:p>
      <w:r>
        <w:t>The UE provide</w:t>
      </w:r>
      <w:r>
        <w:rPr>
          <w:rFonts w:eastAsia="Malgun Gothic"/>
          <w:lang w:eastAsia="ko-KR"/>
        </w:rPr>
        <w:t>s</w:t>
      </w:r>
      <w:r>
        <w:t xml:space="preserve"> NSSAI (Network Slice Selection Assistance Information) for network slice selection in </w:t>
      </w:r>
      <w:r>
        <w:rPr>
          <w:i/>
        </w:rPr>
        <w:t>RRCSetupComplete</w:t>
      </w:r>
      <w:r>
        <w:t>, if it has been provided by NAS (see clause 9.2.1.3). While the network can support large number of slices (hundreds), the UE need not support more than 8 slices simultaneously. A BL UE or a NB-IoT UE supports a maximum of 8 slices simultaneously.</w:t>
      </w:r>
    </w:p>
    <w:p>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r>
        <w:t>The following key principles apply for support of Network Slicing in NG-RAN:</w:t>
      </w:r>
    </w:p>
    <w:p>
      <w:pPr>
        <w:rPr>
          <w:b/>
        </w:rPr>
      </w:pPr>
      <w:r>
        <w:rPr>
          <w:b/>
        </w:rPr>
        <w:t>RAN awareness of slices</w:t>
      </w:r>
    </w:p>
    <w:p>
      <w:pPr>
        <w:pStyle w:val="75"/>
      </w:pPr>
      <w:r>
        <w:t>-</w:t>
      </w:r>
      <w:r>
        <w:tab/>
      </w:r>
      <w:r>
        <w:t>NG-RAN supports a differentiated handling of traffic for different network slices which have been pre-configured. How NG-RAN supports the slice enabling in terms of NG-RAN functions (i.e. the set of network functions that comprise each slice) is implementation dependent.</w:t>
      </w:r>
    </w:p>
    <w:p>
      <w:pPr>
        <w:rPr>
          <w:b/>
        </w:rPr>
      </w:pPr>
      <w:r>
        <w:rPr>
          <w:b/>
        </w:rPr>
        <w:t>Selection of RAN part of the network slice</w:t>
      </w:r>
    </w:p>
    <w:p>
      <w:pPr>
        <w:pStyle w:val="75"/>
      </w:pPr>
      <w:r>
        <w:t>-</w:t>
      </w:r>
      <w:r>
        <w:tab/>
      </w:r>
      <w:r>
        <w:t>NG-RAN supports the selection of the RAN part of the network slice, by NSSAI provided by the UE or the 5GC which unambiguously identifies one or more of the pre-configured network slices in the PLMN.</w:t>
      </w:r>
    </w:p>
    <w:p>
      <w:pPr>
        <w:rPr>
          <w:b/>
        </w:rPr>
      </w:pPr>
      <w:r>
        <w:rPr>
          <w:b/>
        </w:rPr>
        <w:t>Resource management between slices</w:t>
      </w:r>
    </w:p>
    <w:p>
      <w:pPr>
        <w:pStyle w:val="75"/>
      </w:pPr>
      <w:r>
        <w:t>-</w:t>
      </w:r>
      <w:r>
        <w:tab/>
      </w:r>
      <w:r>
        <w:t>NG-RAN supports policy enforcement between slices as per service level agreements. It should be possible for a single NG-RAN node to support multiple slices. The NG-RAN should be free to apply the best RRM policy for the SLA in place to each supported slice.</w:t>
      </w:r>
    </w:p>
    <w:p>
      <w:pPr>
        <w:rPr>
          <w:b/>
        </w:rPr>
      </w:pPr>
      <w:r>
        <w:rPr>
          <w:b/>
        </w:rPr>
        <w:t>Support of QoS</w:t>
      </w:r>
    </w:p>
    <w:p>
      <w:pPr>
        <w:pStyle w:val="75"/>
      </w:pPr>
      <w:r>
        <w:t>-</w:t>
      </w:r>
      <w:r>
        <w:tab/>
      </w:r>
      <w:r>
        <w:t>NG-RAN supports QoS differentiation within a slice</w:t>
      </w:r>
      <w:ins w:id="6" w:author="Editor-RAN2#115" w:date="2021-09-27T09:55:00Z">
        <w:r>
          <w:rPr/>
          <w:t>, and per Slice-Maximum Bit Rate may be enforced per UE</w:t>
        </w:r>
      </w:ins>
      <w:ins w:id="7" w:author="RAN2#116" w:date="2021-11-19T17:54:00Z">
        <w:r>
          <w:rPr/>
          <w:t>, if feasible</w:t>
        </w:r>
      </w:ins>
      <w:ins w:id="8" w:author="Editor-RAN2#115" w:date="2021-09-27T09:55:00Z">
        <w:r>
          <w:rPr/>
          <w:t xml:space="preserve">. </w:t>
        </w:r>
      </w:ins>
      <w:ins w:id="9" w:author="Editor-RAN2#115" w:date="2021-10-20T13:49:00Z">
        <w:r>
          <w:rPr>
            <w:color w:val="FF0000"/>
            <w:u w:val="single"/>
          </w:rPr>
          <w:t xml:space="preserve">How NG-RAN enables UE-Slice-MBR enforcement and rate limitation (see TS 23.501 [3]) is up to network </w:t>
        </w:r>
      </w:ins>
      <w:ins w:id="10" w:author="Editor-RAN2#115" w:date="2021-09-27T09:55:00Z">
        <w:r>
          <w:rPr/>
          <w:t>implementation.</w:t>
        </w:r>
      </w:ins>
    </w:p>
    <w:p>
      <w:pPr>
        <w:rPr>
          <w:b/>
        </w:rPr>
      </w:pPr>
      <w:r>
        <w:rPr>
          <w:b/>
        </w:rPr>
        <w:t>RAN selection of CN entity</w:t>
      </w:r>
    </w:p>
    <w:p>
      <w:pPr>
        <w:pStyle w:val="75"/>
      </w:pPr>
      <w:r>
        <w:t>-</w:t>
      </w:r>
      <w:r>
        <w:tab/>
      </w:r>
      <w:r>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pPr>
        <w:pStyle w:val="75"/>
      </w:pPr>
      <w:r>
        <w:t>-</w:t>
      </w:r>
      <w:r>
        <w:tab/>
      </w:r>
      <w:r>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pPr>
        <w:rPr>
          <w:b/>
        </w:rPr>
      </w:pPr>
      <w:r>
        <w:rPr>
          <w:b/>
        </w:rPr>
        <w:t>Resource isolation between slices</w:t>
      </w:r>
    </w:p>
    <w:p>
      <w:pPr>
        <w:pStyle w:val="75"/>
      </w:pPr>
      <w:r>
        <w:t>-</w:t>
      </w:r>
      <w:r>
        <w:tab/>
      </w:r>
      <w:r>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11" w:author="Editor-RAN2#115" w:date="2021-09-27T09:57:00Z">
        <w:r>
          <w:rPr/>
          <w:t xml:space="preserve"> Some RACH resources can be associated to specific slice(s). Other aspects how</w:t>
        </w:r>
      </w:ins>
      <w:del w:id="12" w:author="Editor-RAN2#115" w:date="2021-09-27T09:58:00Z">
        <w:r>
          <w:rPr/>
          <w:delText>How</w:delText>
        </w:r>
      </w:del>
      <w:r>
        <w:t xml:space="preserve"> NG-RAN supports resource isolation is implementation dependent.</w:t>
      </w:r>
    </w:p>
    <w:p>
      <w:pPr>
        <w:rPr>
          <w:rFonts w:eastAsia="宋体"/>
          <w:b/>
        </w:rPr>
      </w:pPr>
      <w:r>
        <w:rPr>
          <w:rFonts w:eastAsia="宋体"/>
          <w:b/>
        </w:rPr>
        <w:t>Access control</w:t>
      </w:r>
    </w:p>
    <w:p>
      <w:pPr>
        <w:pStyle w:val="75"/>
      </w:pPr>
      <w:r>
        <w:t>-</w:t>
      </w:r>
      <w:r>
        <w:tab/>
      </w:r>
      <w:r>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pPr>
        <w:rPr>
          <w:b/>
        </w:rPr>
      </w:pPr>
      <w:r>
        <w:rPr>
          <w:b/>
        </w:rPr>
        <w:t>Slice Availability</w:t>
      </w:r>
    </w:p>
    <w:p>
      <w:pPr>
        <w:pStyle w:val="75"/>
      </w:pPr>
      <w:r>
        <w:t>-</w:t>
      </w:r>
      <w:r>
        <w:tab/>
      </w:r>
      <w:r>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pPr>
        <w:pStyle w:val="75"/>
      </w:pPr>
      <w:r>
        <w:t>-</w:t>
      </w:r>
      <w:r>
        <w:tab/>
      </w:r>
      <w:r>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pPr>
        <w:rPr>
          <w:b/>
        </w:rPr>
      </w:pPr>
      <w:r>
        <w:rPr>
          <w:b/>
        </w:rPr>
        <w:t>Support for UE associating with multiple network slices simultaneously</w:t>
      </w:r>
    </w:p>
    <w:p>
      <w:pPr>
        <w:pStyle w:val="75"/>
      </w:pPr>
      <w:r>
        <w:t>-</w:t>
      </w:r>
      <w:r>
        <w:tab/>
      </w:r>
      <w:r>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pPr>
        <w:rPr>
          <w:b/>
        </w:rPr>
      </w:pPr>
      <w:r>
        <w:rPr>
          <w:b/>
        </w:rPr>
        <w:t>Granularity of slice awareness</w:t>
      </w:r>
    </w:p>
    <w:p>
      <w:pPr>
        <w:pStyle w:val="75"/>
      </w:pPr>
      <w:r>
        <w:t>-</w:t>
      </w:r>
      <w:r>
        <w:tab/>
      </w:r>
      <w:r>
        <w:t>Slice awareness in NG-RAN is introduced at PDU session level, by indicating the S-NSSAI corresponding to the PDU Session, in all signalling containing PDU session resource information.</w:t>
      </w:r>
    </w:p>
    <w:p>
      <w:pPr>
        <w:rPr>
          <w:b/>
        </w:rPr>
      </w:pPr>
      <w:r>
        <w:rPr>
          <w:b/>
        </w:rPr>
        <w:t>Validation of the UE rights to access a network slice</w:t>
      </w:r>
    </w:p>
    <w:p>
      <w:pPr>
        <w:pStyle w:val="75"/>
      </w:pPr>
      <w:r>
        <w:t>-</w:t>
      </w:r>
      <w:r>
        <w:tab/>
      </w:r>
      <w:r>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pPr>
        <w:pStyle w:val="4"/>
      </w:pPr>
      <w:bookmarkStart w:id="23" w:name="_Toc90589977"/>
      <w:r>
        <w:t>16.3.2</w:t>
      </w:r>
      <w:r>
        <w:tab/>
      </w:r>
      <w:r>
        <w:t>AMF and NW Slice Selection</w:t>
      </w:r>
      <w:bookmarkEnd w:id="23"/>
    </w:p>
    <w:p>
      <w:pPr>
        <w:pStyle w:val="5"/>
      </w:pPr>
      <w:bookmarkStart w:id="24" w:name="_Toc90589978"/>
      <w:r>
        <w:t>16.3.2.1</w:t>
      </w:r>
      <w:r>
        <w:tab/>
      </w:r>
      <w:r>
        <w:t>CN-RAN interaction and internal RAN aspects</w:t>
      </w:r>
      <w:bookmarkEnd w:id="24"/>
    </w:p>
    <w:p>
      <w:r>
        <w:t>NG-RAN selects AMF based on a Temp ID or NSSAI provided by the UE over RRC. The mechanisms used in the RRC protocol are described in the next clause.</w:t>
      </w:r>
    </w:p>
    <w:p>
      <w:pPr>
        <w:pStyle w:val="55"/>
      </w:pPr>
      <w:r>
        <w:t>Table 16.3.2.1-1 AMF selection based on Temp ID and NSSAI</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010"/>
        <w:gridCol w:w="2052"/>
        <w:gridCol w:w="4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pPr>
              <w:pStyle w:val="51"/>
              <w:spacing w:before="20" w:after="20"/>
              <w:ind w:left="57" w:right="57"/>
            </w:pPr>
            <w:r>
              <w:t>Temp ID</w:t>
            </w:r>
          </w:p>
        </w:tc>
        <w:tc>
          <w:tcPr>
            <w:tcW w:w="2052" w:type="dxa"/>
            <w:tcBorders>
              <w:top w:val="single" w:color="auto" w:sz="4" w:space="0"/>
              <w:left w:val="single" w:color="auto" w:sz="4" w:space="0"/>
              <w:bottom w:val="single" w:color="auto" w:sz="4" w:space="0"/>
              <w:right w:val="single" w:color="auto" w:sz="4" w:space="0"/>
            </w:tcBorders>
            <w:vAlign w:val="center"/>
          </w:tcPr>
          <w:p>
            <w:pPr>
              <w:pStyle w:val="51"/>
              <w:spacing w:before="20" w:after="20"/>
              <w:ind w:left="57" w:right="57"/>
            </w:pPr>
            <w:r>
              <w:t>NSSAI</w:t>
            </w:r>
          </w:p>
        </w:tc>
        <w:tc>
          <w:tcPr>
            <w:tcW w:w="4159" w:type="dxa"/>
            <w:tcBorders>
              <w:top w:val="single" w:color="auto" w:sz="4" w:space="0"/>
              <w:left w:val="single" w:color="auto" w:sz="4" w:space="0"/>
              <w:bottom w:val="single" w:color="auto" w:sz="4" w:space="0"/>
              <w:right w:val="single" w:color="auto" w:sz="4" w:space="0"/>
            </w:tcBorders>
            <w:noWrap/>
            <w:vAlign w:val="center"/>
          </w:tcPr>
          <w:p>
            <w:pPr>
              <w:pStyle w:val="51"/>
              <w:spacing w:before="20" w:after="20"/>
              <w:ind w:left="57" w:right="57"/>
            </w:pPr>
            <w:r>
              <w:t>AMF Selection by NG-RAN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pPr>
              <w:pStyle w:val="52"/>
              <w:spacing w:before="20" w:after="20"/>
              <w:ind w:left="57" w:right="57"/>
            </w:pPr>
            <w:r>
              <w:t>not available or invalid</w:t>
            </w:r>
          </w:p>
        </w:tc>
        <w:tc>
          <w:tcPr>
            <w:tcW w:w="2052" w:type="dxa"/>
            <w:tcBorders>
              <w:top w:val="single" w:color="auto" w:sz="4" w:space="0"/>
              <w:left w:val="single" w:color="auto" w:sz="4" w:space="0"/>
              <w:bottom w:val="single" w:color="auto" w:sz="4" w:space="0"/>
              <w:right w:val="single" w:color="auto" w:sz="4" w:space="0"/>
            </w:tcBorders>
            <w:vAlign w:val="center"/>
          </w:tcPr>
          <w:p>
            <w:pPr>
              <w:pStyle w:val="52"/>
              <w:spacing w:before="20" w:after="20"/>
              <w:ind w:left="57" w:right="57"/>
            </w:pPr>
            <w:r>
              <w:t>not available</w:t>
            </w:r>
          </w:p>
        </w:tc>
        <w:tc>
          <w:tcPr>
            <w:tcW w:w="4159" w:type="dxa"/>
            <w:tcBorders>
              <w:top w:val="single" w:color="auto" w:sz="4" w:space="0"/>
              <w:left w:val="single" w:color="auto" w:sz="4" w:space="0"/>
              <w:bottom w:val="single" w:color="auto" w:sz="4" w:space="0"/>
              <w:right w:val="single" w:color="auto" w:sz="4" w:space="0"/>
            </w:tcBorders>
            <w:noWrap/>
            <w:vAlign w:val="center"/>
          </w:tcPr>
          <w:p>
            <w:pPr>
              <w:pStyle w:val="52"/>
              <w:spacing w:before="20" w:after="20"/>
              <w:ind w:left="57" w:right="57"/>
            </w:pPr>
            <w:r>
              <w:t>One of the default AMFs is selected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10" w:type="dxa"/>
            <w:tcBorders>
              <w:top w:val="single" w:color="auto" w:sz="4" w:space="0"/>
            </w:tcBorders>
            <w:noWrap/>
            <w:vAlign w:val="center"/>
          </w:tcPr>
          <w:p>
            <w:pPr>
              <w:pStyle w:val="52"/>
              <w:spacing w:before="20" w:after="20"/>
              <w:ind w:left="57" w:right="57"/>
            </w:pPr>
            <w:r>
              <w:t>not available or invalid</w:t>
            </w:r>
          </w:p>
        </w:tc>
        <w:tc>
          <w:tcPr>
            <w:tcW w:w="2052" w:type="dxa"/>
            <w:tcBorders>
              <w:top w:val="single" w:color="auto" w:sz="4" w:space="0"/>
            </w:tcBorders>
            <w:vAlign w:val="center"/>
          </w:tcPr>
          <w:p>
            <w:pPr>
              <w:pStyle w:val="52"/>
              <w:spacing w:before="20" w:after="20"/>
              <w:ind w:left="57" w:right="57"/>
            </w:pPr>
            <w:r>
              <w:t>present</w:t>
            </w:r>
          </w:p>
        </w:tc>
        <w:tc>
          <w:tcPr>
            <w:tcW w:w="4159" w:type="dxa"/>
            <w:tcBorders>
              <w:top w:val="single" w:color="auto" w:sz="4" w:space="0"/>
            </w:tcBorders>
            <w:noWrap/>
            <w:vAlign w:val="center"/>
          </w:tcPr>
          <w:p>
            <w:pPr>
              <w:pStyle w:val="52"/>
              <w:spacing w:before="20" w:after="20"/>
              <w:ind w:left="57" w:right="57"/>
            </w:pPr>
            <w:r>
              <w:t>Selects AMF which supports UE requested slices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10" w:type="dxa"/>
            <w:noWrap/>
            <w:vAlign w:val="center"/>
          </w:tcPr>
          <w:p>
            <w:pPr>
              <w:pStyle w:val="52"/>
              <w:spacing w:before="20" w:after="20"/>
              <w:ind w:left="57" w:right="57"/>
            </w:pPr>
            <w:r>
              <w:t>valid</w:t>
            </w:r>
          </w:p>
        </w:tc>
        <w:tc>
          <w:tcPr>
            <w:tcW w:w="2052" w:type="dxa"/>
            <w:vAlign w:val="center"/>
          </w:tcPr>
          <w:p>
            <w:pPr>
              <w:pStyle w:val="52"/>
              <w:spacing w:before="20" w:after="20"/>
              <w:ind w:left="57" w:right="57"/>
            </w:pPr>
            <w:r>
              <w:t>not available, or present</w:t>
            </w:r>
          </w:p>
        </w:tc>
        <w:tc>
          <w:tcPr>
            <w:tcW w:w="4159" w:type="dxa"/>
            <w:noWrap/>
            <w:vAlign w:val="center"/>
          </w:tcPr>
          <w:p>
            <w:pPr>
              <w:pStyle w:val="52"/>
              <w:spacing w:before="20" w:after="20"/>
              <w:ind w:left="57" w:right="57"/>
            </w:pPr>
            <w:r>
              <w:t>Selects AMF per CN identity information in Temp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8221" w:type="dxa"/>
            <w:gridSpan w:val="3"/>
            <w:noWrap/>
            <w:vAlign w:val="center"/>
          </w:tcPr>
          <w:p>
            <w:pPr>
              <w:pStyle w:val="66"/>
            </w:pPr>
            <w:r>
              <w:t>NOTE:</w:t>
            </w:r>
            <w:r>
              <w:tab/>
            </w:r>
            <w:r>
              <w:t>The set of default AMFs is configured in the NG-RAN nodes via OAM.</w:t>
            </w:r>
          </w:p>
        </w:tc>
      </w:tr>
    </w:tbl>
    <w:p/>
    <w:p>
      <w:pPr>
        <w:pStyle w:val="5"/>
      </w:pPr>
      <w:bookmarkStart w:id="25" w:name="_Toc90589979"/>
      <w:r>
        <w:t>16.3.2.2</w:t>
      </w:r>
      <w:r>
        <w:tab/>
      </w:r>
      <w:r>
        <w:t>Radio Interface Aspects</w:t>
      </w:r>
      <w:bookmarkEnd w:id="25"/>
    </w:p>
    <w:p>
      <w:pPr>
        <w:rPr>
          <w:lang w:eastAsia="zh-CN"/>
        </w:rPr>
      </w:pPr>
      <w:r>
        <w:rPr>
          <w:lang w:eastAsia="zh-CN"/>
        </w:rPr>
        <w:t>When triggered by the upper layer, the UE conveys the NSSAI over RRC in the format explicitly indicated by the upper layer.</w:t>
      </w:r>
    </w:p>
    <w:p>
      <w:pPr>
        <w:pStyle w:val="4"/>
      </w:pPr>
      <w:bookmarkStart w:id="26" w:name="_Toc90589980"/>
      <w:r>
        <w:t>16.3.3</w:t>
      </w:r>
      <w:r>
        <w:tab/>
      </w:r>
      <w:r>
        <w:t>Resource Isolation and Management</w:t>
      </w:r>
      <w:bookmarkEnd w:id="26"/>
    </w:p>
    <w:p>
      <w:r>
        <w:t>Resource isolation enables specialized customization and avoids one slice affecting another slice.</w:t>
      </w:r>
    </w:p>
    <w:p>
      <w:r>
        <w:t>Hardware/software resource isolation is up to implementation. Each slice may be assigned with either shared or dedicated radio resource up to RRM implementation and SLA.</w:t>
      </w:r>
    </w:p>
    <w:p>
      <w:r>
        <w:rPr>
          <w:lang w:eastAsia="zh-CN"/>
        </w:rPr>
        <w:t>To enable</w:t>
      </w:r>
      <w:r>
        <w:t xml:space="preserve"> differentiated handling of traffic for network slices with different SLA:</w:t>
      </w:r>
    </w:p>
    <w:p>
      <w:pPr>
        <w:pStyle w:val="75"/>
      </w:pPr>
      <w:r>
        <w:t>-</w:t>
      </w:r>
      <w:r>
        <w:tab/>
      </w:r>
      <w:r>
        <w:t>NG-RAN</w:t>
      </w:r>
      <w:r>
        <w:rPr>
          <w:lang w:eastAsia="zh-CN"/>
        </w:rPr>
        <w:t xml:space="preserve"> is configured with a set of different configurations for different network slices by OAM</w:t>
      </w:r>
      <w:r>
        <w:t>;</w:t>
      </w:r>
    </w:p>
    <w:p>
      <w:pPr>
        <w:pStyle w:val="75"/>
      </w:pPr>
      <w:r>
        <w:t>-</w:t>
      </w:r>
      <w:r>
        <w:tab/>
      </w:r>
      <w:r>
        <w:rPr>
          <w:lang w:eastAsia="zh-CN"/>
        </w:rPr>
        <w:t>To select the appropriate configuration for the traffic for each network slice, NG-RAN receives relevant information indicating which of the configurations applies for this specific network slice.</w:t>
      </w:r>
    </w:p>
    <w:p>
      <w:pPr>
        <w:rPr>
          <w:ins w:id="13" w:author="Editor-RAN2#115" w:date="2021-09-27T09:58:00Z"/>
        </w:rPr>
      </w:pPr>
      <w:ins w:id="14" w:author="RAN2#116" w:date="2021-11-15T09:11:00Z">
        <w:r>
          <w:rPr/>
          <w:t>Slic</w:t>
        </w:r>
      </w:ins>
      <w:ins w:id="15" w:author="RAN2#116" w:date="2021-11-15T09:12:00Z">
        <w:r>
          <w:rPr/>
          <w:t xml:space="preserve">e specific </w:t>
        </w:r>
      </w:ins>
      <w:ins w:id="16" w:author="Editor-RAN2#115" w:date="2021-09-27T09:58:00Z">
        <w:r>
          <w:rPr/>
          <w:t xml:space="preserve">RACH </w:t>
        </w:r>
      </w:ins>
      <w:ins w:id="17" w:author="RAN2#116" w:date="2021-11-15T09:21:00Z">
        <w:r>
          <w:rPr/>
          <w:t>configuration for RA isolation and prioritization can be included in SIB</w:t>
        </w:r>
      </w:ins>
      <w:ins w:id="18" w:author="RAN2#116" w:date="2021-11-15T11:58:00Z">
        <w:r>
          <w:rPr/>
          <w:t>1</w:t>
        </w:r>
      </w:ins>
      <w:ins w:id="19" w:author="RAN2#116" w:date="2021-11-15T09:21:00Z">
        <w:r>
          <w:rPr/>
          <w:t xml:space="preserve"> messages. The slice specific RA</w:t>
        </w:r>
      </w:ins>
      <w:ins w:id="20" w:author="RAN2#116" w:date="2021-11-18T17:14:00Z">
        <w:r>
          <w:rPr/>
          <w:t>CH</w:t>
        </w:r>
      </w:ins>
      <w:ins w:id="21" w:author="RAN2#116" w:date="2021-11-15T09:21:00Z">
        <w:r>
          <w:rPr/>
          <w:t xml:space="preserve"> configu</w:t>
        </w:r>
      </w:ins>
      <w:ins w:id="22" w:author="RAN2#116" w:date="2021-11-18T17:14:00Z">
        <w:r>
          <w:rPr/>
          <w:t>rations</w:t>
        </w:r>
      </w:ins>
      <w:ins w:id="23" w:author="RAN2#116" w:date="2021-11-15T09:21:00Z">
        <w:r>
          <w:rPr/>
          <w:t xml:space="preserve"> </w:t>
        </w:r>
      </w:ins>
      <w:ins w:id="24" w:author="RAN2#116" w:date="2021-11-15T09:22:00Z">
        <w:r>
          <w:rPr/>
          <w:t>are</w:t>
        </w:r>
      </w:ins>
      <w:ins w:id="25" w:author="Editor-RAN2#115" w:date="2021-09-27T09:58:00Z">
        <w:r>
          <w:rPr/>
          <w:t xml:space="preserve"> asso</w:t>
        </w:r>
        <w:bookmarkStart w:id="28" w:name="_GoBack"/>
        <w:bookmarkEnd w:id="28"/>
        <w:r>
          <w:rPr/>
          <w:t>ciated to specific slice groups.</w:t>
        </w:r>
      </w:ins>
      <w:ins w:id="26" w:author="RAN2#116" w:date="2021-11-12T16:53:00Z">
        <w:r>
          <w:rPr/>
          <w:t xml:space="preserve"> </w:t>
        </w:r>
      </w:ins>
      <w:ins w:id="27" w:author="RAN2#116" w:date="2021-11-15T09:29:00Z">
        <w:r>
          <w:rPr/>
          <w:t>In the UE</w:t>
        </w:r>
      </w:ins>
      <w:ins w:id="28" w:author="RAN2#116" w:date="2021-11-15T09:32:00Z">
        <w:r>
          <w:rPr/>
          <w:t>,</w:t>
        </w:r>
      </w:ins>
      <w:ins w:id="29" w:author="RAN2#116" w:date="2021-11-15T09:29:00Z">
        <w:r>
          <w:rPr/>
          <w:t xml:space="preserve"> NAS provides the </w:t>
        </w:r>
      </w:ins>
      <w:ins w:id="30" w:author="Liuxiaofei-xiaomi" w:date="2022-01-27T12:32:13Z">
        <w:r>
          <w:rPr>
            <w:rFonts w:hint="eastAsia" w:eastAsia="宋体"/>
            <w:lang w:val="en-US" w:eastAsia="zh-CN"/>
          </w:rPr>
          <w:t>sli</w:t>
        </w:r>
      </w:ins>
      <w:ins w:id="31" w:author="Liuxiaofei-xiaomi" w:date="2022-01-27T12:32:14Z">
        <w:r>
          <w:rPr>
            <w:rFonts w:hint="eastAsia" w:eastAsia="宋体"/>
            <w:lang w:val="en-US" w:eastAsia="zh-CN"/>
          </w:rPr>
          <w:t>ce</w:t>
        </w:r>
      </w:ins>
      <w:ins w:id="32" w:author="Liuxiaofei-xiaomi" w:date="2022-01-27T12:32:18Z">
        <w:r>
          <w:rPr>
            <w:rFonts w:hint="eastAsia" w:eastAsia="宋体"/>
            <w:lang w:val="en-US" w:eastAsia="zh-CN"/>
          </w:rPr>
          <w:t>(</w:t>
        </w:r>
      </w:ins>
      <w:ins w:id="33" w:author="Liuxiaofei-xiaomi" w:date="2022-01-27T12:32:20Z">
        <w:r>
          <w:rPr>
            <w:rFonts w:hint="eastAsia" w:eastAsia="宋体"/>
            <w:lang w:val="en-US" w:eastAsia="zh-CN"/>
          </w:rPr>
          <w:t>s</w:t>
        </w:r>
      </w:ins>
      <w:ins w:id="34" w:author="Liuxiaofei-xiaomi" w:date="2022-01-27T12:32:21Z">
        <w:r>
          <w:rPr>
            <w:rFonts w:hint="eastAsia" w:eastAsia="宋体"/>
            <w:lang w:val="en-US" w:eastAsia="zh-CN"/>
          </w:rPr>
          <w:t>) or</w:t>
        </w:r>
      </w:ins>
      <w:ins w:id="35" w:author="Liuxiaofei-xiaomi" w:date="2022-01-27T12:32:22Z">
        <w:r>
          <w:rPr>
            <w:rFonts w:hint="eastAsia" w:eastAsia="宋体"/>
            <w:lang w:val="en-US" w:eastAsia="zh-CN"/>
          </w:rPr>
          <w:t xml:space="preserve"> </w:t>
        </w:r>
      </w:ins>
      <w:ins w:id="36" w:author="RAN2#116" w:date="2021-11-15T09:29:00Z">
        <w:r>
          <w:rPr/>
          <w:t>slice group</w:t>
        </w:r>
      </w:ins>
      <w:ins w:id="37" w:author="RAN2#116" w:date="2021-11-15T09:32:00Z">
        <w:r>
          <w:rPr/>
          <w:t>(s)</w:t>
        </w:r>
      </w:ins>
      <w:ins w:id="38" w:author="RAN2#116" w:date="2021-11-15T09:31:00Z">
        <w:r>
          <w:rPr/>
          <w:t xml:space="preserve"> to be considered </w:t>
        </w:r>
      </w:ins>
      <w:ins w:id="39" w:author="RAN2#116" w:date="2021-11-15T09:32:00Z">
        <w:r>
          <w:rPr/>
          <w:t>during RA</w:t>
        </w:r>
      </w:ins>
      <w:ins w:id="40" w:author="RAN2#116" w:date="2021-11-15T09:29:00Z">
        <w:r>
          <w:rPr/>
          <w:t xml:space="preserve"> to AS.</w:t>
        </w:r>
      </w:ins>
      <w:ins w:id="41" w:author="RAN2#116" w:date="2021-11-12T17:05:00Z">
        <w:r>
          <w:rPr/>
          <w:t xml:space="preserve"> </w:t>
        </w:r>
      </w:ins>
      <w:ins w:id="42" w:author="RAN2#116" w:date="2021-11-15T09:25:00Z">
        <w:r>
          <w:rPr/>
          <w:t>If</w:t>
        </w:r>
      </w:ins>
      <w:ins w:id="43" w:author="RAN2#116" w:date="2021-11-12T17:05:00Z">
        <w:r>
          <w:rPr/>
          <w:t xml:space="preserve"> no slice specific </w:t>
        </w:r>
      </w:ins>
      <w:ins w:id="44" w:author="RAN2#116" w:date="2021-11-12T17:06:00Z">
        <w:r>
          <w:rPr/>
          <w:t>RA</w:t>
        </w:r>
      </w:ins>
      <w:ins w:id="45" w:author="RAN2#116" w:date="2021-11-18T17:16:00Z">
        <w:r>
          <w:rPr/>
          <w:t>CH</w:t>
        </w:r>
      </w:ins>
      <w:ins w:id="46" w:author="RAN2#116" w:date="2021-11-15T09:15:00Z">
        <w:r>
          <w:rPr/>
          <w:t xml:space="preserve"> configuration</w:t>
        </w:r>
      </w:ins>
      <w:ins w:id="47" w:author="RAN2#116" w:date="2021-11-12T17:06:00Z">
        <w:r>
          <w:rPr/>
          <w:t xml:space="preserve"> </w:t>
        </w:r>
      </w:ins>
      <w:ins w:id="48" w:author="RAN2#116" w:date="2021-11-15T09:24:00Z">
        <w:r>
          <w:rPr/>
          <w:t>is</w:t>
        </w:r>
      </w:ins>
      <w:ins w:id="49" w:author="RAN2#116" w:date="2021-11-12T17:06:00Z">
        <w:r>
          <w:rPr/>
          <w:t xml:space="preserve"> </w:t>
        </w:r>
      </w:ins>
      <w:ins w:id="50" w:author="RAN2#116" w:date="2021-11-12T17:05:00Z">
        <w:r>
          <w:rPr/>
          <w:t xml:space="preserve">provided for a slice or slice group that UE considers </w:t>
        </w:r>
      </w:ins>
      <w:ins w:id="51" w:author="RAN2#116" w:date="2021-11-12T17:07:00Z">
        <w:r>
          <w:rPr/>
          <w:t xml:space="preserve">for </w:t>
        </w:r>
      </w:ins>
      <w:ins w:id="52" w:author="RAN2#116" w:date="2021-11-15T09:25:00Z">
        <w:r>
          <w:rPr/>
          <w:t xml:space="preserve">selecting the </w:t>
        </w:r>
      </w:ins>
      <w:ins w:id="53" w:author="RAN2#116" w:date="2021-11-15T09:24:00Z">
        <w:r>
          <w:rPr/>
          <w:t>RA</w:t>
        </w:r>
      </w:ins>
      <w:ins w:id="54" w:author="RAN2#116" w:date="2021-11-18T17:16:00Z">
        <w:r>
          <w:rPr/>
          <w:t>CH</w:t>
        </w:r>
      </w:ins>
      <w:ins w:id="55" w:author="RAN2#116" w:date="2021-11-12T17:07:00Z">
        <w:r>
          <w:rPr/>
          <w:t xml:space="preserve"> </w:t>
        </w:r>
      </w:ins>
      <w:ins w:id="56" w:author="RAN2#116" w:date="2021-11-15T09:24:00Z">
        <w:r>
          <w:rPr/>
          <w:t>configuration</w:t>
        </w:r>
      </w:ins>
      <w:ins w:id="57" w:author="RAN2#116" w:date="2021-11-12T17:05:00Z">
        <w:r>
          <w:rPr/>
          <w:t xml:space="preserve">, then the UE </w:t>
        </w:r>
      </w:ins>
      <w:ins w:id="58" w:author="RAN2#116" w:date="2021-11-15T09:26:00Z">
        <w:r>
          <w:rPr/>
          <w:t>does not consider slices for selecting the RA configuration, e.g., the UE uses</w:t>
        </w:r>
      </w:ins>
      <w:ins w:id="59" w:author="RAN2#116" w:date="2021-11-12T17:05:00Z">
        <w:r>
          <w:rPr/>
          <w:t xml:space="preserve"> the </w:t>
        </w:r>
      </w:ins>
      <w:ins w:id="60" w:author="RAN2#116" w:date="2021-11-15T09:16:00Z">
        <w:r>
          <w:rPr/>
          <w:t>common</w:t>
        </w:r>
      </w:ins>
      <w:ins w:id="61" w:author="RAN2#116" w:date="2021-11-12T17:05:00Z">
        <w:r>
          <w:rPr/>
          <w:t xml:space="preserve"> </w:t>
        </w:r>
      </w:ins>
      <w:ins w:id="62" w:author="RAN2#116" w:date="2021-11-15T09:22:00Z">
        <w:r>
          <w:rPr/>
          <w:t>RA</w:t>
        </w:r>
      </w:ins>
      <w:ins w:id="63" w:author="RAN2#116" w:date="2021-11-18T17:16:00Z">
        <w:r>
          <w:rPr/>
          <w:t>CH</w:t>
        </w:r>
      </w:ins>
      <w:ins w:id="64" w:author="RAN2#116" w:date="2021-11-12T17:07:00Z">
        <w:r>
          <w:rPr/>
          <w:t xml:space="preserve"> </w:t>
        </w:r>
      </w:ins>
      <w:ins w:id="65" w:author="RAN2#116" w:date="2021-11-15T09:16:00Z">
        <w:r>
          <w:rPr/>
          <w:t>configuration</w:t>
        </w:r>
      </w:ins>
      <w:ins w:id="66" w:author="RAN2#116" w:date="2021-11-12T17:05:00Z">
        <w:r>
          <w:rPr/>
          <w:t>.</w:t>
        </w:r>
      </w:ins>
    </w:p>
    <w:p>
      <w:pPr>
        <w:pStyle w:val="74"/>
        <w:rPr>
          <w:ins w:id="67" w:author="Editor-RAN2#115" w:date="2021-09-27T09:58:00Z"/>
        </w:rPr>
      </w:pPr>
      <w:ins w:id="68" w:author="Editor-RAN2#115" w:date="2021-09-27T09:58:00Z">
        <w:r>
          <w:rPr/>
          <w:t>Editor's Note: Details of slice grouping and how it is provided to the UE are FFS</w:t>
        </w:r>
      </w:ins>
      <w:ins w:id="69" w:author="RAN2#116" w:date="2021-11-18T17:16:00Z">
        <w:r>
          <w:rPr/>
          <w:t>, depends on SA2</w:t>
        </w:r>
      </w:ins>
      <w:ins w:id="70" w:author="Editor-RAN2#115" w:date="2021-09-27T09:58:00Z">
        <w:r>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val="en-US"/>
        </w:rPr>
      </w:pPr>
      <w:r>
        <w:rPr>
          <w:i/>
        </w:rPr>
        <w:t>New Subclause (to be between 16.3.3 and 16.3.4)</w:t>
      </w:r>
    </w:p>
    <w:p>
      <w:pPr>
        <w:pStyle w:val="4"/>
        <w:rPr>
          <w:ins w:id="71" w:author="Editor-RAN2#115" w:date="2021-09-27T09:58:00Z"/>
        </w:rPr>
      </w:pPr>
      <w:ins w:id="72" w:author="Editor-RAN2#115" w:date="2021-09-27T09:58:00Z">
        <w:r>
          <w:rPr/>
          <w:t>16.3.X</w:t>
        </w:r>
      </w:ins>
      <w:ins w:id="73" w:author="Editor-RAN2#115" w:date="2021-09-27T09:58:00Z">
        <w:r>
          <w:rPr/>
          <w:tab/>
        </w:r>
      </w:ins>
      <w:ins w:id="74" w:author="Editor-RAN2#115" w:date="2021-09-27T09:58:00Z">
        <w:r>
          <w:rPr/>
          <w:t>Slice aware cell reselection</w:t>
        </w:r>
      </w:ins>
    </w:p>
    <w:p>
      <w:pPr>
        <w:rPr>
          <w:ins w:id="75" w:author="Editor-RAN2#115" w:date="2021-09-27T09:58:00Z"/>
        </w:rPr>
      </w:pPr>
      <w:ins w:id="76" w:author="Editor-RAN2#115" w:date="2021-09-27T09:58:00Z">
        <w:r>
          <w:rPr/>
          <w:t xml:space="preserve">Slice specific cell reselection information can be included in SIB messages and in </w:t>
        </w:r>
      </w:ins>
      <w:ins w:id="77" w:author="Editor-RAN2#115" w:date="2021-09-27T09:58:00Z">
        <w:r>
          <w:rPr>
            <w:i/>
            <w:iCs/>
          </w:rPr>
          <w:t>RRCRelease</w:t>
        </w:r>
      </w:ins>
      <w:ins w:id="78" w:author="Editor-RAN2#115" w:date="2021-09-27T09:58:00Z">
        <w:r>
          <w:rPr/>
          <w:t xml:space="preserve"> message. </w:t>
        </w:r>
      </w:ins>
      <w:ins w:id="79" w:author="RAN2#116" w:date="2021-11-12T17:03:00Z">
        <w:r>
          <w:rPr/>
          <w:t>The slice specific cell reselection information is provided using</w:t>
        </w:r>
        <w:commentRangeStart w:id="0"/>
        <w:r>
          <w:rPr/>
          <w:t xml:space="preserve"> </w:t>
        </w:r>
      </w:ins>
      <w:ins w:id="80" w:author="Liuxiaofei-xiaomi" w:date="2022-01-27T12:33:21Z">
        <w:r>
          <w:rPr>
            <w:rFonts w:hint="eastAsia" w:eastAsia="宋体"/>
            <w:lang w:val="en-US" w:eastAsia="zh-CN"/>
          </w:rPr>
          <w:t>slice</w:t>
        </w:r>
      </w:ins>
      <w:ins w:id="81" w:author="Liuxiaofei-xiaomi" w:date="2022-01-27T12:35:13Z">
        <w:r>
          <w:rPr>
            <w:rFonts w:hint="eastAsia" w:eastAsia="宋体"/>
            <w:lang w:val="en-US" w:eastAsia="zh-CN"/>
          </w:rPr>
          <w:t>(</w:t>
        </w:r>
      </w:ins>
      <w:ins w:id="82" w:author="Liuxiaofei-xiaomi" w:date="2022-01-27T12:33:24Z">
        <w:r>
          <w:rPr>
            <w:rFonts w:hint="eastAsia" w:eastAsia="宋体"/>
            <w:lang w:val="en-US" w:eastAsia="zh-CN"/>
          </w:rPr>
          <w:t>s</w:t>
        </w:r>
      </w:ins>
      <w:ins w:id="83" w:author="Liuxiaofei-xiaomi" w:date="2022-01-27T12:35:15Z">
        <w:r>
          <w:rPr>
            <w:rFonts w:hint="eastAsia" w:eastAsia="宋体"/>
            <w:lang w:val="en-US" w:eastAsia="zh-CN"/>
          </w:rPr>
          <w:t>)</w:t>
        </w:r>
      </w:ins>
      <w:ins w:id="84" w:author="Liuxiaofei-xiaomi" w:date="2022-01-27T12:33:24Z">
        <w:r>
          <w:rPr>
            <w:rFonts w:hint="eastAsia" w:eastAsia="宋体"/>
            <w:lang w:val="en-US" w:eastAsia="zh-CN"/>
          </w:rPr>
          <w:t xml:space="preserve"> or </w:t>
        </w:r>
      </w:ins>
      <w:ins w:id="85" w:author="RAN2#116" w:date="2021-11-12T17:03:00Z">
        <w:r>
          <w:rPr/>
          <w:t>slice group</w:t>
        </w:r>
      </w:ins>
      <w:ins w:id="86" w:author="Liuxiaofei-xiaomi" w:date="2022-01-27T12:35:18Z">
        <w:r>
          <w:rPr>
            <w:rFonts w:hint="eastAsia" w:eastAsia="宋体"/>
            <w:lang w:val="en-US" w:eastAsia="zh-CN"/>
          </w:rPr>
          <w:t>(</w:t>
        </w:r>
      </w:ins>
      <w:ins w:id="87" w:author="RAN2#116" w:date="2021-11-12T17:03:00Z">
        <w:r>
          <w:rPr/>
          <w:t>s</w:t>
        </w:r>
      </w:ins>
      <w:ins w:id="88" w:author="Liuxiaofei-xiaomi" w:date="2022-01-27T12:35:19Z">
        <w:r>
          <w:rPr>
            <w:rFonts w:hint="eastAsia" w:eastAsia="宋体"/>
            <w:lang w:val="en-US" w:eastAsia="zh-CN"/>
          </w:rPr>
          <w:t>)</w:t>
        </w:r>
      </w:ins>
      <w:ins w:id="89" w:author="RAN2#116" w:date="2021-11-15T11:51:00Z">
        <w:r>
          <w:rPr/>
          <w:t>.</w:t>
        </w:r>
        <w:commentRangeEnd w:id="0"/>
      </w:ins>
      <w:r>
        <w:commentReference w:id="0"/>
      </w:r>
      <w:ins w:id="90" w:author="RAN2#116" w:date="2021-11-15T11:51:00Z">
        <w:r>
          <w:rPr/>
          <w:t xml:space="preserve"> </w:t>
        </w:r>
      </w:ins>
      <w:ins w:id="91" w:author="RAN2#116" w:date="2021-11-12T16:49:00Z">
        <w:r>
          <w:rPr/>
          <w:t>The slice specific cell reselection information includes</w:t>
        </w:r>
      </w:ins>
      <w:ins w:id="92" w:author="RAN2#116" w:date="2021-11-19T17:53:00Z">
        <w:r>
          <w:rPr/>
          <w:t xml:space="preserve"> reselection priorities per frequency where the slice</w:t>
        </w:r>
      </w:ins>
      <w:ins w:id="93" w:author="Liuxiaofei-xiaomi" w:date="2022-01-27T12:34:39Z">
        <w:r>
          <w:rPr>
            <w:rFonts w:hint="eastAsia" w:eastAsia="宋体"/>
            <w:lang w:val="en-US" w:eastAsia="zh-CN"/>
          </w:rPr>
          <w:t xml:space="preserve"> or slic</w:t>
        </w:r>
      </w:ins>
      <w:ins w:id="94" w:author="Liuxiaofei-xiaomi" w:date="2022-01-27T12:34:40Z">
        <w:r>
          <w:rPr>
            <w:rFonts w:hint="eastAsia" w:eastAsia="宋体"/>
            <w:lang w:val="en-US" w:eastAsia="zh-CN"/>
          </w:rPr>
          <w:t>e group</w:t>
        </w:r>
      </w:ins>
      <w:ins w:id="95" w:author="RAN2#116" w:date="2021-11-19T17:53:00Z">
        <w:r>
          <w:rPr/>
          <w:t xml:space="preserve"> is supported</w:t>
        </w:r>
      </w:ins>
      <w:ins w:id="96" w:author="RAN2#116" w:date="2021-11-12T16:52:00Z">
        <w:r>
          <w:rPr/>
          <w:t>.</w:t>
        </w:r>
      </w:ins>
      <w:ins w:id="97" w:author="RAN2#116" w:date="2021-11-12T17:04:00Z">
        <w:r>
          <w:rPr/>
          <w:t xml:space="preserve"> </w:t>
        </w:r>
      </w:ins>
      <w:ins w:id="98" w:author="RAN2#116" w:date="2021-11-15T09:29:00Z">
        <w:r>
          <w:rPr/>
          <w:t>In the UE</w:t>
        </w:r>
      </w:ins>
      <w:ins w:id="99" w:author="RAN2#116" w:date="2021-11-15T09:32:00Z">
        <w:r>
          <w:rPr/>
          <w:t>,</w:t>
        </w:r>
      </w:ins>
      <w:ins w:id="100" w:author="RAN2#116" w:date="2021-11-15T09:29:00Z">
        <w:r>
          <w:rPr/>
          <w:t xml:space="preserve"> NAS provides the </w:t>
        </w:r>
      </w:ins>
      <w:ins w:id="101" w:author="Liuxiaofei-xiaomi" w:date="2022-01-27T12:33:27Z">
        <w:r>
          <w:rPr>
            <w:rFonts w:hint="eastAsia" w:eastAsia="宋体"/>
            <w:lang w:val="en-US" w:eastAsia="zh-CN"/>
          </w:rPr>
          <w:t>sl</w:t>
        </w:r>
      </w:ins>
      <w:ins w:id="102" w:author="Liuxiaofei-xiaomi" w:date="2022-01-27T12:33:28Z">
        <w:r>
          <w:rPr>
            <w:rFonts w:hint="eastAsia" w:eastAsia="宋体"/>
            <w:lang w:val="en-US" w:eastAsia="zh-CN"/>
          </w:rPr>
          <w:t>ice(</w:t>
        </w:r>
      </w:ins>
      <w:ins w:id="103" w:author="Liuxiaofei-xiaomi" w:date="2022-01-27T12:33:29Z">
        <w:r>
          <w:rPr>
            <w:rFonts w:hint="eastAsia" w:eastAsia="宋体"/>
            <w:lang w:val="en-US" w:eastAsia="zh-CN"/>
          </w:rPr>
          <w:t>s</w:t>
        </w:r>
      </w:ins>
      <w:ins w:id="104" w:author="Liuxiaofei-xiaomi" w:date="2022-01-27T12:33:30Z">
        <w:r>
          <w:rPr>
            <w:rFonts w:hint="eastAsia" w:eastAsia="宋体"/>
            <w:lang w:val="en-US" w:eastAsia="zh-CN"/>
          </w:rPr>
          <w:t>) o</w:t>
        </w:r>
      </w:ins>
      <w:ins w:id="105" w:author="Liuxiaofei-xiaomi" w:date="2022-01-27T12:33:31Z">
        <w:r>
          <w:rPr>
            <w:rFonts w:hint="eastAsia" w:eastAsia="宋体"/>
            <w:lang w:val="en-US" w:eastAsia="zh-CN"/>
          </w:rPr>
          <w:t xml:space="preserve">r </w:t>
        </w:r>
      </w:ins>
      <w:ins w:id="106" w:author="RAN2#116" w:date="2021-11-15T09:29:00Z">
        <w:r>
          <w:rPr/>
          <w:t>slice group</w:t>
        </w:r>
      </w:ins>
      <w:ins w:id="107" w:author="RAN2#116" w:date="2021-11-15T09:30:00Z">
        <w:r>
          <w:rPr/>
          <w:t>(s) and their priorities to be considered during cell reselection</w:t>
        </w:r>
      </w:ins>
      <w:ins w:id="108" w:author="RAN2#116" w:date="2021-11-15T09:29:00Z">
        <w:r>
          <w:rPr/>
          <w:t>.</w:t>
        </w:r>
      </w:ins>
    </w:p>
    <w:p>
      <w:pPr>
        <w:rPr>
          <w:ins w:id="109" w:author="Editor-RAN2#115" w:date="2021-09-27T09:58:00Z"/>
        </w:rPr>
      </w:pPr>
      <w:ins w:id="110" w:author="Editor-RAN2#115" w:date="2021-09-27T09:58:00Z">
        <w:r>
          <w:rPr/>
          <w:t xml:space="preserve">When the UE support slice aware cell reselection, and when slice specific cell reselection information is provided to the UE, then the UE uses the slice specific cell reselection information, but valid cell reselection information provided in </w:t>
        </w:r>
      </w:ins>
      <w:ins w:id="111" w:author="Editor-RAN2#115" w:date="2021-09-27T09:58:00Z">
        <w:r>
          <w:rPr>
            <w:i/>
            <w:iCs/>
          </w:rPr>
          <w:t>RRCRelease</w:t>
        </w:r>
      </w:ins>
      <w:ins w:id="112" w:author="Editor-RAN2#115" w:date="2021-09-27T09:58:00Z">
        <w:r>
          <w:rPr/>
          <w:t xml:space="preserve"> always has a priority over cell reselection information provided in SIB messages.</w:t>
        </w:r>
      </w:ins>
      <w:ins w:id="113" w:author="RAN2#116" w:date="2021-11-12T17:04:00Z">
        <w:r>
          <w:rPr/>
          <w:t xml:space="preserve"> When no slice specific reselection information is provided for a</w:t>
        </w:r>
      </w:ins>
      <w:ins w:id="114" w:author="RAN2#116" w:date="2021-11-19T17:53:00Z">
        <w:r>
          <w:rPr/>
          <w:t>ny</w:t>
        </w:r>
      </w:ins>
      <w:ins w:id="115" w:author="RAN2#116" w:date="2021-11-12T17:04:00Z">
        <w:r>
          <w:rPr/>
          <w:t xml:space="preserve"> slice or slice group</w:t>
        </w:r>
      </w:ins>
      <w:ins w:id="116" w:author="RAN2#116" w:date="2021-11-12T17:05:00Z">
        <w:r>
          <w:rPr/>
          <w:t xml:space="preserve"> that UE considers during cell reselection</w:t>
        </w:r>
      </w:ins>
      <w:ins w:id="117" w:author="RAN2#116" w:date="2021-11-12T17:04:00Z">
        <w:r>
          <w:rPr/>
          <w:t>, then the UE uses the</w:t>
        </w:r>
      </w:ins>
      <w:ins w:id="118" w:author="RAN2#116" w:date="2021-11-19T17:53:00Z">
        <w:r>
          <w:rPr/>
          <w:t xml:space="preserve"> general</w:t>
        </w:r>
      </w:ins>
      <w:ins w:id="119" w:author="RAN2#116" w:date="2021-11-19T17:59:00Z">
        <w:r>
          <w:rPr/>
          <w:t xml:space="preserve"> </w:t>
        </w:r>
      </w:ins>
      <w:ins w:id="120" w:author="RAN2#116" w:date="2021-11-12T17:05:00Z">
        <w:r>
          <w:rPr/>
          <w:t>cell reselection information</w:t>
        </w:r>
      </w:ins>
      <w:ins w:id="121" w:author="RAN2#116" w:date="2021-11-19T17:54:00Z">
        <w:r>
          <w:rPr/>
          <w:t>, i.e., without considering the slice priorities</w:t>
        </w:r>
      </w:ins>
      <w:ins w:id="122" w:author="RAN2#116" w:date="2021-11-12T17:05:00Z">
        <w:r>
          <w:rPr/>
          <w:t>.</w:t>
        </w:r>
      </w:ins>
    </w:p>
    <w:p>
      <w:pPr>
        <w:pStyle w:val="74"/>
        <w:rPr>
          <w:ins w:id="123" w:author="Editor-RAN2#115" w:date="2021-09-27T09:58:00Z"/>
        </w:rPr>
      </w:pPr>
      <w:ins w:id="124" w:author="Editor-RAN2#115" w:date="2021-09-27T09:58:00Z">
        <w:r>
          <w:rPr/>
          <w:t>Editor's Note: Details of slice grouping and how it is provided to the UE are FFS</w:t>
        </w:r>
      </w:ins>
      <w:ins w:id="125" w:author="RAN2#116" w:date="2021-11-18T17:18:00Z">
        <w:r>
          <w:rPr/>
          <w:t>, depends on SA2</w:t>
        </w:r>
      </w:ins>
      <w:ins w:id="126" w:author="Editor-RAN2#115" w:date="2021-09-27T09:58:00Z">
        <w:r>
          <w:rPr/>
          <w:t>.</w:t>
        </w:r>
      </w:ins>
    </w:p>
    <w:bookmarkEnd w:id="16"/>
    <w:bookmarkEnd w:id="17"/>
    <w:bookmarkEnd w:id="18"/>
    <w:bookmarkEnd w:id="19"/>
    <w:bookmarkEnd w:id="20"/>
    <w:bookmarkEnd w:id="21"/>
    <w:bookmarkEnd w:id="22"/>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Changes</w:t>
      </w:r>
    </w:p>
    <w:p>
      <w:pPr>
        <w:pStyle w:val="2"/>
        <w:rPr>
          <w:lang w:eastAsia="ja-JP"/>
        </w:rPr>
      </w:pPr>
      <w:r>
        <w:rPr>
          <w:lang w:eastAsia="ja-JP"/>
        </w:rPr>
        <w:t xml:space="preserve">Annex A: </w:t>
      </w:r>
      <w:r>
        <w:rPr>
          <w:lang w:eastAsia="ja-JP"/>
        </w:rPr>
        <w:tab/>
      </w:r>
      <w:r>
        <w:rPr>
          <w:lang w:eastAsia="ja-JP"/>
        </w:rPr>
        <w:t>RAN2 Agreements (to be removed when the CR is submitted for approval)</w:t>
      </w:r>
    </w:p>
    <w:p>
      <w:pPr>
        <w:pStyle w:val="3"/>
        <w:rPr>
          <w:lang w:eastAsia="ja-JP"/>
        </w:rPr>
      </w:pPr>
      <w:r>
        <w:rPr>
          <w:lang w:eastAsia="ja-JP"/>
        </w:rPr>
        <w:t>A.1</w:t>
      </w:r>
      <w:r>
        <w:rPr>
          <w:lang w:eastAsia="ja-JP"/>
        </w:rPr>
        <w:tab/>
      </w:r>
      <w:r>
        <w:rPr>
          <w:lang w:eastAsia="ja-JP"/>
        </w:rPr>
        <w:t>RAN2#113bis</w:t>
      </w:r>
    </w:p>
    <w:p>
      <w:pPr>
        <w:pStyle w:val="83"/>
        <w:numPr>
          <w:ilvl w:val="0"/>
          <w:numId w:val="0"/>
        </w:numPr>
        <w:pBdr>
          <w:top w:val="single" w:color="auto" w:sz="4" w:space="1"/>
          <w:left w:val="single" w:color="auto" w:sz="4" w:space="4"/>
          <w:bottom w:val="single" w:color="auto" w:sz="4" w:space="1"/>
          <w:right w:val="single" w:color="auto" w:sz="4" w:space="4"/>
        </w:pBdr>
        <w:ind w:left="1619"/>
      </w:pPr>
      <w:r>
        <w:t>Agreements</w:t>
      </w:r>
    </w:p>
    <w:p>
      <w:pPr>
        <w:pStyle w:val="83"/>
        <w:numPr>
          <w:ilvl w:val="0"/>
          <w:numId w:val="0"/>
        </w:numPr>
        <w:pBdr>
          <w:top w:val="single" w:color="auto" w:sz="4" w:space="1"/>
          <w:left w:val="single" w:color="auto" w:sz="4" w:space="4"/>
          <w:bottom w:val="single" w:color="auto" w:sz="4" w:space="1"/>
          <w:right w:val="single" w:color="auto" w:sz="4" w:space="4"/>
        </w:pBdr>
        <w:ind w:left="1619"/>
      </w:pPr>
    </w:p>
    <w:p>
      <w:pPr>
        <w:pStyle w:val="83"/>
        <w:numPr>
          <w:ilvl w:val="0"/>
          <w:numId w:val="0"/>
        </w:numPr>
        <w:pBdr>
          <w:top w:val="single" w:color="auto" w:sz="4" w:space="1"/>
          <w:left w:val="single" w:color="auto" w:sz="4" w:space="4"/>
          <w:bottom w:val="single" w:color="auto" w:sz="4" w:space="1"/>
          <w:right w:val="single" w:color="auto" w:sz="4" w:space="4"/>
        </w:pBdr>
        <w:ind w:left="2159" w:hanging="540"/>
      </w:pPr>
      <w:r>
        <w:t>1</w:t>
      </w:r>
      <w:r>
        <w:tab/>
      </w:r>
      <w:r>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pPr>
        <w:pStyle w:val="83"/>
        <w:numPr>
          <w:ilvl w:val="0"/>
          <w:numId w:val="0"/>
        </w:numPr>
        <w:pBdr>
          <w:top w:val="single" w:color="auto" w:sz="4" w:space="1"/>
          <w:left w:val="single" w:color="auto" w:sz="4" w:space="4"/>
          <w:bottom w:val="single" w:color="auto" w:sz="4" w:space="1"/>
          <w:right w:val="single" w:color="auto" w:sz="4" w:space="4"/>
        </w:pBdr>
        <w:ind w:left="2159" w:hanging="540"/>
      </w:pPr>
      <w:r>
        <w:t>2</w:t>
      </w:r>
      <w:r>
        <w:tab/>
      </w:r>
      <w:r>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pPr>
        <w:pStyle w:val="83"/>
        <w:numPr>
          <w:ilvl w:val="0"/>
          <w:numId w:val="0"/>
        </w:numPr>
        <w:pBdr>
          <w:top w:val="single" w:color="auto" w:sz="4" w:space="1"/>
          <w:left w:val="single" w:color="auto" w:sz="4" w:space="4"/>
          <w:bottom w:val="single" w:color="auto" w:sz="4" w:space="1"/>
          <w:right w:val="single" w:color="auto" w:sz="4" w:space="4"/>
        </w:pBdr>
        <w:ind w:left="2159" w:hanging="540"/>
      </w:pPr>
      <w:r>
        <w:t>2b</w:t>
      </w:r>
      <w:r>
        <w:tab/>
      </w:r>
      <w:r>
        <w:t>FFS how to define slice priorities for reselection and how to handle conflicts between different priorities (e.g. broadcast vs. dedicated slice-specific priorities)</w:t>
      </w:r>
    </w:p>
    <w:p>
      <w:pPr>
        <w:pStyle w:val="83"/>
        <w:numPr>
          <w:ilvl w:val="0"/>
          <w:numId w:val="0"/>
        </w:numPr>
        <w:pBdr>
          <w:top w:val="single" w:color="auto" w:sz="4" w:space="1"/>
          <w:left w:val="single" w:color="auto" w:sz="4" w:space="4"/>
          <w:bottom w:val="single" w:color="auto" w:sz="4" w:space="1"/>
          <w:right w:val="single" w:color="auto" w:sz="4" w:space="4"/>
        </w:pBdr>
        <w:ind w:left="2159" w:hanging="540"/>
      </w:pPr>
      <w:r>
        <w:t>5</w:t>
      </w:r>
      <w:r>
        <w:tab/>
      </w:r>
      <w:r>
        <w:t>UE is only configured with either the existing dedicated priority configuration or the slice info in RRC Release.</w:t>
      </w:r>
    </w:p>
    <w:p>
      <w:pPr>
        <w:pStyle w:val="83"/>
        <w:numPr>
          <w:ilvl w:val="0"/>
          <w:numId w:val="0"/>
        </w:numPr>
        <w:pBdr>
          <w:top w:val="single" w:color="auto" w:sz="4" w:space="1"/>
          <w:left w:val="single" w:color="auto" w:sz="4" w:space="4"/>
          <w:bottom w:val="single" w:color="auto" w:sz="4" w:space="1"/>
          <w:right w:val="single" w:color="auto" w:sz="4" w:space="4"/>
        </w:pBdr>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83"/>
        <w:numPr>
          <w:ilvl w:val="0"/>
          <w:numId w:val="0"/>
        </w:numPr>
        <w:pBdr>
          <w:top w:val="single" w:color="auto" w:sz="4" w:space="1"/>
          <w:left w:val="single" w:color="auto" w:sz="4" w:space="4"/>
          <w:bottom w:val="single" w:color="auto" w:sz="4" w:space="1"/>
          <w:right w:val="single" w:color="auto" w:sz="4" w:space="4"/>
        </w:pBdr>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83"/>
        <w:numPr>
          <w:ilvl w:val="0"/>
          <w:numId w:val="0"/>
        </w:numPr>
        <w:pBdr>
          <w:top w:val="single" w:color="auto" w:sz="4" w:space="1"/>
          <w:left w:val="single" w:color="auto" w:sz="4" w:space="4"/>
          <w:bottom w:val="single" w:color="auto" w:sz="4" w:space="1"/>
          <w:right w:val="single" w:color="auto" w:sz="4" w:space="4"/>
        </w:pBdr>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rPr>
          <w:lang w:eastAsia="ja-JP"/>
        </w:rPr>
      </w:pPr>
    </w:p>
    <w:p>
      <w:pPr>
        <w:pStyle w:val="83"/>
      </w:pPr>
      <w: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pPr>
        <w:pStyle w:val="83"/>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83"/>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pStyle w:val="84"/>
      </w:pPr>
    </w:p>
    <w:p>
      <w:pPr>
        <w:pStyle w:val="83"/>
        <w:numPr>
          <w:ilvl w:val="0"/>
          <w:numId w:val="0"/>
        </w:numPr>
        <w:pBdr>
          <w:top w:val="single" w:color="auto" w:sz="4" w:space="1"/>
          <w:left w:val="single" w:color="auto" w:sz="4" w:space="1"/>
          <w:bottom w:val="single" w:color="auto" w:sz="4" w:space="1"/>
          <w:right w:val="single" w:color="auto" w:sz="4" w:space="1"/>
        </w:pBdr>
        <w:ind w:left="1619"/>
      </w:pPr>
      <w:r>
        <w:t>Agreements</w:t>
      </w:r>
    </w:p>
    <w:p>
      <w:pPr>
        <w:pStyle w:val="83"/>
        <w:numPr>
          <w:ilvl w:val="0"/>
          <w:numId w:val="0"/>
        </w:numPr>
        <w:pBdr>
          <w:top w:val="single" w:color="auto" w:sz="4" w:space="1"/>
          <w:left w:val="single" w:color="auto" w:sz="4" w:space="1"/>
          <w:bottom w:val="single" w:color="auto" w:sz="4" w:space="1"/>
          <w:right w:val="single" w:color="auto" w:sz="4" w:space="1"/>
        </w:pBdr>
        <w:ind w:left="1619"/>
      </w:pPr>
    </w:p>
    <w:p>
      <w:pPr>
        <w:pStyle w:val="83"/>
        <w:numPr>
          <w:ilvl w:val="0"/>
          <w:numId w:val="0"/>
        </w:numPr>
        <w:pBdr>
          <w:top w:val="single" w:color="auto" w:sz="4" w:space="1"/>
          <w:left w:val="single" w:color="auto" w:sz="4" w:space="1"/>
          <w:bottom w:val="single" w:color="auto" w:sz="4" w:space="1"/>
          <w:right w:val="single" w:color="auto" w:sz="4" w:space="1"/>
        </w:pBdr>
        <w:ind w:left="1619"/>
      </w:pPr>
      <w:r>
        <w:t>1</w:t>
      </w:r>
      <w:r>
        <w:tab/>
      </w:r>
      <w:r>
        <w:t>RAN2 aims to support both RO partition and preambles partition.</w:t>
      </w:r>
    </w:p>
    <w:p>
      <w:pPr>
        <w:pStyle w:val="83"/>
        <w:numPr>
          <w:ilvl w:val="0"/>
          <w:numId w:val="0"/>
        </w:numPr>
        <w:pBdr>
          <w:top w:val="single" w:color="auto" w:sz="4" w:space="1"/>
          <w:left w:val="single" w:color="auto" w:sz="4" w:space="1"/>
          <w:bottom w:val="single" w:color="auto" w:sz="4" w:space="1"/>
          <w:right w:val="single" w:color="auto" w:sz="4" w:space="1"/>
        </w:pBdr>
        <w:ind w:left="2159" w:hanging="540"/>
      </w:pPr>
      <w:r>
        <w:t>2</w:t>
      </w:r>
      <w:r>
        <w:tab/>
      </w:r>
      <w:r>
        <w:t>scalingFactorBI and powerRampingStepHighPriority can be configured at least in SIB (FFS for dedicated RRC signalling).</w:t>
      </w:r>
    </w:p>
    <w:p>
      <w:pPr>
        <w:pStyle w:val="83"/>
        <w:numPr>
          <w:ilvl w:val="0"/>
          <w:numId w:val="0"/>
        </w:numPr>
        <w:pBdr>
          <w:top w:val="single" w:color="auto" w:sz="4" w:space="1"/>
          <w:left w:val="single" w:color="auto" w:sz="4" w:space="1"/>
          <w:bottom w:val="single" w:color="auto" w:sz="4" w:space="1"/>
          <w:right w:val="single" w:color="auto" w:sz="4" w:space="1"/>
        </w:pBdr>
        <w:ind w:left="1619"/>
      </w:pPr>
      <w:r>
        <w:t>3</w:t>
      </w:r>
      <w:r>
        <w:tab/>
      </w:r>
      <w:r>
        <w:t xml:space="preserve">Network can configure slices with </w:t>
      </w:r>
      <w:r>
        <w:rPr>
          <w:highlight w:val="yellow"/>
        </w:rPr>
        <w:t>4-step or 2-step (or both)</w:t>
      </w:r>
      <w:r>
        <w:t xml:space="preserve"> RA resources.</w:t>
      </w:r>
    </w:p>
    <w:p>
      <w:pPr>
        <w:pStyle w:val="83"/>
        <w:numPr>
          <w:ilvl w:val="0"/>
          <w:numId w:val="0"/>
        </w:numPr>
        <w:pBdr>
          <w:top w:val="single" w:color="auto" w:sz="4" w:space="1"/>
          <w:left w:val="single" w:color="auto" w:sz="4" w:space="1"/>
          <w:bottom w:val="single" w:color="auto" w:sz="4" w:space="1"/>
          <w:right w:val="single" w:color="auto" w:sz="4" w:space="1"/>
        </w:pBdr>
        <w:ind w:left="1619"/>
      </w:pPr>
      <w:r>
        <w:t>4</w:t>
      </w:r>
      <w:r>
        <w:tab/>
      </w:r>
      <w:r>
        <w:t xml:space="preserve">Legacy 2-step RA fallback mechanism is supported. </w:t>
      </w:r>
    </w:p>
    <w:p>
      <w:pPr>
        <w:rPr>
          <w:lang w:eastAsia="ja-JP"/>
        </w:rPr>
      </w:pPr>
    </w:p>
    <w:p>
      <w:pPr>
        <w:pStyle w:val="83"/>
      </w:pPr>
      <w:r>
        <w:t xml:space="preserve">2: RAN2 will prioritize the discussion for slice specific RACH for IDLE and INACTIVE mode. And CONNECTED mode is down prioritized and can be considered if time allows. </w:t>
      </w:r>
    </w:p>
    <w:p>
      <w:pPr>
        <w:pStyle w:val="83"/>
      </w:pPr>
      <w:r>
        <w:t>3: Slice specific RACH (including RACH isolation and RACH prioritization) is only applied for CBRA but not for CFRA.</w:t>
      </w:r>
    </w:p>
    <w:p>
      <w:pPr>
        <w:pStyle w:val="83"/>
      </w:pPr>
      <w:r>
        <w:t>4: To ensure the backward compatibility, it is RAN2’s common understanding that common RACH resource should be configured in initial BWP if the slice specific RACH resource is configured in initial BWP.</w:t>
      </w:r>
    </w:p>
    <w:p>
      <w:pPr>
        <w:pStyle w:val="83"/>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83"/>
      </w:pPr>
      <w:r>
        <w:t>5.1: RACH type selection between 2-step slice specific RACH and 4-step slice specific RACH is based on a RSRP threshold.</w:t>
      </w:r>
    </w:p>
    <w:p>
      <w:pPr>
        <w:pStyle w:val="83"/>
      </w:pPr>
      <w:r>
        <w:t>FFS to introduce a slice specific threshold or reuse the legacy threshold.</w:t>
      </w:r>
    </w:p>
    <w:p>
      <w:pPr>
        <w:pStyle w:val="83"/>
      </w:pPr>
      <w:r>
        <w:t>FFS UE should first select between slice specific RA and common RA or UE should first select RA type between 2-step RA and 4-step RA</w:t>
      </w:r>
    </w:p>
    <w:p>
      <w:pPr>
        <w:pStyle w:val="83"/>
      </w:pPr>
      <w:r>
        <w:t xml:space="preserve">5.2: The table from </w:t>
      </w:r>
      <w:r>
        <w:fldChar w:fldCharType="begin"/>
      </w:r>
      <w:r>
        <w:instrText xml:space="preserve"> HYPERLINK "https://www.3gpp.org/ftp/tsg_ran/WG2_RL2/TSGR2_113bis-e/Docs/R2-2104322.zip" </w:instrText>
      </w:r>
      <w:r>
        <w:fldChar w:fldCharType="separate"/>
      </w:r>
      <w:r>
        <w:rPr>
          <w:rStyle w:val="45"/>
        </w:rPr>
        <w:t>R2-2104322</w:t>
      </w:r>
      <w:r>
        <w:rPr>
          <w:rStyle w:val="45"/>
        </w:rPr>
        <w:fldChar w:fldCharType="end"/>
      </w:r>
      <w:r>
        <w:t xml:space="preserve"> can be used for further discussion. </w:t>
      </w:r>
    </w:p>
    <w:p>
      <w:pPr>
        <w:pStyle w:val="83"/>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pPr>
        <w:rPr>
          <w:lang w:eastAsia="ja-JP"/>
        </w:rPr>
      </w:pPr>
    </w:p>
    <w:p>
      <w:pPr>
        <w:rPr>
          <w:lang w:eastAsia="ja-JP"/>
        </w:rPr>
      </w:pPr>
    </w:p>
    <w:p>
      <w:pPr>
        <w:pStyle w:val="3"/>
        <w:rPr>
          <w:lang w:eastAsia="ja-JP"/>
        </w:rPr>
      </w:pPr>
      <w:r>
        <w:rPr>
          <w:lang w:eastAsia="ja-JP"/>
        </w:rPr>
        <w:t>A.2</w:t>
      </w:r>
      <w:r>
        <w:rPr>
          <w:lang w:eastAsia="ja-JP"/>
        </w:rPr>
        <w:tab/>
      </w:r>
      <w:r>
        <w:rPr>
          <w:lang w:eastAsia="ja-JP"/>
        </w:rPr>
        <w:t>RAN2#114</w:t>
      </w:r>
    </w:p>
    <w:p>
      <w:pPr>
        <w:pStyle w:val="83"/>
      </w:pPr>
      <w:r>
        <w:t>Can consider documenting SMBR enforcement in Stage-2 as conclusion of the slicing WI.</w:t>
      </w:r>
    </w:p>
    <w:p>
      <w:pPr>
        <w:pStyle w:val="83"/>
      </w:pPr>
      <w:r>
        <w:t>Email [250] (Lenovo): Attempt to formulate how the slice priorities could work (i.e. the entire approach, can have multiple options). We will not try to consider Stage-3 details yet or e.g. where priorities come from. Stick to basic principles of slice prioritization.</w:t>
      </w:r>
    </w:p>
    <w:p>
      <w:pPr>
        <w:pStyle w:val="83"/>
      </w:pPr>
      <w:r>
        <w:t>1: Frequency priority mapping for each slice (slice -&gt; frequency(ies) -&gt; absolute priority of each of the frequency) is provided to a UE.</w:t>
      </w:r>
    </w:p>
    <w:p>
      <w:pPr>
        <w:pStyle w:val="83"/>
        <w:numPr>
          <w:ilvl w:val="0"/>
          <w:numId w:val="0"/>
        </w:numPr>
        <w:ind w:left="1619"/>
      </w:pPr>
      <w:r>
        <w:t>Note: Signaling optimizations are not excluded.</w:t>
      </w:r>
    </w:p>
    <w:p>
      <w:pPr>
        <w:pStyle w:val="83"/>
        <w:numPr>
          <w:ilvl w:val="0"/>
          <w:numId w:val="0"/>
        </w:numPr>
        <w:ind w:left="1619"/>
      </w:pPr>
      <w:r>
        <w:rPr>
          <w:highlight w:val="yellow"/>
        </w:rPr>
        <w:t>Note: "slice may also mean "slice group"</w:t>
      </w:r>
    </w:p>
    <w:p>
      <w:pPr>
        <w:pStyle w:val="83"/>
      </w:pPr>
      <w:r>
        <w:t>1b: Frequency priority mapping for each of the slice (slice -&gt; frequency(ies) -&gt; absolute priority of each of the frequency) is part of the “slice info” agreed to be provided to the UE using both broadcast and dedicated signaling.</w:t>
      </w:r>
    </w:p>
    <w:p>
      <w:pPr>
        <w:pStyle w:val="83"/>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83"/>
        <w:numPr>
          <w:ilvl w:val="0"/>
          <w:numId w:val="0"/>
        </w:numPr>
        <w:ind w:left="1619"/>
      </w:pPr>
      <w:r>
        <w:t>a)</w:t>
      </w:r>
      <w:r>
        <w:tab/>
      </w:r>
      <w:r>
        <w:t>Option 4): Slice priority first looping over slice-frequency combination</w:t>
      </w:r>
    </w:p>
    <w:p>
      <w:pPr>
        <w:pStyle w:val="83"/>
        <w:numPr>
          <w:ilvl w:val="0"/>
          <w:numId w:val="0"/>
        </w:numPr>
        <w:ind w:left="1619"/>
      </w:pPr>
      <w:r>
        <w:t>b)</w:t>
      </w:r>
      <w:r>
        <w:tab/>
      </w:r>
      <w:r>
        <w:t>Option 5): Maximize slice support</w:t>
      </w:r>
    </w:p>
    <w:p>
      <w:pPr>
        <w:pStyle w:val="83"/>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83"/>
        <w:numPr>
          <w:ilvl w:val="0"/>
          <w:numId w:val="0"/>
        </w:numPr>
        <w:ind w:left="1619"/>
      </w:pPr>
      <w:r>
        <w:t>d)</w:t>
      </w:r>
      <w:r>
        <w:tab/>
      </w:r>
      <w:r>
        <w:t>Option 7): Perform legacy cell reselection mechanism based on slice specific frequency priority</w:t>
      </w:r>
    </w:p>
    <w:p>
      <w:pPr>
        <w:pStyle w:val="83"/>
      </w:pPr>
      <w:r>
        <w:t>3: RAN2 consider a scenario in its work for slice specific cell (re)selection where it is possible that (Suitable) cells on the same frequency belonging to different TAs support different Slice(s).</w:t>
      </w:r>
    </w:p>
    <w:p>
      <w:pPr>
        <w:pStyle w:val="83"/>
      </w:pPr>
      <w:r>
        <w:t>4: Working assumption: The Best cell principle according to absolute priority reselection criteria specified in clause 5.2.4.5 of TS38.304 needs to be met also for slice specific cell (re)selection.</w:t>
      </w:r>
    </w:p>
    <w:p>
      <w:pPr>
        <w:pStyle w:val="83"/>
      </w:pPr>
      <w:r>
        <w:t xml:space="preserve">6: In addition to proposal 2, following aspects </w:t>
      </w:r>
      <w:r>
        <w:rPr>
          <w:highlight w:val="yellow"/>
        </w:rPr>
        <w:t>are FFS</w:t>
      </w:r>
      <w:r>
        <w:t>:</w:t>
      </w:r>
    </w:p>
    <w:p>
      <w:pPr>
        <w:pStyle w:val="83"/>
        <w:numPr>
          <w:ilvl w:val="0"/>
          <w:numId w:val="0"/>
        </w:numPr>
        <w:ind w:left="1619"/>
      </w:pPr>
      <w:r>
        <w:t>a)</w:t>
      </w:r>
      <w:r>
        <w:tab/>
      </w:r>
      <w:r>
        <w:t>Content of “Slice Info” – to what extent the information needs to be and should be provided to support the Principle in proposal 5</w:t>
      </w:r>
    </w:p>
    <w:p>
      <w:pPr>
        <w:pStyle w:val="83"/>
        <w:numPr>
          <w:ilvl w:val="0"/>
          <w:numId w:val="0"/>
        </w:numPr>
        <w:ind w:left="1619"/>
      </w:pPr>
      <w:r>
        <w:t>b)</w:t>
      </w:r>
      <w:r>
        <w:tab/>
      </w:r>
      <w:r>
        <w:t>If used, who provides the “Slice priority” (NAS/ AS, UE/ Network)</w:t>
      </w:r>
    </w:p>
    <w:p>
      <w:pPr>
        <w:pStyle w:val="83"/>
        <w:numPr>
          <w:ilvl w:val="0"/>
          <w:numId w:val="0"/>
        </w:numPr>
        <w:ind w:left="1619"/>
      </w:pPr>
      <w:r>
        <w:t>c)</w:t>
      </w:r>
      <w:r>
        <w:tab/>
      </w:r>
      <w:r>
        <w:t>Can RAN2 continue to use “intended” slice for initial registration and idle-mode mobility</w:t>
      </w:r>
    </w:p>
    <w:p>
      <w:pPr>
        <w:pStyle w:val="83"/>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pStyle w:val="83"/>
      </w:pPr>
      <w:r>
        <w:t xml:space="preserve">4: RAN2 confirm for a slice group, separated RO and/or separate preamble can be configured </w:t>
      </w:r>
      <w:r>
        <w:rPr>
          <w:highlight w:val="yellow"/>
        </w:rPr>
        <w:t>within</w:t>
      </w:r>
      <w:r>
        <w:t xml:space="preserve"> the existing RACH-ConfigCommon and RACH-ConfigCommonTwoStepRA</w:t>
      </w:r>
    </w:p>
    <w:p>
      <w:pPr>
        <w:pStyle w:val="83"/>
      </w:pPr>
      <w:r>
        <w:t xml:space="preserve">5: Same as NR Rel-15 conclusion, RAN2 conclude that there is no RA-RNTI collision between slice specific RACH and legacy RACH in shared RO </w:t>
      </w:r>
    </w:p>
    <w:p>
      <w:pPr>
        <w:pStyle w:val="83"/>
      </w:pPr>
      <w:r>
        <w:t xml:space="preserve">6: Same as NR Rel-15 conclusion, RAN2 conclude that the RA-RNTI collision between slice specific RACH and legacy RACH may happen in separate RO. </w:t>
      </w:r>
    </w:p>
    <w:p>
      <w:pPr>
        <w:pStyle w:val="83"/>
        <w:rPr>
          <w:highlight w:val="yellow"/>
        </w:rPr>
      </w:pPr>
      <w:r>
        <w:rPr>
          <w:highlight w:val="yellow"/>
        </w:rPr>
        <w:t xml:space="preserve">Working assumption: this can be left to network implementation to resolve it (e.g. network configure RO in different time) </w:t>
      </w:r>
    </w:p>
    <w:p>
      <w:pPr>
        <w:pStyle w:val="83"/>
      </w:pPr>
      <w:r>
        <w:rPr>
          <w:highlight w:val="yellow"/>
        </w:rPr>
        <w:t>FFS how many slice groups we can have and how they are indicated.</w:t>
      </w:r>
    </w:p>
    <w:p>
      <w:pPr>
        <w:pStyle w:val="84"/>
      </w:pPr>
    </w:p>
    <w:p>
      <w:pPr>
        <w:pStyle w:val="3"/>
        <w:rPr>
          <w:lang w:eastAsia="ja-JP"/>
        </w:rPr>
      </w:pPr>
      <w:r>
        <w:rPr>
          <w:lang w:eastAsia="ja-JP"/>
        </w:rPr>
        <w:t>A.3</w:t>
      </w:r>
      <w:r>
        <w:rPr>
          <w:lang w:eastAsia="ja-JP"/>
        </w:rPr>
        <w:tab/>
      </w:r>
      <w:r>
        <w:rPr>
          <w:lang w:eastAsia="ja-JP"/>
        </w:rPr>
        <w:t>RAN2#115</w:t>
      </w:r>
    </w:p>
    <w:p>
      <w:pPr>
        <w:pStyle w:val="83"/>
        <w:numPr>
          <w:ilvl w:val="0"/>
          <w:numId w:val="0"/>
        </w:numPr>
        <w:pBdr>
          <w:top w:val="single" w:color="auto" w:sz="4" w:space="1"/>
          <w:left w:val="single" w:color="auto" w:sz="4" w:space="4"/>
          <w:bottom w:val="single" w:color="auto" w:sz="4" w:space="1"/>
          <w:right w:val="single" w:color="auto" w:sz="4" w:space="4"/>
        </w:pBdr>
        <w:ind w:left="1619" w:hanging="360"/>
      </w:pPr>
      <w:r>
        <w:t>Agreements</w:t>
      </w:r>
    </w:p>
    <w:p>
      <w:pPr>
        <w:pStyle w:val="84"/>
        <w:pBdr>
          <w:top w:val="single" w:color="auto" w:sz="4" w:space="1"/>
          <w:left w:val="single" w:color="auto" w:sz="4" w:space="4"/>
          <w:bottom w:val="single" w:color="auto" w:sz="4" w:space="1"/>
          <w:right w:val="single" w:color="auto" w:sz="4" w:space="4"/>
        </w:pBdr>
      </w:pPr>
    </w:p>
    <w:p>
      <w:pPr>
        <w:pStyle w:val="83"/>
        <w:pBdr>
          <w:top w:val="single" w:color="auto" w:sz="4" w:space="1"/>
          <w:left w:val="single" w:color="auto" w:sz="4" w:space="4"/>
          <w:bottom w:val="single" w:color="auto" w:sz="4" w:space="1"/>
          <w:right w:val="single" w:color="auto" w:sz="4" w:space="4"/>
        </w:pBdr>
      </w:pPr>
      <w:bookmarkStart w:id="27" w:name="_Hlk81055003"/>
      <w:r>
        <w:t>RAN2 needs to check with SA2/ CT1 if it is alright for AS to expect to receive slice list as well as slice priority information from NAS for cell (re)selection. Ask about both slices and slice groups.</w:t>
      </w:r>
    </w:p>
    <w:bookmarkEnd w:id="27"/>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Agreements</w:t>
      </w:r>
    </w:p>
    <w:p>
      <w:pPr>
        <w:pStyle w:val="83"/>
        <w:pBdr>
          <w:top w:val="single" w:color="auto" w:sz="4" w:space="1"/>
          <w:left w:val="single" w:color="auto" w:sz="4" w:space="1"/>
          <w:bottom w:val="single" w:color="auto" w:sz="4" w:space="1"/>
          <w:right w:val="single" w:color="auto" w:sz="4" w:space="1"/>
        </w:pBdr>
      </w:pPr>
      <w:r>
        <w:t>2</w:t>
      </w:r>
      <w:r>
        <w:tab/>
      </w:r>
      <w:r>
        <w:t>Following is taken as the baseline for Solution Option 4:</w:t>
      </w:r>
    </w:p>
    <w:p>
      <w:pPr>
        <w:pStyle w:val="83"/>
        <w:numPr>
          <w:ilvl w:val="0"/>
          <w:numId w:val="0"/>
        </w:numPr>
        <w:pBdr>
          <w:top w:val="single" w:color="auto" w:sz="4" w:space="1"/>
          <w:left w:val="single" w:color="auto" w:sz="4" w:space="1"/>
          <w:bottom w:val="single" w:color="auto" w:sz="4" w:space="1"/>
          <w:right w:val="single" w:color="auto" w:sz="4" w:space="1"/>
        </w:pBdr>
        <w:ind w:left="1259"/>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pPr>
        <w:pStyle w:val="84"/>
        <w:pBdr>
          <w:top w:val="single" w:color="auto" w:sz="4" w:space="1"/>
          <w:left w:val="single" w:color="auto" w:sz="4" w:space="1"/>
          <w:bottom w:val="single" w:color="auto" w:sz="4" w:space="1"/>
          <w:right w:val="single" w:color="auto" w:sz="4" w:space="1"/>
        </w:pBdr>
      </w:pP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rPr>
          <w:highlight w:val="yellow"/>
        </w:rPr>
        <w:t>Step 0: NAS layer at UE provides slice information to AS layer at UE, including slice priorities.</w:t>
      </w:r>
      <w:r>
        <w:t xml:space="preserve"> </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 xml:space="preserve">Step 1: </w:t>
      </w:r>
      <w:r>
        <w:rPr>
          <w:highlight w:val="yellow"/>
        </w:rPr>
        <w:t>AS sorts</w:t>
      </w:r>
      <w:r>
        <w:t xml:space="preserve"> slices in priority order starting with highest priority slice.</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2: Select slices in priority order starting with the highest priority slice.</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3: For the selected slice assign priority to frequencies received from network.</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4: Starting with the highest priority frequency, perform measurements (same as legacy).</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6: If there are remaining frequencies then go back to step 4.</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7: FFS: If the end of the slice list has not been reached go back to step 2.</w:t>
      </w:r>
    </w:p>
    <w:p>
      <w:pPr>
        <w:pStyle w:val="83"/>
        <w:numPr>
          <w:ilvl w:val="0"/>
          <w:numId w:val="0"/>
        </w:numPr>
        <w:pBdr>
          <w:top w:val="single" w:color="auto" w:sz="4" w:space="1"/>
          <w:left w:val="single" w:color="auto" w:sz="4" w:space="1"/>
          <w:bottom w:val="single" w:color="auto" w:sz="4" w:space="1"/>
          <w:right w:val="single" w:color="auto" w:sz="4" w:space="1"/>
        </w:pBdr>
        <w:ind w:left="1619" w:hanging="360"/>
      </w:pPr>
      <w:r>
        <w:t>Step 8: Perform legacy cell reselection.</w:t>
      </w:r>
    </w:p>
    <w:p>
      <w:pPr>
        <w:pStyle w:val="84"/>
        <w:pBdr>
          <w:top w:val="single" w:color="auto" w:sz="4" w:space="1"/>
          <w:left w:val="single" w:color="auto" w:sz="4" w:space="1"/>
          <w:bottom w:val="single" w:color="auto" w:sz="4" w:space="1"/>
          <w:right w:val="single" w:color="auto" w:sz="4" w:space="1"/>
        </w:pBdr>
        <w:rPr>
          <w:i/>
          <w:iCs/>
        </w:rPr>
      </w:pPr>
    </w:p>
    <w:p>
      <w:pPr>
        <w:pStyle w:val="83"/>
        <w:pBdr>
          <w:top w:val="single" w:color="auto" w:sz="4" w:space="1"/>
          <w:left w:val="single" w:color="auto" w:sz="4" w:space="1"/>
          <w:bottom w:val="single" w:color="auto" w:sz="4" w:space="1"/>
          <w:right w:val="single" w:color="auto" w:sz="4" w:space="1"/>
        </w:pBdr>
      </w:pPr>
      <w:r>
        <w:t>1: Solution Option 4 is selected for further work i.e., resolve the FFSs, send any required LSs and consequently start to draft specification CRs.</w:t>
      </w:r>
    </w:p>
    <w:p/>
    <w:p>
      <w:pPr>
        <w:pStyle w:val="83"/>
        <w:numPr>
          <w:ilvl w:val="0"/>
          <w:numId w:val="0"/>
        </w:numPr>
        <w:ind w:left="1619"/>
      </w:pPr>
      <w:r>
        <w:t>Bulk agreements</w:t>
      </w:r>
    </w:p>
    <w:p>
      <w:pPr>
        <w:pStyle w:val="83"/>
      </w:pPr>
      <w:r>
        <w:t>3</w:t>
      </w:r>
      <w:r>
        <w:tab/>
      </w:r>
      <w:r>
        <w:t>Network based solution is introduced to resolve the issue of prioritization parameter collision with MPS/MCS, i.e., Network indicates whether slice override MPS or MPS override slice.</w:t>
      </w:r>
    </w:p>
    <w:p>
      <w:pPr>
        <w:pStyle w:val="83"/>
      </w:pPr>
      <w:r>
        <w:t>5</w:t>
      </w:r>
      <w:r>
        <w:tab/>
      </w:r>
      <w:r>
        <w:t>For slice based RACH prioritization, RAN2 will stick to the current baseline parameters, i.e., scalingFactorBI and powerRampingStepHighPriority, and no additional parameters for this release.</w:t>
      </w:r>
    </w:p>
    <w:p>
      <w:pPr>
        <w:pStyle w:val="83"/>
      </w:pPr>
      <w:r>
        <w:t xml:space="preserve">7 </w:t>
      </w:r>
      <w:r>
        <w:tab/>
      </w:r>
      <w:r>
        <w:t>Reuse the legacy threshold for the selection between 2-step and 4-step slice initiated RACH</w:t>
      </w:r>
    </w:p>
    <w:p>
      <w:pPr>
        <w:rPr>
          <w:lang w:eastAsia="en-GB"/>
        </w:rPr>
      </w:pPr>
    </w:p>
    <w:p>
      <w:pPr>
        <w:pStyle w:val="83"/>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pPr>
        <w:pStyle w:val="83"/>
      </w:pPr>
      <w:r>
        <w:t>2</w:t>
      </w:r>
      <w:r>
        <w:tab/>
      </w:r>
      <w:r>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pPr>
        <w:rPr>
          <w:lang w:eastAsia="en-GB"/>
        </w:rPr>
      </w:pPr>
    </w:p>
    <w:p>
      <w:pPr>
        <w:pStyle w:val="83"/>
      </w:pPr>
      <w:r>
        <w:t>4</w:t>
      </w:r>
      <w:r>
        <w:tab/>
      </w:r>
      <w:r>
        <w:t xml:space="preserve">If no network indication is sent in case of slice prioritization parameter collision with MPS/MCS, it will be left to UE implementation. </w:t>
      </w:r>
    </w:p>
    <w:p>
      <w:pPr>
        <w:pStyle w:val="83"/>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rPr>
          <w:lang w:eastAsia="en-GB"/>
        </w:rPr>
      </w:pPr>
    </w:p>
    <w:p>
      <w:pPr>
        <w:pStyle w:val="84"/>
        <w:pBdr>
          <w:top w:val="single" w:color="auto" w:sz="4" w:space="1"/>
          <w:left w:val="single" w:color="auto" w:sz="4" w:space="4"/>
          <w:bottom w:val="single" w:color="auto" w:sz="4" w:space="1"/>
          <w:right w:val="single" w:color="auto" w:sz="4" w:space="4"/>
        </w:pBdr>
        <w:rPr>
          <w:i/>
          <w:iCs/>
        </w:rPr>
      </w:pPr>
      <w:r>
        <w:rPr>
          <w:i/>
          <w:iCs/>
          <w:highlight w:val="yellow"/>
        </w:rPr>
        <w:t>For RACH type selection, UE first selects between slice-specific and common RACH, then selects between 2-step and 4-step.</w:t>
      </w:r>
    </w:p>
    <w:p>
      <w:pPr>
        <w:pStyle w:val="84"/>
        <w:pBdr>
          <w:top w:val="single" w:color="auto" w:sz="4" w:space="1"/>
          <w:left w:val="single" w:color="auto" w:sz="4" w:space="4"/>
          <w:bottom w:val="single" w:color="auto" w:sz="4" w:space="1"/>
          <w:right w:val="single" w:color="auto" w:sz="4" w:space="4"/>
        </w:pBdr>
        <w:rPr>
          <w:i/>
          <w:iCs/>
        </w:rPr>
      </w:pPr>
      <w:r>
        <w:rPr>
          <w:i/>
          <w:iCs/>
          <w:highlight w:val="yellow"/>
        </w:rPr>
        <w:t xml:space="preserve">9 </w:t>
      </w:r>
      <w:r>
        <w:rPr>
          <w:i/>
          <w:iCs/>
          <w:highlight w:val="yellow"/>
        </w:rPr>
        <w:tab/>
      </w:r>
      <w:r>
        <w:rPr>
          <w:i/>
          <w:iCs/>
          <w:highlight w:val="yellow"/>
        </w:rPr>
        <w:t>The following fallback case is supported:</w:t>
      </w:r>
    </w:p>
    <w:p>
      <w:pPr>
        <w:pStyle w:val="84"/>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2: Fallback from 2-step slice specific RACH to 4-step common RACH, if 4-step slice specific RACH is not configured.</w:t>
      </w:r>
    </w:p>
    <w:p>
      <w:pPr>
        <w:pStyle w:val="84"/>
        <w:pBdr>
          <w:top w:val="single" w:color="auto" w:sz="4" w:space="1"/>
          <w:left w:val="single" w:color="auto" w:sz="4" w:space="4"/>
          <w:bottom w:val="single" w:color="auto" w:sz="4" w:space="1"/>
          <w:right w:val="single" w:color="auto" w:sz="4" w:space="4"/>
        </w:pBdr>
        <w:rPr>
          <w:i/>
          <w:iCs/>
          <w:highlight w:val="yellow"/>
        </w:rPr>
      </w:pPr>
      <w:r>
        <w:rPr>
          <w:i/>
          <w:iCs/>
          <w:highlight w:val="yellow"/>
        </w:rPr>
        <w:t>10</w:t>
      </w:r>
      <w:r>
        <w:rPr>
          <w:i/>
          <w:iCs/>
          <w:highlight w:val="yellow"/>
        </w:rPr>
        <w:tab/>
      </w:r>
      <w:r>
        <w:rPr>
          <w:i/>
          <w:iCs/>
          <w:highlight w:val="yellow"/>
        </w:rPr>
        <w:t>The following fallback cases are not supported in this release:</w:t>
      </w:r>
    </w:p>
    <w:p>
      <w:pPr>
        <w:pStyle w:val="84"/>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1: Fallback from 4-step slice specific RACH to 4-step common RACH</w:t>
      </w:r>
    </w:p>
    <w:p>
      <w:pPr>
        <w:pStyle w:val="84"/>
        <w:pBdr>
          <w:top w:val="single" w:color="auto" w:sz="4" w:space="1"/>
          <w:left w:val="single" w:color="auto" w:sz="4" w:space="4"/>
          <w:bottom w:val="single" w:color="auto" w:sz="4" w:space="1"/>
          <w:right w:val="single" w:color="auto" w:sz="4" w:space="4"/>
        </w:pBdr>
        <w:rPr>
          <w:i/>
          <w:iCs/>
        </w:rPr>
      </w:pPr>
      <w:r>
        <w:rPr>
          <w:i/>
          <w:iCs/>
          <w:highlight w:val="yellow"/>
        </w:rPr>
        <w:t>–</w:t>
      </w:r>
      <w:r>
        <w:rPr>
          <w:i/>
          <w:iCs/>
          <w:highlight w:val="yellow"/>
        </w:rPr>
        <w:tab/>
      </w:r>
      <w:r>
        <w:rPr>
          <w:i/>
          <w:iCs/>
          <w:highlight w:val="yellow"/>
        </w:rPr>
        <w:t>Fallback case 3: Fallback from 2-step slice specific RACH to 2-step common RACH, if neither 4-step slice specific RACH nor 4-step common RACH is configured.</w:t>
      </w:r>
    </w:p>
    <w:p>
      <w:pPr>
        <w:pStyle w:val="84"/>
        <w:rPr>
          <w:i/>
          <w:iCs/>
        </w:rPr>
      </w:pPr>
    </w:p>
    <w:p>
      <w:pPr>
        <w:pStyle w:val="83"/>
      </w:pPr>
      <w:r>
        <w:t>6, 9, 10 will be aligned to the common RACH partitioning discussion decisions</w:t>
      </w:r>
    </w:p>
    <w:p>
      <w:pPr>
        <w:rPr>
          <w:lang w:eastAsia="en-GB"/>
        </w:rPr>
      </w:pPr>
    </w:p>
    <w:p>
      <w:pPr>
        <w:pStyle w:val="3"/>
        <w:rPr>
          <w:lang w:eastAsia="ja-JP"/>
        </w:rPr>
      </w:pPr>
      <w:r>
        <w:rPr>
          <w:lang w:eastAsia="ja-JP"/>
        </w:rPr>
        <w:t>A.3</w:t>
      </w:r>
      <w:r>
        <w:rPr>
          <w:lang w:eastAsia="ja-JP"/>
        </w:rPr>
        <w:tab/>
      </w:r>
      <w:r>
        <w:rPr>
          <w:lang w:eastAsia="ja-JP"/>
        </w:rPr>
        <w:t>RAN2#116</w:t>
      </w:r>
    </w:p>
    <w:p>
      <w:pPr>
        <w:pStyle w:val="83"/>
      </w:pPr>
      <w:r>
        <w:t xml:space="preserve">1: A serving cell </w:t>
      </w:r>
      <w:r>
        <w:rPr>
          <w:highlight w:val="yellow"/>
        </w:rPr>
        <w:t>can</w:t>
      </w:r>
      <w:r>
        <w:t xml:space="preserve"> provide slice support of neighbour cells.</w:t>
      </w:r>
    </w:p>
    <w:p>
      <w:pPr>
        <w:pStyle w:val="83"/>
      </w:pPr>
      <w:r>
        <w:t>Best cell principle for intra-frequency cell reselection should be maintained i.e. UE camps on the strongest cell according to existing cell reselection rules.</w:t>
      </w:r>
    </w:p>
    <w:p>
      <w:pPr>
        <w:pStyle w:val="83"/>
      </w:pPr>
      <w:r>
        <w:t>Network broadcasts slice info for the purpose of inter-frequency reselection. This will also need slicing priority for the serving frequency. FFS in which SIB.</w:t>
      </w:r>
    </w:p>
    <w:p>
      <w:pPr>
        <w:pStyle w:val="83"/>
        <w:numPr>
          <w:ilvl w:val="0"/>
          <w:numId w:val="0"/>
        </w:numPr>
        <w:ind w:left="1619" w:hanging="360"/>
      </w:pPr>
    </w:p>
    <w:p>
      <w:pPr>
        <w:pStyle w:val="83"/>
      </w:pPr>
      <w:r>
        <w:t>1: A network slice can be associated to none or only one slice group.</w:t>
      </w:r>
    </w:p>
    <w:p>
      <w:pPr>
        <w:pStyle w:val="83"/>
      </w:pPr>
      <w:r>
        <w:t xml:space="preserve">3: Working assumption: The granularities of the slice groups for cell reselection are per TA. </w:t>
      </w:r>
      <w:r>
        <w:rPr>
          <w:highlight w:val="yellow"/>
        </w:rPr>
        <w:t>FFS on the details (e.g. how to resolve TA boundaries)</w:t>
      </w:r>
      <w:r>
        <w:t>.</w:t>
      </w:r>
    </w:p>
    <w:p>
      <w:pPr>
        <w:pStyle w:val="83"/>
      </w:pPr>
      <w:r>
        <w:t>4:  It is up to SA2/CT1 whether to consider the slice registration status. From RAN2 perspective, both registered slices and not yet registered slices can be considered for the slice priority.</w:t>
      </w:r>
    </w:p>
    <w:p>
      <w:pPr>
        <w:rPr>
          <w:lang w:eastAsia="en-GB"/>
        </w:rPr>
      </w:pPr>
    </w:p>
    <w:p>
      <w:pPr>
        <w:pStyle w:val="83"/>
      </w:pPr>
      <w:r>
        <w:t>1</w:t>
      </w:r>
      <w:r>
        <w:tab/>
      </w:r>
      <w:r>
        <w:t>RAN2 agrees there are no issues to be solved w.r.t. “Cell- vs. UE specific slice group signalling” in standards</w:t>
      </w:r>
    </w:p>
    <w:p>
      <w:pPr>
        <w:pStyle w:val="83"/>
      </w:pPr>
      <w:r>
        <w:t>2</w:t>
      </w:r>
      <w:r>
        <w:tab/>
      </w:r>
      <w:r>
        <w:t>The solution for how the nw operator configures the following (CN and/or RAN OAM):</w:t>
      </w:r>
    </w:p>
    <w:p>
      <w:pPr>
        <w:pStyle w:val="83"/>
        <w:numPr>
          <w:ilvl w:val="0"/>
          <w:numId w:val="0"/>
        </w:numPr>
        <w:ind w:left="1619"/>
      </w:pPr>
      <w:r>
        <w:t xml:space="preserve">- mapping of slices to slice groups, sent from CN to UE in NAS signalling </w:t>
      </w:r>
    </w:p>
    <w:p>
      <w:pPr>
        <w:pStyle w:val="83"/>
        <w:numPr>
          <w:ilvl w:val="0"/>
          <w:numId w:val="0"/>
        </w:numPr>
        <w:ind w:left="1619"/>
      </w:pPr>
      <w:r>
        <w:t>- broadcast of slice group and its slice specific RACH configuration in SIB.</w:t>
      </w:r>
    </w:p>
    <w:p>
      <w:pPr>
        <w:pStyle w:val="83"/>
        <w:numPr>
          <w:ilvl w:val="0"/>
          <w:numId w:val="0"/>
        </w:numPr>
        <w:ind w:left="1619"/>
      </w:pPr>
      <w:r>
        <w:t>Potential NGAP impact is left for SA2/RAN3 to discuss.</w:t>
      </w:r>
    </w:p>
    <w:p>
      <w:pPr>
        <w:rPr>
          <w:lang w:eastAsia="en-GB"/>
        </w:rPr>
      </w:pPr>
    </w:p>
    <w:p>
      <w:pPr>
        <w:pStyle w:val="83"/>
      </w:pPr>
      <w:r>
        <w:t xml:space="preserve">RAN2 will use the following assumptions on slice groups and slice-specific RACH configuration in the work on Stage 3 details: </w:t>
      </w:r>
    </w:p>
    <w:p>
      <w:pPr>
        <w:pStyle w:val="83"/>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pPr>
        <w:pStyle w:val="83"/>
        <w:rPr>
          <w:highlight w:val="yellow"/>
        </w:rPr>
      </w:pPr>
      <w:r>
        <w:rPr>
          <w:highlight w:val="yellow"/>
        </w:rPr>
        <w:t>2.</w:t>
      </w:r>
      <w:r>
        <w:rPr>
          <w:highlight w:val="yellow"/>
        </w:rPr>
        <w:tab/>
      </w:r>
      <w:r>
        <w:rPr>
          <w:highlight w:val="yellow"/>
        </w:rPr>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pPr>
        <w:pStyle w:val="83"/>
      </w:pPr>
      <w:r>
        <w:t>3.</w:t>
      </w:r>
      <w:r>
        <w:tab/>
      </w:r>
      <w:r>
        <w:t>In a cell, there may be multiple slice-specific RACH configurations.</w:t>
      </w:r>
    </w:p>
    <w:p>
      <w:pPr>
        <w:pStyle w:val="83"/>
      </w:pPr>
      <w:r>
        <w:t>4.</w:t>
      </w:r>
      <w:r>
        <w:tab/>
      </w:r>
      <w:r>
        <w:t>One or more of the slice groups are linked to a slice-specific RACH configuration.</w:t>
      </w:r>
    </w:p>
    <w:p>
      <w:pPr>
        <w:pStyle w:val="83"/>
      </w:pPr>
      <w:r>
        <w:t>5.</w:t>
      </w:r>
      <w:r>
        <w:tab/>
      </w:r>
      <w:r>
        <w:t>There may be slice groups that are not linked to a slice-specific RACH configuration (they use the common RACH configuration).</w:t>
      </w:r>
    </w:p>
    <w:p>
      <w:pPr>
        <w:pStyle w:val="84"/>
      </w:pPr>
    </w:p>
    <w:p>
      <w:pPr>
        <w:pStyle w:val="83"/>
      </w:pPr>
      <w:r>
        <w:t>6.</w:t>
      </w:r>
      <w:r>
        <w:tab/>
      </w:r>
      <w:r>
        <w:t>All slices of a slice group use the slice-specific RACH configuration of the slice group.</w:t>
      </w:r>
    </w:p>
    <w:p>
      <w:pPr>
        <w:pStyle w:val="84"/>
        <w:rPr>
          <w:i/>
          <w:iCs/>
        </w:rPr>
      </w:pPr>
    </w:p>
    <w:p>
      <w:pPr>
        <w:pStyle w:val="3"/>
        <w:rPr>
          <w:lang w:eastAsia="ja-JP"/>
        </w:rPr>
      </w:pPr>
      <w:r>
        <w:rPr>
          <w:lang w:eastAsia="ja-JP"/>
        </w:rPr>
        <w:t>A.3</w:t>
      </w:r>
      <w:r>
        <w:rPr>
          <w:lang w:eastAsia="ja-JP"/>
        </w:rPr>
        <w:tab/>
      </w:r>
      <w:r>
        <w:rPr>
          <w:lang w:eastAsia="ja-JP"/>
        </w:rPr>
        <w:t>RAN2#116bis</w:t>
      </w:r>
    </w:p>
    <w:p>
      <w:pPr>
        <w:pStyle w:val="83"/>
      </w:pPr>
      <w:r>
        <w:t>Working assumption: We go with proposal A without formula, e.g. as proposed by Samsung or Apple. Exact details to be worked out for the next meeting.</w:t>
      </w:r>
    </w:p>
    <w:p>
      <w:pPr>
        <w:pStyle w:val="84"/>
        <w:rPr>
          <w:i/>
          <w:iCs/>
        </w:rPr>
      </w:pPr>
      <w:r>
        <w:rPr>
          <w:i/>
          <w:iCs/>
        </w:rPr>
        <w:t>A.</w:t>
      </w:r>
      <w:r>
        <w:rPr>
          <w:i/>
          <w:iCs/>
        </w:rPr>
        <w:tab/>
      </w:r>
      <w:r>
        <w:rPr>
          <w:i/>
          <w:iCs/>
        </w:rPr>
        <w:t>Solution 4, all NAS-prioritised slices with frequency priorities as well as legacy frequency priorities are consisdered, without iteration</w:t>
      </w:r>
    </w:p>
    <w:p>
      <w:pPr>
        <w:rPr>
          <w:lang w:eastAsia="en-GB"/>
        </w:rPr>
      </w:pPr>
    </w:p>
    <w:p>
      <w:pPr>
        <w:pStyle w:val="83"/>
      </w:pPr>
      <w:r>
        <w:t>No change to previous agreement that there can be different slice groups for RACH and reselection. Align with SA2 (if they tell us differently).</w:t>
      </w:r>
    </w:p>
    <w:p>
      <w:pPr>
        <w:pStyle w:val="83"/>
      </w:pPr>
      <w:r>
        <w:t>2.1: Among multiple TAs in the same RA, RAN2’s understanding is that the configuration on slice grouping should be homogeneous.</w:t>
      </w:r>
    </w:p>
    <w:p>
      <w:pPr>
        <w:pStyle w:val="83"/>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pPr>
        <w:pStyle w:val="83"/>
        <w:numPr>
          <w:ilvl w:val="0"/>
          <w:numId w:val="0"/>
        </w:numPr>
        <w:ind w:left="1619"/>
      </w:pPr>
      <w:r>
        <w:t xml:space="preserve">FFS </w:t>
      </w:r>
      <w:r>
        <w:rPr>
          <w:highlight w:val="yellow"/>
        </w:rPr>
        <w:t>if</w:t>
      </w:r>
      <w:r>
        <w:t xml:space="preserve"> the slice group is mapped by the mapping relationship in current RA or not.</w:t>
      </w:r>
    </w:p>
    <w:p>
      <w:pPr>
        <w:pStyle w:val="83"/>
        <w:numPr>
          <w:ilvl w:val="0"/>
          <w:numId w:val="0"/>
        </w:numPr>
        <w:ind w:left="1619"/>
      </w:pPr>
      <w:r>
        <w:t>FFS PCI list and/or TAC per slice group are provided.</w:t>
      </w:r>
    </w:p>
    <w:p>
      <w:pPr>
        <w:pStyle w:val="83"/>
        <w:numPr>
          <w:ilvl w:val="0"/>
          <w:numId w:val="0"/>
        </w:numPr>
        <w:ind w:left="1619"/>
      </w:pPr>
      <w:r>
        <w:t>FFS what is the UE behaviour if gNB doesn’t provide supported slice group info on the best ranked cell.</w:t>
      </w:r>
    </w:p>
    <w:p/>
    <w:sectPr>
      <w:headerReference r:id="rId14" w:type="first"/>
      <w:headerReference r:id="rId12" w:type="default"/>
      <w:headerReference r:id="rId13"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xiaofei-xiaomi" w:date="2022-01-27T12:36:14Z" w:initials="L">
    <w:p w14:paraId="09D87619">
      <w:pPr>
        <w:pStyle w:val="29"/>
        <w:rPr>
          <w:rFonts w:hint="eastAsia" w:eastAsia="宋体"/>
          <w:lang w:val="en-US" w:eastAsia="zh-CN"/>
        </w:rPr>
      </w:pPr>
      <w:r>
        <w:rPr>
          <w:rFonts w:hint="eastAsia" w:eastAsia="宋体"/>
          <w:lang w:val="en-US" w:eastAsia="zh-CN"/>
        </w:rPr>
        <w:t>According to the following agreement, in our understanding, the slice info in RRCRelease can be provided per slice, thus we</w:t>
      </w:r>
      <w:r>
        <w:rPr>
          <w:rFonts w:hint="default" w:eastAsia="宋体"/>
          <w:lang w:val="en-US" w:eastAsia="zh-CN"/>
        </w:rPr>
        <w:t>’</w:t>
      </w:r>
      <w:r>
        <w:rPr>
          <w:rFonts w:hint="eastAsia" w:eastAsia="宋体"/>
          <w:lang w:val="en-US" w:eastAsia="zh-CN"/>
        </w:rPr>
        <w:t>d like to change the wording here.</w:t>
      </w:r>
    </w:p>
    <w:p w14:paraId="630C6419">
      <w:pPr>
        <w:pStyle w:val="29"/>
        <w:rPr>
          <w:rFonts w:hint="eastAsia" w:eastAsia="宋体"/>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adding the slice info (</w:t>
      </w:r>
      <w:r>
        <w:rPr>
          <w:rFonts w:hint="default" w:ascii="Times New Roman" w:hAnsi="Times New Roman" w:eastAsia="宋体" w:cs="Times New Roman"/>
          <w:highlight w:val="yellow"/>
        </w:rPr>
        <w:t>with similar information as agreed slice info in SI message</w:t>
      </w:r>
      <w:r>
        <w:rPr>
          <w:rFonts w:hint="default" w:ascii="Times New Roman" w:hAnsi="Times New Roman" w:eastAsia="宋体" w:cs="Times New Roman"/>
          <w:highlight w:val="none"/>
        </w:rPr>
        <w:t>) in RRC release message</w:t>
      </w:r>
      <w:r>
        <w:rPr>
          <w:rFonts w:hint="default" w:ascii="Times New Roman" w:hAnsi="Times New Roman" w:eastAsia="宋体" w:cs="Times New Roman"/>
          <w:highlight w:val="none"/>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0C64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EE"/>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Tahoma">
    <w:panose1 w:val="020B0604030504040204"/>
    <w:charset w:val="EE"/>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EE"/>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46DC0"/>
    <w:multiLevelType w:val="multilevel"/>
    <w:tmpl w:val="70146DC0"/>
    <w:lvl w:ilvl="0" w:tentative="0">
      <w:start w:val="1"/>
      <w:numFmt w:val="bullet"/>
      <w:pStyle w:val="8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itor-RAN2#115">
    <w15:presenceInfo w15:providerId="None" w15:userId="Editor-RAN2#115"/>
  </w15:person>
  <w15:person w15:author="RAN2#116">
    <w15:presenceInfo w15:providerId="None" w15:userId="RAN2#116"/>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7"/>
    <w:rsid w:val="00011364"/>
    <w:rsid w:val="0001699F"/>
    <w:rsid w:val="00016E51"/>
    <w:rsid w:val="00022E4A"/>
    <w:rsid w:val="00033F0F"/>
    <w:rsid w:val="000468A2"/>
    <w:rsid w:val="00064B05"/>
    <w:rsid w:val="00077D08"/>
    <w:rsid w:val="00082A03"/>
    <w:rsid w:val="00085D54"/>
    <w:rsid w:val="0009342E"/>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671A3"/>
    <w:rsid w:val="00275D12"/>
    <w:rsid w:val="002807BD"/>
    <w:rsid w:val="00284FEB"/>
    <w:rsid w:val="002860C4"/>
    <w:rsid w:val="00293D79"/>
    <w:rsid w:val="0029704F"/>
    <w:rsid w:val="002B1F57"/>
    <w:rsid w:val="002B5741"/>
    <w:rsid w:val="002C630F"/>
    <w:rsid w:val="002C67AD"/>
    <w:rsid w:val="002D46E1"/>
    <w:rsid w:val="00305409"/>
    <w:rsid w:val="00310586"/>
    <w:rsid w:val="00324A06"/>
    <w:rsid w:val="00330A90"/>
    <w:rsid w:val="00335657"/>
    <w:rsid w:val="00350D1F"/>
    <w:rsid w:val="003609EF"/>
    <w:rsid w:val="0036231A"/>
    <w:rsid w:val="00364958"/>
    <w:rsid w:val="00374DD4"/>
    <w:rsid w:val="0038356A"/>
    <w:rsid w:val="003875B6"/>
    <w:rsid w:val="00396B64"/>
    <w:rsid w:val="003974B0"/>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17317"/>
    <w:rsid w:val="00731A0F"/>
    <w:rsid w:val="007323DE"/>
    <w:rsid w:val="00741FF8"/>
    <w:rsid w:val="00747A87"/>
    <w:rsid w:val="0075520A"/>
    <w:rsid w:val="00756C23"/>
    <w:rsid w:val="00765274"/>
    <w:rsid w:val="00766180"/>
    <w:rsid w:val="007804D5"/>
    <w:rsid w:val="007877B0"/>
    <w:rsid w:val="00792342"/>
    <w:rsid w:val="007977A8"/>
    <w:rsid w:val="007A0FCE"/>
    <w:rsid w:val="007A61FD"/>
    <w:rsid w:val="007B4482"/>
    <w:rsid w:val="007B512A"/>
    <w:rsid w:val="007C0003"/>
    <w:rsid w:val="007C2097"/>
    <w:rsid w:val="007C2449"/>
    <w:rsid w:val="007C3A45"/>
    <w:rsid w:val="007D6A07"/>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6B6"/>
    <w:rsid w:val="00A27479"/>
    <w:rsid w:val="00A47E70"/>
    <w:rsid w:val="00A50CF0"/>
    <w:rsid w:val="00A61E5E"/>
    <w:rsid w:val="00A71AA4"/>
    <w:rsid w:val="00A7671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60F7C"/>
    <w:rsid w:val="00B67B97"/>
    <w:rsid w:val="00B718BD"/>
    <w:rsid w:val="00B76CEA"/>
    <w:rsid w:val="00B7728E"/>
    <w:rsid w:val="00B932A3"/>
    <w:rsid w:val="00B9385D"/>
    <w:rsid w:val="00B968C8"/>
    <w:rsid w:val="00BA17E4"/>
    <w:rsid w:val="00BA3EC5"/>
    <w:rsid w:val="00BA51D9"/>
    <w:rsid w:val="00BA6AA6"/>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66BA2"/>
    <w:rsid w:val="00C95985"/>
    <w:rsid w:val="00C97129"/>
    <w:rsid w:val="00C974B2"/>
    <w:rsid w:val="00CA5695"/>
    <w:rsid w:val="00CB0C86"/>
    <w:rsid w:val="00CC5026"/>
    <w:rsid w:val="00CC68D0"/>
    <w:rsid w:val="00CD5BD3"/>
    <w:rsid w:val="00CE1095"/>
    <w:rsid w:val="00CE26F8"/>
    <w:rsid w:val="00CE3EDD"/>
    <w:rsid w:val="00CE4D29"/>
    <w:rsid w:val="00D03F9A"/>
    <w:rsid w:val="00D06D51"/>
    <w:rsid w:val="00D24991"/>
    <w:rsid w:val="00D50255"/>
    <w:rsid w:val="00D51B46"/>
    <w:rsid w:val="00D54601"/>
    <w:rsid w:val="00D57EA7"/>
    <w:rsid w:val="00D63638"/>
    <w:rsid w:val="00D66520"/>
    <w:rsid w:val="00D6765C"/>
    <w:rsid w:val="00D76461"/>
    <w:rsid w:val="00DB3349"/>
    <w:rsid w:val="00DB4142"/>
    <w:rsid w:val="00DB4362"/>
    <w:rsid w:val="00DD6A27"/>
    <w:rsid w:val="00DE34CF"/>
    <w:rsid w:val="00DF3FB1"/>
    <w:rsid w:val="00DF453D"/>
    <w:rsid w:val="00DF60DA"/>
    <w:rsid w:val="00DF6900"/>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Batang"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7"/>
    <w:uiPriority w:val="0"/>
    <w:rPr>
      <w:b/>
    </w:rPr>
  </w:style>
  <w:style w:type="paragraph" w:customStyle="1" w:styleId="52">
    <w:name w:val="TAC"/>
    <w:basedOn w:val="53"/>
    <w:link w:val="86"/>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link w:val="90"/>
    <w:uiPriority w:val="0"/>
    <w:pPr>
      <w:keepNext w:val="0"/>
      <w:spacing w:before="0" w:after="240"/>
    </w:pPr>
  </w:style>
  <w:style w:type="paragraph" w:customStyle="1" w:styleId="55">
    <w:name w:val="TH"/>
    <w:basedOn w:val="1"/>
    <w:link w:val="89"/>
    <w:qFormat/>
    <w:uiPriority w:val="0"/>
    <w:pPr>
      <w:keepNext/>
      <w:keepLines/>
      <w:spacing w:before="60"/>
      <w:jc w:val="center"/>
    </w:pPr>
    <w:rPr>
      <w:rFonts w:ascii="Arial" w:hAnsi="Arial"/>
      <w:b/>
    </w:rPr>
  </w:style>
  <w:style w:type="paragraph" w:customStyle="1" w:styleId="56">
    <w:name w:val="NO"/>
    <w:basedOn w:val="1"/>
    <w:link w:val="91"/>
    <w:qFormat/>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Batang"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1">
    <w:name w:val="ZV"/>
    <w:basedOn w:val="70"/>
    <w:qFormat/>
    <w:uiPriority w:val="0"/>
    <w:pPr>
      <w:framePr w:y="16161"/>
    </w:pPr>
  </w:style>
  <w:style w:type="character" w:customStyle="1" w:styleId="72">
    <w:name w:val="ZGSM"/>
    <w:uiPriority w:val="0"/>
  </w:style>
  <w:style w:type="paragraph" w:customStyle="1" w:styleId="73">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8"/>
    <w:qFormat/>
    <w:uiPriority w:val="0"/>
  </w:style>
  <w:style w:type="paragraph" w:customStyle="1" w:styleId="76">
    <w:name w:val="B2"/>
    <w:basedOn w:val="13"/>
    <w:link w:val="92"/>
    <w:qFormat/>
    <w:uiPriority w:val="0"/>
  </w:style>
  <w:style w:type="paragraph" w:customStyle="1" w:styleId="77">
    <w:name w:val="B3"/>
    <w:basedOn w:val="12"/>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Batang" w:cs="Times New Roman"/>
      <w:lang w:val="en-GB" w:eastAsia="en-US" w:bidi="ar-SA"/>
    </w:rPr>
  </w:style>
  <w:style w:type="paragraph" w:customStyle="1" w:styleId="82">
    <w:name w:val="tdoc-header"/>
    <w:uiPriority w:val="0"/>
    <w:rPr>
      <w:rFonts w:ascii="Arial" w:hAnsi="Arial" w:eastAsia="Batang" w:cs="Times New Roman"/>
      <w:sz w:val="24"/>
      <w:lang w:val="en-GB" w:eastAsia="en-US" w:bidi="ar-SA"/>
    </w:rPr>
  </w:style>
  <w:style w:type="paragraph" w:customStyle="1" w:styleId="83">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84">
    <w:name w:val="Doc-text2"/>
    <w:basedOn w:val="1"/>
    <w:link w:val="85"/>
    <w:qFormat/>
    <w:uiPriority w:val="0"/>
    <w:pPr>
      <w:tabs>
        <w:tab w:val="left" w:pos="1622"/>
      </w:tabs>
      <w:spacing w:after="0"/>
      <w:ind w:left="1622" w:hanging="363"/>
    </w:pPr>
    <w:rPr>
      <w:rFonts w:ascii="Arial" w:hAnsi="Arial" w:eastAsia="MS Mincho"/>
      <w:szCs w:val="24"/>
      <w:lang w:eastAsia="en-GB"/>
    </w:rPr>
  </w:style>
  <w:style w:type="character" w:customStyle="1" w:styleId="85">
    <w:name w:val="Doc-text2 Char"/>
    <w:link w:val="84"/>
    <w:qFormat/>
    <w:uiPriority w:val="0"/>
    <w:rPr>
      <w:rFonts w:ascii="Arial" w:hAnsi="Arial" w:eastAsia="MS Mincho"/>
      <w:szCs w:val="24"/>
      <w:lang w:val="en-GB" w:eastAsia="en-GB"/>
    </w:rPr>
  </w:style>
  <w:style w:type="character" w:customStyle="1" w:styleId="86">
    <w:name w:val="TAC Char"/>
    <w:link w:val="52"/>
    <w:qFormat/>
    <w:locked/>
    <w:uiPriority w:val="0"/>
    <w:rPr>
      <w:rFonts w:ascii="Arial" w:hAnsi="Arial"/>
      <w:sz w:val="18"/>
      <w:lang w:val="en-GB" w:eastAsia="en-US"/>
    </w:rPr>
  </w:style>
  <w:style w:type="character" w:customStyle="1" w:styleId="87">
    <w:name w:val="TAH Car"/>
    <w:link w:val="51"/>
    <w:qFormat/>
    <w:uiPriority w:val="0"/>
    <w:rPr>
      <w:rFonts w:ascii="Arial" w:hAnsi="Arial"/>
      <w:b/>
      <w:sz w:val="18"/>
      <w:lang w:val="en-GB" w:eastAsia="en-US"/>
    </w:rPr>
  </w:style>
  <w:style w:type="character" w:customStyle="1" w:styleId="88">
    <w:name w:val="B1 Zchn"/>
    <w:link w:val="75"/>
    <w:qFormat/>
    <w:uiPriority w:val="0"/>
    <w:rPr>
      <w:rFonts w:ascii="Times New Roman" w:hAnsi="Times New Roman"/>
      <w:lang w:val="en-GB" w:eastAsia="en-US"/>
    </w:rPr>
  </w:style>
  <w:style w:type="character" w:customStyle="1" w:styleId="89">
    <w:name w:val="TH Char"/>
    <w:link w:val="55"/>
    <w:qFormat/>
    <w:uiPriority w:val="0"/>
    <w:rPr>
      <w:rFonts w:ascii="Arial" w:hAnsi="Arial"/>
      <w:b/>
      <w:lang w:val="en-GB" w:eastAsia="en-US"/>
    </w:rPr>
  </w:style>
  <w:style w:type="character" w:customStyle="1" w:styleId="90">
    <w:name w:val="TF Char"/>
    <w:link w:val="54"/>
    <w:qFormat/>
    <w:uiPriority w:val="0"/>
    <w:rPr>
      <w:rFonts w:ascii="Arial" w:hAnsi="Arial"/>
      <w:b/>
      <w:lang w:val="en-GB" w:eastAsia="en-US"/>
    </w:rPr>
  </w:style>
  <w:style w:type="character" w:customStyle="1" w:styleId="91">
    <w:name w:val="NO Zchn"/>
    <w:link w:val="56"/>
    <w:qFormat/>
    <w:uiPriority w:val="0"/>
    <w:rPr>
      <w:rFonts w:ascii="Times New Roman" w:hAnsi="Times New Roman"/>
      <w:lang w:val="en-GB" w:eastAsia="en-US"/>
    </w:rPr>
  </w:style>
  <w:style w:type="character" w:customStyle="1" w:styleId="92">
    <w:name w:val="B2 Char"/>
    <w:link w:val="76"/>
    <w:qFormat/>
    <w:uiPriority w:val="0"/>
    <w:rPr>
      <w:rFonts w:ascii="Times New Roman" w:hAnsi="Times New Roman"/>
      <w:lang w:val="en-GB" w:eastAsia="en-US"/>
    </w:rPr>
  </w:style>
  <w:style w:type="character" w:customStyle="1" w:styleId="93">
    <w:name w:val="B1 Char"/>
    <w:qFormat/>
    <w:uiPriority w:val="0"/>
    <w:rPr>
      <w:lang w:eastAsia="en-US"/>
    </w:rPr>
  </w:style>
  <w:style w:type="paragraph" w:styleId="94">
    <w:name w:val="List Paragraph"/>
    <w:basedOn w:val="1"/>
    <w:qFormat/>
    <w:uiPriority w:val="34"/>
    <w:pPr>
      <w:spacing w:after="0"/>
      <w:ind w:left="800" w:leftChars="400"/>
    </w:pPr>
    <w:rPr>
      <w:rFonts w:ascii="Calibri" w:hAnsi="Calibri" w:eastAsia="Gulim" w:cs="Calibri"/>
      <w:sz w:val="22"/>
      <w:szCs w:val="22"/>
      <w:lang w:val="en-US" w:eastAsia="ko-KR"/>
    </w:rPr>
  </w:style>
  <w:style w:type="paragraph" w:customStyle="1" w:styleId="95">
    <w:name w:val="Doc-title"/>
    <w:basedOn w:val="1"/>
    <w:next w:val="1"/>
    <w:link w:val="96"/>
    <w:qFormat/>
    <w:uiPriority w:val="0"/>
    <w:pPr>
      <w:spacing w:before="60" w:after="0"/>
      <w:ind w:left="1259" w:hanging="1259"/>
    </w:pPr>
    <w:rPr>
      <w:rFonts w:ascii="Arial" w:hAnsi="Arial" w:eastAsia="MS Mincho"/>
      <w:szCs w:val="24"/>
      <w:lang w:eastAsia="en-GB"/>
    </w:rPr>
  </w:style>
  <w:style w:type="character" w:customStyle="1" w:styleId="96">
    <w:name w:val="Doc-title Char"/>
    <w:link w:val="95"/>
    <w:qFormat/>
    <w:uiPriority w:val="0"/>
    <w:rPr>
      <w:rFonts w:ascii="Arial" w:hAnsi="Arial" w:eastAsia="MS Mincho"/>
      <w:szCs w:val="24"/>
      <w:lang w:val="en-GB" w:eastAsia="en-GB"/>
    </w:rPr>
  </w:style>
  <w:style w:type="paragraph" w:customStyle="1" w:styleId="97">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070E3-1351-4C4B-8A01-8D5397D39FF6}">
  <ds:schemaRefs/>
</ds:datastoreItem>
</file>

<file path=customXml/itemProps3.xml><?xml version="1.0" encoding="utf-8"?>
<ds:datastoreItem xmlns:ds="http://schemas.openxmlformats.org/officeDocument/2006/customXml" ds:itemID="{D7618762-415B-4151-82D2-A51216B48820}">
  <ds:schemaRefs/>
</ds:datastoreItem>
</file>

<file path=customXml/itemProps4.xml><?xml version="1.0" encoding="utf-8"?>
<ds:datastoreItem xmlns:ds="http://schemas.openxmlformats.org/officeDocument/2006/customXml" ds:itemID="{14057065-A6D8-432B-A520-8F9B785C3501}">
  <ds:schemaRefs/>
</ds:datastoreItem>
</file>

<file path=customXml/itemProps5.xml><?xml version="1.0" encoding="utf-8"?>
<ds:datastoreItem xmlns:ds="http://schemas.openxmlformats.org/officeDocument/2006/customXml" ds:itemID="{DC39321E-A232-4105-A074-946984F4BAE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4181</Words>
  <Characters>23835</Characters>
  <Lines>198</Lines>
  <Paragraphs>55</Paragraphs>
  <TotalTime>1</TotalTime>
  <ScaleCrop>false</ScaleCrop>
  <LinksUpToDate>false</LinksUpToDate>
  <CharactersWithSpaces>27961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2021-11-18T10:11:00Z</dcterms:created>
  <dc:creator>LGE</dc:creator>
  <cp:lastModifiedBy>Liuxiaofei-xiaomi</cp:lastModifiedBy>
  <cp:lastPrinted>1899-12-31T18:00:00Z</cp:lastPrinted>
  <dcterms:modified xsi:type="dcterms:W3CDTF">2022-01-27T04:41:42Z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y fmtid="{D5CDD505-2E9C-101B-9397-08002B2CF9AE}" pid="23" name="KSOProductBuildVer">
    <vt:lpwstr>2052-11.1.0.11294</vt:lpwstr>
  </property>
  <property fmtid="{D5CDD505-2E9C-101B-9397-08002B2CF9AE}" pid="24" name="ICV">
    <vt:lpwstr>5C7046D4CB044EC797DFD9911F2095EA</vt:lpwstr>
  </property>
</Properties>
</file>