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234D6CF4" w:rsidR="003A6B91" w:rsidRPr="00A41C33" w:rsidRDefault="00CC0CFE">
      <w:pPr>
        <w:pStyle w:val="CRCoverPage"/>
        <w:tabs>
          <w:tab w:val="right" w:pos="9639"/>
        </w:tabs>
        <w:spacing w:after="0"/>
        <w:rPr>
          <w:rFonts w:eastAsia="等线" w:hint="eastAsia"/>
          <w:b/>
          <w:i/>
          <w:noProof/>
          <w:sz w:val="28"/>
          <w:lang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w:t>
      </w:r>
      <w:r w:rsidR="00A41C33">
        <w:rPr>
          <w:rFonts w:eastAsia="宋体" w:hint="eastAsia"/>
          <w:b/>
          <w:sz w:val="24"/>
          <w:lang w:val="en-US" w:eastAsia="zh-CN"/>
        </w:rPr>
        <w:t>bis</w:t>
      </w:r>
      <w:r w:rsidR="00B31E96" w:rsidRPr="00B31E96">
        <w:rPr>
          <w:rFonts w:eastAsia="宋体"/>
          <w:b/>
          <w:sz w:val="24"/>
          <w:lang w:val="en-US" w:eastAsia="zh-CN"/>
        </w:rPr>
        <w:t>-e</w:t>
      </w:r>
      <w:r w:rsidRPr="00B31E96">
        <w:rPr>
          <w:rFonts w:eastAsia="宋体" w:hint="eastAsia"/>
          <w:b/>
          <w:sz w:val="24"/>
          <w:lang w:val="en-US" w:eastAsia="zh-CN"/>
        </w:rPr>
        <w:tab/>
      </w:r>
      <w:r w:rsidR="00901A4C" w:rsidRPr="00901A4C">
        <w:rPr>
          <w:rFonts w:eastAsiaTheme="minorEastAsia"/>
          <w:b/>
          <w:i/>
          <w:noProof/>
          <w:sz w:val="28"/>
        </w:rPr>
        <w:t>R2-2</w:t>
      </w:r>
      <w:r w:rsidR="00A41C33">
        <w:rPr>
          <w:rFonts w:eastAsia="等线" w:hint="eastAsia"/>
          <w:b/>
          <w:i/>
          <w:noProof/>
          <w:sz w:val="28"/>
          <w:lang w:eastAsia="zh-CN"/>
        </w:rPr>
        <w:t>XXXX</w:t>
      </w:r>
    </w:p>
    <w:p w14:paraId="0B464338" w14:textId="6BF4273C"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A41C33" w:rsidRPr="00EB4CDD">
        <w:rPr>
          <w:rFonts w:cs="Arial"/>
          <w:b/>
          <w:bCs/>
          <w:sz w:val="24"/>
          <w:szCs w:val="24"/>
        </w:rPr>
        <w:t>17 - 25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等线"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297513F8" w:rsidR="003A6B91" w:rsidRDefault="00CC0CFE" w:rsidP="00A41C33">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w:t>
            </w:r>
            <w:r w:rsidR="00A41C33">
              <w:rPr>
                <w:rFonts w:ascii="Arial" w:eastAsia="等线" w:hAnsi="Arial" w:hint="eastAsia"/>
                <w:b/>
                <w:sz w:val="28"/>
                <w:lang w:eastAsia="zh-CN"/>
              </w:rPr>
              <w:t>6</w:t>
            </w:r>
            <w:r>
              <w:rPr>
                <w:rFonts w:ascii="Arial" w:hAnsi="Arial"/>
                <w:b/>
                <w:sz w:val="28"/>
                <w:lang w:eastAsia="en-US"/>
              </w:rPr>
              <w:t>.0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4D658781" w:rsidR="003A6B91" w:rsidRDefault="00CC0CFE" w:rsidP="00A41C33">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sidR="00A41C33">
              <w:rPr>
                <w:rFonts w:ascii="Arial" w:eastAsia="等线" w:hAnsi="Arial" w:cs="Arial" w:hint="eastAsia"/>
                <w:lang w:eastAsia="zh-CN"/>
              </w:rPr>
              <w:t>2</w:t>
            </w:r>
            <w:r>
              <w:rPr>
                <w:rFonts w:ascii="Arial" w:hAnsi="Arial" w:cs="Arial"/>
                <w:lang w:eastAsia="zh-CN"/>
              </w:rPr>
              <w:t>-</w:t>
            </w:r>
            <w:r w:rsidR="00774DD8">
              <w:rPr>
                <w:rFonts w:ascii="Arial" w:hAnsi="Arial" w:cs="Arial"/>
                <w:lang w:eastAsia="zh-CN"/>
              </w:rPr>
              <w:t>1</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579A0C83" w14:textId="77777777" w:rsidR="00901A4C" w:rsidRPr="00901A4C" w:rsidRDefault="00901A4C" w:rsidP="003576DA">
            <w:pPr>
              <w:overflowPunct/>
              <w:autoSpaceDE/>
              <w:autoSpaceDN/>
              <w:adjustRightInd/>
              <w:spacing w:after="0"/>
              <w:textAlignment w:val="auto"/>
              <w:rPr>
                <w:rFonts w:ascii="Arial" w:eastAsia="等线" w:hAnsi="Arial" w:cs="Arial"/>
                <w:lang w:eastAsia="zh-CN"/>
              </w:rPr>
            </w:pP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A41C33">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A41C33">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02E7F3C8" w14:textId="77777777" w:rsidR="00B847E7" w:rsidRPr="00A41C33" w:rsidRDefault="00B847E7" w:rsidP="00B847E7">
            <w:pPr>
              <w:wordWrap w:val="0"/>
              <w:spacing w:after="0"/>
              <w:jc w:val="both"/>
              <w:rPr>
                <w:rFonts w:ascii="Arial" w:eastAsia="等线" w:hAnsi="Arial" w:cs="Arial" w:hint="eastAsia"/>
                <w:lang w:eastAsia="zh-CN"/>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A41C33">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1: RAN2 prefers that for EPS, the alternative IMSI or offset should be calculated in AS, i.e., RRC. Send </w:t>
            </w:r>
            <w:proofErr w:type="gramStart"/>
            <w:r w:rsidRPr="00B847E7">
              <w:rPr>
                <w:rFonts w:ascii="Arial" w:eastAsia="Malgun Gothic" w:hAnsi="Arial"/>
                <w:lang w:val="en-US"/>
              </w:rPr>
              <w:t>an LS</w:t>
            </w:r>
            <w:proofErr w:type="gramEnd"/>
            <w:r w:rsidRPr="00B847E7">
              <w:rPr>
                <w:rFonts w:ascii="Arial" w:eastAsia="Malgun Gothic" w:hAnsi="Arial"/>
                <w:lang w:val="en-US"/>
              </w:rPr>
              <w:t xml:space="preserve"> to SA2 and CT1 to indicate RAN2’s preference and request to specify the necessary details. LS will be discussed in offline [230].</w:t>
            </w:r>
          </w:p>
          <w:p w14:paraId="4086DFA1" w14:textId="77777777" w:rsidR="00B847E7" w:rsidRPr="00B847E7" w:rsidRDefault="00B847E7" w:rsidP="00A41C33">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A41C33">
            <w:pPr>
              <w:pStyle w:val="af2"/>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195A7392" w14:textId="3E10676E" w:rsidR="00A41C33" w:rsidRPr="00B847E7" w:rsidRDefault="00A41C33" w:rsidP="00A41C33">
            <w:pPr>
              <w:pStyle w:val="CRCoverPage"/>
              <w:tabs>
                <w:tab w:val="left" w:pos="384"/>
              </w:tabs>
              <w:spacing w:before="20" w:after="80"/>
              <w:rPr>
                <w:b/>
              </w:rPr>
            </w:pPr>
            <w:r w:rsidRPr="00B847E7">
              <w:rPr>
                <w:b/>
              </w:rPr>
              <w:t>RAN2#116</w:t>
            </w:r>
            <w:r>
              <w:rPr>
                <w:rFonts w:eastAsia="等线" w:hint="eastAsia"/>
                <w:b/>
                <w:lang w:eastAsia="zh-CN"/>
              </w:rPr>
              <w:t>bis</w:t>
            </w:r>
            <w:r w:rsidRPr="00B847E7">
              <w:rPr>
                <w:b/>
              </w:rPr>
              <w:t>-e agreements:</w:t>
            </w:r>
          </w:p>
          <w:p w14:paraId="7D74A020" w14:textId="77777777" w:rsidR="00A41C33" w:rsidRPr="00A41C33" w:rsidRDefault="00A41C33" w:rsidP="00A41C33">
            <w:pPr>
              <w:pStyle w:val="af2"/>
              <w:numPr>
                <w:ilvl w:val="0"/>
                <w:numId w:val="3"/>
              </w:numPr>
              <w:overflowPunct/>
              <w:autoSpaceDE/>
              <w:autoSpaceDN/>
              <w:adjustRightInd/>
              <w:spacing w:after="0"/>
              <w:textAlignment w:val="auto"/>
              <w:rPr>
                <w:rFonts w:ascii="Arial" w:eastAsia="Malgun Gothic" w:hAnsi="Arial" w:hint="eastAsia"/>
                <w:lang w:val="en-US"/>
              </w:rPr>
            </w:pPr>
            <w:r w:rsidRPr="00A41C33">
              <w:rPr>
                <w:rFonts w:ascii="Arial" w:eastAsia="Malgun Gothic" w:hAnsi="Arial"/>
                <w:lang w:val="en-US"/>
              </w:rPr>
              <w:t xml:space="preserve">1: Working assumption: RAN2 will define alternative IMSI = (IMSI + Accepted IMSI Offset) in 36.304. If an Accepted IMSI Offset is forwarded by upper layers, UE AS shall use the IMSI Offset value and IMSI to calculate an alternative IMSI value as IMSI + Accepted </w:t>
            </w:r>
            <w:r w:rsidRPr="00A41C33">
              <w:rPr>
                <w:rFonts w:ascii="Arial" w:eastAsia="Malgun Gothic" w:hAnsi="Arial"/>
                <w:lang w:val="en-US"/>
              </w:rPr>
              <w:lastRenderedPageBreak/>
              <w:t>IMSI Offset. Here IMSI is used for the UE ID in paging offset calculation.</w:t>
            </w:r>
          </w:p>
          <w:p w14:paraId="28EAE2A5" w14:textId="735A7F3C" w:rsidR="007F2DF2" w:rsidRPr="00A41C33" w:rsidRDefault="00A41C33" w:rsidP="007F2DF2">
            <w:pPr>
              <w:pStyle w:val="af2"/>
              <w:numPr>
                <w:ilvl w:val="0"/>
                <w:numId w:val="3"/>
              </w:numPr>
              <w:overflowPunct/>
              <w:autoSpaceDE/>
              <w:autoSpaceDN/>
              <w:adjustRightInd/>
              <w:spacing w:after="0"/>
              <w:textAlignment w:val="auto"/>
              <w:rPr>
                <w:rFonts w:ascii="Arial" w:eastAsia="Malgun Gothic" w:hAnsi="Arial"/>
                <w:lang w:val="en-US"/>
              </w:rPr>
            </w:pPr>
            <w:r w:rsidRPr="00A41C33">
              <w:rPr>
                <w:rFonts w:ascii="Arial" w:eastAsia="Malgun Gothic" w:hAnsi="Arial"/>
                <w:lang w:val="en-US"/>
              </w:rPr>
              <w:t>4: RAN2 do not define AS-NAS interaction on when and how UE indicate paging collision.</w:t>
            </w: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3462FE77" w:rsidR="00A41C33" w:rsidRPr="00A41C33" w:rsidRDefault="00FF2F1B" w:rsidP="00A41C33">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w:t>
            </w:r>
            <w:r w:rsidR="00901A4C">
              <w:rPr>
                <w:rFonts w:ascii="Arial" w:eastAsia="等线" w:hAnsi="Arial" w:hint="eastAsia"/>
                <w:lang w:eastAsia="zh-CN"/>
              </w:rPr>
              <w:t xml:space="preserve"> Accept</w:t>
            </w:r>
            <w:r w:rsidR="001945B6" w:rsidRPr="001945B6">
              <w:rPr>
                <w:rFonts w:ascii="Arial" w:eastAsia="等线" w:hAnsi="Arial" w:hint="eastAsia"/>
                <w:lang w:eastAsia="zh-CN"/>
              </w:rPr>
              <w:t xml:space="preserve"> </w:t>
            </w:r>
            <w:r w:rsidR="001945B6" w:rsidRPr="001945B6">
              <w:rPr>
                <w:rFonts w:ascii="Arial" w:eastAsia="等线" w:hAnsi="Arial"/>
                <w:lang w:eastAsia="zh-CN"/>
              </w:rPr>
              <w:t>IMSI offset</w:t>
            </w:r>
            <w:r w:rsidR="00E64E30">
              <w:rPr>
                <w:rFonts w:ascii="Arial" w:eastAsia="等线" w:hAnsi="Arial" w:hint="eastAsia"/>
                <w:lang w:eastAsia="zh-CN"/>
              </w:rPr>
              <w:t xml:space="preserve"> </w:t>
            </w:r>
            <w:r w:rsidR="00901A4C" w:rsidRPr="00901A4C">
              <w:rPr>
                <w:rFonts w:ascii="Arial" w:eastAsia="等线" w:hAnsi="Arial" w:hint="eastAsia"/>
                <w:lang w:eastAsia="zh-CN"/>
              </w:rPr>
              <w:t>is</w:t>
            </w:r>
            <w:r w:rsidR="00901A4C" w:rsidRPr="00901A4C">
              <w:rPr>
                <w:rFonts w:ascii="Arial" w:eastAsia="等线" w:hAnsi="Arial"/>
                <w:lang w:eastAsia="zh-CN"/>
              </w:rPr>
              <w:t xml:space="preserve"> forwarded</w:t>
            </w:r>
            <w:r w:rsidR="00901A4C" w:rsidRPr="00901A4C">
              <w:rPr>
                <w:rFonts w:ascii="Arial" w:eastAsia="等线" w:hAnsi="Arial" w:hint="eastAsia"/>
                <w:lang w:eastAsia="zh-CN"/>
              </w:rPr>
              <w:t xml:space="preserve"> by upper layers.</w:t>
            </w:r>
          </w:p>
        </w:tc>
      </w:tr>
      <w:tr w:rsidR="003A6B91" w14:paraId="7CDFF5EE" w14:textId="77777777">
        <w:tc>
          <w:tcPr>
            <w:tcW w:w="2694" w:type="dxa"/>
            <w:gridSpan w:val="2"/>
            <w:tcBorders>
              <w:left w:val="single" w:sz="4" w:space="0" w:color="auto"/>
            </w:tcBorders>
          </w:tcPr>
          <w:p w14:paraId="286F6FC1" w14:textId="42AF1723"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Pr="00A41C33"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7BC78F58" w:rsidR="003A6B91" w:rsidRPr="00A337FA" w:rsidRDefault="00B31E96" w:rsidP="00A41C33">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sidR="00A41C33">
              <w:rPr>
                <w:rFonts w:ascii="Arial" w:eastAsia="等线" w:hAnsi="Arial" w:cs="Arial" w:hint="eastAsia"/>
                <w:noProof/>
                <w:lang w:eastAsia="zh-CN"/>
              </w:rPr>
              <w:t>6.</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11DAA0" w14:textId="009377AE" w:rsidR="003A6B91" w:rsidRPr="00A41C33" w:rsidRDefault="00F2645C">
            <w:pPr>
              <w:overflowPunct/>
              <w:autoSpaceDE/>
              <w:autoSpaceDN/>
              <w:adjustRightInd/>
              <w:spacing w:after="0"/>
              <w:ind w:left="100"/>
              <w:textAlignment w:val="auto"/>
              <w:rPr>
                <w:rFonts w:ascii="Arial" w:eastAsia="等线" w:hAnsi="Arial" w:cs="Arial" w:hint="eastAsia"/>
                <w:noProof/>
                <w:lang w:eastAsia="zh-CN"/>
              </w:rPr>
            </w:pPr>
            <w:r w:rsidRPr="00F2645C">
              <w:rPr>
                <w:rFonts w:ascii="Arial" w:hAnsi="Arial" w:cs="Arial"/>
                <w:noProof/>
              </w:rPr>
              <w:t>It was revised to account for the agreements in RAN2#116</w:t>
            </w:r>
            <w:r w:rsidR="00A41C33">
              <w:rPr>
                <w:rFonts w:ascii="Arial" w:eastAsia="等线" w:hAnsi="Arial" w:cs="Arial" w:hint="eastAsia"/>
                <w:noProof/>
                <w:lang w:eastAsia="zh-CN"/>
              </w:rPr>
              <w:t>bis</w:t>
            </w:r>
            <w:r w:rsidRPr="00F2645C">
              <w:rPr>
                <w:rFonts w:ascii="Arial" w:hAnsi="Arial" w:cs="Arial"/>
                <w:noProof/>
              </w:rPr>
              <w:t>-e</w:t>
            </w:r>
            <w:r w:rsidR="00A41C33">
              <w:rPr>
                <w:rFonts w:ascii="Arial" w:eastAsia="等线" w:hAnsi="Arial" w:cs="Arial" w:hint="eastAsia"/>
                <w:noProof/>
                <w:lang w:eastAsia="zh-CN"/>
              </w:rPr>
              <w:t>:</w:t>
            </w:r>
          </w:p>
          <w:p w14:paraId="1583D48A" w14:textId="0BFCE96B" w:rsidR="00A41C33" w:rsidRPr="00A41C33" w:rsidRDefault="00A41C33">
            <w:pPr>
              <w:overflowPunct/>
              <w:autoSpaceDE/>
              <w:autoSpaceDN/>
              <w:adjustRightInd/>
              <w:spacing w:after="0"/>
              <w:ind w:left="100"/>
              <w:textAlignment w:val="auto"/>
              <w:rPr>
                <w:rFonts w:ascii="Arial" w:eastAsia="等线" w:hAnsi="Arial" w:hint="eastAsia"/>
                <w:lang w:eastAsia="zh-CN"/>
              </w:rPr>
            </w:pPr>
            <w:r>
              <w:rPr>
                <w:rFonts w:ascii="Arial" w:eastAsia="等线" w:hAnsi="Arial"/>
                <w:lang w:eastAsia="zh-CN"/>
              </w:rPr>
              <w:t>U</w:t>
            </w:r>
            <w:r>
              <w:rPr>
                <w:rFonts w:ascii="Arial" w:eastAsia="等线" w:hAnsi="Arial" w:hint="eastAsia"/>
                <w:lang w:eastAsia="zh-CN"/>
              </w:rPr>
              <w:t xml:space="preserve">pdate the Alternative IMSI </w:t>
            </w:r>
            <w:r>
              <w:rPr>
                <w:rFonts w:ascii="Arial" w:eastAsia="等线" w:hAnsi="Arial"/>
                <w:lang w:eastAsia="zh-CN"/>
              </w:rPr>
              <w:t>calculation</w:t>
            </w:r>
            <w:r>
              <w:rPr>
                <w:rFonts w:ascii="Arial" w:eastAsia="等线" w:hAnsi="Arial" w:hint="eastAsia"/>
                <w:lang w:eastAsia="zh-CN"/>
              </w:rPr>
              <w:t xml:space="preserve"> formula</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1" w:name="_Hlk81221333"/>
      <w:bookmarkStart w:id="2" w:name="_GoBack"/>
      <w:bookmarkEnd w:id="2"/>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3" w:name="_Toc46501735"/>
      <w:bookmarkStart w:id="4" w:name="_Toc518610664"/>
      <w:bookmarkStart w:id="5" w:name="_Toc46501737"/>
      <w:bookmarkStart w:id="6" w:name="_Toc37153581"/>
      <w:bookmarkEnd w:id="3"/>
      <w:bookmarkEnd w:id="4"/>
      <w:bookmarkEnd w:id="5"/>
      <w:bookmarkEnd w:id="6"/>
    </w:p>
    <w:p w14:paraId="3F37D162" w14:textId="77777777" w:rsidR="006D6441" w:rsidRPr="00FD0001" w:rsidRDefault="006D6441" w:rsidP="006D6441">
      <w:pPr>
        <w:pStyle w:val="2"/>
      </w:pPr>
      <w:bookmarkStart w:id="7" w:name="_Toc29237941"/>
      <w:bookmarkStart w:id="8" w:name="_Toc37235840"/>
      <w:bookmarkStart w:id="9" w:name="_Toc46499546"/>
      <w:bookmarkStart w:id="10" w:name="_Toc52492278"/>
      <w:bookmarkStart w:id="11" w:name="_Toc83646073"/>
      <w:bookmarkStart w:id="12" w:name="_Toc90585045"/>
      <w:bookmarkEnd w:id="1"/>
      <w:r w:rsidRPr="00FD0001">
        <w:t>7.1</w:t>
      </w:r>
      <w:r w:rsidRPr="00FD0001">
        <w:tab/>
        <w:t>Discontinuous Reception for paging</w:t>
      </w:r>
      <w:bookmarkEnd w:id="12"/>
    </w:p>
    <w:p w14:paraId="5B687431" w14:textId="77777777" w:rsidR="006D6441" w:rsidRPr="00FD0001" w:rsidRDefault="006D6441" w:rsidP="006D6441">
      <w:pPr>
        <w:rPr>
          <w:rFonts w:ascii="Times" w:hAnsi="Times"/>
          <w:szCs w:val="24"/>
        </w:rPr>
      </w:pPr>
      <w:r w:rsidRPr="00FD0001">
        <w:t xml:space="preserve">The UE may use Discontinuous Reception (DRX) in idle mode in order to reduce power consumption. </w:t>
      </w:r>
      <w:r w:rsidRPr="00FD0001">
        <w:rPr>
          <w:lang w:eastAsia="zh-CN"/>
        </w:rPr>
        <w:t>One P</w:t>
      </w:r>
      <w:r w:rsidRPr="00FD0001">
        <w:rPr>
          <w:rFonts w:eastAsia="宋体"/>
          <w:lang w:eastAsia="zh-CN"/>
        </w:rPr>
        <w:t>aging Occasion</w:t>
      </w:r>
      <w:r w:rsidRPr="00FD0001">
        <w:rPr>
          <w:lang w:eastAsia="zh-CN"/>
        </w:rPr>
        <w:t xml:space="preserve"> (PO) is a </w:t>
      </w:r>
      <w:proofErr w:type="spellStart"/>
      <w:r w:rsidRPr="00FD0001">
        <w:rPr>
          <w:lang w:eastAsia="zh-CN"/>
        </w:rPr>
        <w:t>subframe</w:t>
      </w:r>
      <w:proofErr w:type="spellEnd"/>
      <w:r w:rsidRPr="00FD0001">
        <w:rPr>
          <w:lang w:eastAsia="zh-CN"/>
        </w:rPr>
        <w:t xml:space="preserve"> where there may be P-RNTI transmitted on PDCCH or MPDCCH or, for NB-</w:t>
      </w:r>
      <w:proofErr w:type="spellStart"/>
      <w:r w:rsidRPr="00FD0001">
        <w:rPr>
          <w:lang w:eastAsia="zh-CN"/>
        </w:rPr>
        <w:t>IoT</w:t>
      </w:r>
      <w:proofErr w:type="spellEnd"/>
      <w:r w:rsidRPr="00FD0001">
        <w:rPr>
          <w:lang w:eastAsia="zh-CN"/>
        </w:rPr>
        <w:t xml:space="preserve"> on NPDCCH addressing the paging message. In P-RNTI transmitted on MPDCCH case, PO refers to the starting </w:t>
      </w:r>
      <w:proofErr w:type="spellStart"/>
      <w:r w:rsidRPr="00FD0001">
        <w:rPr>
          <w:lang w:eastAsia="zh-CN"/>
        </w:rPr>
        <w:t>subframe</w:t>
      </w:r>
      <w:proofErr w:type="spellEnd"/>
      <w:r w:rsidRPr="00FD0001">
        <w:rPr>
          <w:lang w:eastAsia="zh-CN"/>
        </w:rPr>
        <w:t xml:space="preserve"> of MPDCCH repetitions. In case of P-RNTI transmitted on NPDCCH, PO refers to the starting </w:t>
      </w:r>
      <w:proofErr w:type="spellStart"/>
      <w:r w:rsidRPr="00FD0001">
        <w:rPr>
          <w:lang w:eastAsia="zh-CN"/>
        </w:rPr>
        <w:t>subframe</w:t>
      </w:r>
      <w:proofErr w:type="spellEnd"/>
      <w:r w:rsidRPr="00FD0001">
        <w:rPr>
          <w:lang w:eastAsia="zh-CN"/>
        </w:rPr>
        <w:t xml:space="preserve"> of NPDCCH repetitions unless </w:t>
      </w:r>
      <w:proofErr w:type="spellStart"/>
      <w:r w:rsidRPr="00FD0001">
        <w:rPr>
          <w:lang w:eastAsia="zh-CN"/>
        </w:rPr>
        <w:t>subframe</w:t>
      </w:r>
      <w:proofErr w:type="spellEnd"/>
      <w:r w:rsidRPr="00FD0001">
        <w:rPr>
          <w:lang w:eastAsia="zh-CN"/>
        </w:rPr>
        <w:t xml:space="preserve"> determined by PO is not a valid NB-</w:t>
      </w:r>
      <w:proofErr w:type="spellStart"/>
      <w:r w:rsidRPr="00FD0001">
        <w:rPr>
          <w:lang w:eastAsia="zh-CN"/>
        </w:rPr>
        <w:t>IoT</w:t>
      </w:r>
      <w:proofErr w:type="spellEnd"/>
      <w:r w:rsidRPr="00FD0001">
        <w:rPr>
          <w:lang w:eastAsia="zh-CN"/>
        </w:rPr>
        <w:t xml:space="preserve"> downlink </w:t>
      </w:r>
      <w:proofErr w:type="spellStart"/>
      <w:r w:rsidRPr="00FD0001">
        <w:rPr>
          <w:lang w:eastAsia="zh-CN"/>
        </w:rPr>
        <w:t>subframe</w:t>
      </w:r>
      <w:proofErr w:type="spellEnd"/>
      <w:r w:rsidRPr="00FD0001">
        <w:rPr>
          <w:lang w:eastAsia="zh-CN"/>
        </w:rPr>
        <w:t xml:space="preserve"> </w:t>
      </w:r>
      <w:r w:rsidRPr="00FD0001">
        <w:rPr>
          <w:rFonts w:ascii="Times" w:hAnsi="Times"/>
          <w:szCs w:val="24"/>
        </w:rPr>
        <w:t>then the first valid NB-</w:t>
      </w:r>
      <w:proofErr w:type="spellStart"/>
      <w:r w:rsidRPr="00FD0001">
        <w:rPr>
          <w:rFonts w:ascii="Times" w:hAnsi="Times"/>
          <w:szCs w:val="24"/>
        </w:rPr>
        <w:t>IoT</w:t>
      </w:r>
      <w:proofErr w:type="spellEnd"/>
      <w:r w:rsidRPr="00FD0001">
        <w:rPr>
          <w:rFonts w:ascii="Times" w:hAnsi="Times"/>
          <w:szCs w:val="24"/>
        </w:rPr>
        <w:t xml:space="preserve"> downlink </w:t>
      </w:r>
      <w:proofErr w:type="spellStart"/>
      <w:r w:rsidRPr="00FD0001">
        <w:rPr>
          <w:rFonts w:ascii="Times" w:hAnsi="Times"/>
          <w:szCs w:val="24"/>
        </w:rPr>
        <w:t>subframe</w:t>
      </w:r>
      <w:proofErr w:type="spellEnd"/>
      <w:r w:rsidRPr="00FD0001">
        <w:rPr>
          <w:rFonts w:ascii="Times" w:hAnsi="Times"/>
          <w:szCs w:val="24"/>
        </w:rPr>
        <w:t xml:space="preserve"> after PO is the starting </w:t>
      </w:r>
      <w:proofErr w:type="spellStart"/>
      <w:r w:rsidRPr="00FD0001">
        <w:rPr>
          <w:rFonts w:ascii="Times" w:hAnsi="Times"/>
          <w:szCs w:val="24"/>
        </w:rPr>
        <w:t>subframe</w:t>
      </w:r>
      <w:proofErr w:type="spellEnd"/>
      <w:r w:rsidRPr="00FD0001">
        <w:rPr>
          <w:rFonts w:ascii="Times" w:hAnsi="Times"/>
          <w:szCs w:val="24"/>
        </w:rPr>
        <w:t xml:space="preserve"> of the NPDCCH repetitions. The paging message is same for both RAN initiated paging and CN initiated paging.</w:t>
      </w:r>
    </w:p>
    <w:p w14:paraId="513E629A" w14:textId="77777777" w:rsidR="006D6441" w:rsidRPr="00FD0001" w:rsidRDefault="006D6441" w:rsidP="006D6441">
      <w:pPr>
        <w:rPr>
          <w:lang w:eastAsia="zh-CN"/>
        </w:rPr>
      </w:pPr>
      <w:r w:rsidRPr="00FD0001">
        <w:rPr>
          <w:rFonts w:ascii="Times" w:hAnsi="Times"/>
          <w:szCs w:val="24"/>
        </w:rPr>
        <w:t>The UE initiates RRC Connection Resume procedure upon receiving RAN paging. If the UE receives a CN initiated paging in RRC_INACTIVE state, the UE moves to RRC_IDLE and informs NAS.</w:t>
      </w:r>
    </w:p>
    <w:p w14:paraId="61598FE0" w14:textId="77777777" w:rsidR="006D6441" w:rsidRPr="00FD0001" w:rsidRDefault="006D6441" w:rsidP="006D6441">
      <w:r w:rsidRPr="00FD0001">
        <w:rPr>
          <w:lang w:eastAsia="zh-CN"/>
        </w:rPr>
        <w:t>One P</w:t>
      </w:r>
      <w:r w:rsidRPr="00FD0001">
        <w:rPr>
          <w:rFonts w:eastAsia="宋体"/>
          <w:lang w:eastAsia="zh-CN"/>
        </w:rPr>
        <w:t xml:space="preserve">aging Frame </w:t>
      </w:r>
      <w:r w:rsidRPr="00FD0001">
        <w:rPr>
          <w:lang w:eastAsia="zh-CN"/>
        </w:rPr>
        <w:t>(P</w:t>
      </w:r>
      <w:r w:rsidRPr="00FD0001">
        <w:rPr>
          <w:rFonts w:eastAsia="宋体"/>
          <w:lang w:eastAsia="zh-CN"/>
        </w:rPr>
        <w:t>F</w:t>
      </w:r>
      <w:r w:rsidRPr="00FD0001">
        <w:rPr>
          <w:lang w:eastAsia="zh-CN"/>
        </w:rPr>
        <w:t>) is one Radio Frame, which may contain one or multiple Paging</w:t>
      </w:r>
      <w:r w:rsidRPr="00FD0001">
        <w:rPr>
          <w:rFonts w:eastAsia="宋体"/>
          <w:lang w:eastAsia="zh-CN"/>
        </w:rPr>
        <w:t xml:space="preserve"> Occasion(</w:t>
      </w:r>
      <w:r w:rsidRPr="00FD0001">
        <w:rPr>
          <w:lang w:eastAsia="zh-CN"/>
        </w:rPr>
        <w:t>s)</w:t>
      </w:r>
      <w:r w:rsidRPr="00FD0001">
        <w:t>. When DRX is used the UE needs only to monitor one PO per DRX cycle.</w:t>
      </w:r>
    </w:p>
    <w:p w14:paraId="43F16DB9" w14:textId="77777777" w:rsidR="006D6441" w:rsidRPr="00FD0001" w:rsidRDefault="006D6441" w:rsidP="006D6441">
      <w:pPr>
        <w:rPr>
          <w:lang w:eastAsia="zh-CN"/>
        </w:rPr>
      </w:pPr>
      <w:r w:rsidRPr="00FD0001">
        <w:rPr>
          <w:lang w:eastAsia="zh-CN"/>
        </w:rPr>
        <w:t xml:space="preserve">One Paging Narrowband (PNB) is one narrowband, </w:t>
      </w:r>
      <w:r w:rsidRPr="00FD0001">
        <w:t xml:space="preserve">on which the UE performs the </w:t>
      </w:r>
      <w:r w:rsidRPr="00FD0001">
        <w:rPr>
          <w:lang w:eastAsia="zh-CN"/>
        </w:rPr>
        <w:t>p</w:t>
      </w:r>
      <w:r w:rsidRPr="00FD0001">
        <w:t>aging message reception</w:t>
      </w:r>
      <w:r w:rsidRPr="00FD0001">
        <w:rPr>
          <w:lang w:eastAsia="zh-CN"/>
        </w:rPr>
        <w:t>.</w:t>
      </w:r>
    </w:p>
    <w:p w14:paraId="200B3AE2" w14:textId="77777777" w:rsidR="006D6441" w:rsidRPr="00FD0001" w:rsidRDefault="006D6441" w:rsidP="006D6441">
      <w:r w:rsidRPr="00FD0001">
        <w:t>PF</w:t>
      </w:r>
      <w:r w:rsidRPr="00FD0001">
        <w:rPr>
          <w:lang w:eastAsia="zh-CN"/>
        </w:rPr>
        <w:t>,</w:t>
      </w:r>
      <w:r w:rsidRPr="00FD0001">
        <w:t xml:space="preserve"> PO</w:t>
      </w:r>
      <w:r w:rsidRPr="00FD0001">
        <w:rPr>
          <w:lang w:eastAsia="zh-CN"/>
        </w:rPr>
        <w:t>, and PNB</w:t>
      </w:r>
      <w:r w:rsidRPr="00FD0001">
        <w:t xml:space="preserve"> </w:t>
      </w:r>
      <w:r w:rsidRPr="00FD0001">
        <w:rPr>
          <w:lang w:eastAsia="zh-CN"/>
        </w:rPr>
        <w:t>are</w:t>
      </w:r>
      <w:r w:rsidRPr="00FD0001">
        <w:t xml:space="preserve"> determined by following formulae:</w:t>
      </w:r>
    </w:p>
    <w:p w14:paraId="69DEC06C" w14:textId="77777777" w:rsidR="006D6441" w:rsidRPr="00FD0001" w:rsidRDefault="006D6441" w:rsidP="006D6441">
      <w:pPr>
        <w:pStyle w:val="B1"/>
      </w:pPr>
      <w:r w:rsidRPr="00FD0001">
        <w:t>PF is given by following equation:</w:t>
      </w:r>
    </w:p>
    <w:p w14:paraId="2188E4A6" w14:textId="77777777" w:rsidR="006D6441" w:rsidRPr="00FD0001" w:rsidRDefault="006D6441" w:rsidP="006D6441">
      <w:pPr>
        <w:pStyle w:val="B2"/>
      </w:pPr>
      <w:r w:rsidRPr="00FD0001">
        <w:t>SFN mod T= (T div N)*(UE_ID mod N)</w:t>
      </w:r>
    </w:p>
    <w:p w14:paraId="1BB87FFC" w14:textId="77777777" w:rsidR="006D6441" w:rsidRPr="00FD0001" w:rsidRDefault="006D6441" w:rsidP="006D6441">
      <w:pPr>
        <w:pStyle w:val="B1"/>
      </w:pPr>
      <w:r w:rsidRPr="00FD0001">
        <w:t xml:space="preserve">Index </w:t>
      </w:r>
      <w:proofErr w:type="spellStart"/>
      <w:r w:rsidRPr="00FD0001">
        <w:t>i_s</w:t>
      </w:r>
      <w:proofErr w:type="spellEnd"/>
      <w:r w:rsidRPr="00FD0001">
        <w:t xml:space="preserve"> pointing to PO from </w:t>
      </w:r>
      <w:proofErr w:type="spellStart"/>
      <w:r w:rsidRPr="00FD0001">
        <w:t>subframe</w:t>
      </w:r>
      <w:proofErr w:type="spellEnd"/>
      <w:r w:rsidRPr="00FD0001">
        <w:t xml:space="preserve"> pattern defined in 7.2 will be derived from following calculation:</w:t>
      </w:r>
    </w:p>
    <w:p w14:paraId="1012AB8F" w14:textId="77777777" w:rsidR="006D6441" w:rsidRPr="00FD0001" w:rsidRDefault="006D6441" w:rsidP="006D6441">
      <w:pPr>
        <w:pStyle w:val="B2"/>
      </w:pPr>
      <w:proofErr w:type="spellStart"/>
      <w:r w:rsidRPr="00FD0001">
        <w:t>i_s</w:t>
      </w:r>
      <w:proofErr w:type="spellEnd"/>
      <w:r w:rsidRPr="00FD0001">
        <w:t xml:space="preserve"> = </w:t>
      </w:r>
      <w:proofErr w:type="gramStart"/>
      <w:r w:rsidRPr="00FD0001">
        <w:t>floor(</w:t>
      </w:r>
      <w:proofErr w:type="gramEnd"/>
      <w:r w:rsidRPr="00FD0001">
        <w:t>UE_ID/N) mod Ns</w:t>
      </w:r>
    </w:p>
    <w:p w14:paraId="374C4B97" w14:textId="77777777" w:rsidR="006D6441" w:rsidRPr="00FD0001" w:rsidRDefault="006D6441" w:rsidP="006D6441">
      <w:pPr>
        <w:pStyle w:val="B1"/>
      </w:pPr>
      <w:r w:rsidRPr="00FD0001">
        <w:t xml:space="preserve">If P-RNTI is monitored on MPDCCH, the </w:t>
      </w:r>
      <w:r w:rsidRPr="00FD0001">
        <w:rPr>
          <w:lang w:eastAsia="zh-CN"/>
        </w:rPr>
        <w:t xml:space="preserve">PNB </w:t>
      </w:r>
      <w:r w:rsidRPr="00FD0001">
        <w:t>is determined by the following equation:</w:t>
      </w:r>
    </w:p>
    <w:p w14:paraId="04FCB401" w14:textId="77777777" w:rsidR="006D6441" w:rsidRPr="00FD0001" w:rsidRDefault="006D6441" w:rsidP="006D6441">
      <w:pPr>
        <w:pStyle w:val="B2"/>
      </w:pPr>
      <w:r w:rsidRPr="00FD0001">
        <w:t>PN</w:t>
      </w:r>
      <w:r w:rsidRPr="00FD0001">
        <w:rPr>
          <w:lang w:eastAsia="zh-CN"/>
        </w:rPr>
        <w:t>B</w:t>
      </w:r>
      <w:r w:rsidRPr="00FD0001">
        <w:t xml:space="preserve"> = </w:t>
      </w:r>
      <w:proofErr w:type="gramStart"/>
      <w:r w:rsidRPr="00FD0001">
        <w:t>floor(</w:t>
      </w:r>
      <w:proofErr w:type="gramEnd"/>
      <w:r w:rsidRPr="00FD0001">
        <w:t>UE_ID/(N</w:t>
      </w:r>
      <w:r w:rsidRPr="00FD0001">
        <w:rPr>
          <w:lang w:eastAsia="zh-CN"/>
        </w:rPr>
        <w:t>*</w:t>
      </w:r>
      <w:r w:rsidRPr="00FD0001">
        <w:t>Ns)</w:t>
      </w:r>
      <w:r w:rsidRPr="00FD0001">
        <w:rPr>
          <w:lang w:eastAsia="zh-CN"/>
        </w:rPr>
        <w:t>)</w:t>
      </w:r>
      <w:r w:rsidRPr="00FD0001">
        <w:t xml:space="preserve"> mod </w:t>
      </w:r>
      <w:proofErr w:type="spellStart"/>
      <w:r w:rsidRPr="00FD0001">
        <w:t>Nn</w:t>
      </w:r>
      <w:proofErr w:type="spellEnd"/>
    </w:p>
    <w:p w14:paraId="6D923D2A" w14:textId="77777777" w:rsidR="006D6441" w:rsidRPr="00FD0001" w:rsidRDefault="006D6441" w:rsidP="006D6441">
      <w:pPr>
        <w:pStyle w:val="B1"/>
        <w:ind w:left="284" w:firstLine="0"/>
      </w:pPr>
      <w:r w:rsidRPr="00FD0001">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1E4153F2" w14:textId="77777777" w:rsidR="006D6441" w:rsidRPr="00FD0001" w:rsidRDefault="006D6441" w:rsidP="006D6441">
      <w:pPr>
        <w:pStyle w:val="B2"/>
      </w:pPr>
      <w:proofErr w:type="gramStart"/>
      <w:r w:rsidRPr="00FD0001">
        <w:t>floor(</w:t>
      </w:r>
      <w:proofErr w:type="gramEnd"/>
      <w:r w:rsidRPr="00FD0001">
        <w:t>UE_ID/(N*Ns)) mod W &lt; W(0) + W(1) + … + W(n)</w:t>
      </w:r>
    </w:p>
    <w:p w14:paraId="4B3E1CBE" w14:textId="77777777" w:rsidR="006D6441" w:rsidRPr="00FD0001" w:rsidRDefault="006D6441" w:rsidP="006D6441">
      <w:r w:rsidRPr="00FD0001">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FD0001">
        <w:rPr>
          <w:lang w:eastAsia="zh-CN"/>
        </w:rPr>
        <w:t>,</w:t>
      </w:r>
      <w:r w:rsidRPr="00FD0001">
        <w:t xml:space="preserve"> </w:t>
      </w:r>
      <w:proofErr w:type="spellStart"/>
      <w:r w:rsidRPr="00FD0001">
        <w:t>i_s</w:t>
      </w:r>
      <w:proofErr w:type="spellEnd"/>
      <w:r w:rsidRPr="00FD0001">
        <w:rPr>
          <w:lang w:eastAsia="zh-CN"/>
        </w:rPr>
        <w:t>, and PNB</w:t>
      </w:r>
      <w:r w:rsidRPr="00FD0001">
        <w:t xml:space="preserve"> formulas above. If the UE has no 5G-S-TMSI, for instance when the UE has not yet registered onto the network, the UE shall use as default identity UE_ID = 0 in the PF and </w:t>
      </w:r>
      <w:proofErr w:type="spellStart"/>
      <w:r w:rsidRPr="00FD0001">
        <w:t>i_s</w:t>
      </w:r>
      <w:proofErr w:type="spellEnd"/>
      <w:r w:rsidRPr="00FD0001">
        <w:t xml:space="preserve"> formulas above.</w:t>
      </w:r>
    </w:p>
    <w:p w14:paraId="28E176D9" w14:textId="77777777" w:rsidR="006D6441" w:rsidRPr="00FD0001" w:rsidRDefault="006D6441" w:rsidP="006D6441">
      <w:r w:rsidRPr="00FD0001">
        <w:t>The following Parameters are used for the calculation of the PF</w:t>
      </w:r>
      <w:r w:rsidRPr="00FD0001">
        <w:rPr>
          <w:lang w:eastAsia="zh-CN"/>
        </w:rPr>
        <w:t>,</w:t>
      </w:r>
      <w:r w:rsidRPr="00FD0001">
        <w:t xml:space="preserve"> </w:t>
      </w:r>
      <w:proofErr w:type="spellStart"/>
      <w:r w:rsidRPr="00FD0001">
        <w:t>i_s</w:t>
      </w:r>
      <w:proofErr w:type="spellEnd"/>
      <w:r w:rsidRPr="00FD0001">
        <w:rPr>
          <w:lang w:eastAsia="zh-CN"/>
        </w:rPr>
        <w:t xml:space="preserve">, PNB, </w:t>
      </w:r>
      <w:proofErr w:type="spellStart"/>
      <w:r w:rsidRPr="00FD0001">
        <w:rPr>
          <w:lang w:eastAsia="zh-CN"/>
        </w:rPr>
        <w:t>wg</w:t>
      </w:r>
      <w:proofErr w:type="spellEnd"/>
      <w:r w:rsidRPr="00FD0001">
        <w:rPr>
          <w:lang w:eastAsia="zh-CN"/>
        </w:rPr>
        <w:t>, and the NB-</w:t>
      </w:r>
      <w:proofErr w:type="spellStart"/>
      <w:r w:rsidRPr="00FD0001">
        <w:rPr>
          <w:lang w:eastAsia="zh-CN"/>
        </w:rPr>
        <w:t>IoT</w:t>
      </w:r>
      <w:proofErr w:type="spellEnd"/>
      <w:r w:rsidRPr="00FD0001">
        <w:rPr>
          <w:lang w:eastAsia="zh-CN"/>
        </w:rPr>
        <w:t xml:space="preserve"> paging carrier</w:t>
      </w:r>
      <w:r w:rsidRPr="00FD0001">
        <w:t>:</w:t>
      </w:r>
    </w:p>
    <w:p w14:paraId="6C9923CB" w14:textId="77777777" w:rsidR="006D6441" w:rsidRPr="00FD0001" w:rsidRDefault="006D6441" w:rsidP="006D6441">
      <w:pPr>
        <w:pStyle w:val="B1"/>
        <w:rPr>
          <w:lang w:eastAsia="ko-KR"/>
        </w:rPr>
      </w:pPr>
      <w:r w:rsidRPr="00FD0001">
        <w:t>-</w:t>
      </w:r>
      <w:r w:rsidRPr="00FD0001">
        <w:tab/>
        <w:t xml:space="preserve">T: </w:t>
      </w:r>
      <w:r w:rsidRPr="00FD0001">
        <w:rPr>
          <w:lang w:eastAsia="ko-KR"/>
        </w:rPr>
        <w:t>DRX cycle of the UE.</w:t>
      </w:r>
    </w:p>
    <w:p w14:paraId="49FF0F18" w14:textId="77777777" w:rsidR="006D6441" w:rsidRPr="00FD0001" w:rsidRDefault="006D6441" w:rsidP="006D6441">
      <w:pPr>
        <w:pStyle w:val="B2"/>
        <w:rPr>
          <w:lang w:eastAsia="ko-KR"/>
        </w:rPr>
      </w:pPr>
      <w:r w:rsidRPr="00FD0001">
        <w:rPr>
          <w:lang w:eastAsia="ko-KR"/>
        </w:rPr>
        <w:t>In RRC_IDLE state:</w:t>
      </w:r>
    </w:p>
    <w:p w14:paraId="58F2D838" w14:textId="77777777" w:rsidR="006D6441" w:rsidRPr="00FD0001" w:rsidRDefault="006D6441" w:rsidP="006D6441">
      <w:pPr>
        <w:pStyle w:val="B2"/>
        <w:rPr>
          <w:lang w:eastAsia="ko-KR"/>
        </w:rPr>
      </w:pPr>
      <w:r w:rsidRPr="00FD0001">
        <w:rPr>
          <w:lang w:eastAsia="ko-KR"/>
        </w:rPr>
        <w:t>-</w:t>
      </w:r>
      <w:r w:rsidRPr="00FD0001">
        <w:rPr>
          <w:lang w:eastAsia="ko-KR"/>
        </w:rPr>
        <w:tab/>
        <w:t>Except for NB-</w:t>
      </w:r>
      <w:proofErr w:type="spellStart"/>
      <w:r w:rsidRPr="00FD0001">
        <w:rPr>
          <w:lang w:eastAsia="ko-KR"/>
        </w:rPr>
        <w:t>IoT</w:t>
      </w:r>
      <w:proofErr w:type="spellEnd"/>
      <w:r w:rsidRPr="00FD0001">
        <w:rPr>
          <w:lang w:eastAsia="ko-KR"/>
        </w:rPr>
        <w:t xml:space="preserve">: If a UE specific extended DRX value of 512 radio frames is configured by upper layers according to 7.3, T =512. Otherwise, T is determined by the shortest of the UE </w:t>
      </w:r>
      <w:r w:rsidRPr="00FD0001">
        <w:rPr>
          <w:lang w:eastAsia="ko-KR"/>
        </w:rPr>
        <w:lastRenderedPageBreak/>
        <w:t>specific DRX value, if allocated by upper layers, and a default DRX value broadcast in system information. If UE specific DRX is not configured by upper layers, the default value is applied.</w:t>
      </w:r>
    </w:p>
    <w:p w14:paraId="775DC7A3" w14:textId="77777777" w:rsidR="006D6441" w:rsidRPr="00FD0001" w:rsidRDefault="006D6441" w:rsidP="006D6441">
      <w:pPr>
        <w:pStyle w:val="B2"/>
        <w:rPr>
          <w:lang w:eastAsia="ko-KR"/>
        </w:rPr>
      </w:pPr>
      <w:r w:rsidRPr="00FD0001">
        <w:rPr>
          <w:lang w:eastAsia="ko-KR"/>
        </w:rPr>
        <w:t>In RRC_INACTIVE state, if extended DRX is not configured by upper layers as defined in 7.3:</w:t>
      </w:r>
    </w:p>
    <w:p w14:paraId="63C0BC9C" w14:textId="77777777" w:rsidR="006D6441" w:rsidRPr="00FD0001" w:rsidRDefault="006D6441" w:rsidP="006D6441">
      <w:pPr>
        <w:pStyle w:val="B2"/>
        <w:rPr>
          <w:lang w:eastAsia="ko-KR"/>
        </w:rPr>
      </w:pPr>
      <w:r w:rsidRPr="00FD0001">
        <w:rPr>
          <w:lang w:eastAsia="ko-KR"/>
        </w:rPr>
        <w:t>-</w:t>
      </w:r>
      <w:r w:rsidRPr="00FD0001">
        <w:rPr>
          <w:lang w:eastAsia="ko-KR"/>
        </w:rPr>
        <w:tab/>
        <w:t>T is determined by the shortest of the RAN paging cycle, if configured, the UE specific paging cycle, if allocated by upper layers, and the default paging cycle.</w:t>
      </w:r>
    </w:p>
    <w:p w14:paraId="7410AB5F" w14:textId="77777777" w:rsidR="006D6441" w:rsidRPr="00FD0001" w:rsidRDefault="006D6441" w:rsidP="006D6441">
      <w:pPr>
        <w:pStyle w:val="B2"/>
        <w:rPr>
          <w:lang w:eastAsia="ko-KR"/>
        </w:rPr>
      </w:pPr>
      <w:r w:rsidRPr="00FD0001">
        <w:rPr>
          <w:lang w:eastAsia="ko-KR"/>
        </w:rPr>
        <w:t>In RRC_INACTIVE state if extended DRX is configured by upper layers according to 7.3:</w:t>
      </w:r>
    </w:p>
    <w:p w14:paraId="3E8B61A2" w14:textId="77777777" w:rsidR="006D6441" w:rsidRPr="00FD0001" w:rsidRDefault="006D6441" w:rsidP="006D6441">
      <w:pPr>
        <w:pStyle w:val="B2"/>
        <w:rPr>
          <w:lang w:eastAsia="ko-KR"/>
        </w:rPr>
      </w:pPr>
      <w:r w:rsidRPr="00FD0001">
        <w:rPr>
          <w:lang w:eastAsia="ko-KR"/>
        </w:rPr>
        <w:t>-</w:t>
      </w:r>
      <w:r w:rsidRPr="00FD0001">
        <w:rPr>
          <w:lang w:eastAsia="ko-KR"/>
        </w:rPr>
        <w:tab/>
        <w:t>If a UE specific extended DRX value of 512 radio frames is configured, T is determined by the shortest of the RAN paging cycle, if configured, and 512 radio frames.</w:t>
      </w:r>
    </w:p>
    <w:p w14:paraId="042D62F1" w14:textId="77777777" w:rsidR="006D6441" w:rsidRPr="00FD0001" w:rsidRDefault="006D6441" w:rsidP="006D6441">
      <w:pPr>
        <w:pStyle w:val="B2"/>
        <w:rPr>
          <w:lang w:eastAsia="ko-KR"/>
        </w:rPr>
      </w:pPr>
      <w:r w:rsidRPr="00FD0001">
        <w:rPr>
          <w:lang w:eastAsia="ko-KR"/>
        </w:rPr>
        <w:t>-</w:t>
      </w:r>
      <w:r w:rsidRPr="00FD0001">
        <w:rPr>
          <w:lang w:eastAsia="ko-KR"/>
        </w:rPr>
        <w:tab/>
        <w:t>If a UE specific extended DRX value other than 512 radio frames is configured:</w:t>
      </w:r>
    </w:p>
    <w:p w14:paraId="5C3957EB" w14:textId="77777777" w:rsidR="006D6441" w:rsidRPr="00FD0001" w:rsidRDefault="006D6441" w:rsidP="006D6441">
      <w:pPr>
        <w:pStyle w:val="B3"/>
      </w:pPr>
      <w:r w:rsidRPr="00FD0001">
        <w:rPr>
          <w:lang w:eastAsia="ko-KR"/>
        </w:rPr>
        <w:t>-</w:t>
      </w:r>
      <w:r w:rsidRPr="00FD0001">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EEEBE32" w14:textId="77777777" w:rsidR="006D6441" w:rsidRPr="00FD0001" w:rsidRDefault="006D6441" w:rsidP="006D6441">
      <w:pPr>
        <w:pStyle w:val="B1"/>
      </w:pPr>
      <w:r w:rsidRPr="00FD0001">
        <w:tab/>
        <w:t xml:space="preserve">In RRC_INACTIVE state, a BL UE or a UE in enhanced coverage uses the T value applicable for RRC_IDLE state for the determination of PNB and </w:t>
      </w:r>
      <w:proofErr w:type="spellStart"/>
      <w:r w:rsidRPr="00FD0001">
        <w:t>i_s</w:t>
      </w:r>
      <w:proofErr w:type="spellEnd"/>
      <w:r w:rsidRPr="00FD0001">
        <w:rPr>
          <w:lang w:eastAsia="zh-CN"/>
        </w:rPr>
        <w:t>.</w:t>
      </w:r>
    </w:p>
    <w:p w14:paraId="48034640" w14:textId="77777777" w:rsidR="006D6441" w:rsidRPr="00FD0001" w:rsidRDefault="006D6441" w:rsidP="006D6441">
      <w:pPr>
        <w:pStyle w:val="B1"/>
        <w:rPr>
          <w:lang w:eastAsia="en-IN"/>
        </w:rPr>
      </w:pPr>
      <w:r w:rsidRPr="00FD0001">
        <w:tab/>
        <w:t>For NB-</w:t>
      </w:r>
      <w:proofErr w:type="spellStart"/>
      <w:r w:rsidRPr="00FD0001">
        <w:t>IoT</w:t>
      </w:r>
      <w:proofErr w:type="spellEnd"/>
      <w:r w:rsidRPr="00FD0001">
        <w:t xml:space="preserve">: If UE specific DRX value is allocated by upper layers and minimum UE specific DRX value is broadcast in system information, </w:t>
      </w:r>
      <w:r w:rsidRPr="00FD0001">
        <w:rPr>
          <w:lang w:eastAsia="ko-KR"/>
        </w:rPr>
        <w:t xml:space="preserve">T = min (default DRX value, max (UE specific DRX value, minimum UE specific DRX value broadcast in </w:t>
      </w:r>
      <w:r w:rsidRPr="00FD0001">
        <w:t xml:space="preserve">system information)). </w:t>
      </w:r>
      <w:r w:rsidRPr="00FD0001">
        <w:rPr>
          <w:lang w:eastAsia="ko-KR"/>
        </w:rPr>
        <w:t>If UE specific DRX is not configured by upper layers or if the minimum UE specific DRX value is not broadcast in system information, the default DRX value is applied.</w:t>
      </w:r>
    </w:p>
    <w:p w14:paraId="40AAE708" w14:textId="77777777" w:rsidR="006D6441" w:rsidRPr="00FD0001" w:rsidRDefault="006D6441" w:rsidP="006D6441">
      <w:pPr>
        <w:pStyle w:val="B1"/>
      </w:pPr>
      <w:r w:rsidRPr="00FD0001">
        <w:t>-</w:t>
      </w:r>
      <w:r w:rsidRPr="00FD0001">
        <w:tab/>
      </w:r>
      <w:proofErr w:type="spellStart"/>
      <w:proofErr w:type="gramStart"/>
      <w:r w:rsidRPr="00FD0001">
        <w:t>nB</w:t>
      </w:r>
      <w:proofErr w:type="spellEnd"/>
      <w:proofErr w:type="gramEnd"/>
      <w:r w:rsidRPr="00FD0001">
        <w:t>: 4T, 2T, T, T/2, T/4, T/8, T/16, T/32</w:t>
      </w:r>
      <w:r w:rsidRPr="00FD0001">
        <w:rPr>
          <w:rFonts w:eastAsia="宋体"/>
          <w:lang w:eastAsia="zh-CN"/>
        </w:rPr>
        <w:t xml:space="preserve">, </w:t>
      </w:r>
      <w:r w:rsidRPr="00FD0001">
        <w:t>T/64, T/128</w:t>
      </w:r>
      <w:r w:rsidRPr="00FD0001">
        <w:rPr>
          <w:rFonts w:eastAsia="宋体"/>
          <w:lang w:eastAsia="zh-CN"/>
        </w:rPr>
        <w:t>,</w:t>
      </w:r>
      <w:r w:rsidRPr="00FD0001">
        <w:t xml:space="preserve"> and T/256, and for NB-</w:t>
      </w:r>
      <w:proofErr w:type="spellStart"/>
      <w:r w:rsidRPr="00FD0001">
        <w:t>IoT</w:t>
      </w:r>
      <w:proofErr w:type="spellEnd"/>
      <w:r w:rsidRPr="00FD0001">
        <w:t xml:space="preserve"> also T/512, and T/1024.</w:t>
      </w:r>
    </w:p>
    <w:p w14:paraId="776DF951" w14:textId="77777777" w:rsidR="006D6441" w:rsidRPr="00FD0001" w:rsidRDefault="006D6441" w:rsidP="006D6441">
      <w:pPr>
        <w:pStyle w:val="B1"/>
      </w:pPr>
      <w:r w:rsidRPr="00FD0001">
        <w:t>-</w:t>
      </w:r>
      <w:r w:rsidRPr="00FD0001">
        <w:tab/>
        <w:t xml:space="preserve">N: </w:t>
      </w:r>
      <w:proofErr w:type="gramStart"/>
      <w:r w:rsidRPr="00FD0001">
        <w:t>min(</w:t>
      </w:r>
      <w:proofErr w:type="spellStart"/>
      <w:proofErr w:type="gramEnd"/>
      <w:r w:rsidRPr="00FD0001">
        <w:t>T,nB</w:t>
      </w:r>
      <w:proofErr w:type="spellEnd"/>
      <w:r w:rsidRPr="00FD0001">
        <w:t>)</w:t>
      </w:r>
    </w:p>
    <w:p w14:paraId="51028958" w14:textId="77777777" w:rsidR="006D6441" w:rsidRPr="00FD0001" w:rsidRDefault="006D6441" w:rsidP="006D6441">
      <w:pPr>
        <w:pStyle w:val="B1"/>
      </w:pPr>
      <w:r w:rsidRPr="00FD0001">
        <w:t>-</w:t>
      </w:r>
      <w:r w:rsidRPr="00FD0001">
        <w:tab/>
        <w:t xml:space="preserve">Ns: </w:t>
      </w:r>
      <w:proofErr w:type="gramStart"/>
      <w:r w:rsidRPr="00FD0001">
        <w:t>max(</w:t>
      </w:r>
      <w:proofErr w:type="gramEnd"/>
      <w:r w:rsidRPr="00FD0001">
        <w:t>1,nB/T)</w:t>
      </w:r>
    </w:p>
    <w:p w14:paraId="695BC49E" w14:textId="77777777" w:rsidR="006D6441" w:rsidRPr="00FD0001" w:rsidRDefault="006D6441" w:rsidP="006D6441">
      <w:pPr>
        <w:pStyle w:val="B1"/>
      </w:pPr>
      <w:r w:rsidRPr="00FD0001">
        <w:t>-</w:t>
      </w:r>
      <w:r w:rsidRPr="00FD0001">
        <w:tab/>
      </w:r>
      <w:proofErr w:type="spellStart"/>
      <w:r w:rsidRPr="00FD0001">
        <w:t>Nn</w:t>
      </w:r>
      <w:proofErr w:type="spellEnd"/>
      <w:r w:rsidRPr="00FD0001">
        <w:t xml:space="preserve">: number of paging </w:t>
      </w:r>
      <w:proofErr w:type="spellStart"/>
      <w:r w:rsidRPr="00FD0001">
        <w:t>narrowbands</w:t>
      </w:r>
      <w:proofErr w:type="spellEnd"/>
      <w:r w:rsidRPr="00FD0001">
        <w:t xml:space="preserve"> (for P-RNTI monitored on MPDCCH) or paging carriers (for P-RNTI monitored on NPDCCH) determined as follows:</w:t>
      </w:r>
    </w:p>
    <w:p w14:paraId="0092BE77" w14:textId="77777777" w:rsidR="006D6441" w:rsidRPr="00FD0001" w:rsidRDefault="006D6441" w:rsidP="006D6441">
      <w:pPr>
        <w:pStyle w:val="B2"/>
      </w:pPr>
      <w:r w:rsidRPr="00FD0001">
        <w:t>If UE monitors GWUS according to clause 7.5.1:</w:t>
      </w:r>
    </w:p>
    <w:p w14:paraId="18A17F46" w14:textId="77777777" w:rsidR="006D6441" w:rsidRPr="00FD0001" w:rsidRDefault="006D6441" w:rsidP="006D6441">
      <w:pPr>
        <w:pStyle w:val="B3"/>
      </w:pPr>
      <w:proofErr w:type="gramStart"/>
      <w:r w:rsidRPr="00FD0001">
        <w:t>this</w:t>
      </w:r>
      <w:proofErr w:type="gramEnd"/>
      <w:r w:rsidRPr="00FD0001">
        <w:t xml:space="preserve"> is the number of paging </w:t>
      </w:r>
      <w:proofErr w:type="spellStart"/>
      <w:r w:rsidRPr="00FD0001">
        <w:t>narrowbands</w:t>
      </w:r>
      <w:proofErr w:type="spellEnd"/>
      <w:r w:rsidRPr="00FD0001">
        <w:t xml:space="preserve"> (paging carriers) that are configured with GWUS.</w:t>
      </w:r>
    </w:p>
    <w:p w14:paraId="069C6212" w14:textId="77777777" w:rsidR="006D6441" w:rsidRPr="00FD0001" w:rsidRDefault="006D6441" w:rsidP="006D6441">
      <w:pPr>
        <w:pStyle w:val="B2"/>
      </w:pPr>
      <w:proofErr w:type="gramStart"/>
      <w:r w:rsidRPr="00FD0001">
        <w:t>else</w:t>
      </w:r>
      <w:proofErr w:type="gramEnd"/>
      <w:r w:rsidRPr="00FD0001">
        <w:t>:</w:t>
      </w:r>
    </w:p>
    <w:p w14:paraId="386B1003" w14:textId="77777777" w:rsidR="006D6441" w:rsidRPr="00FD0001" w:rsidRDefault="006D6441" w:rsidP="006D6441">
      <w:pPr>
        <w:pStyle w:val="B3"/>
      </w:pPr>
      <w:proofErr w:type="gramStart"/>
      <w:r w:rsidRPr="00FD0001">
        <w:t>this</w:t>
      </w:r>
      <w:proofErr w:type="gramEnd"/>
      <w:r w:rsidRPr="00FD0001">
        <w:t xml:space="preserve"> is the number of paging </w:t>
      </w:r>
      <w:proofErr w:type="spellStart"/>
      <w:r w:rsidRPr="00FD0001">
        <w:t>narrowbands</w:t>
      </w:r>
      <w:proofErr w:type="spellEnd"/>
      <w:r w:rsidRPr="00FD0001">
        <w:t xml:space="preserve"> (paging carriers) provided in system information.</w:t>
      </w:r>
    </w:p>
    <w:p w14:paraId="7E521F83" w14:textId="77777777" w:rsidR="006D6441" w:rsidRPr="00FD0001" w:rsidRDefault="006D6441" w:rsidP="006D6441">
      <w:pPr>
        <w:pStyle w:val="B1"/>
        <w:rPr>
          <w:lang w:eastAsia="zh-CN"/>
        </w:rPr>
      </w:pPr>
      <w:r w:rsidRPr="00FD0001">
        <w:t>-</w:t>
      </w:r>
      <w:r w:rsidRPr="00FD0001">
        <w:tab/>
        <w:t>UE_ID:</w:t>
      </w:r>
    </w:p>
    <w:p w14:paraId="2F8FD3B6" w14:textId="77777777" w:rsidR="006D6441" w:rsidRPr="00FD0001" w:rsidRDefault="006D6441" w:rsidP="006D6441">
      <w:pPr>
        <w:pStyle w:val="B2"/>
      </w:pPr>
      <w:r w:rsidRPr="00FD0001">
        <w:t>If the UE supports E-UTRA connected to 5GC and NAS indicated to use 5GC for the selected cell:</w:t>
      </w:r>
    </w:p>
    <w:p w14:paraId="3BB9AEFB" w14:textId="77777777" w:rsidR="006D6441" w:rsidRPr="00FD0001" w:rsidRDefault="006D6441" w:rsidP="006D6441">
      <w:pPr>
        <w:pStyle w:val="B3"/>
      </w:pPr>
      <w:r w:rsidRPr="00FD0001">
        <w:t>5G-S-TMSI mod 1024, if P-RNTI is monitored on PDCCH.</w:t>
      </w:r>
    </w:p>
    <w:p w14:paraId="5D7AA00F" w14:textId="77777777" w:rsidR="006D6441" w:rsidRPr="00FD0001" w:rsidRDefault="006D6441" w:rsidP="006D6441">
      <w:pPr>
        <w:pStyle w:val="B3"/>
      </w:pPr>
      <w:r w:rsidRPr="00FD0001">
        <w:t>5G-S-TMSI mod 16384, if P-RNTI is monitored on NPDCCH or MPDCCH.</w:t>
      </w:r>
    </w:p>
    <w:p w14:paraId="445B473A" w14:textId="77777777" w:rsidR="006D6441" w:rsidRPr="00FD0001" w:rsidRDefault="006D6441" w:rsidP="006D6441">
      <w:pPr>
        <w:pStyle w:val="B2"/>
      </w:pPr>
      <w:proofErr w:type="gramStart"/>
      <w:r w:rsidRPr="00FD0001">
        <w:t>else</w:t>
      </w:r>
      <w:proofErr w:type="gramEnd"/>
    </w:p>
    <w:p w14:paraId="7CC8457F" w14:textId="6F1915E0" w:rsidR="006D6441" w:rsidRDefault="006D6441" w:rsidP="006D6441">
      <w:pPr>
        <w:pStyle w:val="B3"/>
        <w:rPr>
          <w:rFonts w:eastAsia="等线" w:hint="eastAsia"/>
          <w:lang w:eastAsia="zh-CN"/>
        </w:rPr>
      </w:pPr>
      <w:r w:rsidRPr="00FD0001">
        <w:t>IMSI mod 1024, if P-RNTI is monitored on PDCCH</w:t>
      </w:r>
      <w:r w:rsidR="00432D74" w:rsidRPr="00432D74">
        <w:rPr>
          <w:rFonts w:hint="eastAsia"/>
        </w:rPr>
        <w:t xml:space="preserve"> </w:t>
      </w:r>
      <w:ins w:id="13" w:author="RAN2#116" w:date="2021-11-19T21:20:00Z">
        <w:r w:rsidR="00432D74" w:rsidRPr="00CB583A">
          <w:rPr>
            <w:rFonts w:hint="eastAsia"/>
          </w:rPr>
          <w:t>and</w:t>
        </w:r>
        <w:r w:rsidR="00432D74">
          <w:rPr>
            <w:rFonts w:eastAsia="等线" w:hint="eastAsia"/>
            <w:lang w:eastAsia="zh-CN"/>
          </w:rPr>
          <w:t xml:space="preserve"> </w:t>
        </w:r>
        <w:r w:rsidR="00432D74">
          <w:t>Accepted</w:t>
        </w:r>
        <w:r w:rsidR="00432D74" w:rsidRPr="00CB583A">
          <w:rPr>
            <w:rFonts w:hint="eastAsia"/>
          </w:rPr>
          <w:t xml:space="preserve"> </w:t>
        </w:r>
        <w:r w:rsidR="00432D74">
          <w:t>IMSI Offset</w:t>
        </w:r>
        <w:r w:rsidR="00432D74" w:rsidRPr="00CB583A">
          <w:rPr>
            <w:rFonts w:hint="eastAsia"/>
          </w:rPr>
          <w:t xml:space="preserve"> </w:t>
        </w:r>
        <w:proofErr w:type="gramStart"/>
        <w:r w:rsidR="00432D74" w:rsidRPr="00CB583A">
          <w:rPr>
            <w:rFonts w:hint="eastAsia"/>
          </w:rPr>
          <w:t>is</w:t>
        </w:r>
        <w:proofErr w:type="gramEnd"/>
        <w:r w:rsidR="00432D74">
          <w:rPr>
            <w:rFonts w:eastAsia="等线" w:hint="eastAsia"/>
            <w:lang w:eastAsia="zh-CN"/>
          </w:rPr>
          <w:t xml:space="preserve"> not</w:t>
        </w:r>
        <w:r w:rsidR="00432D74" w:rsidRPr="00CB583A">
          <w:rPr>
            <w:rFonts w:hint="eastAsia"/>
          </w:rPr>
          <w:t xml:space="preserve"> available</w:t>
        </w:r>
      </w:ins>
      <w:r w:rsidR="00432D74" w:rsidRPr="00410DE6">
        <w:rPr>
          <w:lang w:eastAsia="zh-CN"/>
        </w:rPr>
        <w:t>.</w:t>
      </w:r>
    </w:p>
    <w:p w14:paraId="6757AEDF" w14:textId="767CCE26" w:rsidR="00432D74" w:rsidRPr="00432D74" w:rsidRDefault="00432D74" w:rsidP="006D6441">
      <w:pPr>
        <w:pStyle w:val="B3"/>
        <w:rPr>
          <w:rFonts w:eastAsia="等线" w:hint="eastAsia"/>
          <w:lang w:eastAsia="zh-CN"/>
        </w:rPr>
      </w:pPr>
      <w:ins w:id="14" w:author="RAN2#116" w:date="2021-11-19T21:21:00Z">
        <w:r>
          <w:rPr>
            <w:rFonts w:eastAsia="等线" w:hint="eastAsia"/>
            <w:lang w:eastAsia="zh-CN"/>
          </w:rPr>
          <w:t>A</w:t>
        </w:r>
        <w:r w:rsidRPr="00B56F56">
          <w:t>lternative IMSI mod 1024, if P-RNTI is monitored on PDCCH</w:t>
        </w:r>
        <w:r w:rsidRPr="00CB583A">
          <w:rPr>
            <w:rFonts w:hint="eastAsia"/>
          </w:rPr>
          <w:t xml:space="preserve"> and</w:t>
        </w:r>
        <w:r>
          <w:rPr>
            <w:rFonts w:eastAsia="等线" w:hint="eastAsia"/>
            <w:lang w:eastAsia="zh-CN"/>
          </w:rPr>
          <w:t xml:space="preserve"> </w:t>
        </w:r>
        <w:r>
          <w:t>Accepted</w:t>
        </w:r>
        <w:r w:rsidRPr="00CB583A">
          <w:rPr>
            <w:rFonts w:hint="eastAsia"/>
          </w:rPr>
          <w:t xml:space="preserve"> </w:t>
        </w:r>
        <w:r>
          <w:t>IMSI Offset</w:t>
        </w:r>
        <w:r w:rsidRPr="00CB583A">
          <w:rPr>
            <w:rFonts w:hint="eastAsia"/>
          </w:rPr>
          <w:t xml:space="preserve"> is available</w:t>
        </w:r>
        <w:r w:rsidRPr="00B56F56">
          <w:t>.</w:t>
        </w:r>
      </w:ins>
    </w:p>
    <w:p w14:paraId="2A1F19A4" w14:textId="77777777" w:rsidR="006D6441" w:rsidRPr="00FD0001" w:rsidRDefault="006D6441" w:rsidP="006D6441">
      <w:pPr>
        <w:pStyle w:val="B3"/>
        <w:rPr>
          <w:lang w:eastAsia="zh-CN"/>
        </w:rPr>
      </w:pPr>
      <w:proofErr w:type="gramStart"/>
      <w:r w:rsidRPr="00FD0001">
        <w:rPr>
          <w:lang w:eastAsia="zh-CN"/>
        </w:rPr>
        <w:lastRenderedPageBreak/>
        <w:t>IMSI mod 4096, if P-RNTI is monitored on NPDCCH.</w:t>
      </w:r>
      <w:proofErr w:type="gramEnd"/>
    </w:p>
    <w:p w14:paraId="06276FD7" w14:textId="77777777" w:rsidR="006D6441" w:rsidRPr="00FD0001" w:rsidRDefault="006D6441" w:rsidP="006D6441">
      <w:pPr>
        <w:pStyle w:val="B3"/>
        <w:ind w:left="851" w:firstLine="0"/>
      </w:pPr>
      <w:r w:rsidRPr="00FD0001">
        <w:t>IMSI mod 16384, if P-RNTI is monitored on MPDCCH or if P-RNTI is monitored on NPDCCH and the UE supports paging on a non-anchor carrier, and if paging configuration for non-anchor carrier is provided in system information.</w:t>
      </w:r>
    </w:p>
    <w:p w14:paraId="31FA349E" w14:textId="77777777" w:rsidR="006D6441" w:rsidRPr="00FD0001" w:rsidRDefault="006D6441" w:rsidP="006D6441">
      <w:pPr>
        <w:pStyle w:val="B1"/>
      </w:pPr>
      <w:r w:rsidRPr="00FD0001">
        <w:t>-</w:t>
      </w:r>
      <w:r w:rsidRPr="00FD0001">
        <w:tab/>
      </w:r>
      <w:proofErr w:type="gramStart"/>
      <w:r w:rsidRPr="00FD0001">
        <w:t>W(</w:t>
      </w:r>
      <w:proofErr w:type="gramEnd"/>
      <w:r w:rsidRPr="00FD0001">
        <w:t>i): Weight for NB-</w:t>
      </w:r>
      <w:proofErr w:type="spellStart"/>
      <w:r w:rsidRPr="00FD0001">
        <w:t>IoT</w:t>
      </w:r>
      <w:proofErr w:type="spellEnd"/>
      <w:r w:rsidRPr="00FD0001">
        <w:t xml:space="preserve"> paging carrier i.</w:t>
      </w:r>
    </w:p>
    <w:p w14:paraId="66C15D00" w14:textId="77777777" w:rsidR="006D6441" w:rsidRPr="00FD0001" w:rsidRDefault="006D6441" w:rsidP="006D6441">
      <w:pPr>
        <w:pStyle w:val="B1"/>
      </w:pPr>
      <w:r w:rsidRPr="00FD0001">
        <w:t>-</w:t>
      </w:r>
      <w:r w:rsidRPr="00FD0001">
        <w:tab/>
        <w:t>W: Total weight of all NB-</w:t>
      </w:r>
      <w:proofErr w:type="spellStart"/>
      <w:r w:rsidRPr="00FD0001">
        <w:t>IoT</w:t>
      </w:r>
      <w:proofErr w:type="spellEnd"/>
      <w:r w:rsidRPr="00FD0001">
        <w:t xml:space="preserve"> paging carriers, i.e. W = </w:t>
      </w:r>
      <w:proofErr w:type="gramStart"/>
      <w:r w:rsidRPr="00FD0001">
        <w:t>W(</w:t>
      </w:r>
      <w:proofErr w:type="gramEnd"/>
      <w:r w:rsidRPr="00FD0001">
        <w:t>0) + W(1) + … + W(Nn-1). If UE monitors GWUS according to clause 7.5.1, Total weight of all NB-</w:t>
      </w:r>
      <w:proofErr w:type="spellStart"/>
      <w:r w:rsidRPr="00FD0001">
        <w:t>IoT</w:t>
      </w:r>
      <w:proofErr w:type="spellEnd"/>
      <w:r w:rsidRPr="00FD0001">
        <w:t xml:space="preserve"> paging carriers configured with GWUS.</w:t>
      </w:r>
    </w:p>
    <w:p w14:paraId="2319AD68" w14:textId="77777777" w:rsidR="006D6441" w:rsidRPr="00FD0001" w:rsidRDefault="006D6441" w:rsidP="006D6441">
      <w:r w:rsidRPr="00FD0001">
        <w:t>IMSI is given as sequence of digits of type Integer (0</w:t>
      </w:r>
      <w:proofErr w:type="gramStart"/>
      <w:r w:rsidRPr="00FD0001">
        <w:t>..9</w:t>
      </w:r>
      <w:proofErr w:type="gramEnd"/>
      <w:r w:rsidRPr="00FD0001">
        <w:t>), IMSI shall in the formulae above be interpreted as a decimal integer number, where the first digit given in the sequence represents the highest order digit.</w:t>
      </w:r>
    </w:p>
    <w:p w14:paraId="2B1E318B" w14:textId="77777777" w:rsidR="006D6441" w:rsidRPr="00FD0001" w:rsidRDefault="006D6441" w:rsidP="006D6441">
      <w:r w:rsidRPr="00FD0001">
        <w:t>For example:</w:t>
      </w:r>
    </w:p>
    <w:p w14:paraId="405F7544" w14:textId="77777777" w:rsidR="006D6441" w:rsidRPr="00FD0001" w:rsidRDefault="006D6441" w:rsidP="006D6441">
      <w:pPr>
        <w:pStyle w:val="EQ"/>
      </w:pPr>
      <w:r w:rsidRPr="00FD0001">
        <w:tab/>
        <w:t>IMSI = 12 (digit1=1, digit2=2)</w:t>
      </w:r>
    </w:p>
    <w:p w14:paraId="29228E64" w14:textId="77777777" w:rsidR="006D6441" w:rsidRDefault="006D6441" w:rsidP="006D6441">
      <w:pPr>
        <w:rPr>
          <w:rFonts w:eastAsia="等线" w:hint="eastAsia"/>
          <w:lang w:eastAsia="zh-CN"/>
        </w:rPr>
      </w:pPr>
      <w:r w:rsidRPr="00FD0001">
        <w:t>In the calculations, this shall be interpreted as the decimal integer "12", not "1x16+2 = 18".</w:t>
      </w:r>
    </w:p>
    <w:p w14:paraId="25C37506" w14:textId="33792722" w:rsidR="006D6441" w:rsidRPr="006D6441" w:rsidRDefault="006D6441" w:rsidP="006D6441">
      <w:pPr>
        <w:rPr>
          <w:rFonts w:eastAsia="等线" w:hint="eastAsia"/>
          <w:lang w:eastAsia="zh-CN"/>
        </w:rPr>
      </w:pPr>
      <w:ins w:id="15" w:author="RAN2#116" w:date="2021-11-19T21:21:00Z">
        <w:r>
          <w:rPr>
            <w:rFonts w:hint="eastAsia"/>
            <w:lang w:eastAsia="zh-CN"/>
          </w:rPr>
          <w:t>If an</w:t>
        </w:r>
        <w:r>
          <w:rPr>
            <w:rFonts w:eastAsia="等线" w:hint="eastAsia"/>
            <w:lang w:eastAsia="zh-CN"/>
          </w:rPr>
          <w:t xml:space="preserve"> </w:t>
        </w:r>
        <w:r>
          <w:t>Accepted</w:t>
        </w:r>
        <w:r>
          <w:rPr>
            <w:rFonts w:hint="eastAsia"/>
            <w:lang w:eastAsia="zh-CN"/>
          </w:rPr>
          <w:t xml:space="preserve"> </w:t>
        </w:r>
        <w:r>
          <w:t>IMSI Offset</w:t>
        </w:r>
        <w:r>
          <w:rPr>
            <w:rFonts w:hint="eastAsia"/>
            <w:lang w:eastAsia="zh-CN"/>
          </w:rPr>
          <w:t xml:space="preserve"> is</w:t>
        </w:r>
        <w:r w:rsidRPr="001D24FF">
          <w:rPr>
            <w:lang w:eastAsia="zh-CN"/>
          </w:rPr>
          <w:t xml:space="preserve"> forwarded</w:t>
        </w:r>
        <w:r>
          <w:rPr>
            <w:rFonts w:hint="eastAsia"/>
            <w:lang w:eastAsia="zh-CN"/>
          </w:rPr>
          <w:t xml:space="preserve">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等线"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r w:rsidRPr="00C74F73">
          <w:rPr>
            <w:lang w:eastAsia="zh-CN"/>
          </w:rPr>
          <w:t xml:space="preserve"> as</w:t>
        </w:r>
      </w:ins>
      <w:ins w:id="16" w:author="RAN2#116 bis" w:date="2022-01-26T19:48:00Z">
        <w:r w:rsidRPr="0048555D">
          <w:t xml:space="preserve"> </w:t>
        </w:r>
        <w:r w:rsidRPr="00AC6DF3">
          <w:t>IMSI + Accepted IMSI Offset</w:t>
        </w:r>
      </w:ins>
      <w:ins w:id="17" w:author="RAN2#116" w:date="2021-11-19T21:21:00Z">
        <w:del w:id="18" w:author="RAN2#116 bis" w:date="2022-01-26T19:48:00Z">
          <w:r w:rsidRPr="00C74F73" w:rsidDel="00AC6DF3">
            <w:rPr>
              <w:lang w:eastAsia="zh-CN"/>
            </w:rPr>
            <w:delText xml:space="preserve"> defined in 23.401[</w:delText>
          </w:r>
          <w:r w:rsidDel="00AC6DF3">
            <w:rPr>
              <w:rFonts w:hint="eastAsia"/>
              <w:lang w:eastAsia="zh-CN"/>
            </w:rPr>
            <w:delText>23</w:delText>
          </w:r>
          <w:r w:rsidRPr="00C74F73" w:rsidDel="00AC6DF3">
            <w:rPr>
              <w:lang w:eastAsia="zh-CN"/>
            </w:rPr>
            <w:delText>]</w:delText>
          </w:r>
        </w:del>
        <w:r w:rsidRPr="00C74F73">
          <w:rPr>
            <w:lang w:eastAsia="zh-CN"/>
          </w:rPr>
          <w:t>.</w:t>
        </w:r>
      </w:ins>
    </w:p>
    <w:p w14:paraId="5C0F4525" w14:textId="3BA280A2" w:rsidR="00AA34F2" w:rsidRPr="00432D74" w:rsidRDefault="006D6441" w:rsidP="00AA34F2">
      <w:pPr>
        <w:rPr>
          <w:rFonts w:eastAsia="等线" w:hint="eastAsia"/>
          <w:lang w:eastAsia="zh-CN"/>
        </w:rPr>
      </w:pPr>
      <w:r w:rsidRPr="00FD0001">
        <w:t xml:space="preserve">5G-S-TMSI is a 48 bit long bit string as defined in TS 23.501 [39]. 5G-S-TMSI shall in the PF and </w:t>
      </w:r>
      <w:proofErr w:type="spellStart"/>
      <w:r w:rsidRPr="00FD0001">
        <w:t>i_s</w:t>
      </w:r>
      <w:proofErr w:type="spellEnd"/>
      <w:r w:rsidRPr="00FD0001">
        <w:t xml:space="preserve"> formulae above be interpreted as a binary number where the left most bit represents the most significant bit.</w:t>
      </w:r>
      <w:bookmarkEnd w:id="7"/>
      <w:bookmarkEnd w:id="8"/>
      <w:bookmarkEnd w:id="9"/>
      <w:bookmarkEnd w:id="10"/>
      <w:bookmarkEnd w:id="11"/>
    </w:p>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19" w:author="China Telecom-Z 2.21" w:date="2021-10-08T16:19:00Z"/>
          <w:rFonts w:eastAsia="等线"/>
          <w:iCs/>
          <w:lang w:eastAsia="zh-CN"/>
        </w:rPr>
      </w:pPr>
    </w:p>
    <w:p w14:paraId="2632AB7B" w14:textId="77777777" w:rsidR="00D072AF" w:rsidRDefault="00D072AF">
      <w:pPr>
        <w:rPr>
          <w:ins w:id="20" w:author="China Telecom-Z 2.21" w:date="2021-10-08T16:19:00Z"/>
          <w:rFonts w:eastAsia="等线"/>
          <w:iCs/>
          <w:lang w:eastAsia="zh-CN"/>
        </w:rPr>
      </w:pPr>
    </w:p>
    <w:p w14:paraId="611D8CB7" w14:textId="77777777" w:rsidR="00432D74" w:rsidRDefault="00D072AF" w:rsidP="00432D74">
      <w:pPr>
        <w:pStyle w:val="2"/>
        <w:rPr>
          <w:rFonts w:eastAsia="等线" w:hint="eastAsia"/>
          <w:lang w:eastAsia="zh-CN"/>
        </w:rPr>
      </w:pPr>
      <w:bookmarkStart w:id="21" w:name="_Toc52551502"/>
      <w:bookmarkStart w:id="22" w:name="_Toc20388080"/>
      <w:bookmarkStart w:id="23" w:name="_Toc37232085"/>
      <w:bookmarkStart w:id="24" w:name="_Toc60788154"/>
      <w:bookmarkStart w:id="25" w:name="_Toc29376162"/>
      <w:bookmarkStart w:id="26" w:name="_Toc46502171"/>
      <w:bookmarkStart w:id="27" w:name="_Toc51971519"/>
      <w:r>
        <w:t>Annex: RAN2 Agreements (LTE_NR_MUSIM-Core; leading WG: RAN2; REL-17; WID: RP-202895)</w:t>
      </w:r>
      <w:r>
        <w:br/>
      </w:r>
      <w:bookmarkEnd w:id="21"/>
      <w:bookmarkEnd w:id="22"/>
      <w:bookmarkEnd w:id="23"/>
      <w:bookmarkEnd w:id="24"/>
      <w:bookmarkEnd w:id="25"/>
      <w:bookmarkEnd w:id="26"/>
      <w:bookmarkEnd w:id="27"/>
    </w:p>
    <w:p w14:paraId="2CB690F6" w14:textId="3AAE6E77" w:rsidR="00B847E7" w:rsidRDefault="00432D74" w:rsidP="00432D74">
      <w:pPr>
        <w:pStyle w:val="2"/>
        <w:rPr>
          <w:rFonts w:eastAsia="等线" w:hint="eastAsia"/>
          <w:lang w:eastAsia="zh-CN"/>
        </w:rPr>
      </w:pPr>
      <w:r>
        <w:rPr>
          <w:rFonts w:eastAsia="Malgun Gothic"/>
        </w:rPr>
        <w:t>RAN2#116</w:t>
      </w:r>
      <w:r>
        <w:rPr>
          <w:rFonts w:eastAsia="等线" w:hint="eastAsia"/>
          <w:lang w:eastAsia="zh-CN"/>
        </w:rPr>
        <w:t>bis</w:t>
      </w:r>
      <w:r>
        <w:rPr>
          <w:rFonts w:eastAsia="Malgun Gothic"/>
        </w:rPr>
        <w:t>-e</w:t>
      </w:r>
    </w:p>
    <w:p w14:paraId="429AD466" w14:textId="77777777" w:rsidR="00432D74" w:rsidRDefault="00432D74" w:rsidP="00432D74">
      <w:pPr>
        <w:pStyle w:val="Agreement"/>
        <w:tabs>
          <w:tab w:val="num" w:pos="1619"/>
        </w:tabs>
      </w:pPr>
      <w:r w:rsidRPr="0048555D">
        <w:t xml:space="preserve">1: </w:t>
      </w:r>
      <w:r>
        <w:t xml:space="preserve">Working assumption: </w:t>
      </w:r>
      <w:r w:rsidRPr="00AA30A6">
        <w:rPr>
          <w:highlight w:val="yellow"/>
        </w:rPr>
        <w:t>RAN2 will define</w:t>
      </w:r>
      <w:r>
        <w:t xml:space="preserve"> </w:t>
      </w:r>
      <w:r w:rsidRPr="0048555D">
        <w:t xml:space="preserve">alternative IMSI = (IMSI + Accepted IMSI Offset) in 36.304. If an Accepted IMSI Offset is forwarded by upper layers, UE </w:t>
      </w:r>
      <w:r w:rsidRPr="004D04A1">
        <w:rPr>
          <w:highlight w:val="yellow"/>
        </w:rPr>
        <w:t>AS</w:t>
      </w:r>
      <w:r>
        <w:t xml:space="preserve"> </w:t>
      </w:r>
      <w:r w:rsidRPr="0048555D">
        <w:t xml:space="preserve">shall use the IMSI Offset value and IMSI to calculate an alternative IMSI value as </w:t>
      </w:r>
      <w:r w:rsidRPr="00AA30A6">
        <w:rPr>
          <w:highlight w:val="yellow"/>
        </w:rPr>
        <w:t>IMSI + Accepted IMSI Offset</w:t>
      </w:r>
      <w:r w:rsidRPr="0048555D">
        <w:t xml:space="preserve">. </w:t>
      </w:r>
      <w:r>
        <w:rPr>
          <w:highlight w:val="yellow"/>
        </w:rPr>
        <w:t>Here</w:t>
      </w:r>
      <w:r w:rsidRPr="00AA30A6">
        <w:rPr>
          <w:highlight w:val="yellow"/>
        </w:rPr>
        <w:t xml:space="preserve"> IMSI </w:t>
      </w:r>
      <w:r>
        <w:rPr>
          <w:highlight w:val="yellow"/>
        </w:rPr>
        <w:t xml:space="preserve">is used for the </w:t>
      </w:r>
      <w:r w:rsidRPr="00AA30A6">
        <w:rPr>
          <w:highlight w:val="yellow"/>
        </w:rPr>
        <w:t xml:space="preserve">UE ID </w:t>
      </w:r>
      <w:r>
        <w:rPr>
          <w:highlight w:val="yellow"/>
        </w:rPr>
        <w:t xml:space="preserve">in </w:t>
      </w:r>
      <w:r w:rsidRPr="00AA30A6">
        <w:rPr>
          <w:highlight w:val="yellow"/>
        </w:rPr>
        <w:t>paging offset calculation.</w:t>
      </w:r>
    </w:p>
    <w:p w14:paraId="48D33402" w14:textId="77777777" w:rsidR="00432D74" w:rsidRPr="00AA30A6" w:rsidRDefault="00432D74" w:rsidP="00432D74">
      <w:pPr>
        <w:pStyle w:val="Agreement"/>
        <w:tabs>
          <w:tab w:val="num" w:pos="1619"/>
        </w:tabs>
        <w:rPr>
          <w:i/>
          <w:iCs/>
        </w:rPr>
      </w:pPr>
      <w:r w:rsidRPr="0048555D">
        <w:t xml:space="preserve">2: </w:t>
      </w:r>
      <w:r>
        <w:t>S</w:t>
      </w:r>
      <w:r w:rsidRPr="0048555D">
        <w:t>end LS to SA2</w:t>
      </w:r>
      <w:r>
        <w:t>/CT1</w:t>
      </w:r>
      <w:r w:rsidRPr="0048555D">
        <w:t xml:space="preserve"> notifying them of RAN2 </w:t>
      </w:r>
      <w:r>
        <w:t>working assumption</w:t>
      </w:r>
      <w:r w:rsidRPr="0048555D">
        <w:t xml:space="preserve"> </w:t>
      </w:r>
      <w:r w:rsidRPr="00AA30A6">
        <w:rPr>
          <w:highlight w:val="yellow"/>
        </w:rPr>
        <w:t xml:space="preserve">and </w:t>
      </w:r>
      <w:r>
        <w:rPr>
          <w:highlight w:val="yellow"/>
        </w:rPr>
        <w:t>ask</w:t>
      </w:r>
      <w:r w:rsidRPr="00AA30A6">
        <w:rPr>
          <w:highlight w:val="yellow"/>
        </w:rPr>
        <w:t xml:space="preserve"> </w:t>
      </w:r>
      <w:bookmarkStart w:id="28" w:name="OLE_LINK1"/>
      <w:r w:rsidRPr="00AA30A6">
        <w:rPr>
          <w:highlight w:val="yellow"/>
        </w:rPr>
        <w:t>if</w:t>
      </w:r>
      <w:r>
        <w:rPr>
          <w:highlight w:val="yellow"/>
        </w:rPr>
        <w:t xml:space="preserve"> the working assumption</w:t>
      </w:r>
      <w:r w:rsidRPr="00AA30A6">
        <w:rPr>
          <w:highlight w:val="yellow"/>
        </w:rPr>
        <w:t xml:space="preserve"> is compatible </w:t>
      </w:r>
      <w:r>
        <w:rPr>
          <w:highlight w:val="yellow"/>
        </w:rPr>
        <w:t xml:space="preserve">and consistent </w:t>
      </w:r>
      <w:r w:rsidRPr="00AA30A6">
        <w:rPr>
          <w:highlight w:val="yellow"/>
        </w:rPr>
        <w:t xml:space="preserve">with </w:t>
      </w:r>
      <w:r>
        <w:rPr>
          <w:highlight w:val="yellow"/>
        </w:rPr>
        <w:t>SA2/CT1</w:t>
      </w:r>
      <w:r w:rsidRPr="00AA30A6">
        <w:rPr>
          <w:highlight w:val="yellow"/>
        </w:rPr>
        <w:t xml:space="preserve"> specifications</w:t>
      </w:r>
      <w:bookmarkEnd w:id="28"/>
      <w:r w:rsidRPr="00AA30A6">
        <w:rPr>
          <w:highlight w:val="yellow"/>
        </w:rPr>
        <w:t xml:space="preserve"> </w:t>
      </w:r>
      <w:r>
        <w:rPr>
          <w:highlight w:val="yellow"/>
        </w:rPr>
        <w:t>(</w:t>
      </w:r>
      <w:r w:rsidRPr="00AA30A6">
        <w:rPr>
          <w:highlight w:val="yellow"/>
        </w:rPr>
        <w:t>with minimal effort</w:t>
      </w:r>
      <w:r>
        <w:rPr>
          <w:highlight w:val="yellow"/>
        </w:rPr>
        <w:t>)</w:t>
      </w:r>
      <w:r w:rsidRPr="00AA30A6">
        <w:rPr>
          <w:highlight w:val="yellow"/>
        </w:rPr>
        <w:t xml:space="preserve">. If not, request them to indicate that to RAN2 so the </w:t>
      </w:r>
      <w:r>
        <w:rPr>
          <w:highlight w:val="yellow"/>
        </w:rPr>
        <w:t>topic</w:t>
      </w:r>
      <w:r w:rsidRPr="00AA30A6">
        <w:rPr>
          <w:highlight w:val="yellow"/>
        </w:rPr>
        <w:t xml:space="preserve"> can be </w:t>
      </w:r>
      <w:proofErr w:type="spellStart"/>
      <w:r w:rsidRPr="00AA30A6">
        <w:rPr>
          <w:highlight w:val="yellow"/>
        </w:rPr>
        <w:t>rediscussed</w:t>
      </w:r>
      <w:proofErr w:type="spellEnd"/>
      <w:r w:rsidRPr="00AA30A6">
        <w:rPr>
          <w:highlight w:val="yellow"/>
        </w:rPr>
        <w:t>.</w:t>
      </w:r>
      <w:r>
        <w:t xml:space="preserve"> </w:t>
      </w:r>
      <w:r w:rsidRPr="00C06CC4">
        <w:rPr>
          <w:highlight w:val="cyan"/>
        </w:rPr>
        <w:t>LS to be drafted in (short) post-meeting email discussion.</w:t>
      </w:r>
    </w:p>
    <w:p w14:paraId="4499B98F" w14:textId="77777777" w:rsidR="00432D74" w:rsidRDefault="00432D74" w:rsidP="00432D74">
      <w:pPr>
        <w:pStyle w:val="Agreement"/>
        <w:tabs>
          <w:tab w:val="num" w:pos="1619"/>
        </w:tabs>
      </w:pPr>
      <w:r>
        <w:t>For P3 and P5, can discuss in open issue collection whether there is something to address.</w:t>
      </w:r>
    </w:p>
    <w:p w14:paraId="58706C3A" w14:textId="77777777" w:rsidR="00432D74" w:rsidRPr="0048555D" w:rsidRDefault="00432D74" w:rsidP="00432D74">
      <w:pPr>
        <w:pStyle w:val="Agreement"/>
        <w:tabs>
          <w:tab w:val="num" w:pos="1619"/>
        </w:tabs>
      </w:pPr>
      <w:r w:rsidRPr="0048555D">
        <w:t>4: RAN2 do not define AS-NAS interaction on when and how UE indicate paging collision.</w:t>
      </w:r>
    </w:p>
    <w:p w14:paraId="403B75D6" w14:textId="77777777" w:rsidR="00432D74" w:rsidRDefault="00432D74" w:rsidP="00432D74">
      <w:pPr>
        <w:pStyle w:val="Agreement"/>
        <w:tabs>
          <w:tab w:val="num" w:pos="1619"/>
        </w:tabs>
      </w:pPr>
      <w:r>
        <w:t xml:space="preserve">1: From RAN2 perspective, </w:t>
      </w:r>
      <w:r w:rsidRPr="00434977">
        <w:rPr>
          <w:highlight w:val="yellow"/>
        </w:rPr>
        <w:t>at least</w:t>
      </w:r>
      <w:r>
        <w:t xml:space="preserve"> the following MGL/MGRP values are applicable for MUSIM periodic gap:</w:t>
      </w:r>
    </w:p>
    <w:p w14:paraId="442477F8" w14:textId="77777777" w:rsidR="00432D74" w:rsidRDefault="00432D74" w:rsidP="00432D74">
      <w:pPr>
        <w:pStyle w:val="Agreement"/>
        <w:tabs>
          <w:tab w:val="num" w:pos="1619"/>
        </w:tabs>
      </w:pPr>
      <w:r>
        <w:lastRenderedPageBreak/>
        <w:t>MGL: 1.5ms, 3ms, 3.5ms, 4ms, 5.5ms, 6ms, 10ms, 20ms</w:t>
      </w:r>
    </w:p>
    <w:p w14:paraId="461B4E25" w14:textId="77777777" w:rsidR="00432D74" w:rsidRDefault="00432D74" w:rsidP="00432D74">
      <w:pPr>
        <w:pStyle w:val="Agreement"/>
        <w:tabs>
          <w:tab w:val="num" w:pos="1619"/>
        </w:tabs>
      </w:pPr>
      <w:r>
        <w:t>MGRP: 20ms, 40ms, 80ms, 160ms, 320ms, 640ms, 1280ms, 2560ms.</w:t>
      </w:r>
    </w:p>
    <w:p w14:paraId="2091AE3F" w14:textId="77777777" w:rsidR="00432D74" w:rsidRPr="00F00CC6" w:rsidRDefault="00432D74" w:rsidP="00432D74">
      <w:pPr>
        <w:pStyle w:val="Agreement"/>
        <w:tabs>
          <w:tab w:val="num" w:pos="1619"/>
        </w:tabs>
        <w:rPr>
          <w:highlight w:val="yellow"/>
        </w:rPr>
      </w:pPr>
      <w:r w:rsidRPr="00F00CC6">
        <w:rPr>
          <w:highlight w:val="yellow"/>
        </w:rPr>
        <w:t>Can add additional MGL/MGRP if RAN4 indicates other values are needed</w:t>
      </w:r>
    </w:p>
    <w:p w14:paraId="7FC6054F" w14:textId="77777777" w:rsidR="00A41C33" w:rsidRDefault="00A41C33" w:rsidP="00A41C33">
      <w:pPr>
        <w:pStyle w:val="Agreement"/>
        <w:tabs>
          <w:tab w:val="num" w:pos="1619"/>
        </w:tabs>
      </w:pPr>
      <w:r>
        <w:t xml:space="preserve">2: From RAN2 perspective, </w:t>
      </w:r>
      <w:r w:rsidRPr="00434977">
        <w:rPr>
          <w:highlight w:val="yellow"/>
        </w:rPr>
        <w:t>at least</w:t>
      </w:r>
      <w:r>
        <w:t xml:space="preserve"> the following MGL values are applicable for MUSIM aperiodic gap.</w:t>
      </w:r>
    </w:p>
    <w:p w14:paraId="6AC6AE6B" w14:textId="77777777" w:rsidR="00A41C33" w:rsidRDefault="00A41C33" w:rsidP="00A41C33">
      <w:pPr>
        <w:pStyle w:val="Agreement"/>
        <w:tabs>
          <w:tab w:val="num" w:pos="1619"/>
        </w:tabs>
      </w:pPr>
      <w:r>
        <w:t>MGL: 1.5ms, 3ms, 3.5ms, 4ms, 5.5ms, 6ms, 10ms, 20ms</w:t>
      </w:r>
    </w:p>
    <w:p w14:paraId="631E2F56" w14:textId="77777777" w:rsidR="00A41C33" w:rsidRPr="00F00CC6" w:rsidRDefault="00A41C33" w:rsidP="00A41C33">
      <w:pPr>
        <w:pStyle w:val="Agreement"/>
        <w:tabs>
          <w:tab w:val="num" w:pos="1619"/>
        </w:tabs>
        <w:rPr>
          <w:highlight w:val="yellow"/>
        </w:rPr>
      </w:pPr>
      <w:r w:rsidRPr="00F00CC6">
        <w:rPr>
          <w:highlight w:val="yellow"/>
        </w:rPr>
        <w:t>Can add additional MGL/MGRP if RAN4 indicates other values are needed</w:t>
      </w:r>
    </w:p>
    <w:p w14:paraId="75921C9F" w14:textId="77777777" w:rsidR="00A41C33" w:rsidRDefault="00A41C33" w:rsidP="00A41C33">
      <w:pPr>
        <w:pStyle w:val="Agreement"/>
        <w:tabs>
          <w:tab w:val="num" w:pos="1619"/>
        </w:tabs>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w:t>
      </w:r>
      <w:proofErr w:type="gramStart"/>
      <w:r w:rsidRPr="00F00CC6">
        <w:rPr>
          <w:highlight w:val="yellow"/>
        </w:rPr>
        <w:t>A</w:t>
      </w:r>
      <w:proofErr w:type="gramEnd"/>
      <w:r w:rsidRPr="00F00CC6">
        <w:rPr>
          <w:highlight w:val="yellow"/>
        </w:rPr>
        <w:t xml:space="preserve"> performance (exact LS wording for the question can be discussed offline).</w:t>
      </w:r>
      <w:r>
        <w:t xml:space="preserve"> </w:t>
      </w:r>
    </w:p>
    <w:p w14:paraId="158CB901" w14:textId="77777777" w:rsidR="00A41C33" w:rsidRDefault="00A41C33" w:rsidP="00A41C33">
      <w:pPr>
        <w:pStyle w:val="Agreement"/>
        <w:tabs>
          <w:tab w:val="num" w:pos="1619"/>
        </w:tabs>
      </w:pPr>
      <w:r>
        <w:rPr>
          <w:rFonts w:hint="eastAsia"/>
        </w:rPr>
        <w:t>4: In the gap assistance information, UE provides gap repetition period and offset for periodic gaps</w:t>
      </w:r>
      <w:r>
        <w:t>,</w:t>
      </w:r>
      <w:r>
        <w:rPr>
          <w:rFonts w:hint="eastAsia"/>
        </w:rPr>
        <w:t xml:space="preserve"> and </w:t>
      </w:r>
      <w:r w:rsidRPr="00017944">
        <w:rPr>
          <w:highlight w:val="yellow"/>
        </w:rPr>
        <w:t>(optionally)</w:t>
      </w:r>
      <w:r>
        <w:t xml:space="preserve"> </w:t>
      </w:r>
      <w:r>
        <w:rPr>
          <w:rFonts w:hint="eastAsia"/>
        </w:rPr>
        <w:t xml:space="preserve">provides start SFN and </w:t>
      </w:r>
      <w:proofErr w:type="spellStart"/>
      <w:r>
        <w:rPr>
          <w:rFonts w:hint="eastAsia"/>
        </w:rPr>
        <w:t>subframe</w:t>
      </w:r>
      <w:proofErr w:type="spellEnd"/>
      <w:r>
        <w:rPr>
          <w:rFonts w:hint="eastAsia"/>
        </w:rPr>
        <w:t xml:space="preserve"> for </w:t>
      </w:r>
      <w:r>
        <w:t xml:space="preserve">the </w:t>
      </w:r>
      <w:r w:rsidRPr="00063362">
        <w:rPr>
          <w:rFonts w:hint="eastAsia"/>
          <w:u w:val="single"/>
        </w:rPr>
        <w:t>aperiodic</w:t>
      </w:r>
      <w:r>
        <w:rPr>
          <w:rFonts w:hint="eastAsia"/>
        </w:rPr>
        <w:t xml:space="preserve"> gap</w:t>
      </w:r>
      <w:r>
        <w:t>.</w:t>
      </w:r>
    </w:p>
    <w:p w14:paraId="52A2198E" w14:textId="77777777" w:rsidR="00A41C33" w:rsidRDefault="00A41C33" w:rsidP="00A41C33">
      <w:pPr>
        <w:pStyle w:val="Agreement"/>
        <w:tabs>
          <w:tab w:val="num" w:pos="1619"/>
        </w:tabs>
      </w:pPr>
      <w:r>
        <w:t xml:space="preserve">10: NW configures start SFN and </w:t>
      </w:r>
      <w:proofErr w:type="spellStart"/>
      <w:r>
        <w:t>subframe</w:t>
      </w:r>
      <w:proofErr w:type="spellEnd"/>
      <w:r>
        <w:t xml:space="preserve"> for the aperiodic gap.</w:t>
      </w:r>
    </w:p>
    <w:p w14:paraId="2FBB2D49" w14:textId="77777777" w:rsidR="00A41C33" w:rsidRDefault="00A41C33" w:rsidP="00A41C33">
      <w:pPr>
        <w:pStyle w:val="Agreement"/>
        <w:tabs>
          <w:tab w:val="num" w:pos="1619"/>
        </w:tabs>
      </w:pPr>
      <w:r>
        <w:t>7: UE is allowed to initiate a UAI message with MUSIM preference in the target cell after handover, if the UE has sent UAI during the last 1 second.</w:t>
      </w:r>
    </w:p>
    <w:p w14:paraId="35C54ACC" w14:textId="77777777" w:rsidR="00A41C33" w:rsidRPr="00063362" w:rsidRDefault="00A41C33" w:rsidP="00A41C33">
      <w:pPr>
        <w:pStyle w:val="Agreement"/>
        <w:tabs>
          <w:tab w:val="num" w:pos="1619"/>
        </w:tabs>
        <w:rPr>
          <w:highlight w:val="yellow"/>
        </w:rPr>
      </w:pPr>
      <w:r w:rsidRPr="00063362">
        <w:rPr>
          <w:highlight w:val="yellow"/>
        </w:rPr>
        <w:t>Stage-3 details for gap configuration (</w:t>
      </w:r>
      <w:proofErr w:type="spellStart"/>
      <w:r>
        <w:rPr>
          <w:highlight w:val="yellow"/>
        </w:rPr>
        <w:t>e.g</w:t>
      </w:r>
      <w:proofErr w:type="spellEnd"/>
      <w:r>
        <w:rPr>
          <w:highlight w:val="yellow"/>
        </w:rPr>
        <w:t xml:space="preserve"> </w:t>
      </w:r>
      <w:proofErr w:type="spellStart"/>
      <w:r w:rsidRPr="00063362">
        <w:rPr>
          <w:highlight w:val="yellow"/>
        </w:rPr>
        <w:t>AddModReleaseList</w:t>
      </w:r>
      <w:proofErr w:type="spellEnd"/>
      <w:r w:rsidRPr="00063362">
        <w:rPr>
          <w:highlight w:val="yellow"/>
        </w:rPr>
        <w:t xml:space="preserve">,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7E8AF5AA" w14:textId="77777777" w:rsidR="00A41C33" w:rsidRDefault="00A41C33" w:rsidP="00A41C33">
      <w:pPr>
        <w:pStyle w:val="Agreement"/>
        <w:tabs>
          <w:tab w:val="num" w:pos="1619"/>
        </w:tabs>
      </w:pPr>
      <w:r>
        <w:t>FFS on UAI details (alt1 or alt2). Companies are requested to provide corresponding Stage-3 CRs to next meeting.</w:t>
      </w:r>
    </w:p>
    <w:p w14:paraId="6C1435FD" w14:textId="77777777" w:rsidR="00A41C33" w:rsidRPr="00E329A1" w:rsidRDefault="00A41C33" w:rsidP="00A41C33">
      <w:pPr>
        <w:pStyle w:val="Agreement"/>
        <w:tabs>
          <w:tab w:val="num" w:pos="1619"/>
        </w:tabs>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649D0CF8" w14:textId="77777777" w:rsidR="00A41C33" w:rsidRPr="004D04A1" w:rsidRDefault="00A41C33" w:rsidP="00A41C33">
      <w:pPr>
        <w:pStyle w:val="Agreement"/>
        <w:tabs>
          <w:tab w:val="num" w:pos="1619"/>
        </w:tabs>
      </w:pPr>
      <w:r w:rsidRPr="00365B89">
        <w:t>NAS AS Interaction</w:t>
      </w:r>
    </w:p>
    <w:p w14:paraId="7807841F" w14:textId="77777777" w:rsidR="00A41C33" w:rsidRPr="004D04A1" w:rsidRDefault="00A41C33" w:rsidP="00A41C33">
      <w:pPr>
        <w:pStyle w:val="Agreement"/>
        <w:tabs>
          <w:tab w:val="num" w:pos="1619"/>
        </w:tabs>
      </w:pPr>
      <w:r w:rsidRPr="004D04A1">
        <w:t>1: For NW switching with leaving RRC Connected state, RAN2 confirms the following understanding (aligned with SA2 agreements):</w:t>
      </w:r>
    </w:p>
    <w:p w14:paraId="53648708" w14:textId="77777777" w:rsidR="00A41C33" w:rsidRPr="004D04A1" w:rsidRDefault="00A41C33" w:rsidP="00A41C33">
      <w:pPr>
        <w:pStyle w:val="Agreement"/>
        <w:numPr>
          <w:ilvl w:val="0"/>
          <w:numId w:val="0"/>
        </w:numPr>
        <w:ind w:left="1619"/>
      </w:pPr>
      <w:r w:rsidRPr="004D04A1">
        <w:t>1.</w:t>
      </w:r>
      <w:r w:rsidRPr="004D04A1">
        <w:tab/>
        <w:t>For E-UTRAN/5GS scenario, only NAS-based solution is supported for UE network switching with leaving connected state.</w:t>
      </w:r>
    </w:p>
    <w:p w14:paraId="529D1BCA" w14:textId="77777777" w:rsidR="00A41C33" w:rsidRPr="004D04A1" w:rsidRDefault="00A41C33" w:rsidP="00A41C33">
      <w:pPr>
        <w:pStyle w:val="Agreement"/>
        <w:numPr>
          <w:ilvl w:val="0"/>
          <w:numId w:val="0"/>
        </w:numPr>
        <w:ind w:left="1619"/>
      </w:pPr>
      <w:r w:rsidRPr="004D04A1">
        <w:t>2.</w:t>
      </w:r>
      <w:r w:rsidRPr="004D04A1">
        <w:tab/>
        <w:t xml:space="preserve">For NR/5GS scenario, both NAS-based and RRC-based </w:t>
      </w:r>
      <w:proofErr w:type="gramStart"/>
      <w:r w:rsidRPr="004D04A1">
        <w:t>solution are</w:t>
      </w:r>
      <w:proofErr w:type="gramEnd"/>
      <w:r w:rsidRPr="004D04A1">
        <w:t xml:space="preserve"> supported for UE network switching with leaving connected state.</w:t>
      </w:r>
    </w:p>
    <w:p w14:paraId="70400513" w14:textId="77777777" w:rsidR="00A41C33" w:rsidRPr="004D04A1" w:rsidRDefault="00A41C33" w:rsidP="00A41C33">
      <w:pPr>
        <w:pStyle w:val="Agreement"/>
        <w:numPr>
          <w:ilvl w:val="0"/>
          <w:numId w:val="0"/>
        </w:numPr>
        <w:ind w:left="1619"/>
      </w:pPr>
      <w:r w:rsidRPr="004D04A1">
        <w:t>3.</w:t>
      </w:r>
      <w:r w:rsidRPr="004D04A1">
        <w:tab/>
        <w:t xml:space="preserve">For NAS-based UE network switching with leaving connected state case, UE may provide a Paging Restriction Information to AMF only by NAS </w:t>
      </w:r>
      <w:proofErr w:type="spellStart"/>
      <w:r w:rsidRPr="004D04A1">
        <w:t>signaling</w:t>
      </w:r>
      <w:proofErr w:type="spellEnd"/>
      <w:r w:rsidRPr="004D04A1">
        <w:t>.</w:t>
      </w:r>
    </w:p>
    <w:p w14:paraId="630F8AEF" w14:textId="77777777" w:rsidR="00A41C33" w:rsidRPr="004D04A1" w:rsidRDefault="00A41C33" w:rsidP="00A41C33">
      <w:pPr>
        <w:pStyle w:val="Agreement"/>
        <w:numPr>
          <w:ilvl w:val="0"/>
          <w:numId w:val="0"/>
        </w:numPr>
        <w:ind w:left="1619"/>
      </w:pPr>
      <w:r w:rsidRPr="004D04A1">
        <w:t>4.</w:t>
      </w:r>
      <w:r w:rsidRPr="004D04A1">
        <w:tab/>
        <w:t xml:space="preserve">For RRC-based UE network switching with leaving connected state </w:t>
      </w:r>
      <w:proofErr w:type="gramStart"/>
      <w:r w:rsidRPr="004D04A1">
        <w:t>case,</w:t>
      </w:r>
      <w:proofErr w:type="gramEnd"/>
      <w:r w:rsidRPr="004D04A1">
        <w:t xml:space="preserve"> it is NOT supported to provide the Paging Restriction Information from a UE to RAN by RRC message.</w:t>
      </w:r>
    </w:p>
    <w:p w14:paraId="6651D55A" w14:textId="77777777" w:rsidR="00A41C33" w:rsidRPr="004D04A1" w:rsidRDefault="00A41C33" w:rsidP="00A41C33">
      <w:pPr>
        <w:pStyle w:val="Agreement"/>
        <w:numPr>
          <w:ilvl w:val="0"/>
          <w:numId w:val="0"/>
        </w:numPr>
        <w:ind w:left="1619"/>
      </w:pPr>
      <w:r w:rsidRPr="004D04A1">
        <w:t>5.</w:t>
      </w:r>
      <w:r w:rsidRPr="004D04A1">
        <w:tab/>
        <w:t>There is no need to define the interaction between RRC-level connection release procedure and NAS-level connection release procedure.</w:t>
      </w:r>
    </w:p>
    <w:p w14:paraId="6C72D86D" w14:textId="77777777" w:rsidR="00A41C33" w:rsidRPr="004D04A1" w:rsidRDefault="00A41C33" w:rsidP="00A41C33">
      <w:pPr>
        <w:pStyle w:val="Agreement"/>
        <w:numPr>
          <w:ilvl w:val="0"/>
          <w:numId w:val="0"/>
        </w:numPr>
        <w:ind w:left="1619"/>
      </w:pPr>
      <w:r w:rsidRPr="004D04A1">
        <w:t>6.</w:t>
      </w:r>
      <w:r w:rsidRPr="004D04A1">
        <w:tab/>
        <w:t>When both NAS-level Connection Release and RRC-level connection release are supported by the UE and are configured by the NW, it is up to the UE implementation to determine which one to use.</w:t>
      </w:r>
    </w:p>
    <w:p w14:paraId="0CE5BBAC" w14:textId="77777777" w:rsidR="00A41C33" w:rsidRPr="004D04A1" w:rsidRDefault="00A41C33" w:rsidP="00A41C33">
      <w:pPr>
        <w:pStyle w:val="Agreement"/>
        <w:numPr>
          <w:ilvl w:val="0"/>
          <w:numId w:val="0"/>
        </w:numPr>
        <w:ind w:left="1619"/>
      </w:pPr>
      <w:r w:rsidRPr="004D04A1">
        <w:t>7.</w:t>
      </w:r>
      <w:r w:rsidRPr="004D04A1">
        <w:tab/>
        <w:t xml:space="preserve">When NAS-based solution is </w:t>
      </w:r>
      <w:proofErr w:type="gramStart"/>
      <w:r w:rsidRPr="004D04A1">
        <w:t>used,</w:t>
      </w:r>
      <w:proofErr w:type="gramEnd"/>
      <w:r w:rsidRPr="004D04A1">
        <w:t xml:space="preserve"> the UE can only enter IDLE, while if RRC-based solution is used, then the UE can enter IDLE or INACTIVE.</w:t>
      </w:r>
    </w:p>
    <w:p w14:paraId="6D994229" w14:textId="77777777" w:rsidR="00A41C33" w:rsidRPr="00365B89" w:rsidRDefault="00A41C33" w:rsidP="00A41C33">
      <w:pPr>
        <w:pStyle w:val="Agreement"/>
        <w:tabs>
          <w:tab w:val="num" w:pos="1619"/>
        </w:tabs>
      </w:pPr>
      <w:r w:rsidRPr="00365B89">
        <w:lastRenderedPageBreak/>
        <w:t xml:space="preserve">4: Do not introduce a prohibit timer for RRC-level switching procedure for leaving RRC_CONNECTED state. </w:t>
      </w:r>
    </w:p>
    <w:p w14:paraId="351F870B" w14:textId="77777777" w:rsidR="00A41C33" w:rsidRDefault="00A41C33" w:rsidP="00A41C33">
      <w:pPr>
        <w:pStyle w:val="Agreement"/>
        <w:tabs>
          <w:tab w:val="num" w:pos="1619"/>
        </w:tabs>
      </w:pPr>
      <w:r w:rsidRPr="00365B89">
        <w:t xml:space="preserve">5: The waiting timer for leaving RRC Connection state should be set to a finite value which can allow the UE to switch in a reasonable time and not delay the urgent procedures on the other NW. </w:t>
      </w:r>
      <w:r w:rsidRPr="0009748A">
        <w:rPr>
          <w:highlight w:val="yellow"/>
        </w:rPr>
        <w:t>Network controls whether UE is allowed to use leaving RRC connection for MUSIM purposes.</w:t>
      </w:r>
    </w:p>
    <w:p w14:paraId="4A0AB8AF" w14:textId="77777777" w:rsidR="00A41C33" w:rsidRPr="00365B89" w:rsidRDefault="00A41C33" w:rsidP="00A41C33">
      <w:pPr>
        <w:pStyle w:val="Agreement"/>
        <w:tabs>
          <w:tab w:val="num" w:pos="1619"/>
        </w:tabs>
      </w:pPr>
      <w:r w:rsidRPr="00365B89">
        <w:t>2: Switching notification for leaving RRC_CONNECTED state and without leaving RRC_CONNECTED state can be enabled separately.</w:t>
      </w:r>
    </w:p>
    <w:p w14:paraId="50D09EED" w14:textId="77777777" w:rsidR="00432D74" w:rsidRPr="00A41C33" w:rsidRDefault="00432D74" w:rsidP="00432D74">
      <w:pPr>
        <w:rPr>
          <w:rFonts w:eastAsia="等线"/>
          <w:lang w:eastAsia="zh-CN"/>
        </w:rPr>
      </w:pPr>
    </w:p>
    <w:p w14:paraId="305A3F12" w14:textId="72E3E722" w:rsidR="00B847E7" w:rsidRPr="00432D74" w:rsidRDefault="00B847E7" w:rsidP="00B847E7">
      <w:pPr>
        <w:pStyle w:val="2"/>
        <w:rPr>
          <w:rFonts w:eastAsia="等线" w:hint="eastAsia"/>
          <w:lang w:eastAsia="zh-CN"/>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an LS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 xml:space="preserve">RAN2 leaves other detailed UE </w:t>
      </w:r>
      <w:proofErr w:type="spellStart"/>
      <w:r>
        <w:rPr>
          <w:highlight w:val="yellow"/>
        </w:rPr>
        <w:t>behavior</w:t>
      </w:r>
      <w:proofErr w:type="spellEnd"/>
      <w:r>
        <w:rPr>
          <w:highlight w:val="yellow"/>
        </w:rPr>
        <w:t xml:space="preserve"> up to UE implementation</w:t>
      </w:r>
      <w:r>
        <w:t xml:space="preserve">, including how to make predictable UE </w:t>
      </w:r>
      <w:proofErr w:type="spellStart"/>
      <w:r>
        <w:t>behavior</w:t>
      </w:r>
      <w:proofErr w:type="spellEnd"/>
      <w:r>
        <w:t xml:space="preserve">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(no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lastRenderedPageBreak/>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1: Introduce paging cause by using </w:t>
      </w:r>
      <w:proofErr w:type="gramStart"/>
      <w:r>
        <w:t>the ”</w:t>
      </w:r>
      <w:proofErr w:type="spellStart"/>
      <w:proofErr w:type="gramEnd"/>
      <w:r>
        <w:t>nonCriticalExtension</w:t>
      </w:r>
      <w:proofErr w:type="spellEnd"/>
      <w:r>
        <w:t>”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等线"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等线" w:hint="eastAsia"/>
          <w:lang w:eastAsia="zh-CN"/>
        </w:rPr>
        <w:t xml:space="preserve"> </w:t>
      </w:r>
      <w:r>
        <w:t>There is no need for AS capability for Busy indication.</w:t>
      </w:r>
    </w:p>
    <w:p w14:paraId="0494018E" w14:textId="1390675C" w:rsidR="00B847E7" w:rsidRDefault="00B847E7" w:rsidP="00B847E7">
      <w:pPr>
        <w:pStyle w:val="Agreement"/>
        <w:numPr>
          <w:ilvl w:val="0"/>
          <w:numId w:val="8"/>
        </w:numPr>
        <w:tabs>
          <w:tab w:val="num" w:pos="1619"/>
          <w:tab w:val="left" w:pos="4680"/>
        </w:tabs>
      </w:pPr>
      <w:r>
        <w:lastRenderedPageBreak/>
        <w:t>6</w:t>
      </w:r>
      <w:r>
        <w:rPr>
          <w:rFonts w:eastAsia="等线"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(the ‘type’ definition from UE features should be based on the granularity of 1) Per UE or 2) Per Band or 3) Per 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8"/>
      </w:pPr>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lastRenderedPageBreak/>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lastRenderedPageBreak/>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w:t>
      </w:r>
      <w:r>
        <w:lastRenderedPageBreak/>
        <w:t>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 xml:space="preserve">1: AS -based solution for network switching includes two steps: 1-)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29" w:name="_Toc52551503"/>
      <w:bookmarkStart w:id="30" w:name="_Toc46502172"/>
      <w:bookmarkStart w:id="31" w:name="_Toc20388081"/>
      <w:bookmarkStart w:id="32" w:name="_Toc37232086"/>
      <w:bookmarkStart w:id="33" w:name="_Toc29376163"/>
      <w:bookmarkStart w:id="34" w:name="_Toc51971520"/>
      <w:bookmarkStart w:id="35" w:name="_Toc60788155"/>
      <w:r>
        <w:rPr>
          <w:rFonts w:eastAsia="Malgun Gothic"/>
        </w:rPr>
        <w:t>RAN2#113-e</w:t>
      </w:r>
      <w:bookmarkEnd w:id="29"/>
      <w:bookmarkEnd w:id="30"/>
      <w:bookmarkEnd w:id="31"/>
      <w:bookmarkEnd w:id="32"/>
      <w:bookmarkEnd w:id="33"/>
      <w:bookmarkEnd w:id="34"/>
      <w:bookmarkEnd w:id="35"/>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6" w:history="1">
        <w:r>
          <w:rPr>
            <w:rStyle w:val="af"/>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lastRenderedPageBreak/>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36" w:name="_Hlk63673862"/>
      <w:r>
        <w:rPr>
          <w:b/>
          <w:bCs/>
        </w:rPr>
        <w:t xml:space="preserve">FFS if/how to ensure UE doesn't disconnect from RRC_CONNECTED during busy indication </w:t>
      </w:r>
      <w:bookmarkEnd w:id="36"/>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7"/>
      <w:footerReference w:type="default" r:id="rId1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E0696" w14:textId="77777777" w:rsidR="00311F31" w:rsidRDefault="00311F31">
      <w:pPr>
        <w:spacing w:after="0"/>
      </w:pPr>
      <w:r>
        <w:separator/>
      </w:r>
    </w:p>
  </w:endnote>
  <w:endnote w:type="continuationSeparator" w:id="0">
    <w:p w14:paraId="13066839" w14:textId="77777777" w:rsidR="00311F31" w:rsidRDefault="00311F31">
      <w:pPr>
        <w:spacing w:after="0"/>
      </w:pPr>
      <w:r>
        <w:continuationSeparator/>
      </w:r>
    </w:p>
  </w:endnote>
  <w:endnote w:type="continuationNotice" w:id="1">
    <w:p w14:paraId="5C9281F3" w14:textId="77777777" w:rsidR="00311F31" w:rsidRDefault="00311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A337FA" w:rsidRDefault="00A337F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45826" w14:textId="77777777" w:rsidR="00311F31" w:rsidRDefault="00311F31">
      <w:pPr>
        <w:spacing w:after="0"/>
      </w:pPr>
      <w:r>
        <w:separator/>
      </w:r>
    </w:p>
  </w:footnote>
  <w:footnote w:type="continuationSeparator" w:id="0">
    <w:p w14:paraId="28BCC978" w14:textId="77777777" w:rsidR="00311F31" w:rsidRDefault="00311F31">
      <w:pPr>
        <w:spacing w:after="0"/>
      </w:pPr>
      <w:r>
        <w:continuationSeparator/>
      </w:r>
    </w:p>
  </w:footnote>
  <w:footnote w:type="continuationNotice" w:id="1">
    <w:p w14:paraId="5AB91B13" w14:textId="77777777" w:rsidR="00311F31" w:rsidRDefault="00311F3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64A10A62"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0384B">
      <w:rPr>
        <w:rFonts w:ascii="Arial" w:hAnsi="Arial" w:cs="Arial"/>
        <w:b/>
        <w:noProof/>
        <w:sz w:val="18"/>
        <w:szCs w:val="18"/>
      </w:rPr>
      <w:t>5</w:t>
    </w:r>
    <w:r>
      <w:rPr>
        <w:rFonts w:ascii="Arial" w:hAnsi="Arial" w:cs="Arial"/>
        <w:b/>
        <w:sz w:val="18"/>
        <w:szCs w:val="18"/>
      </w:rPr>
      <w:fldChar w:fldCharType="end"/>
    </w:r>
  </w:p>
  <w:p w14:paraId="1566B6D3" w14:textId="77777777" w:rsidR="00A337FA" w:rsidRDefault="00A337FA">
    <w:pPr>
      <w:pStyle w:val="a9"/>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2FC8"/>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48"/>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35"/>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4F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1F31"/>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2AD"/>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2D74"/>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22"/>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C4"/>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2B7"/>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41"/>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A4C"/>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A7B"/>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2FC7"/>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C33"/>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75A"/>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4F2"/>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6DF3"/>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97F"/>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4CD"/>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50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84B"/>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3F22"/>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39" w:unhideWhenUsed="0" w:qFormat="1"/>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terhentt\Documents\Tdocs\RAN2\RAN2_112-e\R2-201124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DB82A-E08A-441A-862A-1011A3E8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RAN2#116 bis</cp:lastModifiedBy>
  <cp:revision>2</cp:revision>
  <cp:lastPrinted>2017-05-08T10:55:00Z</cp:lastPrinted>
  <dcterms:created xsi:type="dcterms:W3CDTF">2022-01-26T12:37:00Z</dcterms:created>
  <dcterms:modified xsi:type="dcterms:W3CDTF">2022-01-26T12:37:00Z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1637300369</vt:lpwstr>
  </property>
</Properties>
</file>