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66A63" w14:textId="1D8DE5E5" w:rsidR="00220760" w:rsidRPr="009F52B0" w:rsidRDefault="008B3F07">
      <w:pPr>
        <w:pStyle w:val="ac"/>
        <w:tabs>
          <w:tab w:val="right" w:pos="9639"/>
        </w:tabs>
        <w:rPr>
          <w:bCs/>
          <w:sz w:val="24"/>
          <w:szCs w:val="24"/>
        </w:rPr>
      </w:pPr>
      <w:r>
        <w:rPr>
          <w:bCs/>
          <w:sz w:val="24"/>
          <w:szCs w:val="24"/>
        </w:rPr>
        <w:t>3GPP TSG-RAN WG2 Meeting #116bis Electronic</w:t>
      </w:r>
      <w:r>
        <w:rPr>
          <w:bCs/>
          <w:sz w:val="24"/>
          <w:szCs w:val="24"/>
        </w:rPr>
        <w:tab/>
      </w:r>
      <w:r w:rsidR="009F52B0" w:rsidRPr="009F52B0">
        <w:rPr>
          <w:bCs/>
          <w:sz w:val="24"/>
          <w:szCs w:val="24"/>
        </w:rPr>
        <w:t>R2-220</w:t>
      </w:r>
      <w:r w:rsidR="004D27AB">
        <w:rPr>
          <w:bCs/>
          <w:sz w:val="24"/>
          <w:szCs w:val="24"/>
        </w:rPr>
        <w:t>xxxx</w:t>
      </w:r>
    </w:p>
    <w:p w14:paraId="23BC0ED0" w14:textId="77777777" w:rsidR="00220760" w:rsidRDefault="008B3F07">
      <w:pPr>
        <w:pStyle w:val="ac"/>
        <w:tabs>
          <w:tab w:val="right" w:pos="9639"/>
        </w:tabs>
        <w:rPr>
          <w:bCs/>
          <w:sz w:val="24"/>
          <w:szCs w:val="24"/>
          <w:lang w:eastAsia="zh-CN"/>
        </w:rPr>
      </w:pPr>
      <w:r>
        <w:rPr>
          <w:bCs/>
          <w:sz w:val="24"/>
          <w:szCs w:val="24"/>
          <w:lang w:eastAsia="zh-CN"/>
        </w:rPr>
        <w:t xml:space="preserve">Elbonia, </w:t>
      </w:r>
      <w:r>
        <w:rPr>
          <w:sz w:val="24"/>
        </w:rPr>
        <w:t>January 2022</w:t>
      </w:r>
    </w:p>
    <w:p w14:paraId="009119E8" w14:textId="77777777" w:rsidR="00220760" w:rsidRDefault="00220760">
      <w:pPr>
        <w:pStyle w:val="ac"/>
        <w:rPr>
          <w:bCs/>
          <w:sz w:val="24"/>
        </w:rPr>
      </w:pPr>
    </w:p>
    <w:p w14:paraId="599B92AD" w14:textId="77777777" w:rsidR="00220760" w:rsidRDefault="00220760">
      <w:pPr>
        <w:pStyle w:val="ac"/>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3A4EAB6E"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F94068">
        <w:rPr>
          <w:rFonts w:ascii="Arial" w:hAnsi="Arial" w:cs="Arial"/>
          <w:b/>
          <w:bCs/>
          <w:sz w:val="24"/>
        </w:rPr>
        <w:t>NTN RRC open issues towards RAN2#117</w:t>
      </w:r>
      <w:r>
        <w:rPr>
          <w:rFonts w:ascii="Arial" w:hAnsi="Arial" w:cs="Arial"/>
          <w:b/>
          <w:bCs/>
          <w:sz w:val="24"/>
        </w:rPr>
        <w:t xml:space="preserve"> </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EB3C43F" w14:textId="77777777" w:rsidR="00E0590E" w:rsidRDefault="00E0590E" w:rsidP="00E0590E">
      <w:pPr>
        <w:pStyle w:val="Web"/>
        <w:rPr>
          <w:sz w:val="22"/>
          <w:szCs w:val="22"/>
          <w:lang w:eastAsia="fi-FI"/>
        </w:rPr>
      </w:pPr>
      <w:r>
        <w:t> </w:t>
      </w:r>
    </w:p>
    <w:p w14:paraId="017C8493" w14:textId="77777777" w:rsidR="00E0590E" w:rsidRDefault="00E0590E" w:rsidP="00E0590E">
      <w:pPr>
        <w:pStyle w:val="Web"/>
      </w:pPr>
      <w:r>
        <w:rPr>
          <w:rStyle w:val="af1"/>
          <w:rFonts w:ascii="Wingdings" w:hAnsi="Wingdings"/>
        </w:rPr>
        <w:t></w:t>
      </w:r>
      <w:r>
        <w:rPr>
          <w:rStyle w:val="af1"/>
          <w:rFonts w:ascii="Wingdings" w:hAnsi="Wingdings"/>
        </w:rPr>
        <w:t></w:t>
      </w:r>
      <w:r>
        <w:rPr>
          <w:rStyle w:val="af1"/>
        </w:rPr>
        <w:t>[Post116bis-e][107][NTN] RRC running CR and list of open issues (Ericsson)</w:t>
      </w:r>
    </w:p>
    <w:p w14:paraId="20F6AD3B" w14:textId="77777777" w:rsidR="00E0590E" w:rsidRDefault="00E0590E" w:rsidP="00E0590E">
      <w:pPr>
        <w:pStyle w:val="Web"/>
        <w:ind w:left="1620"/>
      </w:pPr>
      <w:r>
        <w:t>Scope:</w:t>
      </w:r>
      <w:r>
        <w:rPr>
          <w:shd w:val="clear" w:color="auto" w:fill="FFFFFF"/>
        </w:rPr>
        <w:t xml:space="preserve"> Update the RRC running CR and define the list of RRC open issues</w:t>
      </w:r>
    </w:p>
    <w:p w14:paraId="32608242" w14:textId="77777777" w:rsidR="00E0590E" w:rsidRDefault="00E0590E" w:rsidP="00E0590E">
      <w:pPr>
        <w:pStyle w:val="Web"/>
        <w:ind w:left="1620"/>
      </w:pPr>
      <w:r>
        <w:t>Intended outcome: Endorsed RRC running CR and list of open issue</w:t>
      </w:r>
    </w:p>
    <w:p w14:paraId="3B71EA71" w14:textId="77777777" w:rsidR="00E0590E" w:rsidRDefault="00E0590E" w:rsidP="00E0590E">
      <w:pPr>
        <w:pStyle w:val="Web"/>
        <w:ind w:left="1620"/>
      </w:pPr>
      <w:r>
        <w:t>Deadline (for companies' feedback): Friday 2022-01-28 0800 UTC</w:t>
      </w:r>
    </w:p>
    <w:p w14:paraId="1C3BC5AF" w14:textId="77777777" w:rsidR="00E0590E" w:rsidRDefault="00E0590E" w:rsidP="00E0590E">
      <w:pPr>
        <w:pStyle w:val="Web"/>
        <w:ind w:left="1620"/>
      </w:pPr>
      <w:r>
        <w:t>Deadline (for updated running CR and list of open issues): Friday 2022-01-28 1600 UTC</w:t>
      </w:r>
    </w:p>
    <w:p w14:paraId="3C1B9774" w14:textId="77777777" w:rsidR="00E0590E" w:rsidRDefault="00E0590E" w:rsidP="00E0590E">
      <w:pPr>
        <w:pStyle w:val="Web"/>
        <w:ind w:left="1620"/>
      </w:pPr>
      <w:r>
        <w:t xml:space="preserve">Status: </w:t>
      </w:r>
      <w:r>
        <w:rPr>
          <w:color w:val="FF0000"/>
        </w:rPr>
        <w:t>To be started at the beginning of week2</w:t>
      </w:r>
    </w:p>
    <w:p w14:paraId="7F970CAB" w14:textId="77777777" w:rsidR="000211A0" w:rsidRDefault="000211A0" w:rsidP="00F12723">
      <w:pPr>
        <w:numPr>
          <w:ilvl w:val="0"/>
          <w:numId w:val="4"/>
        </w:numPr>
        <w:rPr>
          <w:rFonts w:eastAsiaTheme="minorHAnsi"/>
          <w:lang w:eastAsia="fi-FI"/>
        </w:rPr>
      </w:pPr>
      <w:r>
        <w:rPr>
          <w:b/>
          <w:bCs/>
        </w:rPr>
        <w:t>Each open issue</w:t>
      </w:r>
      <w:r>
        <w:t xml:space="preserve"> should be associated with </w:t>
      </w:r>
      <w:r>
        <w:rPr>
          <w:b/>
          <w:bCs/>
        </w:rPr>
        <w:t>suggested treatment/handling</w:t>
      </w:r>
      <w:r>
        <w:t>.</w:t>
      </w:r>
    </w:p>
    <w:p w14:paraId="60CDED56" w14:textId="77777777" w:rsidR="000211A0" w:rsidRDefault="000211A0" w:rsidP="00F12723">
      <w:pPr>
        <w:numPr>
          <w:ilvl w:val="1"/>
          <w:numId w:val="4"/>
        </w:numPr>
        <w:rPr>
          <w:highlight w:val="magenta"/>
        </w:rPr>
      </w:pPr>
      <w:r>
        <w:rPr>
          <w:b/>
          <w:bCs/>
          <w:highlight w:val="magenta"/>
        </w:rPr>
        <w:t>Company input into Pre117-e-offline (i.e. no company tdocs)</w:t>
      </w:r>
    </w:p>
    <w:p w14:paraId="5716E7C3" w14:textId="77777777" w:rsidR="000211A0" w:rsidRDefault="000211A0" w:rsidP="00F12723">
      <w:pPr>
        <w:numPr>
          <w:ilvl w:val="1"/>
          <w:numId w:val="4"/>
        </w:numPr>
        <w:rPr>
          <w:highlight w:val="cyan"/>
        </w:rPr>
      </w:pPr>
      <w:r>
        <w:rPr>
          <w:highlight w:val="cyan"/>
        </w:rPr>
        <w:t>Company tdocs invited.</w:t>
      </w:r>
    </w:p>
    <w:p w14:paraId="24C616C8" w14:textId="77777777" w:rsidR="000211A0" w:rsidRDefault="000211A0" w:rsidP="00F12723">
      <w:pPr>
        <w:numPr>
          <w:ilvl w:val="1"/>
          <w:numId w:val="4"/>
        </w:numPr>
        <w:rPr>
          <w:highlight w:val="yellow"/>
        </w:rPr>
      </w:pPr>
      <w:r>
        <w:rPr>
          <w:highlight w:val="yellow"/>
        </w:rPr>
        <w:t xml:space="preserve">CR rapporteur handled issue (CR rapporteur will propose resolution as input to next meeting). </w:t>
      </w:r>
    </w:p>
    <w:p w14:paraId="5E64C28F" w14:textId="77777777" w:rsidR="000211A0" w:rsidRDefault="000211A0" w:rsidP="00F12723">
      <w:pPr>
        <w:numPr>
          <w:ilvl w:val="1"/>
          <w:numId w:val="4"/>
        </w:numPr>
      </w:pPr>
      <w:r>
        <w:t xml:space="preserve">Other, e.g. immature area, reference to dependency, unclear status etc. </w:t>
      </w:r>
    </w:p>
    <w:p w14:paraId="161CB0AD" w14:textId="77777777" w:rsidR="00220760" w:rsidRDefault="00220760"/>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30CB0CCB" w:rsidR="00220760" w:rsidRPr="008C412D" w:rsidRDefault="008C412D">
            <w:pPr>
              <w:pStyle w:val="TAC"/>
              <w:spacing w:before="20" w:after="20"/>
              <w:ind w:left="57" w:right="57"/>
              <w:jc w:val="left"/>
              <w:rPr>
                <w:rFonts w:eastAsia="新細明體" w:hint="eastAsia"/>
                <w:lang w:eastAsia="zh-TW"/>
              </w:rPr>
            </w:pPr>
            <w:r>
              <w:rPr>
                <w:rFonts w:eastAsia="新細明體" w:hint="eastAsia"/>
                <w:lang w:eastAsia="zh-TW"/>
              </w:rPr>
              <w:t>A</w:t>
            </w:r>
            <w:r>
              <w:rPr>
                <w:rFonts w:eastAsia="新細明體"/>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1AA9776C" w14:textId="609CF5D9" w:rsidR="00220760" w:rsidRPr="008C412D" w:rsidRDefault="008C412D">
            <w:pPr>
              <w:pStyle w:val="TAC"/>
              <w:spacing w:before="20" w:after="20"/>
              <w:ind w:left="57" w:right="57"/>
              <w:jc w:val="left"/>
              <w:rPr>
                <w:rFonts w:eastAsia="新細明體" w:hint="eastAsia"/>
                <w:lang w:eastAsia="zh-TW"/>
              </w:rPr>
            </w:pPr>
            <w:r>
              <w:rPr>
                <w:rFonts w:eastAsia="新細明體" w:hint="eastAsia"/>
                <w:lang w:eastAsia="zh-TW"/>
              </w:rPr>
              <w:t>E</w:t>
            </w:r>
            <w:r>
              <w:rPr>
                <w:rFonts w:eastAsia="新細明體"/>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725722A7" w14:textId="18556FF0" w:rsidR="00220760" w:rsidRPr="008C412D" w:rsidRDefault="008C412D">
            <w:pPr>
              <w:pStyle w:val="TAC"/>
              <w:spacing w:before="20" w:after="20"/>
              <w:ind w:left="57" w:right="57"/>
              <w:jc w:val="left"/>
              <w:rPr>
                <w:rFonts w:eastAsia="新細明體" w:hint="eastAsia"/>
                <w:lang w:eastAsia="zh-TW"/>
              </w:rPr>
            </w:pPr>
            <w:r>
              <w:rPr>
                <w:rFonts w:eastAsia="新細明體" w:hint="eastAsia"/>
                <w:lang w:eastAsia="zh-TW"/>
              </w:rPr>
              <w:t>E</w:t>
            </w:r>
            <w:r>
              <w:rPr>
                <w:rFonts w:eastAsia="新細明體"/>
                <w:lang w:eastAsia="zh-TW"/>
              </w:rPr>
              <w:t>rica_Huang@asus.com</w:t>
            </w:r>
            <w:bookmarkStart w:id="0" w:name="_GoBack"/>
            <w:bookmarkEnd w:id="0"/>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36CDD201" w:rsidR="00220760" w:rsidRDefault="00220760">
            <w:pPr>
              <w:pStyle w:val="TAC"/>
              <w:spacing w:before="20" w:after="20"/>
              <w:ind w:left="57" w:right="57"/>
              <w:jc w:val="left"/>
              <w:rPr>
                <w:rFonts w:eastAsia="新細明體"/>
                <w:lang w:eastAsia="zh-TW"/>
              </w:rPr>
            </w:pPr>
          </w:p>
        </w:tc>
        <w:tc>
          <w:tcPr>
            <w:tcW w:w="3118" w:type="dxa"/>
            <w:tcBorders>
              <w:top w:val="single" w:sz="4" w:space="0" w:color="auto"/>
              <w:left w:val="single" w:sz="4" w:space="0" w:color="auto"/>
              <w:bottom w:val="single" w:sz="4" w:space="0" w:color="auto"/>
              <w:right w:val="single" w:sz="4" w:space="0" w:color="auto"/>
            </w:tcBorders>
          </w:tcPr>
          <w:p w14:paraId="7FC5AD89" w14:textId="2B6758FE" w:rsidR="00220760" w:rsidRDefault="00220760">
            <w:pPr>
              <w:pStyle w:val="TAC"/>
              <w:spacing w:before="20" w:after="20"/>
              <w:ind w:left="57" w:right="57"/>
              <w:jc w:val="left"/>
              <w:rPr>
                <w:rFonts w:eastAsia="新細明體"/>
                <w:lang w:eastAsia="zh-TW"/>
              </w:rPr>
            </w:pPr>
          </w:p>
        </w:tc>
        <w:tc>
          <w:tcPr>
            <w:tcW w:w="4391" w:type="dxa"/>
            <w:tcBorders>
              <w:top w:val="single" w:sz="4" w:space="0" w:color="auto"/>
              <w:left w:val="single" w:sz="4" w:space="0" w:color="auto"/>
              <w:bottom w:val="single" w:sz="4" w:space="0" w:color="auto"/>
              <w:right w:val="single" w:sz="4" w:space="0" w:color="auto"/>
            </w:tcBorders>
          </w:tcPr>
          <w:p w14:paraId="5D9F50A3" w14:textId="1D499860" w:rsidR="00220760" w:rsidRDefault="00220760">
            <w:pPr>
              <w:pStyle w:val="TAC"/>
              <w:spacing w:before="20" w:after="20"/>
              <w:ind w:left="57" w:right="57"/>
              <w:jc w:val="left"/>
              <w:rPr>
                <w:rFonts w:eastAsia="新細明體"/>
                <w:lang w:eastAsia="zh-TW"/>
              </w:rPr>
            </w:pP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SimSun"/>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1"/>
      </w:pPr>
      <w:r>
        <w:t>3</w:t>
      </w:r>
      <w:r>
        <w:tab/>
      </w:r>
      <w:r w:rsidR="00EB76D3">
        <w:t>Connected mode</w:t>
      </w:r>
    </w:p>
    <w:p w14:paraId="6F355048" w14:textId="77777777" w:rsidR="00220760" w:rsidRDefault="00220760"/>
    <w:p w14:paraId="6B55BA5D" w14:textId="70F271BA" w:rsidR="00220760" w:rsidRDefault="008B3F07">
      <w:pPr>
        <w:pStyle w:val="2"/>
      </w:pPr>
      <w:r>
        <w:t>3.</w:t>
      </w:r>
      <w:r w:rsidR="00AC4EE6">
        <w:t>1</w:t>
      </w:r>
      <w:r>
        <w:tab/>
      </w:r>
      <w:r w:rsidR="00AF61F1">
        <w:t>Location reporting</w:t>
      </w:r>
    </w:p>
    <w:p w14:paraId="060FB952" w14:textId="64FFD3F1" w:rsidR="00F87F4D" w:rsidRDefault="00FE600B" w:rsidP="00A75B18">
      <w:pPr>
        <w:keepLines/>
        <w:rPr>
          <w:rFonts w:eastAsia="SimSun"/>
          <w:sz w:val="24"/>
          <w:szCs w:val="24"/>
          <w:lang w:eastAsia="zh-CN"/>
        </w:rPr>
      </w:pPr>
      <w:r w:rsidRPr="00C27E24">
        <w:rPr>
          <w:rFonts w:eastAsia="SimSun"/>
          <w:b/>
          <w:bCs/>
          <w:sz w:val="24"/>
          <w:szCs w:val="24"/>
          <w:lang w:eastAsia="zh-CN"/>
        </w:rPr>
        <w:t>Open issue 1:</w:t>
      </w:r>
      <w:r>
        <w:rPr>
          <w:rFonts w:eastAsia="SimSun"/>
          <w:sz w:val="24"/>
          <w:szCs w:val="24"/>
          <w:lang w:eastAsia="zh-CN"/>
        </w:rPr>
        <w:t xml:space="preserve"> </w:t>
      </w:r>
      <w:r w:rsidR="00F87F4D">
        <w:rPr>
          <w:rFonts w:eastAsia="SimSun"/>
          <w:sz w:val="24"/>
          <w:szCs w:val="24"/>
          <w:lang w:eastAsia="zh-CN"/>
        </w:rPr>
        <w:t>The report content of location reporting is open and not implemented in RRC</w:t>
      </w:r>
    </w:p>
    <w:p w14:paraId="5DD93E75" w14:textId="77777777" w:rsidR="00E5502A"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Specify that measurement reports can be configured to be piggybacked with location report when location based event triggers it</w:t>
      </w:r>
    </w:p>
    <w:p w14:paraId="4572BD69" w14:textId="77777777" w:rsidR="00E5502A" w:rsidRDefault="00E5502A" w:rsidP="00A75B18">
      <w:pPr>
        <w:keepLines/>
        <w:rPr>
          <w:rFonts w:eastAsia="SimSun"/>
          <w:sz w:val="24"/>
          <w:szCs w:val="24"/>
          <w:lang w:eastAsia="zh-CN"/>
        </w:rPr>
      </w:pPr>
    </w:p>
    <w:p w14:paraId="108EAAE2" w14:textId="77777777" w:rsidR="00F87F4D" w:rsidRDefault="00F87F4D" w:rsidP="00A75B18">
      <w:pPr>
        <w:keepLines/>
        <w:rPr>
          <w:rFonts w:eastAsia="SimSun"/>
          <w:sz w:val="24"/>
          <w:szCs w:val="24"/>
          <w:lang w:eastAsia="zh-CN"/>
        </w:rPr>
      </w:pPr>
    </w:p>
    <w:p w14:paraId="1507CA63" w14:textId="60DF9AC1" w:rsidR="006F5CAB" w:rsidRPr="00A75B18" w:rsidRDefault="00FE600B" w:rsidP="00A75B18">
      <w:pPr>
        <w:keepLines/>
        <w:rPr>
          <w:rFonts w:eastAsia="SimSun"/>
          <w:sz w:val="24"/>
          <w:szCs w:val="24"/>
          <w:lang w:eastAsia="zh-CN"/>
        </w:rPr>
      </w:pPr>
      <w:r w:rsidRPr="00C27E24">
        <w:rPr>
          <w:rFonts w:eastAsia="SimSun"/>
          <w:b/>
          <w:bCs/>
          <w:sz w:val="24"/>
          <w:szCs w:val="24"/>
          <w:lang w:eastAsia="zh-CN"/>
        </w:rPr>
        <w:t>Open issue 2:</w:t>
      </w:r>
      <w:r>
        <w:rPr>
          <w:rFonts w:eastAsia="SimSun"/>
          <w:sz w:val="24"/>
          <w:szCs w:val="24"/>
          <w:lang w:eastAsia="zh-CN"/>
        </w:rPr>
        <w:t xml:space="preserve"> </w:t>
      </w:r>
      <w:r w:rsidR="00A978F8" w:rsidRPr="00A75B18">
        <w:rPr>
          <w:rFonts w:eastAsia="SimSun"/>
          <w:sz w:val="24"/>
          <w:szCs w:val="24"/>
          <w:lang w:eastAsia="zh-CN"/>
        </w:rPr>
        <w:t>The definition</w:t>
      </w:r>
      <w:r w:rsidR="00A75B18" w:rsidRPr="00A75B18">
        <w:rPr>
          <w:rFonts w:eastAsia="SimSun"/>
          <w:sz w:val="24"/>
          <w:szCs w:val="24"/>
          <w:lang w:eastAsia="zh-CN"/>
        </w:rPr>
        <w:t xml:space="preserve"> of the reference location is FFS</w:t>
      </w:r>
      <w:r w:rsidR="00A75B18">
        <w:rPr>
          <w:rFonts w:eastAsia="SimSun"/>
          <w:sz w:val="24"/>
          <w:szCs w:val="24"/>
          <w:lang w:eastAsia="zh-CN"/>
        </w:rPr>
        <w:t xml:space="preserve"> in i</w:t>
      </w:r>
      <w:r w:rsidR="006F5CAB" w:rsidRPr="00A75B18">
        <w:rPr>
          <w:rFonts w:eastAsia="SimSun"/>
          <w:sz w:val="24"/>
          <w:szCs w:val="24"/>
          <w:lang w:eastAsia="zh-CN"/>
        </w:rPr>
        <w:t>n IE ReportConfigNR</w:t>
      </w:r>
      <w:r w:rsidR="00F66C5E" w:rsidRPr="00A75B18">
        <w:rPr>
          <w:rFonts w:eastAsia="SimSun"/>
          <w:sz w:val="24"/>
          <w:szCs w:val="24"/>
          <w:lang w:eastAsia="zh-CN"/>
        </w:rPr>
        <w:t>:</w:t>
      </w:r>
    </w:p>
    <w:p w14:paraId="6CEC0F55" w14:textId="371524B1" w:rsidR="00235987" w:rsidRDefault="00235987" w:rsidP="00AF61F1">
      <w:pPr>
        <w:keepLines/>
        <w:ind w:left="1135" w:hanging="851"/>
        <w:rPr>
          <w:rFonts w:eastAsia="SimSun"/>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77777777" w:rsidR="0009244D" w:rsidRDefault="0009244D" w:rsidP="00342710">
      <w:pPr>
        <w:keepLines/>
        <w:rPr>
          <w:rFonts w:eastAsia="SimSun"/>
          <w:sz w:val="24"/>
          <w:szCs w:val="24"/>
          <w:lang w:eastAsia="zh-CN"/>
        </w:rPr>
      </w:pPr>
    </w:p>
    <w:p w14:paraId="6F7644D9" w14:textId="255AD371" w:rsidR="00342710" w:rsidRPr="009B13BC" w:rsidRDefault="00342710" w:rsidP="00342710">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distanceThresFromReference</w:t>
      </w:r>
      <w:r w:rsidR="0009244D">
        <w:rPr>
          <w:rFonts w:eastAsia="SimSun"/>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4724F275" w14:textId="77777777" w:rsidR="00342710" w:rsidRDefault="00342710" w:rsidP="00AE1A09">
      <w:pPr>
        <w:rPr>
          <w:rFonts w:eastAsia="SimSun"/>
          <w:sz w:val="24"/>
          <w:szCs w:val="24"/>
          <w:lang w:eastAsia="zh-CN"/>
        </w:rPr>
      </w:pPr>
    </w:p>
    <w:p w14:paraId="263DC12E" w14:textId="2E90DD78" w:rsidR="00F87F4D" w:rsidRDefault="00930C48" w:rsidP="00AE1A09">
      <w:r w:rsidRPr="00C27E24">
        <w:rPr>
          <w:rFonts w:eastAsia="SimSun"/>
          <w:b/>
          <w:bCs/>
          <w:sz w:val="24"/>
          <w:szCs w:val="24"/>
          <w:lang w:eastAsia="zh-CN"/>
        </w:rPr>
        <w:t xml:space="preserve">Open issue </w:t>
      </w:r>
      <w:r w:rsidR="00727FF7" w:rsidRPr="00C27E24">
        <w:rPr>
          <w:rFonts w:eastAsia="SimSun"/>
          <w:b/>
          <w:bCs/>
          <w:sz w:val="24"/>
          <w:szCs w:val="24"/>
          <w:lang w:eastAsia="zh-CN"/>
        </w:rPr>
        <w:t>4</w:t>
      </w:r>
      <w:r w:rsidRPr="00C27E24">
        <w:rPr>
          <w:rFonts w:eastAsia="SimSun"/>
          <w:b/>
          <w:bCs/>
          <w:sz w:val="24"/>
          <w:szCs w:val="24"/>
          <w:lang w:eastAsia="zh-CN"/>
        </w:rPr>
        <w:t>:</w:t>
      </w:r>
      <w:r>
        <w:rPr>
          <w:rFonts w:eastAsia="SimSun"/>
          <w:sz w:val="24"/>
          <w:szCs w:val="24"/>
          <w:lang w:eastAsia="zh-CN"/>
        </w:rPr>
        <w:t xml:space="preserve"> Encoding for hysteresis for location is </w:t>
      </w:r>
      <w:r w:rsidR="001A7B34">
        <w:rPr>
          <w:rFonts w:eastAsia="SimSun"/>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1" w:name="_Toc60777243"/>
      <w:bookmarkStart w:id="2"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1"/>
      <w:bookmarkEnd w:id="2"/>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dB. The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lastRenderedPageBreak/>
        <w:t>-- ASN1STOP</w:t>
      </w:r>
    </w:p>
    <w:p w14:paraId="4C9E08F2" w14:textId="77777777" w:rsidR="00930C48" w:rsidRDefault="00930C48" w:rsidP="00930C48"/>
    <w:p w14:paraId="09EFF13F" w14:textId="6C79B527" w:rsidR="00F87F4D" w:rsidRDefault="001A7B34" w:rsidP="001A7B34">
      <w:pPr>
        <w:keepLines/>
        <w:rPr>
          <w:rFonts w:eastAsia="SimSun"/>
          <w:color w:val="FF0000"/>
          <w:highlight w:val="yellow"/>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5</w:t>
      </w:r>
      <w:r w:rsidRPr="00C27E24">
        <w:rPr>
          <w:rFonts w:eastAsia="SimSun"/>
          <w:b/>
          <w:bCs/>
          <w:sz w:val="24"/>
          <w:szCs w:val="24"/>
          <w:lang w:eastAsia="zh-CN"/>
        </w:rPr>
        <w:t>:</w:t>
      </w:r>
      <w:r>
        <w:rPr>
          <w:rFonts w:eastAsia="SimSun"/>
          <w:sz w:val="24"/>
          <w:szCs w:val="24"/>
          <w:lang w:eastAsia="zh-CN"/>
        </w:rPr>
        <w:t xml:space="preserve"> Leaving condition for location reporting is not discussed</w:t>
      </w:r>
    </w:p>
    <w:p w14:paraId="5506C332" w14:textId="77777777" w:rsidR="00F87F4D" w:rsidRPr="00A978F8" w:rsidRDefault="00F87F4D" w:rsidP="00F87F4D">
      <w:pPr>
        <w:keepLines/>
        <w:ind w:left="1135" w:hanging="851"/>
        <w:rPr>
          <w:rFonts w:eastAsia="SimSun"/>
          <w:highlight w:val="yellow"/>
          <w:lang w:eastAsia="zh-CN"/>
        </w:rPr>
      </w:pPr>
    </w:p>
    <w:p w14:paraId="7FB9CC22" w14:textId="15D942F1" w:rsidR="00F87F4D" w:rsidRDefault="00F87F4D" w:rsidP="00AE1A09"/>
    <w:p w14:paraId="4AE9E480" w14:textId="150F40AC" w:rsidR="00F87F4D" w:rsidRDefault="005707C3" w:rsidP="00AE1A09">
      <w:r>
        <w:t>For all of the above either:</w:t>
      </w:r>
    </w:p>
    <w:p w14:paraId="3ECA5055" w14:textId="77777777" w:rsidR="005707C3" w:rsidRDefault="005707C3" w:rsidP="00F12723">
      <w:pPr>
        <w:numPr>
          <w:ilvl w:val="0"/>
          <w:numId w:val="6"/>
        </w:numPr>
        <w:rPr>
          <w:highlight w:val="magenta"/>
        </w:rPr>
      </w:pPr>
      <w:r>
        <w:rPr>
          <w:b/>
          <w:bCs/>
          <w:highlight w:val="magenta"/>
        </w:rPr>
        <w:t>Company input into Pre117-e-offline (i.e. no company tdocs)</w:t>
      </w:r>
    </w:p>
    <w:p w14:paraId="7278ACA2" w14:textId="77777777" w:rsidR="005707C3" w:rsidRDefault="005707C3" w:rsidP="00F12723">
      <w:pPr>
        <w:numPr>
          <w:ilvl w:val="0"/>
          <w:numId w:val="6"/>
        </w:numPr>
        <w:rPr>
          <w:highlight w:val="cyan"/>
        </w:rPr>
      </w:pPr>
      <w:r>
        <w:rPr>
          <w:highlight w:val="cyan"/>
        </w:rPr>
        <w:t>Company tdocs invited.</w:t>
      </w:r>
    </w:p>
    <w:p w14:paraId="15281C17" w14:textId="77777777" w:rsidR="005707C3" w:rsidRDefault="005707C3" w:rsidP="00AE1A09"/>
    <w:p w14:paraId="1B898E22" w14:textId="5788A776" w:rsidR="00AE1A09" w:rsidRDefault="00AE1A09" w:rsidP="00AE1A09">
      <w:pPr>
        <w:pStyle w:val="2"/>
      </w:pPr>
      <w:r>
        <w:t>3.</w:t>
      </w:r>
      <w:r w:rsidR="00AC4EE6">
        <w:t>2</w:t>
      </w:r>
      <w:r>
        <w:tab/>
        <w:t>CHO</w:t>
      </w:r>
    </w:p>
    <w:p w14:paraId="071E6EF2" w14:textId="07A08DC6" w:rsidR="00AE1A09" w:rsidRDefault="009B13BC" w:rsidP="009B13BC">
      <w:pPr>
        <w:keepLines/>
        <w:rPr>
          <w:rFonts w:eastAsia="SimSun"/>
          <w:sz w:val="24"/>
          <w:szCs w:val="24"/>
          <w:lang w:eastAsia="zh-CN"/>
        </w:rPr>
      </w:pPr>
      <w:r w:rsidRPr="009B13BC">
        <w:rPr>
          <w:rFonts w:eastAsia="SimSun"/>
          <w:sz w:val="24"/>
          <w:szCs w:val="24"/>
          <w:lang w:eastAsia="zh-CN"/>
        </w:rPr>
        <w:t>Location based CHO shares some open issues with location reporting</w:t>
      </w:r>
      <w:r w:rsidR="003C65F0">
        <w:rPr>
          <w:rFonts w:eastAsia="SimSun"/>
          <w:sz w:val="24"/>
          <w:szCs w:val="24"/>
          <w:lang w:eastAsia="zh-CN"/>
        </w:rPr>
        <w:t xml:space="preserve">. </w:t>
      </w:r>
      <w:r w:rsidR="003C65F0" w:rsidRPr="00C27E24">
        <w:rPr>
          <w:rFonts w:eastAsia="SimSun"/>
          <w:i/>
          <w:iCs/>
          <w:sz w:val="24"/>
          <w:szCs w:val="24"/>
          <w:lang w:eastAsia="zh-CN"/>
        </w:rPr>
        <w:t>No specific issues?</w:t>
      </w:r>
    </w:p>
    <w:p w14:paraId="5F2E0A7C" w14:textId="0455300F" w:rsidR="009B13BC" w:rsidRDefault="009B13BC" w:rsidP="009B13BC">
      <w:pPr>
        <w:keepLines/>
        <w:rPr>
          <w:rFonts w:eastAsia="SimSun"/>
          <w:sz w:val="24"/>
          <w:szCs w:val="24"/>
          <w:lang w:eastAsia="zh-CN"/>
        </w:rPr>
      </w:pPr>
    </w:p>
    <w:p w14:paraId="37DF6C11" w14:textId="77777777" w:rsidR="00AC4EE6" w:rsidRDefault="00AC4EE6" w:rsidP="00AE1A09"/>
    <w:p w14:paraId="3A9B7B86" w14:textId="52A7DF62" w:rsidR="00AE1A09" w:rsidRDefault="003C65F0" w:rsidP="00AE1A09">
      <w:pPr>
        <w:rPr>
          <w:lang w:eastAsia="ja-JP"/>
        </w:rPr>
      </w:pPr>
      <w:r w:rsidRPr="00C27E24">
        <w:rPr>
          <w:b/>
          <w:bCs/>
          <w:lang w:eastAsia="ja-JP"/>
        </w:rPr>
        <w:t>Open issue</w:t>
      </w:r>
      <w:r w:rsidR="00727FF7" w:rsidRPr="00C27E24">
        <w:rPr>
          <w:b/>
          <w:bCs/>
          <w:lang w:eastAsia="ja-JP"/>
        </w:rPr>
        <w:t xml:space="preserve"> 6:</w:t>
      </w:r>
      <w:r w:rsidR="00727FF7">
        <w:rPr>
          <w:lang w:eastAsia="ja-JP"/>
        </w:rPr>
        <w:t xml:space="preserve"> duration is not defined for time based</w:t>
      </w:r>
      <w:r w:rsidR="005707C3">
        <w:rPr>
          <w:lang w:eastAsia="ja-JP"/>
        </w:rPr>
        <w:t xml:space="preserve"> CHO trigger</w:t>
      </w:r>
    </w:p>
    <w:p w14:paraId="79DE8D42" w14:textId="77777777" w:rsidR="00AE1A09" w:rsidRDefault="00AE1A09" w:rsidP="00AE1A09">
      <w:pPr>
        <w:rPr>
          <w:rFonts w:eastAsia="Gulim"/>
          <w:lang w:eastAsia="ja-JP"/>
        </w:rPr>
      </w:pPr>
    </w:p>
    <w:p w14:paraId="7713D706" w14:textId="72F951AF" w:rsidR="00AE1A09" w:rsidRPr="00BD4AEA" w:rsidRDefault="00AE1A09" w:rsidP="003C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p>
    <w:p w14:paraId="4F2CF0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condEventT1-r17</w:t>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SEQUENCE {</w:t>
      </w:r>
    </w:p>
    <w:p w14:paraId="0A141B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t1-Threshold-r17                                </w:t>
      </w:r>
      <w:r w:rsidRPr="00BD4AEA">
        <w:rPr>
          <w:rFonts w:ascii="Courier New" w:eastAsia="Times New Roman" w:hAnsi="Courier New" w:cs="Courier New"/>
          <w:noProof/>
          <w:color w:val="993366"/>
          <w:sz w:val="16"/>
          <w:szCs w:val="20"/>
          <w:lang w:val="en-GB" w:eastAsia="en-GB"/>
        </w:rPr>
        <w:t>INTEGER</w:t>
      </w:r>
      <w:r w:rsidRPr="00BD4AEA">
        <w:rPr>
          <w:rFonts w:ascii="Courier New" w:eastAsia="Times New Roman" w:hAnsi="Courier New" w:cs="Courier New"/>
          <w:noProof/>
          <w:sz w:val="16"/>
          <w:szCs w:val="20"/>
          <w:lang w:val="en-GB" w:eastAsia="en-GB"/>
        </w:rPr>
        <w:t xml:space="preserve"> (0..549755813887),     </w:t>
      </w:r>
    </w:p>
    <w:p w14:paraId="4070AB29"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duration-r17                                    INTEGRE (</w:t>
      </w:r>
      <w:r w:rsidRPr="00BD4AEA">
        <w:rPr>
          <w:rFonts w:ascii="Courier New" w:eastAsia="Times New Roman" w:hAnsi="Courier New" w:cs="Courier New"/>
          <w:noProof/>
          <w:sz w:val="16"/>
          <w:szCs w:val="20"/>
          <w:highlight w:val="yellow"/>
          <w:lang w:val="en-GB" w:eastAsia="en-GB"/>
        </w:rPr>
        <w:t>ValueFFS</w:t>
      </w:r>
      <w:r w:rsidRPr="00BD4AEA">
        <w:rPr>
          <w:rFonts w:ascii="Courier New" w:eastAsia="Times New Roman" w:hAnsi="Courier New" w:cs="Courier New"/>
          <w:noProof/>
          <w:sz w:val="16"/>
          <w:szCs w:val="20"/>
          <w:lang w:val="en-GB" w:eastAsia="en-GB"/>
        </w:rPr>
        <w:t xml:space="preserve">)       </w:t>
      </w:r>
    </w:p>
    <w:p w14:paraId="3D6328AC"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w:t>
      </w:r>
    </w:p>
    <w:p w14:paraId="201C3417" w14:textId="77777777" w:rsidR="00AE1A09" w:rsidRDefault="00AE1A09" w:rsidP="00AE1A09"/>
    <w:p w14:paraId="75071584" w14:textId="77777777" w:rsidR="00AE1A09" w:rsidRDefault="00AE1A09" w:rsidP="00AE1A09"/>
    <w:p w14:paraId="3E712043" w14:textId="2375D823" w:rsidR="005915D0" w:rsidRDefault="000B197B" w:rsidP="00D12273">
      <w:pPr>
        <w:rPr>
          <w:rFonts w:eastAsia="MS Mincho"/>
        </w:rPr>
      </w:pPr>
      <w:r w:rsidRPr="00C27E24">
        <w:rPr>
          <w:b/>
          <w:bCs/>
          <w:lang w:eastAsia="ja-JP"/>
        </w:rPr>
        <w:t>Open issue 7:</w:t>
      </w:r>
      <w:r>
        <w:rPr>
          <w:lang w:eastAsia="ja-JP"/>
        </w:rPr>
        <w:t xml:space="preserve"> </w:t>
      </w:r>
      <w:r w:rsidR="00D12273">
        <w:rPr>
          <w:lang w:eastAsia="ja-JP"/>
        </w:rPr>
        <w:t xml:space="preserve">Procedural text may need to be updated in </w:t>
      </w:r>
      <w:bookmarkStart w:id="3" w:name="_Toc60776797"/>
      <w:bookmarkStart w:id="4" w:name="_Toc90650669"/>
      <w:r w:rsidR="005915D0" w:rsidRPr="00D27132">
        <w:rPr>
          <w:rFonts w:eastAsia="MS Mincho"/>
        </w:rPr>
        <w:t>5.3.5.13.4</w:t>
      </w:r>
      <w:r w:rsidR="005915D0" w:rsidRPr="00D27132">
        <w:rPr>
          <w:rFonts w:eastAsia="MS Mincho"/>
        </w:rPr>
        <w:tab/>
        <w:t>Conditional reconfiguration evaluation</w:t>
      </w:r>
      <w:bookmarkEnd w:id="3"/>
      <w:bookmarkEnd w:id="4"/>
    </w:p>
    <w:p w14:paraId="7AF17B0C" w14:textId="1D0A6E60" w:rsidR="00D12273" w:rsidRDefault="00D12273" w:rsidP="00D12273">
      <w:pPr>
        <w:rPr>
          <w:rFonts w:eastAsia="MS Mincho"/>
        </w:rPr>
      </w:pPr>
    </w:p>
    <w:p w14:paraId="22304108" w14:textId="77777777" w:rsidR="00D12273" w:rsidRDefault="00D12273" w:rsidP="00D12273">
      <w:r>
        <w:t>For all of the above either:</w:t>
      </w:r>
    </w:p>
    <w:p w14:paraId="430A9120" w14:textId="77777777" w:rsidR="005915D0" w:rsidRDefault="005915D0" w:rsidP="00F12723">
      <w:pPr>
        <w:numPr>
          <w:ilvl w:val="0"/>
          <w:numId w:val="5"/>
        </w:numPr>
        <w:rPr>
          <w:highlight w:val="magenta"/>
        </w:rPr>
      </w:pPr>
      <w:r>
        <w:rPr>
          <w:b/>
          <w:bCs/>
          <w:highlight w:val="magenta"/>
        </w:rPr>
        <w:t>Company input into Pre117-e-offline (i.e. no company tdocs)</w:t>
      </w:r>
    </w:p>
    <w:p w14:paraId="076E505F" w14:textId="77777777" w:rsidR="005915D0" w:rsidRDefault="005915D0" w:rsidP="00F12723">
      <w:pPr>
        <w:numPr>
          <w:ilvl w:val="0"/>
          <w:numId w:val="5"/>
        </w:numPr>
        <w:rPr>
          <w:highlight w:val="cyan"/>
        </w:rPr>
      </w:pPr>
      <w:r>
        <w:rPr>
          <w:highlight w:val="cyan"/>
        </w:rPr>
        <w:t>Company tdocs invited.</w:t>
      </w:r>
    </w:p>
    <w:p w14:paraId="425B2A43" w14:textId="77777777" w:rsidR="005915D0" w:rsidRDefault="005915D0" w:rsidP="000A2B5C"/>
    <w:p w14:paraId="4B576A56" w14:textId="420D1347" w:rsidR="000A2B5C" w:rsidRDefault="007B7F0C" w:rsidP="000A2B5C">
      <w:pPr>
        <w:pStyle w:val="1"/>
      </w:pPr>
      <w:r>
        <w:t>4</w:t>
      </w:r>
      <w:r w:rsidR="000A2B5C">
        <w:tab/>
        <w:t>User plane</w:t>
      </w:r>
    </w:p>
    <w:p w14:paraId="336DAA3A" w14:textId="77777777" w:rsidR="000A2B5C" w:rsidRDefault="000A2B5C" w:rsidP="000A2B5C"/>
    <w:p w14:paraId="112847F8" w14:textId="1F179770" w:rsidR="000A2B5C" w:rsidRDefault="007B7F0C" w:rsidP="000A2B5C">
      <w:pPr>
        <w:pStyle w:val="2"/>
      </w:pPr>
      <w:r>
        <w:lastRenderedPageBreak/>
        <w:t>4</w:t>
      </w:r>
      <w:r w:rsidR="000A2B5C">
        <w:t>.</w:t>
      </w:r>
      <w:r>
        <w:t>1</w:t>
      </w:r>
      <w:r w:rsidR="000A2B5C">
        <w:tab/>
        <w:t>event triggered TA reporting</w:t>
      </w:r>
    </w:p>
    <w:p w14:paraId="295F6ECB" w14:textId="77777777" w:rsidR="00220760" w:rsidRDefault="00220760"/>
    <w:p w14:paraId="4D2A2B2D" w14:textId="3FADCAC7" w:rsidR="00220760" w:rsidRDefault="00414BE0">
      <w:pPr>
        <w:pStyle w:val="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57D5DC7B" w14:textId="58EFE322" w:rsidR="00DE5270" w:rsidRDefault="00414BE0">
      <w:r w:rsidRPr="00F4089B">
        <w:rPr>
          <w:b/>
          <w:bCs/>
        </w:rPr>
        <w:t>Open issue</w:t>
      </w:r>
      <w:r w:rsidR="00F4089B" w:rsidRPr="00F4089B">
        <w:rPr>
          <w:b/>
          <w:bCs/>
        </w:rPr>
        <w:t xml:space="preserve"> 8:</w:t>
      </w:r>
      <w:r w:rsidR="00F4089B">
        <w:t xml:space="preserve"> </w:t>
      </w:r>
      <w:r w:rsidR="00DE5270">
        <w:t>RAN2 agreed to extend configuredGrantTimer  but how and other details FFS</w:t>
      </w:r>
    </w:p>
    <w:p w14:paraId="05E97A47" w14:textId="6904B0FC" w:rsidR="00F4089B" w:rsidRDefault="00F4089B"/>
    <w:p w14:paraId="7406A06A" w14:textId="6ACD2157" w:rsidR="00F4089B" w:rsidRPr="00F4089B" w:rsidRDefault="00F4089B">
      <w:r w:rsidRPr="00F4089B">
        <w:rPr>
          <w:b/>
          <w:bCs/>
        </w:rPr>
        <w:t xml:space="preserve">Open issue </w:t>
      </w:r>
      <w:r>
        <w:rPr>
          <w:b/>
          <w:bCs/>
        </w:rPr>
        <w:t>9</w:t>
      </w:r>
      <w:r w:rsidRPr="00F4089B">
        <w:rPr>
          <w:b/>
          <w:bCs/>
        </w:rPr>
        <w:t>:</w:t>
      </w:r>
      <w:r>
        <w:rPr>
          <w:b/>
          <w:bCs/>
        </w:rPr>
        <w:t xml:space="preserve"> </w:t>
      </w:r>
      <w:r>
        <w:t xml:space="preserve">Value for </w:t>
      </w:r>
      <w:r w:rsidRPr="00F4089B">
        <w:t>DiscardTimerExt2</w:t>
      </w:r>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5" w:name="_Hlk94002367"/>
      <w:r w:rsidRPr="008F20EB">
        <w:rPr>
          <w:rFonts w:ascii="Courier New" w:eastAsia="Times New Roman" w:hAnsi="Courier New" w:cs="Courier New"/>
          <w:noProof/>
          <w:sz w:val="16"/>
          <w:szCs w:val="20"/>
          <w:lang w:val="en-GB" w:eastAsia="en-GB"/>
        </w:rPr>
        <w:t>DiscardTimerExt2</w:t>
      </w:r>
      <w:bookmarkEnd w:id="5"/>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3606413F" w:rsidR="00965006" w:rsidRDefault="00965006"/>
    <w:p w14:paraId="2901EFE5" w14:textId="37A4586B" w:rsidR="00F4089B" w:rsidRDefault="00F4089B">
      <w:r w:rsidRPr="00F4089B">
        <w:rPr>
          <w:b/>
          <w:bCs/>
        </w:rPr>
        <w:t xml:space="preserve">Open issue </w:t>
      </w:r>
      <w:r>
        <w:rPr>
          <w:b/>
          <w:bCs/>
        </w:rPr>
        <w:t>10</w:t>
      </w:r>
      <w:r w:rsidRPr="00F4089B">
        <w:rPr>
          <w:b/>
          <w:bCs/>
        </w:rPr>
        <w:t>:</w:t>
      </w:r>
      <w:r w:rsidR="00D12B3A">
        <w:rPr>
          <w:b/>
          <w:bCs/>
        </w:rPr>
        <w:t xml:space="preserve"> </w:t>
      </w:r>
      <w:r w:rsidR="00D12B3A" w:rsidRPr="00D12B3A">
        <w:t>Value for sr-ProhibitTimerExt</w:t>
      </w:r>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ACA3500" w14:textId="507FBBE9" w:rsidR="000A2B5C" w:rsidRDefault="000A2B5C" w:rsidP="000A2B5C"/>
    <w:p w14:paraId="7AB46C6C" w14:textId="77777777" w:rsidR="0068126C" w:rsidRDefault="0068126C" w:rsidP="0068126C">
      <w:r>
        <w:t>For all of the above either:</w:t>
      </w:r>
    </w:p>
    <w:p w14:paraId="76B069DC" w14:textId="77777777" w:rsidR="0068126C" w:rsidRDefault="0068126C" w:rsidP="00F12723">
      <w:pPr>
        <w:numPr>
          <w:ilvl w:val="0"/>
          <w:numId w:val="7"/>
        </w:numPr>
        <w:rPr>
          <w:highlight w:val="magenta"/>
        </w:rPr>
      </w:pPr>
      <w:r>
        <w:rPr>
          <w:b/>
          <w:bCs/>
          <w:highlight w:val="magenta"/>
        </w:rPr>
        <w:t>Company input into Pre117-e-offline (i.e. no company tdocs)</w:t>
      </w:r>
    </w:p>
    <w:p w14:paraId="68DA1C39" w14:textId="77777777" w:rsidR="0068126C" w:rsidRDefault="0068126C" w:rsidP="00F12723">
      <w:pPr>
        <w:numPr>
          <w:ilvl w:val="0"/>
          <w:numId w:val="7"/>
        </w:numPr>
        <w:rPr>
          <w:highlight w:val="cyan"/>
        </w:rPr>
      </w:pPr>
      <w:r>
        <w:rPr>
          <w:highlight w:val="cyan"/>
        </w:rPr>
        <w:t>Company tdocs invited.</w:t>
      </w:r>
    </w:p>
    <w:p w14:paraId="4F58B881" w14:textId="19AB050E" w:rsidR="0068126C" w:rsidRDefault="0068126C" w:rsidP="000A2B5C"/>
    <w:p w14:paraId="4B4E9A9B" w14:textId="77777777" w:rsidR="0068126C" w:rsidRDefault="0068126C" w:rsidP="0068126C">
      <w:pPr>
        <w:pStyle w:val="1"/>
      </w:pPr>
      <w:r>
        <w:t>5</w:t>
      </w:r>
      <w:r>
        <w:tab/>
        <w:t>Broadcast</w:t>
      </w:r>
    </w:p>
    <w:p w14:paraId="50EDBBE8" w14:textId="77777777" w:rsidR="0068126C" w:rsidRDefault="0068126C" w:rsidP="000A2B5C"/>
    <w:p w14:paraId="2A6017EB" w14:textId="1079F3F0" w:rsidR="000A2B5C" w:rsidRDefault="00D12B3A" w:rsidP="000A2B5C">
      <w:pPr>
        <w:pStyle w:val="2"/>
      </w:pPr>
      <w:r>
        <w:t>5</w:t>
      </w:r>
      <w:r w:rsidR="000A2B5C">
        <w:t>.</w:t>
      </w:r>
      <w:r>
        <w:t>1</w:t>
      </w:r>
      <w:r w:rsidR="000A2B5C">
        <w:tab/>
        <w:t>SIB1</w:t>
      </w:r>
    </w:p>
    <w:p w14:paraId="438260D2" w14:textId="77777777" w:rsidR="000A2B5C" w:rsidRDefault="000A2B5C" w:rsidP="000A2B5C"/>
    <w:p w14:paraId="7BC938F1" w14:textId="55E94DBC" w:rsidR="000A2B5C" w:rsidRDefault="00EF78D6" w:rsidP="000A2B5C">
      <w:pPr>
        <w:rPr>
          <w:sz w:val="24"/>
          <w:szCs w:val="24"/>
        </w:rPr>
      </w:pPr>
      <w:r w:rsidRPr="00F4089B">
        <w:rPr>
          <w:b/>
          <w:bCs/>
        </w:rPr>
        <w:t xml:space="preserve">Open issue </w:t>
      </w:r>
      <w:r>
        <w:rPr>
          <w:b/>
          <w:bCs/>
        </w:rPr>
        <w:t>11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F75E9E9" w14:textId="77777777" w:rsidR="000A2B5C" w:rsidRDefault="000A2B5C" w:rsidP="000A2B5C">
      <w:pPr>
        <w:rPr>
          <w:sz w:val="24"/>
          <w:szCs w:val="24"/>
        </w:rPr>
      </w:pPr>
    </w:p>
    <w:p w14:paraId="239794C0" w14:textId="7A0BBA5E" w:rsidR="000A2B5C" w:rsidRDefault="00D12B3A" w:rsidP="000A2B5C">
      <w:pPr>
        <w:pStyle w:val="2"/>
      </w:pPr>
      <w:r>
        <w:t>5</w:t>
      </w:r>
      <w:r w:rsidR="000A2B5C">
        <w:t>.2</w:t>
      </w:r>
      <w:r w:rsidR="000A2B5C">
        <w:tab/>
        <w:t>SIBxx</w:t>
      </w:r>
    </w:p>
    <w:p w14:paraId="09325B33" w14:textId="77777777" w:rsidR="000A2B5C" w:rsidRDefault="000A2B5C" w:rsidP="000A2B5C"/>
    <w:p w14:paraId="6BE17802" w14:textId="6497CD72" w:rsidR="000A2B5C" w:rsidRDefault="00AD3652" w:rsidP="000A2B5C">
      <w:pPr>
        <w:rPr>
          <w:sz w:val="24"/>
          <w:szCs w:val="24"/>
        </w:rPr>
      </w:pPr>
      <w:r w:rsidRPr="00F4089B">
        <w:rPr>
          <w:b/>
          <w:bCs/>
        </w:rPr>
        <w:t xml:space="preserve">Open issue </w:t>
      </w:r>
      <w:r>
        <w:rPr>
          <w:b/>
          <w:bCs/>
        </w:rPr>
        <w:t>12</w:t>
      </w:r>
      <w:r w:rsidRPr="00F4089B">
        <w:rPr>
          <w:b/>
          <w:bCs/>
        </w:rPr>
        <w:t>:</w:t>
      </w:r>
      <w:r>
        <w:rPr>
          <w:b/>
          <w:bCs/>
        </w:rPr>
        <w:t xml:space="preserve">  </w:t>
      </w:r>
      <w:r w:rsidR="000A2B5C">
        <w:rPr>
          <w:sz w:val="24"/>
          <w:szCs w:val="24"/>
        </w:rPr>
        <w:t>What information is present in SIBxx?</w:t>
      </w:r>
      <w:r w:rsidR="00EB41B4">
        <w:rPr>
          <w:sz w:val="24"/>
          <w:szCs w:val="24"/>
        </w:rPr>
        <w:t xml:space="preserve"> SIBxx always same schedulingtime or?</w:t>
      </w:r>
      <w:r w:rsidR="000A2B5C">
        <w:rPr>
          <w:sz w:val="24"/>
          <w:szCs w:val="24"/>
        </w:rPr>
        <w:t xml:space="preserve"> </w:t>
      </w:r>
    </w:p>
    <w:p w14:paraId="43C5E5AE" w14:textId="18F5F49B" w:rsidR="000A2B5C" w:rsidRDefault="000A2B5C" w:rsidP="000A2B5C">
      <w:pPr>
        <w:rPr>
          <w:sz w:val="24"/>
          <w:szCs w:val="24"/>
        </w:rPr>
      </w:pPr>
    </w:p>
    <w:p w14:paraId="799B60A4" w14:textId="77777777" w:rsidR="000A2B5C" w:rsidRDefault="000A2B5C" w:rsidP="000A2B5C">
      <w:pPr>
        <w:rPr>
          <w:sz w:val="24"/>
          <w:szCs w:val="24"/>
        </w:rPr>
      </w:pPr>
    </w:p>
    <w:p w14:paraId="0044E58E" w14:textId="6C909807" w:rsidR="00EB41B4" w:rsidRDefault="00D12B3A" w:rsidP="00EB41B4">
      <w:pPr>
        <w:pStyle w:val="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72BEE06B" w:rsidR="00EB41B4" w:rsidRDefault="00AD3652" w:rsidP="00EB41B4">
      <w:pPr>
        <w:rPr>
          <w:sz w:val="24"/>
          <w:szCs w:val="24"/>
        </w:rPr>
      </w:pPr>
      <w:r w:rsidRPr="00F4089B">
        <w:rPr>
          <w:b/>
          <w:bCs/>
        </w:rPr>
        <w:t xml:space="preserve">Open issue </w:t>
      </w:r>
      <w:r>
        <w:rPr>
          <w:b/>
          <w:bCs/>
        </w:rPr>
        <w:t>13</w:t>
      </w:r>
      <w:r w:rsidRPr="00F4089B">
        <w:rPr>
          <w:b/>
          <w:bCs/>
        </w:rPr>
        <w:t>:</w:t>
      </w:r>
      <w:r>
        <w:rPr>
          <w:b/>
          <w:bCs/>
        </w:rPr>
        <w:t xml:space="preserve"> </w:t>
      </w:r>
      <w:r w:rsidR="00EB41B4">
        <w:rPr>
          <w:sz w:val="24"/>
          <w:szCs w:val="24"/>
        </w:rPr>
        <w:t>What information is present in in neighborcell related SI? Which SIB contains this</w:t>
      </w:r>
      <w:r w:rsidR="00DA5565">
        <w:rPr>
          <w:sz w:val="24"/>
          <w:szCs w:val="24"/>
        </w:rPr>
        <w:t>?</w:t>
      </w:r>
      <w:r w:rsidR="00EB41B4">
        <w:rPr>
          <w:sz w:val="24"/>
          <w:szCs w:val="24"/>
        </w:rPr>
        <w:t xml:space="preserve"> </w:t>
      </w:r>
    </w:p>
    <w:p w14:paraId="50404113" w14:textId="77777777" w:rsidR="00EB41B4" w:rsidRDefault="00EB41B4" w:rsidP="00EB41B4">
      <w:pPr>
        <w:rPr>
          <w:sz w:val="24"/>
          <w:szCs w:val="24"/>
        </w:rPr>
      </w:pPr>
    </w:p>
    <w:p w14:paraId="58D75AFA" w14:textId="77777777" w:rsidR="000A2B5C" w:rsidRDefault="000A2B5C" w:rsidP="000A2B5C"/>
    <w:p w14:paraId="5185C6D8" w14:textId="2AD70D2D" w:rsidR="00847539" w:rsidRDefault="00847539" w:rsidP="00847539">
      <w:pPr>
        <w:pStyle w:val="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5F9CFD01" w:rsidR="00740286" w:rsidRPr="00740286" w:rsidRDefault="0037147A">
      <w:pPr>
        <w:rPr>
          <w:sz w:val="24"/>
          <w:szCs w:val="24"/>
        </w:rPr>
      </w:pPr>
      <w:r>
        <w:rPr>
          <w:sz w:val="24"/>
          <w:szCs w:val="24"/>
        </w:rPr>
        <w:t xml:space="preserve">Open issue 14: Review of </w:t>
      </w:r>
      <w:r w:rsidR="00E17333">
        <w:rPr>
          <w:sz w:val="24"/>
          <w:szCs w:val="24"/>
        </w:rPr>
        <w:t>how to capture rules for SI notification for different NTN SI and general SI related procedural text</w:t>
      </w:r>
    </w:p>
    <w:p w14:paraId="57E25CB9" w14:textId="220C1574" w:rsidR="00EF78D6" w:rsidRDefault="00EF78D6">
      <w:pPr>
        <w:rPr>
          <w:u w:val="single"/>
        </w:rPr>
      </w:pPr>
    </w:p>
    <w:p w14:paraId="59D86F83" w14:textId="77777777" w:rsidR="0037147A" w:rsidRDefault="0037147A" w:rsidP="0037147A">
      <w:pPr>
        <w:rPr>
          <w:sz w:val="24"/>
          <w:szCs w:val="24"/>
        </w:rPr>
      </w:pPr>
    </w:p>
    <w:p w14:paraId="5F3ADFE3" w14:textId="77777777" w:rsidR="0037147A" w:rsidRDefault="0037147A" w:rsidP="0037147A"/>
    <w:p w14:paraId="70ABE57F" w14:textId="77777777" w:rsidR="0037147A" w:rsidRDefault="0037147A" w:rsidP="0037147A">
      <w:r>
        <w:t>For all of the above either:</w:t>
      </w:r>
    </w:p>
    <w:p w14:paraId="0D9037C5" w14:textId="77777777" w:rsidR="0037147A" w:rsidRDefault="0037147A" w:rsidP="00F12723">
      <w:pPr>
        <w:numPr>
          <w:ilvl w:val="0"/>
          <w:numId w:val="99"/>
        </w:numPr>
        <w:rPr>
          <w:highlight w:val="magenta"/>
        </w:rPr>
      </w:pPr>
      <w:r>
        <w:rPr>
          <w:b/>
          <w:bCs/>
          <w:highlight w:val="magenta"/>
        </w:rPr>
        <w:t>Company input into Pre117-e-offline (i.e. no company tdocs)</w:t>
      </w:r>
    </w:p>
    <w:p w14:paraId="70B83324" w14:textId="77777777" w:rsidR="0037147A" w:rsidRDefault="0037147A" w:rsidP="00F12723">
      <w:pPr>
        <w:numPr>
          <w:ilvl w:val="0"/>
          <w:numId w:val="99"/>
        </w:numPr>
        <w:rPr>
          <w:highlight w:val="cyan"/>
        </w:rPr>
      </w:pPr>
      <w:r>
        <w:rPr>
          <w:highlight w:val="cyan"/>
        </w:rPr>
        <w:t>Company tdocs invited.</w:t>
      </w:r>
    </w:p>
    <w:p w14:paraId="233F98DF" w14:textId="77777777" w:rsidR="0037147A" w:rsidRDefault="0037147A">
      <w:pPr>
        <w:rPr>
          <w:u w:val="single"/>
        </w:rPr>
      </w:pPr>
    </w:p>
    <w:p w14:paraId="6108B999" w14:textId="040D57A9" w:rsidR="00E97D56" w:rsidRDefault="009F44AF" w:rsidP="00E97D56">
      <w:pPr>
        <w:pStyle w:val="1"/>
      </w:pPr>
      <w:r>
        <w:lastRenderedPageBreak/>
        <w:t>6</w:t>
      </w:r>
      <w:r w:rsidR="00E97D56">
        <w:tab/>
        <w:t>Other</w:t>
      </w:r>
    </w:p>
    <w:p w14:paraId="7EF557E5" w14:textId="25EA3356" w:rsidR="00220760" w:rsidRDefault="00E97D56">
      <w:pPr>
        <w:rPr>
          <w:u w:val="single"/>
        </w:rPr>
      </w:pPr>
      <w:r>
        <w:rPr>
          <w:u w:val="single"/>
        </w:rPr>
        <w:t>Please indicate more open issues</w:t>
      </w:r>
    </w:p>
    <w:p w14:paraId="69E9CD54" w14:textId="77777777" w:rsidR="00921E02" w:rsidRDefault="00921E02">
      <w:pPr>
        <w:rPr>
          <w:b/>
          <w:bCs/>
          <w:sz w:val="24"/>
          <w:szCs w:val="24"/>
        </w:rPr>
      </w:pPr>
    </w:p>
    <w:p w14:paraId="2539E4FA" w14:textId="6048D12B" w:rsidR="00220760" w:rsidRDefault="008B3F07">
      <w:pPr>
        <w:rPr>
          <w:b/>
          <w:bCs/>
          <w:sz w:val="24"/>
          <w:szCs w:val="24"/>
        </w:rPr>
      </w:pPr>
      <w:r>
        <w:rPr>
          <w:b/>
          <w:bCs/>
          <w:sz w:val="24"/>
          <w:szCs w:val="24"/>
        </w:rPr>
        <w:t xml:space="preserve">Q: </w:t>
      </w:r>
      <w:r w:rsidR="00921E02">
        <w:rPr>
          <w:b/>
          <w:bCs/>
          <w:sz w:val="24"/>
          <w:szCs w:val="24"/>
        </w:rPr>
        <w:t>Please list more open issues</w:t>
      </w:r>
      <w:r>
        <w:rPr>
          <w:b/>
          <w:bCs/>
          <w:sz w:val="24"/>
          <w:szCs w:val="24"/>
        </w:rPr>
        <w:t xml:space="preserve"> </w:t>
      </w:r>
    </w:p>
    <w:p w14:paraId="39121D2B" w14:textId="77777777" w:rsidR="00220760" w:rsidRDefault="00220760"/>
    <w:tbl>
      <w:tblPr>
        <w:tblW w:w="126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0778"/>
      </w:tblGrid>
      <w:tr w:rsidR="00921E02" w14:paraId="2FB01AC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921E02" w:rsidRDefault="00921E02">
            <w:pPr>
              <w:pStyle w:val="TAH"/>
              <w:spacing w:before="20" w:after="20"/>
              <w:ind w:left="57" w:right="57"/>
              <w:jc w:val="left"/>
            </w:pPr>
            <w:r>
              <w:lastRenderedPageBreak/>
              <w:t>Company</w:t>
            </w:r>
          </w:p>
        </w:tc>
        <w:tc>
          <w:tcPr>
            <w:tcW w:w="107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2EC30D0B" w:rsidR="00921E02" w:rsidRDefault="00921E02">
            <w:pPr>
              <w:pStyle w:val="TAH"/>
              <w:spacing w:before="20" w:after="20"/>
              <w:ind w:left="57" w:right="57"/>
              <w:jc w:val="left"/>
            </w:pPr>
            <w:r>
              <w:t>Issues</w:t>
            </w:r>
          </w:p>
        </w:tc>
      </w:tr>
      <w:tr w:rsidR="00921E02" w14:paraId="5625F72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1FFDEE5" w14:textId="7A77DBBC" w:rsidR="00921E02" w:rsidRPr="002D7078" w:rsidRDefault="002D7078">
            <w:pPr>
              <w:pStyle w:val="TAC"/>
              <w:spacing w:before="20" w:after="20"/>
              <w:ind w:left="57" w:right="57"/>
              <w:jc w:val="left"/>
              <w:rPr>
                <w:rFonts w:eastAsia="新細明體"/>
                <w:lang w:eastAsia="zh-TW"/>
              </w:rPr>
            </w:pPr>
            <w:r>
              <w:rPr>
                <w:rFonts w:eastAsia="新細明體" w:hint="eastAsia"/>
                <w:lang w:eastAsia="zh-TW"/>
              </w:rPr>
              <w:t>ASUSTeK</w:t>
            </w:r>
          </w:p>
        </w:tc>
        <w:tc>
          <w:tcPr>
            <w:tcW w:w="10778" w:type="dxa"/>
            <w:tcBorders>
              <w:top w:val="single" w:sz="4" w:space="0" w:color="auto"/>
              <w:left w:val="single" w:sz="4" w:space="0" w:color="auto"/>
              <w:bottom w:val="single" w:sz="4" w:space="0" w:color="auto"/>
              <w:right w:val="single" w:sz="4" w:space="0" w:color="auto"/>
            </w:tcBorders>
          </w:tcPr>
          <w:p w14:paraId="09934204" w14:textId="494A65FE" w:rsidR="006530F0" w:rsidRDefault="003A3713" w:rsidP="006530F0">
            <w:pPr>
              <w:pStyle w:val="TAC"/>
              <w:spacing w:before="20" w:after="20"/>
              <w:ind w:left="57" w:right="57"/>
              <w:jc w:val="left"/>
              <w:rPr>
                <w:rFonts w:eastAsia="標楷體"/>
                <w:color w:val="000000"/>
                <w:lang w:eastAsia="zh-TW"/>
              </w:rPr>
            </w:pPr>
            <w:r>
              <w:rPr>
                <w:rFonts w:eastAsia="標楷體"/>
                <w:color w:val="000000"/>
                <w:lang w:eastAsia="zh-TW"/>
              </w:rPr>
              <w:t>In</w:t>
            </w:r>
            <w:r w:rsidR="002D7078">
              <w:rPr>
                <w:rFonts w:eastAsia="標楷體"/>
                <w:color w:val="000000"/>
                <w:lang w:eastAsia="zh-TW"/>
              </w:rPr>
              <w:t xml:space="preserve"> RAN2#115</w:t>
            </w:r>
            <w:r>
              <w:rPr>
                <w:rFonts w:eastAsia="標楷體"/>
                <w:color w:val="000000"/>
                <w:lang w:eastAsia="zh-TW"/>
              </w:rPr>
              <w:t xml:space="preserve"> offline 102,</w:t>
            </w:r>
            <w:r w:rsidR="00F635A2">
              <w:rPr>
                <w:rFonts w:eastAsia="標楷體"/>
                <w:color w:val="000000"/>
                <w:lang w:eastAsia="zh-TW"/>
              </w:rPr>
              <w:t xml:space="preserve"> </w:t>
            </w:r>
            <w:r w:rsidR="00D271AF">
              <w:rPr>
                <w:rFonts w:eastAsia="標楷體"/>
                <w:color w:val="000000"/>
                <w:lang w:eastAsia="zh-TW"/>
              </w:rPr>
              <w:t>a</w:t>
            </w:r>
            <w:r w:rsidR="00F635A2">
              <w:rPr>
                <w:rFonts w:eastAsia="標楷體"/>
                <w:color w:val="000000"/>
                <w:lang w:eastAsia="zh-TW"/>
              </w:rPr>
              <w:t xml:space="preserve"> </w:t>
            </w:r>
            <w:r>
              <w:rPr>
                <w:rFonts w:eastAsia="標楷體"/>
                <w:color w:val="000000"/>
                <w:lang w:eastAsia="zh-TW"/>
              </w:rPr>
              <w:t>working assumption</w:t>
            </w:r>
            <w:r w:rsidR="006530F0">
              <w:rPr>
                <w:rFonts w:eastAsia="標楷體"/>
                <w:color w:val="000000"/>
                <w:lang w:eastAsia="zh-TW"/>
              </w:rPr>
              <w:t xml:space="preserve"> is reached:</w:t>
            </w:r>
          </w:p>
          <w:p w14:paraId="787DED3C" w14:textId="77777777" w:rsidR="006530F0" w:rsidRPr="00C05F16" w:rsidRDefault="006530F0" w:rsidP="006530F0">
            <w:pPr>
              <w:pStyle w:val="Doc-text2"/>
              <w:pBdr>
                <w:top w:val="single" w:sz="4" w:space="1" w:color="auto"/>
                <w:left w:val="single" w:sz="4" w:space="4" w:color="auto"/>
                <w:bottom w:val="single" w:sz="4" w:space="1" w:color="auto"/>
                <w:right w:val="single" w:sz="4" w:space="4" w:color="auto"/>
              </w:pBdr>
            </w:pPr>
            <w:r w:rsidRPr="00C05F16">
              <w:t>Working assumption:</w:t>
            </w:r>
          </w:p>
          <w:p w14:paraId="12030026" w14:textId="77777777" w:rsidR="006530F0" w:rsidRPr="00C05F16" w:rsidRDefault="006530F0" w:rsidP="006530F0">
            <w:pPr>
              <w:pStyle w:val="Doc-text2"/>
              <w:numPr>
                <w:ilvl w:val="0"/>
                <w:numId w:val="101"/>
              </w:numPr>
              <w:pBdr>
                <w:top w:val="single" w:sz="4" w:space="1" w:color="auto"/>
                <w:left w:val="single" w:sz="4" w:space="4" w:color="auto"/>
                <w:bottom w:val="single" w:sz="4" w:space="1" w:color="auto"/>
                <w:right w:val="single" w:sz="4" w:space="4" w:color="auto"/>
              </w:pBdr>
            </w:pPr>
            <w:r w:rsidRPr="00243E0D">
              <w:rPr>
                <w:highlight w:val="yellow"/>
              </w:rPr>
              <w:t>Event triggered-based UE location reporting are configured by gNB</w:t>
            </w:r>
            <w:r w:rsidRPr="00C05F16">
              <w:t xml:space="preserve"> to obtain UE location update of mobile UEs in RRC_CONNECTED</w:t>
            </w:r>
          </w:p>
          <w:p w14:paraId="38775817" w14:textId="5D157BAC" w:rsidR="00921E02" w:rsidRDefault="006530F0" w:rsidP="006530F0">
            <w:pPr>
              <w:pStyle w:val="TAC"/>
              <w:spacing w:before="20" w:after="20"/>
              <w:ind w:left="57" w:right="57"/>
              <w:jc w:val="left"/>
              <w:rPr>
                <w:rFonts w:eastAsia="標楷體"/>
                <w:color w:val="000000"/>
                <w:lang w:eastAsia="zh-TW"/>
              </w:rPr>
            </w:pPr>
            <w:r>
              <w:rPr>
                <w:rFonts w:eastAsia="標楷體"/>
                <w:color w:val="000000"/>
                <w:lang w:eastAsia="zh-TW"/>
              </w:rPr>
              <w:t>The working assumption need</w:t>
            </w:r>
            <w:r w:rsidR="006124A7">
              <w:rPr>
                <w:rFonts w:eastAsia="標楷體"/>
                <w:color w:val="000000"/>
                <w:lang w:eastAsia="zh-TW"/>
              </w:rPr>
              <w:t>s</w:t>
            </w:r>
            <w:r>
              <w:rPr>
                <w:rFonts w:eastAsia="標楷體"/>
                <w:color w:val="000000"/>
                <w:lang w:eastAsia="zh-TW"/>
              </w:rPr>
              <w:t xml:space="preserve"> to be confirmed. </w:t>
            </w:r>
            <w:r w:rsidR="003A3713">
              <w:rPr>
                <w:rFonts w:eastAsia="標楷體"/>
                <w:color w:val="000000"/>
                <w:lang w:eastAsia="zh-TW"/>
              </w:rPr>
              <w:t>In addition</w:t>
            </w:r>
            <w:r>
              <w:rPr>
                <w:rFonts w:eastAsia="標楷體"/>
                <w:color w:val="000000"/>
                <w:lang w:eastAsia="zh-TW"/>
              </w:rPr>
              <w:t>, the eve</w:t>
            </w:r>
            <w:r w:rsidR="002F5A0C">
              <w:rPr>
                <w:rFonts w:eastAsia="標楷體"/>
                <w:color w:val="000000"/>
                <w:lang w:eastAsia="zh-TW"/>
              </w:rPr>
              <w:t>n</w:t>
            </w:r>
            <w:r>
              <w:rPr>
                <w:rFonts w:eastAsia="標楷體"/>
                <w:color w:val="000000"/>
                <w:lang w:eastAsia="zh-TW"/>
              </w:rPr>
              <w:t>t</w:t>
            </w:r>
            <w:r w:rsidR="002D7078" w:rsidRPr="002D7078">
              <w:rPr>
                <w:rFonts w:eastAsia="標楷體"/>
                <w:color w:val="000000"/>
                <w:lang w:eastAsia="zh-TW"/>
              </w:rPr>
              <w:t xml:space="preserve"> to trigger </w:t>
            </w:r>
            <w:r w:rsidR="002D7078">
              <w:rPr>
                <w:rFonts w:eastAsia="標楷體"/>
                <w:color w:val="000000"/>
                <w:lang w:eastAsia="zh-TW"/>
              </w:rPr>
              <w:t xml:space="preserve">the </w:t>
            </w:r>
            <w:r w:rsidR="002D7078" w:rsidRPr="002D7078">
              <w:rPr>
                <w:rFonts w:eastAsia="標楷體"/>
                <w:color w:val="000000"/>
                <w:lang w:eastAsia="zh-TW"/>
              </w:rPr>
              <w:t>UE location reporting</w:t>
            </w:r>
            <w:r>
              <w:rPr>
                <w:rFonts w:eastAsia="標楷體"/>
                <w:color w:val="000000"/>
                <w:lang w:eastAsia="zh-TW"/>
              </w:rPr>
              <w:t xml:space="preserve"> </w:t>
            </w:r>
            <w:r w:rsidR="00D271AF">
              <w:rPr>
                <w:rFonts w:eastAsia="標楷體"/>
                <w:color w:val="000000"/>
                <w:lang w:eastAsia="zh-TW"/>
              </w:rPr>
              <w:t xml:space="preserve">was </w:t>
            </w:r>
            <w:r>
              <w:rPr>
                <w:rFonts w:eastAsia="標楷體"/>
                <w:color w:val="000000"/>
                <w:lang w:eastAsia="zh-TW"/>
              </w:rPr>
              <w:t>also discussed in offline 102</w:t>
            </w:r>
            <w:r w:rsidR="006124A7">
              <w:rPr>
                <w:rFonts w:eastAsia="標楷體"/>
                <w:color w:val="000000"/>
                <w:lang w:eastAsia="zh-TW"/>
              </w:rPr>
              <w:t xml:space="preserve"> (</w:t>
            </w:r>
            <w:r w:rsidR="006124A7" w:rsidRPr="006124A7">
              <w:rPr>
                <w:rFonts w:eastAsia="標楷體"/>
                <w:color w:val="000000"/>
                <w:lang w:eastAsia="zh-TW"/>
              </w:rPr>
              <w:t>R2-2108898</w:t>
            </w:r>
            <w:r w:rsidR="006124A7">
              <w:rPr>
                <w:rFonts w:eastAsia="標楷體"/>
                <w:color w:val="000000"/>
                <w:lang w:eastAsia="zh-TW"/>
              </w:rPr>
              <w:t>):</w:t>
            </w:r>
          </w:p>
          <w:p w14:paraId="40F5B169" w14:textId="3BB0EADB" w:rsidR="002F5A0C" w:rsidRDefault="002F5A0C" w:rsidP="002F5A0C">
            <w:pPr>
              <w:pStyle w:val="Proposal"/>
              <w:numPr>
                <w:ilvl w:val="0"/>
                <w:numId w:val="0"/>
              </w:numPr>
              <w:ind w:left="720"/>
            </w:pPr>
            <w:r>
              <w:rPr>
                <w:rFonts w:eastAsia="新細明體" w:hint="eastAsia"/>
                <w:lang w:eastAsia="zh-TW"/>
              </w:rPr>
              <w:t>P</w:t>
            </w:r>
            <w:r>
              <w:rPr>
                <w:rFonts w:eastAsia="新細明體"/>
                <w:lang w:eastAsia="zh-TW"/>
              </w:rPr>
              <w:t xml:space="preserve">roposal 5 </w:t>
            </w:r>
            <w:r>
              <w:t>The event triggered-based condition to trigger UE location report is</w:t>
            </w:r>
          </w:p>
          <w:p w14:paraId="2CA3D0B4" w14:textId="77777777" w:rsidR="002F5A0C" w:rsidRDefault="002F5A0C" w:rsidP="002F5A0C">
            <w:pPr>
              <w:pStyle w:val="Proposal"/>
              <w:numPr>
                <w:ilvl w:val="0"/>
                <w:numId w:val="0"/>
              </w:numPr>
              <w:ind w:left="1080"/>
            </w:pPr>
            <w:r>
              <w:t>Oprion#1: Change in UE location by a distance threshold since the last reported UE location.</w:t>
            </w:r>
          </w:p>
          <w:p w14:paraId="238A4EC7" w14:textId="77777777" w:rsidR="002F5A0C" w:rsidRDefault="002F5A0C" w:rsidP="002F5A0C">
            <w:pPr>
              <w:pStyle w:val="Proposal"/>
              <w:numPr>
                <w:ilvl w:val="0"/>
                <w:numId w:val="0"/>
              </w:numPr>
              <w:ind w:left="1080"/>
            </w:pPr>
            <w:r>
              <w:t>Option#2: UE moves by a distance threshold from a cell reference location.</w:t>
            </w:r>
          </w:p>
          <w:p w14:paraId="0BFCE36A" w14:textId="77777777" w:rsidR="002F5A0C" w:rsidRDefault="002F5A0C" w:rsidP="002F5A0C">
            <w:pPr>
              <w:pStyle w:val="Proposal"/>
              <w:numPr>
                <w:ilvl w:val="0"/>
                <w:numId w:val="0"/>
              </w:numPr>
              <w:ind w:left="1080"/>
            </w:pPr>
            <w:r>
              <w:t>Option#3: others (please elaborate in comments).</w:t>
            </w:r>
          </w:p>
          <w:p w14:paraId="7FAD190B" w14:textId="77777777" w:rsidR="002F5A0C" w:rsidRDefault="002F5A0C" w:rsidP="002F5A0C">
            <w:pPr>
              <w:pStyle w:val="Proposal"/>
              <w:numPr>
                <w:ilvl w:val="0"/>
                <w:numId w:val="0"/>
              </w:numPr>
              <w:ind w:left="1080"/>
            </w:pPr>
            <w:r>
              <w:t>Option#4: wait until working assumption is confirmed.</w:t>
            </w:r>
          </w:p>
          <w:p w14:paraId="2016BD2D" w14:textId="37058BFF" w:rsidR="002F5A0C" w:rsidRPr="002F5A0C" w:rsidRDefault="00D271AF" w:rsidP="00D271AF">
            <w:pPr>
              <w:pStyle w:val="TAC"/>
              <w:spacing w:before="20" w:after="20"/>
              <w:ind w:left="57" w:right="57"/>
              <w:jc w:val="left"/>
              <w:rPr>
                <w:rFonts w:eastAsia="SimSun"/>
                <w:lang w:eastAsia="zh-CN"/>
              </w:rPr>
            </w:pPr>
            <w:r>
              <w:rPr>
                <w:rFonts w:eastAsia="新細明體"/>
                <w:lang w:val="en-GB" w:eastAsia="zh-TW"/>
              </w:rPr>
              <w:t xml:space="preserve">And the conclusion was to </w:t>
            </w:r>
            <w:r w:rsidRPr="00D271AF">
              <w:rPr>
                <w:rFonts w:eastAsia="新細明體"/>
                <w:lang w:val="en-GB" w:eastAsia="zh-TW"/>
              </w:rPr>
              <w:t>wait until working assumption is confirmed</w:t>
            </w:r>
            <w:r>
              <w:rPr>
                <w:rFonts w:eastAsia="新細明體"/>
                <w:lang w:val="en-GB" w:eastAsia="zh-TW"/>
              </w:rPr>
              <w:t>. So the issue should also be needed to discussed.</w:t>
            </w:r>
          </w:p>
        </w:tc>
      </w:tr>
      <w:tr w:rsidR="00921E02" w14:paraId="6891091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9868B07" w14:textId="462A17B4" w:rsidR="00921E02" w:rsidRDefault="00EC0E8D">
            <w:pPr>
              <w:pStyle w:val="TAC"/>
              <w:spacing w:before="20" w:after="20"/>
              <w:ind w:left="57" w:right="57"/>
              <w:jc w:val="left"/>
              <w:rPr>
                <w:lang w:eastAsia="zh-CN"/>
              </w:rPr>
            </w:pPr>
            <w:r>
              <w:rPr>
                <w:rFonts w:eastAsia="新細明體" w:hint="eastAsia"/>
                <w:lang w:eastAsia="zh-TW"/>
              </w:rPr>
              <w:t>ASUSTeK</w:t>
            </w:r>
          </w:p>
        </w:tc>
        <w:tc>
          <w:tcPr>
            <w:tcW w:w="10778" w:type="dxa"/>
            <w:tcBorders>
              <w:top w:val="single" w:sz="4" w:space="0" w:color="auto"/>
              <w:left w:val="single" w:sz="4" w:space="0" w:color="auto"/>
              <w:bottom w:val="single" w:sz="4" w:space="0" w:color="auto"/>
              <w:right w:val="single" w:sz="4" w:space="0" w:color="auto"/>
            </w:tcBorders>
          </w:tcPr>
          <w:p w14:paraId="7C5E50AE" w14:textId="0318B53B" w:rsidR="006124A7" w:rsidRDefault="006124A7" w:rsidP="00417A77">
            <w:pPr>
              <w:pStyle w:val="TAC"/>
              <w:spacing w:before="20" w:after="20"/>
              <w:ind w:left="57" w:right="57"/>
              <w:jc w:val="left"/>
              <w:rPr>
                <w:rFonts w:eastAsia="標楷體"/>
                <w:color w:val="000000"/>
                <w:lang w:eastAsia="zh-TW"/>
              </w:rPr>
            </w:pPr>
            <w:r>
              <w:rPr>
                <w:rFonts w:eastAsia="標楷體" w:hint="eastAsia"/>
                <w:color w:val="000000"/>
                <w:lang w:eastAsia="zh-TW"/>
              </w:rPr>
              <w:t>T</w:t>
            </w:r>
            <w:r>
              <w:rPr>
                <w:rFonts w:eastAsia="標楷體"/>
                <w:color w:val="000000"/>
                <w:lang w:eastAsia="zh-TW"/>
              </w:rPr>
              <w:t>here is an</w:t>
            </w:r>
            <w:r w:rsidR="002D7078">
              <w:rPr>
                <w:rFonts w:eastAsia="標楷體"/>
                <w:color w:val="000000"/>
                <w:lang w:eastAsia="zh-TW"/>
              </w:rPr>
              <w:t xml:space="preserve"> agreement in RAN2#112 that</w:t>
            </w:r>
            <w:r>
              <w:rPr>
                <w:rFonts w:eastAsia="標楷體"/>
                <w:color w:val="000000"/>
                <w:lang w:eastAsia="zh-TW"/>
              </w:rPr>
              <w:t>:</w:t>
            </w:r>
          </w:p>
          <w:p w14:paraId="6FB682F3" w14:textId="77777777" w:rsidR="006124A7" w:rsidRPr="008562A2" w:rsidRDefault="006124A7" w:rsidP="006124A7">
            <w:pPr>
              <w:pStyle w:val="Doc-text2"/>
              <w:pBdr>
                <w:top w:val="single" w:sz="4" w:space="1" w:color="auto"/>
                <w:left w:val="single" w:sz="4" w:space="4" w:color="auto"/>
                <w:bottom w:val="single" w:sz="4" w:space="1" w:color="auto"/>
                <w:right w:val="single" w:sz="4" w:space="4" w:color="auto"/>
              </w:pBdr>
            </w:pPr>
            <w:r w:rsidRPr="008562A2">
              <w:t>Agreements via email - offline 105:</w:t>
            </w:r>
          </w:p>
          <w:p w14:paraId="5CC20999" w14:textId="77777777" w:rsidR="006124A7" w:rsidRPr="008562A2" w:rsidRDefault="006124A7" w:rsidP="006124A7">
            <w:pPr>
              <w:pStyle w:val="Doc-text2"/>
              <w:numPr>
                <w:ilvl w:val="0"/>
                <w:numId w:val="104"/>
              </w:numPr>
              <w:pBdr>
                <w:top w:val="single" w:sz="4" w:space="1" w:color="auto"/>
                <w:left w:val="single" w:sz="4" w:space="4" w:color="auto"/>
                <w:bottom w:val="single" w:sz="4" w:space="1" w:color="auto"/>
                <w:right w:val="single" w:sz="4" w:space="4" w:color="auto"/>
              </w:pBdr>
            </w:pPr>
            <w:r w:rsidRPr="008562A2">
              <w:t>The Location-based measurement event, in combination with the existing measurement event in NR, should be supported in NTN for both moving cell and fixed cell scenarios. FFS on how to configure the location based measurement event.</w:t>
            </w:r>
          </w:p>
          <w:p w14:paraId="09903D73" w14:textId="4A0030E2" w:rsidR="00921E02" w:rsidRPr="006124A7" w:rsidRDefault="006124A7" w:rsidP="006124A7">
            <w:pPr>
              <w:pStyle w:val="TAC"/>
              <w:spacing w:before="20" w:after="20"/>
              <w:ind w:left="57" w:right="57"/>
              <w:jc w:val="left"/>
              <w:rPr>
                <w:rFonts w:eastAsia="標楷體"/>
                <w:color w:val="000000"/>
                <w:lang w:eastAsia="zh-TW"/>
              </w:rPr>
            </w:pPr>
            <w:r>
              <w:rPr>
                <w:rFonts w:eastAsia="標楷體"/>
                <w:color w:val="000000"/>
                <w:lang w:eastAsia="zh-TW"/>
              </w:rPr>
              <w:t>T</w:t>
            </w:r>
            <w:r w:rsidR="00EC0E8D">
              <w:rPr>
                <w:rFonts w:eastAsia="標楷體"/>
                <w:color w:val="000000"/>
                <w:lang w:eastAsia="zh-TW"/>
              </w:rPr>
              <w:t xml:space="preserve">he </w:t>
            </w:r>
            <w:r w:rsidR="00AD4A60">
              <w:rPr>
                <w:rFonts w:eastAsia="標楷體"/>
                <w:color w:val="000000"/>
                <w:lang w:eastAsia="zh-TW"/>
              </w:rPr>
              <w:t xml:space="preserve">measurement report </w:t>
            </w:r>
            <w:r w:rsidR="00EC0E8D">
              <w:rPr>
                <w:rFonts w:eastAsia="標楷體"/>
                <w:color w:val="000000"/>
                <w:lang w:eastAsia="zh-TW"/>
              </w:rPr>
              <w:t xml:space="preserve">triggering </w:t>
            </w:r>
            <w:r w:rsidR="00417A77">
              <w:rPr>
                <w:rFonts w:eastAsia="標楷體"/>
                <w:color w:val="000000"/>
                <w:lang w:eastAsia="zh-TW"/>
              </w:rPr>
              <w:t>with</w:t>
            </w:r>
            <w:r w:rsidR="00AD4A60">
              <w:rPr>
                <w:rFonts w:eastAsia="標楷體"/>
                <w:color w:val="000000"/>
                <w:lang w:eastAsia="zh-TW"/>
              </w:rPr>
              <w:t xml:space="preserve"> combination of</w:t>
            </w:r>
            <w:r w:rsidR="0091433C">
              <w:rPr>
                <w:rFonts w:eastAsia="標楷體"/>
                <w:color w:val="000000"/>
                <w:lang w:eastAsia="zh-TW"/>
              </w:rPr>
              <w:t xml:space="preserve"> location</w:t>
            </w:r>
            <w:r w:rsidR="00AD4A60">
              <w:rPr>
                <w:rFonts w:eastAsia="標楷體"/>
                <w:color w:val="000000"/>
                <w:lang w:eastAsia="zh-TW"/>
              </w:rPr>
              <w:t xml:space="preserve"> and </w:t>
            </w:r>
            <w:r w:rsidR="0091433C">
              <w:rPr>
                <w:rFonts w:eastAsia="標楷體"/>
                <w:color w:val="000000"/>
                <w:lang w:eastAsia="zh-TW"/>
              </w:rPr>
              <w:t>radio</w:t>
            </w:r>
            <w:r w:rsidR="0091433C">
              <w:rPr>
                <w:rFonts w:eastAsia="標楷體" w:hint="eastAsia"/>
                <w:color w:val="000000"/>
                <w:lang w:eastAsia="zh-TW"/>
              </w:rPr>
              <w:t xml:space="preserve"> </w:t>
            </w:r>
            <w:r w:rsidR="0091433C">
              <w:rPr>
                <w:rFonts w:eastAsia="標楷體"/>
                <w:color w:val="000000"/>
                <w:lang w:eastAsia="zh-TW"/>
              </w:rPr>
              <w:t>condition</w:t>
            </w:r>
            <w:r w:rsidR="00417A77">
              <w:rPr>
                <w:rFonts w:eastAsia="標楷體"/>
                <w:color w:val="000000"/>
                <w:lang w:eastAsia="zh-TW"/>
              </w:rPr>
              <w:t xml:space="preserve"> </w:t>
            </w:r>
            <w:r>
              <w:rPr>
                <w:rFonts w:eastAsia="標楷體"/>
                <w:color w:val="000000"/>
                <w:lang w:eastAsia="zh-TW"/>
              </w:rPr>
              <w:t>should be captured in</w:t>
            </w:r>
            <w:r w:rsidR="00417A77">
              <w:rPr>
                <w:rFonts w:eastAsia="標楷體"/>
                <w:color w:val="000000"/>
                <w:lang w:eastAsia="zh-TW"/>
              </w:rPr>
              <w:t xml:space="preserve"> running CR</w:t>
            </w:r>
            <w:r w:rsidR="00AD4A60">
              <w:rPr>
                <w:rFonts w:eastAsia="標楷體"/>
                <w:color w:val="000000"/>
                <w:lang w:eastAsia="zh-TW"/>
              </w:rPr>
              <w:t>.</w:t>
            </w:r>
          </w:p>
        </w:tc>
      </w:tr>
      <w:tr w:rsidR="00921E02" w14:paraId="6F027C7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F16CA71" w14:textId="71AC0BC5" w:rsidR="00921E02" w:rsidRDefault="00921E02">
            <w:pPr>
              <w:pStyle w:val="TAC"/>
              <w:spacing w:before="20" w:after="20"/>
              <w:ind w:left="57" w:right="57"/>
              <w:jc w:val="left"/>
              <w:rPr>
                <w:rFonts w:eastAsia="新細明體"/>
                <w:lang w:eastAsia="zh-TW"/>
              </w:rPr>
            </w:pPr>
          </w:p>
        </w:tc>
        <w:tc>
          <w:tcPr>
            <w:tcW w:w="10778" w:type="dxa"/>
            <w:tcBorders>
              <w:top w:val="single" w:sz="4" w:space="0" w:color="auto"/>
              <w:left w:val="single" w:sz="4" w:space="0" w:color="auto"/>
              <w:bottom w:val="single" w:sz="4" w:space="0" w:color="auto"/>
              <w:right w:val="single" w:sz="4" w:space="0" w:color="auto"/>
            </w:tcBorders>
          </w:tcPr>
          <w:p w14:paraId="48611A08" w14:textId="1850DFF2" w:rsidR="00921E02" w:rsidRDefault="00921E02">
            <w:pPr>
              <w:pStyle w:val="TAC"/>
              <w:spacing w:before="20" w:after="20"/>
              <w:ind w:left="57" w:right="57"/>
              <w:jc w:val="left"/>
              <w:rPr>
                <w:rFonts w:eastAsia="新細明體"/>
                <w:lang w:eastAsia="zh-TW"/>
              </w:rPr>
            </w:pPr>
          </w:p>
        </w:tc>
      </w:tr>
      <w:tr w:rsidR="00921E02" w14:paraId="69A6FFA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D6EB46E" w14:textId="4223F02C" w:rsidR="00921E02" w:rsidRDefault="00921E02">
            <w:pPr>
              <w:pStyle w:val="TAC"/>
              <w:spacing w:before="20" w:after="20"/>
              <w:ind w:left="57" w:right="57"/>
              <w:jc w:val="left"/>
              <w:rPr>
                <w:rFonts w:eastAsia="SimSun"/>
                <w:lang w:eastAsia="zh-CN"/>
              </w:rPr>
            </w:pPr>
          </w:p>
        </w:tc>
        <w:tc>
          <w:tcPr>
            <w:tcW w:w="10778" w:type="dxa"/>
            <w:tcBorders>
              <w:top w:val="single" w:sz="4" w:space="0" w:color="auto"/>
              <w:left w:val="single" w:sz="4" w:space="0" w:color="auto"/>
              <w:bottom w:val="single" w:sz="4" w:space="0" w:color="auto"/>
              <w:right w:val="single" w:sz="4" w:space="0" w:color="auto"/>
            </w:tcBorders>
          </w:tcPr>
          <w:p w14:paraId="2B0CC4E4" w14:textId="704C81FE" w:rsidR="00921E02" w:rsidRDefault="00921E02">
            <w:pPr>
              <w:pStyle w:val="TAC"/>
              <w:spacing w:before="20" w:after="20"/>
              <w:ind w:left="57" w:right="57"/>
              <w:jc w:val="left"/>
              <w:rPr>
                <w:rFonts w:eastAsia="SimSun"/>
                <w:lang w:eastAsia="zh-CN"/>
              </w:rPr>
            </w:pPr>
          </w:p>
        </w:tc>
      </w:tr>
      <w:tr w:rsidR="00921E02" w14:paraId="4287D42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6AA629D" w14:textId="5C4CD799" w:rsidR="00921E02" w:rsidRDefault="00921E02">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1195FCAD" w14:textId="77C1AE69" w:rsidR="00921E02" w:rsidRDefault="00921E02">
            <w:pPr>
              <w:pStyle w:val="TAC"/>
              <w:spacing w:before="20" w:after="20"/>
              <w:ind w:left="57" w:right="57"/>
              <w:jc w:val="left"/>
              <w:rPr>
                <w:rFonts w:eastAsia="Malgun Gothic"/>
              </w:rPr>
            </w:pPr>
          </w:p>
        </w:tc>
      </w:tr>
      <w:tr w:rsidR="00921E02" w14:paraId="1FA36BB3"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FE1A6D7" w14:textId="6F7F7ABB"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ECA706E" w14:textId="62659E87" w:rsidR="00921E02" w:rsidRDefault="00921E02">
            <w:pPr>
              <w:pStyle w:val="TAC"/>
              <w:spacing w:before="20" w:after="20"/>
              <w:ind w:left="57" w:right="57"/>
              <w:jc w:val="left"/>
              <w:rPr>
                <w:lang w:eastAsia="zh-CN"/>
              </w:rPr>
            </w:pPr>
          </w:p>
        </w:tc>
      </w:tr>
      <w:tr w:rsidR="00921E02" w14:paraId="01190C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B6781F9" w14:textId="7558919B"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CF22665" w14:textId="3AB60E8A" w:rsidR="00921E02" w:rsidRDefault="00921E02">
            <w:pPr>
              <w:pStyle w:val="TAC"/>
              <w:spacing w:before="20" w:after="20"/>
              <w:ind w:left="57" w:right="57"/>
              <w:jc w:val="left"/>
              <w:rPr>
                <w:lang w:eastAsia="zh-CN"/>
              </w:rPr>
            </w:pPr>
          </w:p>
        </w:tc>
      </w:tr>
      <w:tr w:rsidR="00921E02" w14:paraId="183ACAFC"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8F4C43C" w14:textId="1C6107E1"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118F9E2" w14:textId="0B6E2A7F" w:rsidR="00921E02" w:rsidRDefault="00921E02">
            <w:pPr>
              <w:pStyle w:val="TAC"/>
              <w:spacing w:before="20" w:after="20"/>
              <w:ind w:left="57" w:right="57"/>
              <w:jc w:val="left"/>
              <w:rPr>
                <w:lang w:eastAsia="zh-CN"/>
              </w:rPr>
            </w:pPr>
          </w:p>
        </w:tc>
      </w:tr>
      <w:tr w:rsidR="00921E02" w14:paraId="0350B33F"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89D700" w14:textId="060A412B" w:rsidR="00921E02" w:rsidRPr="008C1F50" w:rsidRDefault="00921E02">
            <w:pPr>
              <w:pStyle w:val="TAC"/>
              <w:spacing w:before="20" w:after="20"/>
              <w:ind w:left="57" w:right="57"/>
              <w:jc w:val="left"/>
              <w:rPr>
                <w:rFonts w:eastAsia="SimSun"/>
                <w:lang w:eastAsia="zh-CN"/>
              </w:rPr>
            </w:pPr>
          </w:p>
        </w:tc>
        <w:tc>
          <w:tcPr>
            <w:tcW w:w="10778" w:type="dxa"/>
            <w:tcBorders>
              <w:top w:val="single" w:sz="4" w:space="0" w:color="auto"/>
              <w:left w:val="single" w:sz="4" w:space="0" w:color="auto"/>
              <w:bottom w:val="single" w:sz="4" w:space="0" w:color="auto"/>
              <w:right w:val="single" w:sz="4" w:space="0" w:color="auto"/>
            </w:tcBorders>
          </w:tcPr>
          <w:p w14:paraId="1D09F059" w14:textId="51780FFD" w:rsidR="00921E02" w:rsidRPr="008C1F50" w:rsidRDefault="00921E02" w:rsidP="008C1F50">
            <w:pPr>
              <w:pStyle w:val="TAC"/>
              <w:spacing w:before="20" w:after="20"/>
              <w:ind w:left="57" w:right="57"/>
              <w:jc w:val="left"/>
              <w:rPr>
                <w:rFonts w:eastAsia="SimSun"/>
                <w:lang w:eastAsia="zh-CN"/>
              </w:rPr>
            </w:pPr>
          </w:p>
        </w:tc>
      </w:tr>
      <w:tr w:rsidR="00921E02" w14:paraId="4B031059"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9F92FA2" w14:textId="59D5D989" w:rsidR="00921E02" w:rsidRDefault="00921E02" w:rsidP="00EE7F71">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77A53916" w14:textId="17C0C86E" w:rsidR="00921E02" w:rsidRDefault="00921E02" w:rsidP="00EE7F71">
            <w:pPr>
              <w:pStyle w:val="TAC"/>
              <w:spacing w:before="20" w:after="20"/>
              <w:ind w:left="57" w:right="57"/>
              <w:jc w:val="left"/>
              <w:rPr>
                <w:rFonts w:eastAsia="Malgun Gothic"/>
              </w:rPr>
            </w:pPr>
          </w:p>
        </w:tc>
      </w:tr>
      <w:tr w:rsidR="00921E02" w14:paraId="73030372"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96F0F6" w14:textId="5552B68A"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6CA6E3E8" w14:textId="3B0BF8C0" w:rsidR="00921E02" w:rsidRDefault="00921E02" w:rsidP="00EE7F71">
            <w:pPr>
              <w:pStyle w:val="TAC"/>
              <w:spacing w:before="20" w:after="20"/>
              <w:ind w:left="57" w:right="57"/>
              <w:jc w:val="left"/>
              <w:rPr>
                <w:lang w:eastAsia="zh-CN"/>
              </w:rPr>
            </w:pPr>
          </w:p>
        </w:tc>
      </w:tr>
      <w:tr w:rsidR="00921E02" w14:paraId="00C1282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5A81E74" w14:textId="578166B6"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DA533AA" w14:textId="4A2062F6" w:rsidR="00921E02" w:rsidRDefault="00921E02" w:rsidP="00EE7F71">
            <w:pPr>
              <w:pStyle w:val="TAC"/>
              <w:spacing w:before="20" w:after="20"/>
              <w:ind w:left="57" w:right="57"/>
              <w:jc w:val="left"/>
              <w:rPr>
                <w:lang w:eastAsia="zh-CN"/>
              </w:rPr>
            </w:pPr>
          </w:p>
        </w:tc>
      </w:tr>
      <w:tr w:rsidR="00921E02" w14:paraId="70D0AA5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D2DED5C" w14:textId="43CD271C"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5F794B3" w14:textId="1A4E2AD0" w:rsidR="00921E02" w:rsidRDefault="00921E02" w:rsidP="00EE7F71">
            <w:pPr>
              <w:pStyle w:val="TAC"/>
              <w:spacing w:before="20" w:after="20"/>
              <w:ind w:left="57" w:right="57"/>
              <w:jc w:val="left"/>
              <w:rPr>
                <w:lang w:eastAsia="zh-CN"/>
              </w:rPr>
            </w:pPr>
          </w:p>
        </w:tc>
      </w:tr>
      <w:tr w:rsidR="00921E02" w14:paraId="6644A594"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022E422" w14:textId="400560DF" w:rsidR="00921E02" w:rsidRDefault="00921E02" w:rsidP="00FB06D0">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596A5D3" w14:textId="306223D5" w:rsidR="00921E02" w:rsidRDefault="00921E02" w:rsidP="00FB06D0">
            <w:pPr>
              <w:pStyle w:val="TAC"/>
              <w:spacing w:before="20" w:after="20"/>
              <w:ind w:left="57" w:right="57"/>
              <w:jc w:val="left"/>
              <w:rPr>
                <w:lang w:eastAsia="zh-CN"/>
              </w:rPr>
            </w:pPr>
          </w:p>
        </w:tc>
      </w:tr>
      <w:tr w:rsidR="00921E02" w14:paraId="2907D0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2910AF6" w14:textId="77777777"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415E644C" w14:textId="77777777" w:rsidR="00921E02" w:rsidRDefault="00921E02" w:rsidP="00EE7F71">
            <w:pPr>
              <w:pStyle w:val="TAC"/>
              <w:spacing w:before="20" w:after="20"/>
              <w:ind w:left="57" w:right="57"/>
              <w:jc w:val="left"/>
              <w:rPr>
                <w:lang w:eastAsia="zh-CN"/>
              </w:rPr>
            </w:pPr>
          </w:p>
        </w:tc>
      </w:tr>
      <w:tr w:rsidR="00921E02" w14:paraId="3B73283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CA2989"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05A848C9" w14:textId="77777777" w:rsidR="00921E02" w:rsidRDefault="00921E02" w:rsidP="00EE7F71">
            <w:pPr>
              <w:pStyle w:val="TAC"/>
              <w:spacing w:before="20" w:after="20"/>
              <w:ind w:left="57" w:right="57"/>
              <w:jc w:val="left"/>
              <w:rPr>
                <w:lang w:eastAsia="ja-JP"/>
              </w:rPr>
            </w:pPr>
          </w:p>
        </w:tc>
      </w:tr>
      <w:tr w:rsidR="00921E02" w14:paraId="6306720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BD99287"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74D71DC1" w14:textId="77777777" w:rsidR="00921E02" w:rsidRDefault="00921E02" w:rsidP="00EE7F71">
            <w:pPr>
              <w:pStyle w:val="TAC"/>
              <w:spacing w:before="20" w:after="20"/>
              <w:ind w:left="57" w:right="57"/>
              <w:jc w:val="left"/>
              <w:rPr>
                <w:lang w:eastAsia="ja-JP"/>
              </w:rPr>
            </w:pPr>
          </w:p>
        </w:tc>
      </w:tr>
    </w:tbl>
    <w:p w14:paraId="095192EC" w14:textId="77777777" w:rsidR="00220760" w:rsidRDefault="00220760">
      <w:pPr>
        <w:rPr>
          <w:u w:val="single"/>
        </w:rPr>
      </w:pPr>
    </w:p>
    <w:p w14:paraId="3F29156D" w14:textId="77777777" w:rsidR="0013011A" w:rsidRDefault="0013011A" w:rsidP="0013011A">
      <w:pPr>
        <w:rPr>
          <w:b/>
          <w:bCs/>
          <w:sz w:val="24"/>
          <w:szCs w:val="24"/>
        </w:rPr>
      </w:pPr>
    </w:p>
    <w:p w14:paraId="72225A57" w14:textId="77777777" w:rsidR="00220760" w:rsidRDefault="00220760"/>
    <w:p w14:paraId="2AF0BA03" w14:textId="0C6DDB6D" w:rsidR="00220760" w:rsidRDefault="009F44AF">
      <w:pPr>
        <w:pStyle w:val="1"/>
      </w:pPr>
      <w:r>
        <w:t>7</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t>Annex agreements</w:t>
      </w:r>
    </w:p>
    <w:p w14:paraId="353FD0D4" w14:textId="77777777" w:rsidR="00DA437A" w:rsidRDefault="00DA437A" w:rsidP="00DA437A">
      <w:pPr>
        <w:pStyle w:val="a7"/>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1"/>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6"/>
      <w:r>
        <w:rPr>
          <w:highlight w:val="yellow"/>
        </w:rPr>
        <w:t xml:space="preserve">The </w:t>
      </w:r>
      <w:commentRangeEnd w:id="6"/>
      <w:r>
        <w:rPr>
          <w:rStyle w:val="af5"/>
          <w:rFonts w:eastAsia="Times New Roman" w:cs="Arial"/>
          <w:lang w:val="en-GB" w:eastAsia="ja-JP"/>
        </w:rPr>
        <w:commentReference w:id="6"/>
      </w:r>
      <w:r>
        <w:rPr>
          <w:highlight w:val="yellow"/>
        </w:rPr>
        <w:t xml:space="preserve">NTN ephemeris is divided into serving cell’s ephemeris and neighbour’s ephemeris. FFS how would they differ regarding e.g. the required accuracy or signalling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7"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7"/>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lastRenderedPageBreak/>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8"/>
      <w:r>
        <w:rPr>
          <w:highlight w:val="yellow"/>
        </w:rPr>
        <w:t>The</w:t>
      </w:r>
      <w:commentRangeEnd w:id="8"/>
      <w:r>
        <w:rPr>
          <w:rStyle w:val="af5"/>
          <w:rFonts w:eastAsia="Times New Roman" w:cs="Arial"/>
          <w:lang w:val="en-GB" w:eastAsia="ja-JP"/>
        </w:rPr>
        <w:commentReference w:id="8"/>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lastRenderedPageBreak/>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9"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9"/>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lastRenderedPageBreak/>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10"/>
      <w:r>
        <w:rPr>
          <w:highlight w:val="yellow"/>
        </w:rPr>
        <w:t xml:space="preserve">For </w:t>
      </w:r>
      <w:commentRangeEnd w:id="10"/>
      <w:r>
        <w:rPr>
          <w:rStyle w:val="af5"/>
          <w:rFonts w:eastAsia="Times New Roman" w:cs="Arial"/>
          <w:lang w:val="en-GB" w:eastAsia="ja-JP"/>
        </w:rPr>
        <w:commentReference w:id="10"/>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11"/>
      <w:r>
        <w:rPr>
          <w:highlight w:val="yellow"/>
        </w:rPr>
        <w:t>Sp</w:t>
      </w:r>
      <w:commentRangeEnd w:id="11"/>
      <w:r>
        <w:rPr>
          <w:rStyle w:val="af5"/>
          <w:rFonts w:eastAsia="Times New Roman" w:cs="Arial"/>
          <w:lang w:val="en-GB" w:eastAsia="ja-JP"/>
        </w:rPr>
        <w:commentReference w:id="11"/>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12"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12"/>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af4"/>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(SIBx),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62878A37"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RAN2_115" w:date="2021-09-17T18:32:00Z" w:initials="ER">
    <w:p w14:paraId="7C5FFE32" w14:textId="77777777" w:rsidR="00F635A2" w:rsidRDefault="00F635A2" w:rsidP="00DA437A">
      <w:pPr>
        <w:pStyle w:val="a5"/>
      </w:pPr>
      <w:r>
        <w:t>waits RAN1 and further RAN2 progress</w:t>
      </w:r>
    </w:p>
  </w:comment>
  <w:comment w:id="8" w:author="RAN2_115" w:date="2021-09-17T18:30:00Z" w:initials="ER">
    <w:p w14:paraId="09A7CF3C" w14:textId="77777777" w:rsidR="00F635A2" w:rsidRDefault="00F635A2" w:rsidP="00DA437A">
      <w:pPr>
        <w:pStyle w:val="a5"/>
      </w:pPr>
      <w:r>
        <w:t>waiting RAN1 input on ephemeris</w:t>
      </w:r>
    </w:p>
  </w:comment>
  <w:comment w:id="10" w:author="RAN2_115" w:date="2021-09-17T18:04:00Z" w:initials="ER">
    <w:p w14:paraId="05C5E912" w14:textId="77777777" w:rsidR="00F635A2" w:rsidRDefault="00F635A2" w:rsidP="00DA437A">
      <w:pPr>
        <w:pStyle w:val="a5"/>
      </w:pPr>
      <w:r>
        <w:t>waiting for RAN1 input on ephemeris</w:t>
      </w:r>
    </w:p>
  </w:comment>
  <w:comment w:id="11" w:author="RAN2_115" w:date="2021-09-17T18:04:00Z" w:initials="ER">
    <w:p w14:paraId="148B1AD4" w14:textId="77777777" w:rsidR="00F635A2" w:rsidRDefault="00F635A2" w:rsidP="00DA437A">
      <w:pPr>
        <w:pStyle w:val="a5"/>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B510" w14:textId="77777777" w:rsidR="00E679D6" w:rsidRDefault="00E679D6" w:rsidP="00F329CD">
      <w:r>
        <w:separator/>
      </w:r>
    </w:p>
  </w:endnote>
  <w:endnote w:type="continuationSeparator" w:id="0">
    <w:p w14:paraId="79CCC4C3" w14:textId="77777777" w:rsidR="00E679D6" w:rsidRDefault="00E679D6"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345B2" w14:textId="77777777" w:rsidR="00E679D6" w:rsidRDefault="00E679D6" w:rsidP="00F329CD">
      <w:r>
        <w:separator/>
      </w:r>
    </w:p>
  </w:footnote>
  <w:footnote w:type="continuationSeparator" w:id="0">
    <w:p w14:paraId="69A8841F" w14:textId="77777777" w:rsidR="00E679D6" w:rsidRDefault="00E679D6"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761pt;height:545pt" o:bullet="t">
        <v:imagedata r:id="rId1" o:title="clip_image001"/>
      </v:shape>
    </w:pict>
  </w:numPicBullet>
  <w:abstractNum w:abstractNumId="0"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6"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8"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0"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9"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4"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0"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4"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2"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3"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8"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62"/>
  </w:num>
  <w:num w:numId="2">
    <w:abstractNumId w:val="86"/>
  </w:num>
  <w:num w:numId="3">
    <w:abstractNumId w:val="45"/>
  </w:num>
  <w:num w:numId="4">
    <w:abstractNumId w:val="100"/>
    <w:lvlOverride w:ilvl="0"/>
    <w:lvlOverride w:ilvl="1">
      <w:startOverride w:val="1"/>
    </w:lvlOverride>
    <w:lvlOverride w:ilvl="2"/>
    <w:lvlOverride w:ilvl="3"/>
    <w:lvlOverride w:ilvl="4"/>
    <w:lvlOverride w:ilvl="5"/>
    <w:lvlOverride w:ilvl="6"/>
    <w:lvlOverride w:ilvl="7"/>
    <w:lvlOverride w:ilvl="8"/>
  </w:num>
  <w:num w:numId="5">
    <w:abstractNumId w:val="19"/>
  </w:num>
  <w:num w:numId="6">
    <w:abstractNumId w:val="48"/>
  </w:num>
  <w:num w:numId="7">
    <w:abstractNumId w:val="16"/>
  </w:num>
  <w:num w:numId="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num>
  <w:num w:numId="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7"/>
  </w:num>
  <w:num w:numId="100">
    <w:abstractNumId w:val="33"/>
  </w:num>
  <w:num w:numId="101">
    <w:abstractNumId w:val="90"/>
  </w:num>
  <w:num w:numId="102">
    <w:abstractNumId w:val="76"/>
  </w:num>
  <w:num w:numId="103">
    <w:abstractNumId w:val="2"/>
  </w:num>
  <w:num w:numId="104">
    <w:abstractNumId w:val="59"/>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1656E"/>
    <w:rsid w:val="00020228"/>
    <w:rsid w:val="000211A0"/>
    <w:rsid w:val="00022C7D"/>
    <w:rsid w:val="00022F0D"/>
    <w:rsid w:val="0002680C"/>
    <w:rsid w:val="000351BA"/>
    <w:rsid w:val="000545FD"/>
    <w:rsid w:val="00055CB0"/>
    <w:rsid w:val="00063112"/>
    <w:rsid w:val="0009244D"/>
    <w:rsid w:val="000A2B5C"/>
    <w:rsid w:val="000B197B"/>
    <w:rsid w:val="000B31F4"/>
    <w:rsid w:val="000C6364"/>
    <w:rsid w:val="000C76B4"/>
    <w:rsid w:val="000D3A9C"/>
    <w:rsid w:val="000E2B64"/>
    <w:rsid w:val="00103C25"/>
    <w:rsid w:val="00104A93"/>
    <w:rsid w:val="00126F8A"/>
    <w:rsid w:val="0013011A"/>
    <w:rsid w:val="001325EB"/>
    <w:rsid w:val="001605E8"/>
    <w:rsid w:val="00160A4A"/>
    <w:rsid w:val="00167126"/>
    <w:rsid w:val="001A7B34"/>
    <w:rsid w:val="001C7869"/>
    <w:rsid w:val="001D2F6F"/>
    <w:rsid w:val="001D64C2"/>
    <w:rsid w:val="001E52CE"/>
    <w:rsid w:val="001F5DDF"/>
    <w:rsid w:val="002051D4"/>
    <w:rsid w:val="00210D6F"/>
    <w:rsid w:val="00220760"/>
    <w:rsid w:val="002341B9"/>
    <w:rsid w:val="00235987"/>
    <w:rsid w:val="00243336"/>
    <w:rsid w:val="0025730B"/>
    <w:rsid w:val="002704C7"/>
    <w:rsid w:val="00276EF6"/>
    <w:rsid w:val="00277352"/>
    <w:rsid w:val="002879F2"/>
    <w:rsid w:val="00292EC7"/>
    <w:rsid w:val="00295AD2"/>
    <w:rsid w:val="002974D3"/>
    <w:rsid w:val="002A20E7"/>
    <w:rsid w:val="002B2658"/>
    <w:rsid w:val="002B7179"/>
    <w:rsid w:val="002C2AAB"/>
    <w:rsid w:val="002D681A"/>
    <w:rsid w:val="002D7078"/>
    <w:rsid w:val="002E29D1"/>
    <w:rsid w:val="002F5A0C"/>
    <w:rsid w:val="002F7FBC"/>
    <w:rsid w:val="0030558E"/>
    <w:rsid w:val="00305BD7"/>
    <w:rsid w:val="00306D00"/>
    <w:rsid w:val="003103ED"/>
    <w:rsid w:val="00324579"/>
    <w:rsid w:val="00327ACA"/>
    <w:rsid w:val="00337C76"/>
    <w:rsid w:val="00342710"/>
    <w:rsid w:val="00347084"/>
    <w:rsid w:val="00347447"/>
    <w:rsid w:val="00347AD5"/>
    <w:rsid w:val="0036358D"/>
    <w:rsid w:val="0037147A"/>
    <w:rsid w:val="00373145"/>
    <w:rsid w:val="00386300"/>
    <w:rsid w:val="00395C00"/>
    <w:rsid w:val="003A3713"/>
    <w:rsid w:val="003A4939"/>
    <w:rsid w:val="003B1907"/>
    <w:rsid w:val="003B4CCC"/>
    <w:rsid w:val="003C0284"/>
    <w:rsid w:val="003C65F0"/>
    <w:rsid w:val="00411D36"/>
    <w:rsid w:val="00414BE0"/>
    <w:rsid w:val="00417A77"/>
    <w:rsid w:val="0045457A"/>
    <w:rsid w:val="00466E57"/>
    <w:rsid w:val="00477FB9"/>
    <w:rsid w:val="00495C8F"/>
    <w:rsid w:val="004B0145"/>
    <w:rsid w:val="004D046C"/>
    <w:rsid w:val="004D1C11"/>
    <w:rsid w:val="004D27AB"/>
    <w:rsid w:val="004E656E"/>
    <w:rsid w:val="004F2223"/>
    <w:rsid w:val="00501ED4"/>
    <w:rsid w:val="00530E33"/>
    <w:rsid w:val="00542556"/>
    <w:rsid w:val="00547003"/>
    <w:rsid w:val="0055575C"/>
    <w:rsid w:val="005564A0"/>
    <w:rsid w:val="0056592E"/>
    <w:rsid w:val="005707C3"/>
    <w:rsid w:val="00570D8A"/>
    <w:rsid w:val="0057233A"/>
    <w:rsid w:val="00581726"/>
    <w:rsid w:val="0059068F"/>
    <w:rsid w:val="005915D0"/>
    <w:rsid w:val="005965B6"/>
    <w:rsid w:val="005A63D7"/>
    <w:rsid w:val="005B107B"/>
    <w:rsid w:val="005B4485"/>
    <w:rsid w:val="005F0EBB"/>
    <w:rsid w:val="005F1584"/>
    <w:rsid w:val="005F185A"/>
    <w:rsid w:val="005F1A6E"/>
    <w:rsid w:val="00603219"/>
    <w:rsid w:val="006047BA"/>
    <w:rsid w:val="00610E80"/>
    <w:rsid w:val="0061201A"/>
    <w:rsid w:val="006124A7"/>
    <w:rsid w:val="00631927"/>
    <w:rsid w:val="00631D06"/>
    <w:rsid w:val="00635786"/>
    <w:rsid w:val="0064099E"/>
    <w:rsid w:val="006435A8"/>
    <w:rsid w:val="00645905"/>
    <w:rsid w:val="006530F0"/>
    <w:rsid w:val="00653CE7"/>
    <w:rsid w:val="0065685D"/>
    <w:rsid w:val="0067789A"/>
    <w:rsid w:val="0068126C"/>
    <w:rsid w:val="006A36BE"/>
    <w:rsid w:val="006B4DE8"/>
    <w:rsid w:val="006B6ECA"/>
    <w:rsid w:val="006D08D5"/>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6999"/>
    <w:rsid w:val="00764C29"/>
    <w:rsid w:val="007737A8"/>
    <w:rsid w:val="00775326"/>
    <w:rsid w:val="007766B6"/>
    <w:rsid w:val="00787CF9"/>
    <w:rsid w:val="00793821"/>
    <w:rsid w:val="007A617B"/>
    <w:rsid w:val="007A65A9"/>
    <w:rsid w:val="007B14E2"/>
    <w:rsid w:val="007B7F0C"/>
    <w:rsid w:val="007D2C16"/>
    <w:rsid w:val="007D7B9D"/>
    <w:rsid w:val="007E3DB4"/>
    <w:rsid w:val="007E7B82"/>
    <w:rsid w:val="007F1CC0"/>
    <w:rsid w:val="00804CA2"/>
    <w:rsid w:val="00816522"/>
    <w:rsid w:val="00823DD9"/>
    <w:rsid w:val="00840F64"/>
    <w:rsid w:val="00847539"/>
    <w:rsid w:val="00850201"/>
    <w:rsid w:val="008A396B"/>
    <w:rsid w:val="008A60E2"/>
    <w:rsid w:val="008B178B"/>
    <w:rsid w:val="008B3F07"/>
    <w:rsid w:val="008C1F50"/>
    <w:rsid w:val="008C412D"/>
    <w:rsid w:val="008C5D36"/>
    <w:rsid w:val="008D7871"/>
    <w:rsid w:val="008F20EB"/>
    <w:rsid w:val="008F3303"/>
    <w:rsid w:val="0091433C"/>
    <w:rsid w:val="00921E02"/>
    <w:rsid w:val="009230E1"/>
    <w:rsid w:val="00930C48"/>
    <w:rsid w:val="00937F30"/>
    <w:rsid w:val="009523EC"/>
    <w:rsid w:val="0095246F"/>
    <w:rsid w:val="00957D96"/>
    <w:rsid w:val="00964936"/>
    <w:rsid w:val="00965006"/>
    <w:rsid w:val="00984F52"/>
    <w:rsid w:val="009A40DB"/>
    <w:rsid w:val="009B07ED"/>
    <w:rsid w:val="009B13BC"/>
    <w:rsid w:val="009B3FB8"/>
    <w:rsid w:val="009C7D3A"/>
    <w:rsid w:val="009D120F"/>
    <w:rsid w:val="009D2B44"/>
    <w:rsid w:val="009D2BCB"/>
    <w:rsid w:val="009D4BE2"/>
    <w:rsid w:val="009E68A7"/>
    <w:rsid w:val="009F279F"/>
    <w:rsid w:val="009F44AF"/>
    <w:rsid w:val="009F52B0"/>
    <w:rsid w:val="00A254A9"/>
    <w:rsid w:val="00A32EF6"/>
    <w:rsid w:val="00A500F3"/>
    <w:rsid w:val="00A506F1"/>
    <w:rsid w:val="00A557C9"/>
    <w:rsid w:val="00A71AC2"/>
    <w:rsid w:val="00A75B18"/>
    <w:rsid w:val="00A75CF0"/>
    <w:rsid w:val="00A8265A"/>
    <w:rsid w:val="00A96A65"/>
    <w:rsid w:val="00A978F8"/>
    <w:rsid w:val="00AB23E3"/>
    <w:rsid w:val="00AC120C"/>
    <w:rsid w:val="00AC4EE6"/>
    <w:rsid w:val="00AD3652"/>
    <w:rsid w:val="00AD4A60"/>
    <w:rsid w:val="00AE1A09"/>
    <w:rsid w:val="00AF61F1"/>
    <w:rsid w:val="00B156BD"/>
    <w:rsid w:val="00B20DE3"/>
    <w:rsid w:val="00B46CEF"/>
    <w:rsid w:val="00B5395B"/>
    <w:rsid w:val="00B57BA1"/>
    <w:rsid w:val="00B625C4"/>
    <w:rsid w:val="00B63594"/>
    <w:rsid w:val="00B67E9D"/>
    <w:rsid w:val="00B75868"/>
    <w:rsid w:val="00B87C43"/>
    <w:rsid w:val="00B90090"/>
    <w:rsid w:val="00B9178D"/>
    <w:rsid w:val="00B9258A"/>
    <w:rsid w:val="00B9378C"/>
    <w:rsid w:val="00B9684A"/>
    <w:rsid w:val="00BA14DC"/>
    <w:rsid w:val="00BA15F2"/>
    <w:rsid w:val="00BA7E00"/>
    <w:rsid w:val="00BB1BDA"/>
    <w:rsid w:val="00BB62E9"/>
    <w:rsid w:val="00BD4AEA"/>
    <w:rsid w:val="00BD6A73"/>
    <w:rsid w:val="00BE269B"/>
    <w:rsid w:val="00C010F4"/>
    <w:rsid w:val="00C01904"/>
    <w:rsid w:val="00C03CC7"/>
    <w:rsid w:val="00C06AD4"/>
    <w:rsid w:val="00C157F8"/>
    <w:rsid w:val="00C27E24"/>
    <w:rsid w:val="00C369AC"/>
    <w:rsid w:val="00C472F1"/>
    <w:rsid w:val="00C60A7A"/>
    <w:rsid w:val="00C64023"/>
    <w:rsid w:val="00C6528B"/>
    <w:rsid w:val="00C86616"/>
    <w:rsid w:val="00CA0CF9"/>
    <w:rsid w:val="00CA24CF"/>
    <w:rsid w:val="00CB3868"/>
    <w:rsid w:val="00CB737C"/>
    <w:rsid w:val="00CB7C7A"/>
    <w:rsid w:val="00CC10C4"/>
    <w:rsid w:val="00CC7021"/>
    <w:rsid w:val="00CD0760"/>
    <w:rsid w:val="00CE47B6"/>
    <w:rsid w:val="00D12273"/>
    <w:rsid w:val="00D12B3A"/>
    <w:rsid w:val="00D15808"/>
    <w:rsid w:val="00D215CC"/>
    <w:rsid w:val="00D225A2"/>
    <w:rsid w:val="00D226E8"/>
    <w:rsid w:val="00D271AF"/>
    <w:rsid w:val="00D327F3"/>
    <w:rsid w:val="00D442D0"/>
    <w:rsid w:val="00D57C0E"/>
    <w:rsid w:val="00D62A41"/>
    <w:rsid w:val="00D8240F"/>
    <w:rsid w:val="00D83F84"/>
    <w:rsid w:val="00D87D72"/>
    <w:rsid w:val="00D91BEA"/>
    <w:rsid w:val="00DA437A"/>
    <w:rsid w:val="00DA5565"/>
    <w:rsid w:val="00DC743A"/>
    <w:rsid w:val="00DE5270"/>
    <w:rsid w:val="00E0590E"/>
    <w:rsid w:val="00E1725B"/>
    <w:rsid w:val="00E17333"/>
    <w:rsid w:val="00E33787"/>
    <w:rsid w:val="00E5189F"/>
    <w:rsid w:val="00E52B09"/>
    <w:rsid w:val="00E5502A"/>
    <w:rsid w:val="00E679D6"/>
    <w:rsid w:val="00E7295B"/>
    <w:rsid w:val="00E86EFA"/>
    <w:rsid w:val="00E95CDA"/>
    <w:rsid w:val="00E97D56"/>
    <w:rsid w:val="00EA31C7"/>
    <w:rsid w:val="00EA76B9"/>
    <w:rsid w:val="00EB41B4"/>
    <w:rsid w:val="00EB5E02"/>
    <w:rsid w:val="00EB76D3"/>
    <w:rsid w:val="00EB7C27"/>
    <w:rsid w:val="00EC0E8D"/>
    <w:rsid w:val="00EE7F71"/>
    <w:rsid w:val="00EF78D6"/>
    <w:rsid w:val="00F10D17"/>
    <w:rsid w:val="00F11579"/>
    <w:rsid w:val="00F12723"/>
    <w:rsid w:val="00F228FD"/>
    <w:rsid w:val="00F3002B"/>
    <w:rsid w:val="00F329CD"/>
    <w:rsid w:val="00F4089B"/>
    <w:rsid w:val="00F47020"/>
    <w:rsid w:val="00F56A53"/>
    <w:rsid w:val="00F56BAB"/>
    <w:rsid w:val="00F635A2"/>
    <w:rsid w:val="00F66C5E"/>
    <w:rsid w:val="00F710A3"/>
    <w:rsid w:val="00F84BC8"/>
    <w:rsid w:val="00F87F4D"/>
    <w:rsid w:val="00F94068"/>
    <w:rsid w:val="00FB0227"/>
    <w:rsid w:val="00FB0336"/>
    <w:rsid w:val="00FB06D0"/>
    <w:rsid w:val="00FC4D6F"/>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a4"/>
    <w:qFormat/>
    <w:rPr>
      <w:sz w:val="24"/>
      <w:szCs w:val="24"/>
    </w:rPr>
  </w:style>
  <w:style w:type="paragraph" w:styleId="a5">
    <w:name w:val="annotation text"/>
    <w:basedOn w:val="a"/>
    <w:link w:val="a6"/>
    <w:uiPriority w:val="99"/>
    <w:qFormat/>
  </w:style>
  <w:style w:type="paragraph" w:styleId="a7">
    <w:name w:val="Body Text"/>
    <w:basedOn w:val="a"/>
    <w:link w:val="a8"/>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Web">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e">
    <w:name w:val="annotation subject"/>
    <w:basedOn w:val="a5"/>
    <w:next w:val="a5"/>
    <w:link w:val="af"/>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lang w:val="en-US"/>
    </w:rPr>
  </w:style>
  <w:style w:type="character" w:styleId="af2">
    <w:name w:val="FollowedHyperlink"/>
    <w:basedOn w:val="a0"/>
    <w:qFormat/>
    <w:rPr>
      <w:color w:val="954F72"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character" w:customStyle="1" w:styleId="aa">
    <w:name w:val="註解方塊文字 字元"/>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頁首 字元"/>
    <w:link w:val="ac"/>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4">
    <w:name w:val="文件引導模式 字元"/>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6">
    <w:name w:val="List Paragraph"/>
    <w:basedOn w:val="a"/>
    <w:link w:val="af7"/>
    <w:uiPriority w:val="34"/>
    <w:qFormat/>
    <w:pPr>
      <w:ind w:left="720"/>
      <w:contextualSpacing/>
    </w:pPr>
  </w:style>
  <w:style w:type="character" w:customStyle="1" w:styleId="a6">
    <w:name w:val="註解文字 字元"/>
    <w:basedOn w:val="a0"/>
    <w:link w:val="a5"/>
    <w:uiPriority w:val="99"/>
    <w:qFormat/>
    <w:rPr>
      <w:lang w:eastAsia="en-US"/>
    </w:rPr>
  </w:style>
  <w:style w:type="character" w:customStyle="1" w:styleId="af">
    <w:name w:val="註解主旨 字元"/>
    <w:basedOn w:val="a6"/>
    <w:link w:val="ae"/>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8">
    <w:name w:val="本文 字元"/>
    <w:basedOn w:val="a0"/>
    <w:link w:val="a7"/>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af7">
    <w:name w:val="清單段落 字元"/>
    <w:link w:val="af6"/>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8">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0"/>
    <w:qFormat/>
    <w:rsid w:val="00DA437A"/>
  </w:style>
  <w:style w:type="paragraph" w:customStyle="1" w:styleId="Proposal">
    <w:name w:val="Proposal"/>
    <w:basedOn w:val="af6"/>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A14D834-4824-4A47-B3B3-58271D24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32</Pages>
  <Words>7611</Words>
  <Characters>43385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1100533</cp:lastModifiedBy>
  <cp:revision>89</cp:revision>
  <dcterms:created xsi:type="dcterms:W3CDTF">2022-01-25T06:02:00Z</dcterms:created>
  <dcterms:modified xsi:type="dcterms:W3CDTF">2022-01-27T06:41:00Z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