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BBF890C"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437125">
        <w:rPr>
          <w:b/>
          <w:noProof/>
          <w:sz w:val="24"/>
        </w:rPr>
        <w:t>6</w:t>
      </w:r>
      <w:r w:rsidR="00A23F6A">
        <w:rPr>
          <w:b/>
          <w:noProof/>
          <w:sz w:val="24"/>
        </w:rPr>
        <w:fldChar w:fldCharType="end"/>
      </w:r>
      <w:r w:rsidR="005720AE">
        <w:rPr>
          <w:b/>
          <w:noProof/>
          <w:sz w:val="24"/>
        </w:rPr>
        <w:t>bis</w:t>
      </w:r>
      <w:r w:rsidR="00A23F6A">
        <w:rPr>
          <w:b/>
          <w:noProof/>
          <w:sz w:val="24"/>
        </w:rPr>
        <w:fldChar w:fldCharType="begin"/>
      </w:r>
      <w:r w:rsidR="00A23F6A">
        <w:rPr>
          <w:b/>
          <w:noProof/>
          <w:sz w:val="24"/>
        </w:rPr>
        <w:instrText xml:space="preserve"> DOCPROPERTY  MtgTitle  \* MERGEFORMAT </w:instrText>
      </w:r>
      <w:r w:rsidR="00A23F6A">
        <w:rPr>
          <w:b/>
          <w:noProof/>
          <w:sz w:val="24"/>
        </w:rPr>
        <w:fldChar w:fldCharType="separate"/>
      </w:r>
      <w:r w:rsidR="00820410">
        <w:rPr>
          <w:b/>
          <w:noProof/>
          <w:sz w:val="24"/>
        </w:rPr>
        <w:t>-e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w:t>
      </w:r>
      <w:r w:rsidR="005720AE">
        <w:rPr>
          <w:b/>
          <w:i/>
          <w:noProof/>
          <w:sz w:val="28"/>
        </w:rPr>
        <w:t>2xxxxx</w:t>
      </w:r>
      <w:r w:rsidR="00A23F6A">
        <w:rPr>
          <w:b/>
          <w:i/>
          <w:noProof/>
          <w:sz w:val="28"/>
        </w:rPr>
        <w:fldChar w:fldCharType="end"/>
      </w:r>
    </w:p>
    <w:p w14:paraId="7CB45193" w14:textId="3B91B3CC"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17</w:t>
      </w:r>
      <w:r w:rsidR="005720AE" w:rsidRPr="005720AE">
        <w:rPr>
          <w:b/>
          <w:noProof/>
          <w:sz w:val="24"/>
          <w:vertAlign w:val="superscript"/>
        </w:rPr>
        <w:t>th</w:t>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720AE">
        <w:rPr>
          <w:b/>
          <w:noProof/>
          <w:sz w:val="24"/>
        </w:rPr>
        <w:t>25</w:t>
      </w:r>
      <w:r w:rsidR="00820410" w:rsidRPr="00820410">
        <w:rPr>
          <w:b/>
          <w:noProof/>
          <w:sz w:val="24"/>
          <w:vertAlign w:val="superscript"/>
        </w:rPr>
        <w:t>th</w:t>
      </w:r>
      <w:r w:rsidR="00820410">
        <w:rPr>
          <w:b/>
          <w:noProof/>
          <w:sz w:val="24"/>
        </w:rPr>
        <w:t xml:space="preserve"> </w:t>
      </w:r>
      <w:r w:rsidR="005720AE">
        <w:rPr>
          <w:b/>
          <w:noProof/>
          <w:sz w:val="24"/>
        </w:rPr>
        <w:t>January</w:t>
      </w:r>
      <w:r w:rsidR="00820410">
        <w:rPr>
          <w:b/>
          <w:noProof/>
          <w:sz w:val="24"/>
        </w:rPr>
        <w:t xml:space="preserve"> 202</w:t>
      </w:r>
      <w:r w:rsidR="005720A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D7556C" w:rsidR="001E41F3" w:rsidRPr="00820410" w:rsidRDefault="00820410" w:rsidP="00547111">
            <w:pPr>
              <w:pStyle w:val="CRCoverPage"/>
              <w:spacing w:after="0"/>
              <w:rPr>
                <w:b/>
                <w:bCs/>
                <w:noProof/>
              </w:rPr>
            </w:pPr>
            <w:r w:rsidRPr="00820410">
              <w:rPr>
                <w:b/>
                <w:bCs/>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261FC2" w:rsidR="001E41F3" w:rsidRPr="00410371" w:rsidRDefault="00A23F6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2041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713A07" w:rsidR="001E41F3" w:rsidRDefault="005E2BA1">
            <w:pPr>
              <w:pStyle w:val="CRCoverPage"/>
              <w:spacing w:after="0"/>
              <w:ind w:left="100"/>
              <w:rPr>
                <w:noProof/>
              </w:rPr>
            </w:pPr>
            <w:r>
              <w:t xml:space="preserve">IoT NTN </w:t>
            </w:r>
            <w:r w:rsidR="00820410">
              <w:t>36304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33720F" w:rsidR="001E41F3" w:rsidRDefault="00820410">
            <w:pPr>
              <w:pStyle w:val="CRCoverPage"/>
              <w:spacing w:after="0"/>
              <w:ind w:left="100"/>
              <w:rPr>
                <w:noProof/>
              </w:rPr>
            </w:pPr>
            <w:r>
              <w:t>202</w:t>
            </w:r>
            <w:r w:rsidR="005720AE">
              <w:t>2</w:t>
            </w:r>
            <w:r>
              <w:t>-</w:t>
            </w:r>
            <w:r w:rsidR="005720AE">
              <w:t>01</w:t>
            </w:r>
            <w:r>
              <w:t>-</w:t>
            </w:r>
            <w:r w:rsidR="005720AE">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3AEF5687" w:rsidR="001E41F3" w:rsidRDefault="000467E8">
            <w:pPr>
              <w:pStyle w:val="CRCoverPage"/>
              <w:spacing w:after="0"/>
              <w:ind w:left="100"/>
              <w:rPr>
                <w:noProof/>
              </w:rPr>
            </w:pPr>
            <w:r>
              <w:rPr>
                <w:noProof/>
              </w:rPr>
              <w:t>This running CR captures agreements for support of NTN in NB-IoT and eMTC from RAN2#115-e</w:t>
            </w:r>
            <w:r w:rsidR="000F3979">
              <w:rPr>
                <w:noProof/>
              </w:rPr>
              <w:t xml:space="preserve">, </w:t>
            </w:r>
            <w:r>
              <w:rPr>
                <w:noProof/>
              </w:rPr>
              <w:t>RAN2#116-e</w:t>
            </w:r>
            <w:r w:rsidR="000F3979">
              <w:rPr>
                <w:noProof/>
              </w:rPr>
              <w:t xml:space="preserve"> and RAN2#116bis-e</w:t>
            </w:r>
            <w:r w:rsidR="00E75AF6">
              <w:rPr>
                <w:noProof/>
              </w:rPr>
              <w:t xml:space="preserve">, </w:t>
            </w:r>
            <w:r w:rsidR="00E656BB">
              <w:rPr>
                <w:noProof/>
              </w:rPr>
              <w:t>excluding editor’s notes</w:t>
            </w:r>
            <w:r w:rsidR="00E75AF6">
              <w:rPr>
                <w:noProof/>
              </w:rPr>
              <w:t xml:space="preserve">: </w:t>
            </w:r>
          </w:p>
          <w:p w14:paraId="132D2225" w14:textId="4D7D5B1C" w:rsidR="00E75AF6" w:rsidRDefault="00E75AF6">
            <w:pPr>
              <w:pStyle w:val="CRCoverPage"/>
              <w:spacing w:after="0"/>
              <w:ind w:left="100"/>
              <w:rPr>
                <w:noProof/>
              </w:rPr>
            </w:pPr>
            <w:r>
              <w:rPr>
                <w:noProof/>
              </w:rPr>
              <w:t>- Section 3: Definitions and abbreviations of NTN.</w:t>
            </w:r>
          </w:p>
          <w:p w14:paraId="5F5B8E3C" w14:textId="77777777" w:rsidR="00E75AF6" w:rsidRDefault="00E75AF6">
            <w:pPr>
              <w:pStyle w:val="CRCoverPage"/>
              <w:spacing w:after="0"/>
              <w:ind w:left="100"/>
              <w:rPr>
                <w:noProof/>
              </w:rPr>
            </w:pPr>
            <w:r>
              <w:rPr>
                <w:noProof/>
              </w:rPr>
              <w:t xml:space="preserve">- Section 4.1: Description of providing multiple TACs per PLMN. </w:t>
            </w:r>
          </w:p>
          <w:p w14:paraId="0026303C" w14:textId="1D77FDC6" w:rsidR="005720AE" w:rsidRDefault="00E75AF6">
            <w:pPr>
              <w:pStyle w:val="CRCoverPage"/>
              <w:spacing w:after="0"/>
              <w:ind w:left="100"/>
              <w:rPr>
                <w:noProof/>
              </w:rPr>
            </w:pPr>
            <w:r>
              <w:rPr>
                <w:noProof/>
              </w:rPr>
              <w:t>- Section 5.2</w:t>
            </w:r>
            <w:r w:rsidR="00B87DF6">
              <w:rPr>
                <w:noProof/>
              </w:rPr>
              <w:t>.4</w:t>
            </w:r>
            <w:r>
              <w:rPr>
                <w:noProof/>
              </w:rPr>
              <w:t>: Capturing agreement of UE</w:t>
            </w:r>
            <w:r w:rsidR="00E656BB">
              <w:rPr>
                <w:noProof/>
              </w:rPr>
              <w:t xml:space="preserve"> starting</w:t>
            </w:r>
            <w:r>
              <w:rPr>
                <w:noProof/>
              </w:rPr>
              <w:t xml:space="preserve"> measur</w:t>
            </w:r>
            <w:r w:rsidR="00E656BB">
              <w:rPr>
                <w:noProof/>
              </w:rPr>
              <w:t>ements</w:t>
            </w:r>
            <w:r>
              <w:rPr>
                <w:noProof/>
              </w:rPr>
              <w:t xml:space="preserve"> before t-Service. </w:t>
            </w:r>
          </w:p>
          <w:p w14:paraId="31C656EC" w14:textId="427E3E3B" w:rsidR="005720AE" w:rsidRDefault="005720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E2A092" w:rsidR="001E41F3" w:rsidRDefault="008675CA">
            <w:pPr>
              <w:pStyle w:val="CRCoverPage"/>
              <w:spacing w:after="0"/>
              <w:ind w:left="100"/>
              <w:rPr>
                <w:noProof/>
              </w:rPr>
            </w:pPr>
            <w:r>
              <w:rPr>
                <w:noProof/>
              </w:rPr>
              <w:t>3.1, 3.3</w:t>
            </w:r>
            <w:r w:rsidR="00760317">
              <w:rPr>
                <w:noProof/>
              </w:rPr>
              <w:t>, 4.1</w:t>
            </w:r>
            <w:r>
              <w:rPr>
                <w:noProof/>
              </w:rPr>
              <w:t>, 5.2.1</w:t>
            </w:r>
            <w:r w:rsidR="00760317">
              <w:rPr>
                <w:noProof/>
              </w:rPr>
              <w:t>, 5.2.4, 5.3.1, 5.4</w:t>
            </w:r>
            <w:ins w:id="1" w:author="RAN2#116bis-e" w:date="2022-01-26T21:16:00Z">
              <w:r w:rsidR="008B55FE">
                <w:rPr>
                  <w:noProof/>
                </w:rPr>
                <w:t>, 6</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C79B4B" w14:textId="7F84B98A" w:rsidR="005720AE" w:rsidRDefault="005720AE">
            <w:pPr>
              <w:pStyle w:val="CRCoverPage"/>
              <w:spacing w:after="0"/>
              <w:ind w:left="100"/>
              <w:rPr>
                <w:noProof/>
              </w:rPr>
            </w:pPr>
            <w:r>
              <w:rPr>
                <w:noProof/>
              </w:rPr>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5FB318A9" w14:textId="77777777" w:rsidR="000E1087" w:rsidRPr="00FD0001" w:rsidRDefault="000E1087" w:rsidP="000E1087">
      <w:pPr>
        <w:pStyle w:val="Heading1"/>
      </w:pPr>
      <w:bookmarkStart w:id="2" w:name="_Toc29237865"/>
      <w:bookmarkStart w:id="3" w:name="_Toc37235764"/>
      <w:bookmarkStart w:id="4" w:name="_Toc46499470"/>
      <w:bookmarkStart w:id="5" w:name="_Toc52492202"/>
      <w:bookmarkStart w:id="6" w:name="_Toc90584969"/>
      <w:r w:rsidRPr="00FD0001">
        <w:t>3</w:t>
      </w:r>
      <w:r w:rsidRPr="00FD0001">
        <w:tab/>
        <w:t>Definitions and abbreviations</w:t>
      </w:r>
      <w:bookmarkEnd w:id="2"/>
      <w:bookmarkEnd w:id="3"/>
      <w:bookmarkEnd w:id="4"/>
      <w:bookmarkEnd w:id="5"/>
      <w:bookmarkEnd w:id="6"/>
    </w:p>
    <w:p w14:paraId="74C607FF" w14:textId="77777777" w:rsidR="000E1087" w:rsidRPr="00FD0001" w:rsidRDefault="000E1087" w:rsidP="000E1087">
      <w:pPr>
        <w:pStyle w:val="Heading2"/>
      </w:pPr>
      <w:bookmarkStart w:id="7" w:name="_Toc29237866"/>
      <w:bookmarkStart w:id="8" w:name="_Toc37235765"/>
      <w:bookmarkStart w:id="9" w:name="_Toc46499471"/>
      <w:bookmarkStart w:id="10" w:name="_Toc52492203"/>
      <w:bookmarkStart w:id="11" w:name="_Toc90584970"/>
      <w:r w:rsidRPr="00FD0001">
        <w:t>3.1</w:t>
      </w:r>
      <w:r w:rsidRPr="00FD0001">
        <w:tab/>
        <w:t>Definitions</w:t>
      </w:r>
      <w:bookmarkEnd w:id="7"/>
      <w:bookmarkEnd w:id="8"/>
      <w:bookmarkEnd w:id="9"/>
      <w:bookmarkEnd w:id="10"/>
      <w:bookmarkEnd w:id="11"/>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proofErr w:type="spellStart"/>
      <w:r w:rsidRPr="00FD0001">
        <w:rPr>
          <w:i/>
          <w:iCs/>
          <w:lang w:eastAsia="zh-CN"/>
        </w:rPr>
        <w:t>altCellReselectionPriority</w:t>
      </w:r>
      <w:proofErr w:type="spellEnd"/>
      <w:r w:rsidRPr="00FD0001">
        <w:rPr>
          <w:lang w:eastAsia="zh-CN"/>
        </w:rPr>
        <w:t xml:space="preserve"> and </w:t>
      </w:r>
      <w:proofErr w:type="spellStart"/>
      <w:r w:rsidRPr="00FD0001">
        <w:rPr>
          <w:i/>
          <w:iCs/>
          <w:lang w:eastAsia="zh-CN"/>
        </w:rPr>
        <w:t>altCellReselectionSubPriority</w:t>
      </w:r>
      <w:proofErr w:type="spellEnd"/>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PLMN </w:t>
      </w:r>
      <w:proofErr w:type="gramStart"/>
      <w:r w:rsidRPr="00FD0001">
        <w:t>identity(</w:t>
      </w:r>
      <w:proofErr w:type="spellStart"/>
      <w:proofErr w:type="gramEnd"/>
      <w:r w:rsidRPr="00FD0001">
        <w:t>ies</w:t>
      </w:r>
      <w:proofErr w:type="spellEnd"/>
      <w:r w:rsidRPr="00FD0001">
        <w:t>).</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17C981D8" w14:textId="4F9AC5BC" w:rsidR="00A70A6A" w:rsidRPr="00FD0001" w:rsidRDefault="00A70A6A" w:rsidP="000E1087">
      <w:ins w:id="12" w:author="RAN2#115-e" w:date="2021-09-02T13:21:00Z">
        <w:r w:rsidRPr="001035A5">
          <w:rPr>
            <w:b/>
            <w:bCs/>
          </w:rPr>
          <w:t>D</w:t>
        </w:r>
      </w:ins>
      <w:ins w:id="13" w:author="RAN2#115-e" w:date="2021-09-02T13:22:00Z">
        <w:r w:rsidRPr="001035A5">
          <w:rPr>
            <w:b/>
            <w:bCs/>
          </w:rPr>
          <w:t>iscontinuous coverage:</w:t>
        </w:r>
        <w:r>
          <w:t xml:space="preserve"> definition FFS. </w:t>
        </w:r>
      </w:ins>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490809C4" w14:textId="1EFB1D4D" w:rsidR="00A70A6A" w:rsidRPr="00FD0001" w:rsidRDefault="00A70A6A" w:rsidP="000E1087">
      <w:ins w:id="14" w:author="RAN2#115-e" w:date="2021-09-02T13:24:00Z">
        <w:r w:rsidRPr="00CB079D">
          <w:rPr>
            <w:b/>
            <w:bCs/>
          </w:rPr>
          <w:t>Earth moving cell:</w:t>
        </w:r>
        <w:r>
          <w:t xml:space="preserve"> </w:t>
        </w:r>
      </w:ins>
      <w:ins w:id="15" w:author="RAN2#115-e" w:date="2021-09-09T17:35:00Z">
        <w:r>
          <w:t>An NTN cell with respect to continuously moving geographic area on the ea</w:t>
        </w:r>
      </w:ins>
      <w:ins w:id="16" w:author="RAN2#115-e" w:date="2021-09-09T17:36:00Z">
        <w:r>
          <w:t>rth</w:t>
        </w:r>
      </w:ins>
      <w:ins w:id="17" w:author="RAN2#115-e" w:date="2021-09-02T13:24:00Z">
        <w:r>
          <w:t>.</w:t>
        </w:r>
      </w:ins>
      <w:ins w:id="18" w:author="RAN2#115-e" w:date="2021-09-09T17:36:00Z">
        <w:r>
          <w:t xml:space="preserve"> This can be provisioned by beam(s) which foot print slides </w:t>
        </w:r>
      </w:ins>
      <w:ins w:id="19" w:author="RAN2#115-e" w:date="2021-09-09T17:37:00Z">
        <w:r>
          <w:t>over the Earth surface (e.g.</w:t>
        </w:r>
      </w:ins>
      <w:ins w:id="20" w:author="RAN2#115-e" w:date="2021-09-09T17:38:00Z">
        <w:r>
          <w:t>, the case of NGSO satellites generating fixed or non-steerable beams</w:t>
        </w:r>
      </w:ins>
      <w:ins w:id="21" w:author="RAN2#115-e" w:date="2021-09-09T17:37:00Z">
        <w:r>
          <w:t>)</w:t>
        </w:r>
      </w:ins>
      <w:ins w:id="22" w:author="RAN2#115-e" w:date="2021-09-09T17:38:00Z">
        <w:r>
          <w:t xml:space="preserve">. </w:t>
        </w:r>
      </w:ins>
      <w:ins w:id="23" w:author="RAN2#115-e" w:date="2021-09-02T13:24:00Z">
        <w:r>
          <w:t xml:space="preserve"> </w:t>
        </w:r>
      </w:ins>
    </w:p>
    <w:p w14:paraId="6547DF06" w14:textId="77777777" w:rsidR="000E1087" w:rsidRPr="00FD0001" w:rsidRDefault="000E1087" w:rsidP="000E1087">
      <w:proofErr w:type="spellStart"/>
      <w:proofErr w:type="gramStart"/>
      <w:r w:rsidRPr="00FD0001">
        <w:rPr>
          <w:b/>
        </w:rPr>
        <w:t>eDRX</w:t>
      </w:r>
      <w:proofErr w:type="spellEnd"/>
      <w:proofErr w:type="gramEnd"/>
      <w:r w:rsidRPr="00FD0001">
        <w:rPr>
          <w:b/>
        </w:rPr>
        <w:t xml:space="preserve">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proofErr w:type="spellStart"/>
      <w:r w:rsidRPr="00FD0001">
        <w:rPr>
          <w:b/>
        </w:rPr>
        <w:t>eCall</w:t>
      </w:r>
      <w:proofErr w:type="spellEnd"/>
      <w:r w:rsidRPr="00FD0001">
        <w:rPr>
          <w:b/>
        </w:rPr>
        <w:t xml:space="preserve"> Only Mode:</w:t>
      </w:r>
      <w:r w:rsidRPr="00FD0001">
        <w:t xml:space="preserve"> A UE configuration option that allows the UE to attach at EPS and register in IMS to perform only </w:t>
      </w:r>
      <w:proofErr w:type="spellStart"/>
      <w:r w:rsidRPr="00FD0001">
        <w:t>eCall</w:t>
      </w:r>
      <w:proofErr w:type="spellEnd"/>
      <w:r w:rsidRPr="00FD0001">
        <w:t xml:space="preserve">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lastRenderedPageBreak/>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SimSun"/>
          <w:b/>
          <w:lang w:eastAsia="zh-CN"/>
        </w:rPr>
        <w:t>HNB Name</w:t>
      </w:r>
      <w:r w:rsidRPr="00FD0001">
        <w:t xml:space="preserve">: The Home </w:t>
      </w:r>
      <w:proofErr w:type="spellStart"/>
      <w:r w:rsidRPr="00FD0001">
        <w:rPr>
          <w:rFonts w:eastAsia="SimSun"/>
          <w:lang w:eastAsia="zh-CN"/>
        </w:rPr>
        <w:t>e</w:t>
      </w:r>
      <w:r w:rsidRPr="00FD0001">
        <w:t>NodeB</w:t>
      </w:r>
      <w:proofErr w:type="spellEnd"/>
      <w:r w:rsidRPr="00FD0001">
        <w:t xml:space="preserve"> </w:t>
      </w:r>
      <w:r w:rsidRPr="00FD0001">
        <w:rPr>
          <w:rFonts w:eastAsia="SimSun"/>
          <w:lang w:eastAsia="zh-CN"/>
        </w:rPr>
        <w:t xml:space="preserve">Name </w:t>
      </w:r>
      <w:r w:rsidRPr="00FD0001">
        <w:t xml:space="preserve">is a broadcast string in free text format that provides a human readable name for the Home </w:t>
      </w:r>
      <w:proofErr w:type="spellStart"/>
      <w:r w:rsidRPr="00FD0001">
        <w:t>eNodeB</w:t>
      </w:r>
      <w:proofErr w:type="spellEnd"/>
      <w:r w:rsidRPr="00FD0001">
        <w:t xml:space="preserve">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76920E31" w14:textId="77777777" w:rsidR="000E1087" w:rsidRPr="00FD0001" w:rsidRDefault="000E1087" w:rsidP="000E1087">
      <w:r w:rsidRPr="00FD0001">
        <w:rPr>
          <w:b/>
        </w:rPr>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54087F2E" w14:textId="77777777" w:rsidR="000E1087" w:rsidRPr="00FD0001" w:rsidRDefault="000E1087" w:rsidP="000E1087">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w:t>
      </w:r>
      <w:proofErr w:type="spellStart"/>
      <w:r w:rsidRPr="00FD0001">
        <w:rPr>
          <w:lang w:eastAsia="zh-CN"/>
        </w:rPr>
        <w:t>i.e</w:t>
      </w:r>
      <w:proofErr w:type="spellEnd"/>
      <w:r w:rsidRPr="00FD0001">
        <w:rPr>
          <w:lang w:eastAsia="zh-CN"/>
        </w:rPr>
        <w:t xml:space="preserve"> every 10.24s).</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24" w:name="OLE_LINK43"/>
      <w:bookmarkStart w:id="25" w:name="OLE_LINK44"/>
      <w:r w:rsidRPr="00FD0001">
        <w:rPr>
          <w:b/>
        </w:rPr>
        <w:t>MBMS/</w:t>
      </w:r>
      <w:bookmarkStart w:id="26" w:name="OLE_LINK41"/>
      <w:bookmarkStart w:id="27" w:name="OLE_LINK42"/>
      <w:r w:rsidRPr="00FD0001">
        <w:rPr>
          <w:b/>
        </w:rPr>
        <w:t>Unicast-mixed cell</w:t>
      </w:r>
      <w:bookmarkEnd w:id="24"/>
      <w:bookmarkEnd w:id="25"/>
      <w:r w:rsidRPr="00FD0001">
        <w:t xml:space="preserve">: </w:t>
      </w:r>
      <w:r w:rsidRPr="00FD0001">
        <w:rPr>
          <w:lang w:eastAsia="ko-KR"/>
        </w:rPr>
        <w:t>cell supporting both unicast and MBMS transmissions.</w:t>
      </w:r>
      <w:bookmarkEnd w:id="26"/>
      <w:bookmarkEnd w:id="27"/>
    </w:p>
    <w:p w14:paraId="7AD5C4DC" w14:textId="77777777" w:rsidR="000E1087" w:rsidRPr="00FD0001" w:rsidRDefault="000E1087" w:rsidP="000E1087">
      <w:pPr>
        <w:rPr>
          <w:lang w:eastAsia="ko-KR"/>
        </w:rPr>
      </w:pPr>
      <w:proofErr w:type="spellStart"/>
      <w:r w:rsidRPr="00FD0001">
        <w:rPr>
          <w:b/>
        </w:rPr>
        <w:t>FeMBMS</w:t>
      </w:r>
      <w:proofErr w:type="spellEnd"/>
      <w:r w:rsidRPr="00FD0001">
        <w:rPr>
          <w:b/>
        </w:rPr>
        <w:t>/Unicast-mixed cell</w:t>
      </w:r>
      <w:r w:rsidRPr="00FD0001">
        <w:t xml:space="preserve">: </w:t>
      </w:r>
      <w:r w:rsidRPr="00FD0001">
        <w:rPr>
          <w:lang w:eastAsia="ko-KR"/>
        </w:rPr>
        <w:t xml:space="preserve">cell supporting MBMS transmission and unicast transmission as </w:t>
      </w:r>
      <w:proofErr w:type="spellStart"/>
      <w:r w:rsidRPr="00FD0001">
        <w:rPr>
          <w:lang w:eastAsia="ko-KR"/>
        </w:rPr>
        <w:t>SCell</w:t>
      </w:r>
      <w:proofErr w:type="spellEnd"/>
      <w:r w:rsidRPr="00FD0001">
        <w:rPr>
          <w:lang w:eastAsia="ko-KR"/>
        </w:rPr>
        <w:t>.</w:t>
      </w:r>
    </w:p>
    <w:p w14:paraId="75EE18CA" w14:textId="69D175D0" w:rsidR="000E1087" w:rsidRDefault="000E1087" w:rsidP="000E1087">
      <w:r w:rsidRPr="00FD0001">
        <w:rPr>
          <w:b/>
        </w:rPr>
        <w:t>NB-IoT:</w:t>
      </w:r>
      <w:r w:rsidRPr="00FD0001">
        <w:t xml:space="preserve"> NB-IoT allows access to network services via E-UTRA with a channel bandwidth limited to 200 kHz.</w:t>
      </w:r>
    </w:p>
    <w:p w14:paraId="23A1A25A" w14:textId="0500466D" w:rsidR="00A70A6A" w:rsidRPr="00FD0001" w:rsidRDefault="00A70A6A" w:rsidP="000E1087">
      <w:ins w:id="28" w:author="RAN2#115-e" w:date="2021-08-31T11:03:00Z">
        <w:r w:rsidRPr="00087A99">
          <w:rPr>
            <w:b/>
            <w:bCs/>
          </w:rPr>
          <w:t>Non-Terrestrial Network:</w:t>
        </w:r>
        <w:r>
          <w:t xml:space="preserve"> </w:t>
        </w:r>
      </w:ins>
      <w:ins w:id="29" w:author="RAN2#115-e" w:date="2021-09-06T20:12:00Z">
        <w:r>
          <w:t>definition FFS</w:t>
        </w:r>
      </w:ins>
      <w:ins w:id="30" w:author="RAN2#115-e" w:date="2021-08-31T11:04:00Z">
        <w:r>
          <w:t xml:space="preserve">. </w:t>
        </w:r>
      </w:ins>
    </w:p>
    <w:p w14:paraId="4A39FABD" w14:textId="77777777" w:rsidR="000E1087" w:rsidRPr="00FD0001" w:rsidRDefault="000E1087" w:rsidP="000E1087">
      <w:pPr>
        <w:rPr>
          <w:rFonts w:eastAsia="Malgun Gothic"/>
          <w:lang w:eastAsia="ko-KR"/>
        </w:rPr>
      </w:pPr>
      <w:r w:rsidRPr="00FD0001">
        <w:rPr>
          <w:b/>
        </w:rPr>
        <w:t xml:space="preserve">NR </w:t>
      </w:r>
      <w:proofErr w:type="spellStart"/>
      <w:r w:rsidRPr="00FD0001">
        <w:rPr>
          <w:b/>
        </w:rPr>
        <w:t>sidelink</w:t>
      </w:r>
      <w:proofErr w:type="spellEnd"/>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xml:space="preserve">: Mode allowing the UE to reduce its power consumption, as defined in TS 24.301 [16], TS 23.401 [23], </w:t>
      </w:r>
      <w:proofErr w:type="gramStart"/>
      <w:r w:rsidRPr="00FD0001">
        <w:t>TS</w:t>
      </w:r>
      <w:proofErr w:type="gramEnd"/>
      <w:r w:rsidRPr="00FD0001">
        <w:t xml:space="preserve"> 23.682 [24].</w:t>
      </w:r>
    </w:p>
    <w:p w14:paraId="1300E1B8" w14:textId="208BD1EB" w:rsidR="000E1087" w:rsidRDefault="000E1087" w:rsidP="000E1087">
      <w:r w:rsidRPr="00FD0001">
        <w:rPr>
          <w:b/>
        </w:rPr>
        <w:t xml:space="preserve">Process: </w:t>
      </w:r>
      <w:r w:rsidRPr="00FD0001">
        <w:t>A local action in the UE invoked by a RRC procedure or an Idle Mode or RRC_INACTIVE state procedure.</w:t>
      </w:r>
    </w:p>
    <w:p w14:paraId="2F00F153" w14:textId="641ADF51" w:rsidR="00A70A6A" w:rsidRPr="00FD0001" w:rsidRDefault="00A70A6A" w:rsidP="000E1087">
      <w:ins w:id="31" w:author="RAN2#115-e" w:date="2021-09-02T13:25:00Z">
        <w:r w:rsidRPr="00FF0673">
          <w:rPr>
            <w:b/>
            <w:bCs/>
          </w:rPr>
          <w:t>Quasi-earth fixed cell:</w:t>
        </w:r>
        <w:r>
          <w:t xml:space="preserve"> </w:t>
        </w:r>
      </w:ins>
      <w:ins w:id="32" w:author="RAN2#115-e" w:date="2021-09-09T17:40:00Z">
        <w:r>
          <w:t xml:space="preserve">An NTN cell fixed with respect to a certain geographic area on the earth during a certain time duration. This can be provided by </w:t>
        </w:r>
      </w:ins>
      <w:ins w:id="33" w:author="RAN2#115-e" w:date="2021-09-09T17:41:00Z">
        <w:r>
          <w:t>beam(s) covering one geographic area for a finite period and a different geographic area during another period (e.g., the case of NGSO satellites generating steerable beams)</w:t>
        </w:r>
      </w:ins>
      <w:ins w:id="34" w:author="RAN2#115-e" w:date="2021-09-02T13:26:00Z">
        <w:r>
          <w:t xml:space="preserve">. </w:t>
        </w:r>
      </w:ins>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A cell on which camping is not allowed, except for particular UEs, if so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proofErr w:type="spellStart"/>
      <w:r w:rsidRPr="00FD0001">
        <w:rPr>
          <w:b/>
        </w:rPr>
        <w:t>Sidelink</w:t>
      </w:r>
      <w:proofErr w:type="spellEnd"/>
      <w:r w:rsidRPr="00FD0001">
        <w:t xml:space="preserve">: UE to UE interface for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c</w:t>
      </w:r>
      <w:r w:rsidRPr="00FD0001">
        <w:t>ommunication</w:t>
      </w:r>
      <w:r w:rsidRPr="00FD0001">
        <w:rPr>
          <w:lang w:eastAsia="zh-CN"/>
        </w:rPr>
        <w:t xml:space="preserve">, V2X </w:t>
      </w:r>
      <w:proofErr w:type="spellStart"/>
      <w:r w:rsidRPr="00FD0001">
        <w:rPr>
          <w:lang w:eastAsia="zh-CN"/>
        </w:rPr>
        <w:t>sidelink</w:t>
      </w:r>
      <w:proofErr w:type="spellEnd"/>
      <w:r w:rsidRPr="00FD0001">
        <w:rPr>
          <w:lang w:eastAsia="zh-CN"/>
        </w:rPr>
        <w:t xml:space="preserve"> communication</w:t>
      </w:r>
      <w:r w:rsidRPr="00FD0001">
        <w:t xml:space="preserve"> and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d</w:t>
      </w:r>
      <w:r w:rsidRPr="00FD0001">
        <w:t xml:space="preserve">iscovery. The </w:t>
      </w:r>
      <w:proofErr w:type="spellStart"/>
      <w:r w:rsidRPr="00FD0001">
        <w:t>Sidelink</w:t>
      </w:r>
      <w:proofErr w:type="spellEnd"/>
      <w:r w:rsidRPr="00FD0001">
        <w:t xml:space="preserve"> corresponds to the PC5 interface as defined in TS 23.303 [</w:t>
      </w:r>
      <w:r w:rsidRPr="00FD0001">
        <w:rPr>
          <w:lang w:eastAsia="ko-KR"/>
        </w:rPr>
        <w:t>29</w:t>
      </w:r>
      <w:r w:rsidRPr="00FD0001">
        <w:t>].</w:t>
      </w:r>
    </w:p>
    <w:p w14:paraId="7D24CFED" w14:textId="77777777" w:rsidR="000E1087" w:rsidRPr="00FD0001" w:rsidRDefault="000E1087" w:rsidP="000E1087">
      <w:proofErr w:type="spellStart"/>
      <w:r w:rsidRPr="00FD0001">
        <w:rPr>
          <w:b/>
        </w:rPr>
        <w:lastRenderedPageBreak/>
        <w:t>Sidelink</w:t>
      </w:r>
      <w:proofErr w:type="spellEnd"/>
      <w:r w:rsidRPr="00FD0001">
        <w:rPr>
          <w:b/>
          <w:lang w:eastAsia="ko-KR"/>
        </w:rPr>
        <w:t xml:space="preserve"> communication</w:t>
      </w:r>
      <w:r w:rsidRPr="00FD0001">
        <w:t>:</w:t>
      </w:r>
      <w:r w:rsidRPr="00FD0001">
        <w:rPr>
          <w:rFonts w:eastAsia="Malgun Gothic"/>
          <w:lang w:eastAsia="ko-KR"/>
        </w:rPr>
        <w:t xml:space="preserve"> </w:t>
      </w:r>
      <w:r w:rsidRPr="00FD0001">
        <w:t xml:space="preserve">AS functionality enabling </w:t>
      </w:r>
      <w:proofErr w:type="spellStart"/>
      <w:r w:rsidRPr="00FD0001">
        <w:t>ProSe</w:t>
      </w:r>
      <w:proofErr w:type="spellEnd"/>
      <w:r w:rsidRPr="00FD0001">
        <w:t xml:space="preserv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w:t>
      </w:r>
      <w:proofErr w:type="spellStart"/>
      <w:r w:rsidRPr="00FD0001">
        <w:rPr>
          <w:lang w:eastAsia="zh-CN"/>
        </w:rPr>
        <w:t>sidelink</w:t>
      </w:r>
      <w:proofErr w:type="spellEnd"/>
      <w:r w:rsidRPr="00FD0001">
        <w:rPr>
          <w:lang w:eastAsia="zh-CN"/>
        </w:rPr>
        <w:t xml:space="preserve"> communication" without "V2X" prefix only concerns PS unless specifically stated otherwise.</w:t>
      </w:r>
    </w:p>
    <w:p w14:paraId="0849B62E" w14:textId="77777777" w:rsidR="000E1087" w:rsidRPr="00FD0001" w:rsidRDefault="000E1087" w:rsidP="000E1087">
      <w:proofErr w:type="spellStart"/>
      <w:r w:rsidRPr="00FD0001">
        <w:rPr>
          <w:b/>
        </w:rPr>
        <w:t>Sidelink</w:t>
      </w:r>
      <w:proofErr w:type="spellEnd"/>
      <w:r w:rsidRPr="00FD0001">
        <w:rPr>
          <w:b/>
          <w:lang w:eastAsia="ko-KR"/>
        </w:rPr>
        <w:t xml:space="preserve"> discovery</w:t>
      </w:r>
      <w:r w:rsidRPr="00FD0001">
        <w:t xml:space="preserve">: AS functionality enabling </w:t>
      </w:r>
      <w:proofErr w:type="spellStart"/>
      <w:r w:rsidRPr="00FD0001">
        <w:t>ProSe</w:t>
      </w:r>
      <w:proofErr w:type="spellEnd"/>
      <w:r w:rsidRPr="00FD0001">
        <w:t xml:space="preserv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t>Suitable Cell:</w:t>
      </w:r>
      <w:r w:rsidRPr="00FD0001">
        <w:t xml:space="preserve"> This is a cell on which an UE may camp. For </w:t>
      </w:r>
      <w:proofErr w:type="gramStart"/>
      <w:r w:rsidRPr="00FD0001">
        <w:t>a</w:t>
      </w:r>
      <w:proofErr w:type="gramEnd"/>
      <w:r w:rsidRPr="00FD0001">
        <w:t xml:space="preserve"> E-UTRA cell, the criteria are defined in clause 4.3, for a UTRA cell in TS 25.304 [8], for a GSM cell in TS 43.022 [9], and for a NR cell in TS 38.304 [38].</w:t>
      </w:r>
    </w:p>
    <w:p w14:paraId="15D04511" w14:textId="7994A0F3" w:rsidR="000E1087" w:rsidRDefault="000E1087" w:rsidP="000E1087">
      <w:r w:rsidRPr="00FD0001">
        <w:rPr>
          <w:b/>
        </w:rPr>
        <w:t>V</w:t>
      </w:r>
      <w:r w:rsidRPr="00FD0001">
        <w:rPr>
          <w:b/>
          <w:lang w:eastAsia="zh-CN"/>
        </w:rPr>
        <w:t>2X</w:t>
      </w:r>
      <w:r w:rsidRPr="00FD0001">
        <w:rPr>
          <w:b/>
        </w:rPr>
        <w:t xml:space="preserve"> </w:t>
      </w:r>
      <w:proofErr w:type="spellStart"/>
      <w:r w:rsidRPr="00FD0001">
        <w:rPr>
          <w:b/>
        </w:rPr>
        <w:t>sidelink</w:t>
      </w:r>
      <w:proofErr w:type="spellEnd"/>
      <w:r w:rsidRPr="00FD0001">
        <w:rPr>
          <w:b/>
        </w:rPr>
        <w:t xml:space="preserve">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6086AF1A" w14:textId="77777777" w:rsidR="00A70A6A" w:rsidRPr="00410DE6" w:rsidRDefault="00A70A6A" w:rsidP="00A70A6A">
      <w:pPr>
        <w:keepLines/>
        <w:ind w:left="1135" w:hanging="851"/>
      </w:pPr>
      <w:ins w:id="35" w:author="RAN2#115-e" w:date="2021-09-09T19:09:00Z">
        <w:r w:rsidRPr="006A2909">
          <w:rPr>
            <w:color w:val="FF0000"/>
          </w:rPr>
          <w:t xml:space="preserve">Editor’s Note: </w:t>
        </w:r>
        <w:r>
          <w:rPr>
            <w:color w:val="FF0000"/>
          </w:rPr>
          <w:t xml:space="preserve">The editor will keep some of the definitions </w:t>
        </w:r>
      </w:ins>
      <w:ins w:id="36" w:author="RAN2#115-e" w:date="2021-09-09T19:10:00Z">
        <w:r>
          <w:rPr>
            <w:color w:val="FF0000"/>
          </w:rPr>
          <w:t>FFS until stage 2 has defined them and when it is clear that the definitions will be needed for the idle mode procedures</w:t>
        </w:r>
      </w:ins>
      <w:ins w:id="37" w:author="RAN2#115-e" w:date="2021-09-09T19:09:00Z">
        <w:r w:rsidRPr="006A2909">
          <w:rPr>
            <w:color w:val="FF0000"/>
          </w:rPr>
          <w:t>.</w:t>
        </w:r>
      </w:ins>
      <w:ins w:id="38" w:author="RAN2#115-e" w:date="2021-09-09T19:11:00Z">
        <w:r w:rsidDel="00B02B0B">
          <w:rPr>
            <w:rStyle w:val="CommentReference"/>
          </w:rPr>
          <w:t xml:space="preserve"> </w:t>
        </w:r>
      </w:ins>
    </w:p>
    <w:p w14:paraId="55EF8323" w14:textId="77777777" w:rsidR="00A70A6A" w:rsidRPr="00FD0001" w:rsidRDefault="00A70A6A" w:rsidP="000E1087"/>
    <w:p w14:paraId="71F65106" w14:textId="77777777" w:rsidR="000E1087" w:rsidRPr="00FD0001" w:rsidRDefault="000E1087" w:rsidP="000E1087">
      <w:pPr>
        <w:pStyle w:val="Heading2"/>
      </w:pPr>
      <w:bookmarkStart w:id="39" w:name="_Toc29237867"/>
      <w:bookmarkStart w:id="40" w:name="_Toc37235766"/>
      <w:bookmarkStart w:id="41" w:name="_Toc46499472"/>
      <w:bookmarkStart w:id="42" w:name="_Toc52492204"/>
      <w:bookmarkStart w:id="43" w:name="_Toc90584971"/>
      <w:r w:rsidRPr="00FD0001">
        <w:t>3.2</w:t>
      </w:r>
      <w:r w:rsidRPr="00FD0001">
        <w:tab/>
        <w:t>Symbols</w:t>
      </w:r>
      <w:bookmarkEnd w:id="39"/>
      <w:bookmarkEnd w:id="40"/>
      <w:bookmarkEnd w:id="41"/>
      <w:bookmarkEnd w:id="42"/>
      <w:bookmarkEnd w:id="43"/>
    </w:p>
    <w:p w14:paraId="118F47B2" w14:textId="77777777" w:rsidR="000E1087" w:rsidRPr="00FD0001" w:rsidRDefault="000E1087" w:rsidP="000E1087">
      <w:r w:rsidRPr="00FD0001">
        <w:t>For the purposes of the present document, the following symbols apply:</w:t>
      </w:r>
    </w:p>
    <w:p w14:paraId="40BE3C86" w14:textId="77777777" w:rsidR="000E1087" w:rsidRPr="00FD0001" w:rsidRDefault="000E1087" w:rsidP="000E1087">
      <w:pPr>
        <w:pStyle w:val="EW"/>
      </w:pPr>
      <w:r w:rsidRPr="00FD0001">
        <w:t>&lt;</w:t>
      </w:r>
      <w:proofErr w:type="gramStart"/>
      <w:r w:rsidRPr="00FD0001">
        <w:t>symbol</w:t>
      </w:r>
      <w:proofErr w:type="gramEnd"/>
      <w:r w:rsidRPr="00FD0001">
        <w:t>&gt;</w:t>
      </w:r>
      <w:r w:rsidRPr="00FD0001">
        <w:tab/>
        <w:t>&lt;Explanation&gt;</w:t>
      </w:r>
    </w:p>
    <w:p w14:paraId="5D24B7BF" w14:textId="77777777" w:rsidR="000E1087" w:rsidRPr="00FD0001" w:rsidRDefault="000E1087" w:rsidP="000E1087">
      <w:pPr>
        <w:pStyle w:val="Heading2"/>
      </w:pPr>
      <w:bookmarkStart w:id="44" w:name="_Toc29237868"/>
      <w:bookmarkStart w:id="45" w:name="_Toc37235767"/>
      <w:bookmarkStart w:id="46" w:name="_Toc46499473"/>
      <w:bookmarkStart w:id="47" w:name="_Toc52492205"/>
      <w:bookmarkStart w:id="48" w:name="_Toc90584972"/>
      <w:r w:rsidRPr="00FD0001">
        <w:t>3.3</w:t>
      </w:r>
      <w:r w:rsidRPr="00FD0001">
        <w:tab/>
        <w:t>Abbreviations</w:t>
      </w:r>
      <w:bookmarkEnd w:id="44"/>
      <w:bookmarkEnd w:id="45"/>
      <w:bookmarkEnd w:id="46"/>
      <w:bookmarkEnd w:id="47"/>
      <w:bookmarkEnd w:id="48"/>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 xml:space="preserve">Commercial Mobile </w:t>
      </w:r>
      <w:proofErr w:type="spellStart"/>
      <w:r w:rsidRPr="00FD0001">
        <w:t>Altert</w:t>
      </w:r>
      <w:proofErr w:type="spellEnd"/>
      <w:r w:rsidRPr="00FD0001">
        <w:t xml:space="preserve">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t>High Rate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lastRenderedPageBreak/>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w:t>
      </w:r>
      <w:proofErr w:type="spellStart"/>
      <w:r w:rsidRPr="00FD0001">
        <w:t>IoT</w:t>
      </w:r>
      <w:proofErr w:type="spellEnd"/>
      <w:r w:rsidRPr="00FD0001">
        <w:tab/>
      </w:r>
      <w:proofErr w:type="spellStart"/>
      <w:r w:rsidRPr="00FD0001">
        <w:t>NarrowBand</w:t>
      </w:r>
      <w:proofErr w:type="spellEnd"/>
      <w:r w:rsidRPr="00FD0001">
        <w:t xml:space="preserve"> Internet of Things</w:t>
      </w:r>
    </w:p>
    <w:p w14:paraId="3EA331C5" w14:textId="77777777" w:rsidR="000E1087" w:rsidRPr="00FD0001" w:rsidRDefault="000E1087" w:rsidP="000E1087">
      <w:pPr>
        <w:pStyle w:val="EW"/>
      </w:pPr>
      <w:r w:rsidRPr="00FD0001">
        <w:t>NR</w:t>
      </w:r>
      <w:r w:rsidRPr="00FD0001">
        <w:tab/>
      </w:r>
      <w:proofErr w:type="spellStart"/>
      <w:r w:rsidRPr="00FD0001">
        <w:t>NR</w:t>
      </w:r>
      <w:proofErr w:type="spellEnd"/>
      <w:r w:rsidRPr="00FD0001">
        <w:t xml:space="preserve">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49" w:author="RAN2#115-e" w:date="2021-08-31T11:12:00Z">
        <w:r>
          <w:t>NTN</w:t>
        </w:r>
        <w:r>
          <w:tab/>
          <w:t>Non-Terrestrial Network</w:t>
        </w:r>
      </w:ins>
    </w:p>
    <w:p w14:paraId="7D9E4FCB" w14:textId="77777777" w:rsidR="000E1087" w:rsidRPr="00FD0001" w:rsidRDefault="000E1087" w:rsidP="000E1087">
      <w:pPr>
        <w:pStyle w:val="EW"/>
      </w:pPr>
      <w:r w:rsidRPr="00FD0001">
        <w:t>PLMN</w:t>
      </w:r>
      <w:r w:rsidRPr="00FD0001">
        <w:tab/>
        <w:t>Public Land Mobile Network</w:t>
      </w:r>
    </w:p>
    <w:p w14:paraId="3D6811E9" w14:textId="77777777" w:rsidR="000E1087" w:rsidRPr="00FD0001" w:rsidRDefault="000E1087" w:rsidP="000E1087">
      <w:pPr>
        <w:pStyle w:val="EW"/>
      </w:pPr>
      <w:proofErr w:type="spellStart"/>
      <w:r w:rsidRPr="00FD0001">
        <w:t>ProSe</w:t>
      </w:r>
      <w:proofErr w:type="spellEnd"/>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r w:rsidRPr="00FD0001">
        <w:t>SIBX</w:t>
      </w:r>
      <w:r w:rsidRPr="00FD0001">
        <w:tab/>
      </w:r>
      <w:proofErr w:type="spellStart"/>
      <w:r w:rsidRPr="00FD0001">
        <w:t>SystemInformationBlockTypeX</w:t>
      </w:r>
      <w:proofErr w:type="spellEnd"/>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34681BC0" w14:textId="77777777" w:rsidR="000E1087" w:rsidRPr="00FD0001" w:rsidRDefault="000E1087" w:rsidP="000E1087">
      <w:pPr>
        <w:pStyle w:val="Heading1"/>
      </w:pPr>
      <w:bookmarkStart w:id="50" w:name="_Toc29237869"/>
      <w:bookmarkStart w:id="51" w:name="_Toc37235768"/>
      <w:bookmarkStart w:id="52" w:name="_Toc46499474"/>
      <w:bookmarkStart w:id="53" w:name="_Toc52492206"/>
      <w:bookmarkStart w:id="54" w:name="_Toc90584973"/>
      <w:r w:rsidRPr="00FD0001">
        <w:t>4</w:t>
      </w:r>
      <w:r w:rsidRPr="00FD0001">
        <w:tab/>
        <w:t xml:space="preserve">General description of </w:t>
      </w:r>
      <w:proofErr w:type="gramStart"/>
      <w:r w:rsidRPr="00FD0001">
        <w:t>Idle</w:t>
      </w:r>
      <w:proofErr w:type="gramEnd"/>
      <w:r w:rsidRPr="00FD0001">
        <w:t xml:space="preserve"> mode</w:t>
      </w:r>
      <w:bookmarkStart w:id="55" w:name="_975763386"/>
      <w:bookmarkStart w:id="56" w:name="_977548777"/>
      <w:bookmarkEnd w:id="50"/>
      <w:bookmarkEnd w:id="51"/>
      <w:bookmarkEnd w:id="52"/>
      <w:bookmarkEnd w:id="53"/>
      <w:bookmarkEnd w:id="54"/>
      <w:bookmarkEnd w:id="55"/>
      <w:bookmarkEnd w:id="56"/>
    </w:p>
    <w:p w14:paraId="18FD6DD8" w14:textId="77777777" w:rsidR="000E1087" w:rsidRPr="00FD0001" w:rsidRDefault="000E1087" w:rsidP="000E1087">
      <w:pPr>
        <w:pStyle w:val="Heading2"/>
      </w:pPr>
      <w:bookmarkStart w:id="57" w:name="_Toc29237870"/>
      <w:bookmarkStart w:id="58" w:name="_Toc37235769"/>
      <w:bookmarkStart w:id="59" w:name="_Toc46499475"/>
      <w:bookmarkStart w:id="60" w:name="_Toc52492207"/>
      <w:bookmarkStart w:id="61" w:name="_Toc90584974"/>
      <w:r w:rsidRPr="00FD0001">
        <w:t>4.1</w:t>
      </w:r>
      <w:r w:rsidRPr="00FD0001">
        <w:tab/>
        <w:t>Overview</w:t>
      </w:r>
      <w:bookmarkEnd w:id="57"/>
      <w:bookmarkEnd w:id="58"/>
      <w:bookmarkEnd w:id="59"/>
      <w:bookmarkEnd w:id="60"/>
      <w:bookmarkEnd w:id="61"/>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PLMN selection;</w:t>
      </w:r>
    </w:p>
    <w:p w14:paraId="6B003A85" w14:textId="77777777" w:rsidR="000E1087" w:rsidRPr="00FD0001" w:rsidRDefault="000E1087" w:rsidP="000E1087">
      <w:pPr>
        <w:pStyle w:val="B1"/>
      </w:pPr>
      <w:r w:rsidRPr="00FD0001">
        <w:t>-</w:t>
      </w:r>
      <w:r w:rsidRPr="00FD0001">
        <w:tab/>
        <w:t>Cell selection and reselection;</w:t>
      </w:r>
    </w:p>
    <w:p w14:paraId="02D1EF4A" w14:textId="77777777" w:rsidR="000E1087" w:rsidRPr="00FD0001" w:rsidRDefault="000E1087" w:rsidP="000E1087">
      <w:pPr>
        <w:pStyle w:val="B1"/>
      </w:pPr>
      <w:r w:rsidRPr="00FD0001">
        <w:t>-</w:t>
      </w:r>
      <w:r w:rsidRPr="00FD0001">
        <w:tab/>
        <w:t>Location registration;</w:t>
      </w:r>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62" w:name="_MON_1389162992"/>
    <w:bookmarkEnd w:id="62"/>
    <w:bookmarkStart w:id="63" w:name="_MON_1389163247"/>
    <w:bookmarkEnd w:id="63"/>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75pt;height:312.75pt" o:ole="" fillcolor="window">
            <v:imagedata r:id="rId16" o:title=""/>
          </v:shape>
          <o:OLEObject Type="Embed" ProgID="Word.Picture.8" ShapeID="_x0000_i1025" DrawAspect="Content" ObjectID="_1704785106" r:id="rId17"/>
        </w:object>
      </w:r>
    </w:p>
    <w:p w14:paraId="495987E9" w14:textId="77777777" w:rsidR="000E1087" w:rsidRPr="00FD0001" w:rsidRDefault="000E1087" w:rsidP="000E1087">
      <w:pPr>
        <w:pStyle w:val="TF"/>
      </w:pPr>
      <w:bookmarkStart w:id="64" w:name="_Ref440698934"/>
      <w:r w:rsidRPr="00FD0001">
        <w:t>Figure 4.1-1</w:t>
      </w:r>
      <w:bookmarkEnd w:id="64"/>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FD0001">
        <w:t>applicabe</w:t>
      </w:r>
      <w:proofErr w:type="spellEnd"/>
      <w:r w:rsidRPr="00FD0001">
        <w:t xml:space="preserve"> for UE supporting E-UTRA connected to 5GC.</w:t>
      </w:r>
    </w:p>
    <w:p w14:paraId="1F560E57" w14:textId="4E3322AE" w:rsidR="00E66CD9" w:rsidRPr="00FD0001" w:rsidRDefault="00E66CD9" w:rsidP="000E1087">
      <w:ins w:id="65" w:author="RAN2#116-e" w:date="2021-11-19T10:02:00Z">
        <w:r>
          <w:t xml:space="preserve">For E-UTRA a cell may be associated with more than one tracking area. The tracking areas for which the selected cell is suitable are reported to NAS which selects a tracking area to be used for camping and for the NAS registration procedure (see below). </w:t>
        </w:r>
      </w:ins>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lastRenderedPageBreak/>
        <w:t>Registration is not performed by UEs only capable of services that need no registration.</w:t>
      </w:r>
    </w:p>
    <w:p w14:paraId="456BB4AD" w14:textId="77777777" w:rsidR="000E1087" w:rsidRPr="00FD0001" w:rsidRDefault="000E1087" w:rsidP="000E1087">
      <w:r w:rsidRPr="00FD0001">
        <w:t xml:space="preserve">The UE may perform </w:t>
      </w:r>
      <w:proofErr w:type="spellStart"/>
      <w:r w:rsidRPr="00FD0001">
        <w:t>sidelink</w:t>
      </w:r>
      <w:proofErr w:type="spellEnd"/>
      <w:r w:rsidRPr="00FD0001">
        <w:t xml:space="preserve"> communication or V2X </w:t>
      </w:r>
      <w:proofErr w:type="spellStart"/>
      <w:r w:rsidRPr="00FD0001">
        <w:t>sidelink</w:t>
      </w:r>
      <w:proofErr w:type="spellEnd"/>
      <w:r w:rsidRPr="00FD0001">
        <w:t xml:space="preserve"> communication</w:t>
      </w:r>
      <w:r w:rsidRPr="00FD0001">
        <w:rPr>
          <w:lang w:eastAsia="zh-CN"/>
        </w:rPr>
        <w:t xml:space="preserve"> </w:t>
      </w:r>
      <w:r w:rsidRPr="00FD0001">
        <w:t xml:space="preserve">or </w:t>
      </w:r>
      <w:proofErr w:type="spellStart"/>
      <w:r w:rsidRPr="00FD0001">
        <w:t>sidelink</w:t>
      </w:r>
      <w:proofErr w:type="spellEnd"/>
      <w:r w:rsidRPr="00FD0001">
        <w:t xml:space="preserve"> discovery</w:t>
      </w:r>
      <w:r w:rsidRPr="00FD0001">
        <w:rPr>
          <w:rFonts w:eastAsia="SimSun"/>
          <w:lang w:eastAsia="zh-CN"/>
        </w:rPr>
        <w:t xml:space="preserve"> or NR </w:t>
      </w:r>
      <w:proofErr w:type="spellStart"/>
      <w:r w:rsidRPr="00FD0001">
        <w:rPr>
          <w:rFonts w:eastAsia="SimSun"/>
          <w:lang w:eastAsia="zh-CN"/>
        </w:rPr>
        <w:t>sidelink</w:t>
      </w:r>
      <w:proofErr w:type="spellEnd"/>
      <w:r w:rsidRPr="00FD0001">
        <w:rPr>
          <w:rFonts w:eastAsia="SimSun"/>
          <w:lang w:eastAsia="zh-CN"/>
        </w:rPr>
        <w:t xml:space="preserve"> communication</w:t>
      </w:r>
      <w:r w:rsidRPr="00FD0001">
        <w:t xml:space="preserve"> while in-coverage </w:t>
      </w:r>
      <w:r w:rsidRPr="00FD0001">
        <w:rPr>
          <w:lang w:eastAsia="ko-KR"/>
        </w:rPr>
        <w:t>or</w:t>
      </w:r>
      <w:r w:rsidRPr="00FD0001">
        <w:t xml:space="preserve"> out-of-coverage for </w:t>
      </w:r>
      <w:proofErr w:type="spellStart"/>
      <w:r w:rsidRPr="00FD0001">
        <w:rPr>
          <w:rFonts w:eastAsia="Malgun Gothic"/>
          <w:lang w:eastAsia="ko-KR"/>
        </w:rPr>
        <w:t>sidelink</w:t>
      </w:r>
      <w:proofErr w:type="spellEnd"/>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1BA0D203" w:rsidR="000E1087" w:rsidRDefault="000E1087" w:rsidP="000E1087">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7D49776E" w14:textId="14BA763F" w:rsidR="00E66CD9" w:rsidDel="00A43BB1" w:rsidRDefault="00E66CD9" w:rsidP="00E66CD9">
      <w:pPr>
        <w:keepLines/>
        <w:ind w:left="1135" w:hanging="851"/>
        <w:rPr>
          <w:ins w:id="66" w:author="RAN2#115-e" w:date="2021-09-09T19:13:00Z"/>
          <w:del w:id="67" w:author="RAN2#116bis-e" w:date="2022-01-26T20:56:00Z"/>
          <w:color w:val="FF0000"/>
        </w:rPr>
      </w:pPr>
      <w:commentRangeStart w:id="68"/>
      <w:commentRangeStart w:id="69"/>
      <w:ins w:id="70" w:author="RAN2#115-e" w:date="2021-09-09T19:11:00Z">
        <w:del w:id="71" w:author="RAN2#116bis-e" w:date="2022-01-26T20:56:00Z">
          <w:r w:rsidRPr="006A2909" w:rsidDel="00A43BB1">
            <w:rPr>
              <w:color w:val="FF0000"/>
            </w:rPr>
            <w:delText xml:space="preserve">Editor’s Note: </w:delText>
          </w:r>
          <w:r w:rsidRPr="00B02B0B" w:rsidDel="00A43BB1">
            <w:rPr>
              <w:i/>
              <w:iCs/>
              <w:color w:val="FF0000"/>
            </w:rPr>
            <w:delText>Agreement</w:delText>
          </w:r>
          <w:r w:rsidDel="00A43BB1">
            <w:rPr>
              <w:color w:val="FF0000"/>
            </w:rPr>
            <w:delText>: Satellite assistance information will be used by t</w:delText>
          </w:r>
        </w:del>
      </w:ins>
      <w:ins w:id="72" w:author="RAN2#115-e" w:date="2021-09-09T19:12:00Z">
        <w:del w:id="73" w:author="RAN2#116bis-e" w:date="2022-01-26T20:56:00Z">
          <w:r w:rsidDel="00A43BB1">
            <w:rPr>
              <w:color w:val="FF0000"/>
            </w:rPr>
            <w:delText xml:space="preserve">he UE for predicting coverage discontinuity. The details of the assistance information is FFS. FFS whether any applicable agreements made in NR-NTN can be reused. </w:delText>
          </w:r>
          <w:r w:rsidRPr="00B02B0B" w:rsidDel="00A43BB1">
            <w:rPr>
              <w:i/>
              <w:iCs/>
              <w:color w:val="FF0000"/>
            </w:rPr>
            <w:delText>Editor</w:delText>
          </w:r>
          <w:r w:rsidDel="00A43BB1">
            <w:rPr>
              <w:color w:val="FF0000"/>
            </w:rPr>
            <w:delText>: The note will be here until is clear on the impact of this agr</w:delText>
          </w:r>
        </w:del>
      </w:ins>
      <w:ins w:id="74" w:author="RAN2#115-e" w:date="2021-09-09T19:13:00Z">
        <w:del w:id="75" w:author="RAN2#116bis-e" w:date="2022-01-26T20:56:00Z">
          <w:r w:rsidDel="00A43BB1">
            <w:rPr>
              <w:color w:val="FF0000"/>
            </w:rPr>
            <w:delText xml:space="preserve">eement to idle mode procedures. </w:delText>
          </w:r>
        </w:del>
      </w:ins>
      <w:commentRangeEnd w:id="68"/>
      <w:r w:rsidR="00A43BB1">
        <w:rPr>
          <w:rStyle w:val="CommentReference"/>
        </w:rPr>
        <w:commentReference w:id="68"/>
      </w:r>
      <w:commentRangeEnd w:id="69"/>
      <w:r w:rsidR="00724B99">
        <w:rPr>
          <w:rStyle w:val="CommentReference"/>
        </w:rPr>
        <w:commentReference w:id="69"/>
      </w:r>
    </w:p>
    <w:p w14:paraId="0677B392" w14:textId="50571D56" w:rsidR="00E66CD9" w:rsidRDefault="00E66CD9" w:rsidP="00E66CD9">
      <w:pPr>
        <w:keepLines/>
        <w:ind w:left="1135" w:hanging="851"/>
        <w:rPr>
          <w:ins w:id="76" w:author="RAN2#115-e" w:date="2021-09-09T19:14:00Z"/>
          <w:rStyle w:val="CommentReference"/>
        </w:rPr>
      </w:pPr>
      <w:ins w:id="77" w:author="RAN2#115-e" w:date="2021-09-09T19:11:00Z">
        <w:del w:id="78" w:author="RAN2#116bis-e" w:date="2022-01-26T20:56:00Z">
          <w:r w:rsidDel="00A43BB1">
            <w:rPr>
              <w:rStyle w:val="CommentReference"/>
            </w:rPr>
            <w:delText xml:space="preserve"> </w:delText>
          </w:r>
        </w:del>
      </w:ins>
      <w:ins w:id="79" w:author="RAN2#115-e" w:date="2021-09-09T19:13:00Z">
        <w:r w:rsidRPr="006A2909">
          <w:rPr>
            <w:color w:val="FF0000"/>
          </w:rPr>
          <w:t xml:space="preserve">Editor’s Note: </w:t>
        </w:r>
        <w:r w:rsidRPr="00B02B0B">
          <w:rPr>
            <w:i/>
            <w:iCs/>
            <w:color w:val="FF0000"/>
          </w:rPr>
          <w:t>Agreement</w:t>
        </w:r>
        <w:r>
          <w:rPr>
            <w:color w:val="FF0000"/>
          </w:rPr>
          <w:t>: It is FFS to what extent it need to be specified the details of UE’s prediction o</w:t>
        </w:r>
      </w:ins>
      <w:ins w:id="80" w:author="RAN2#115-e" w:date="2021-09-09T19:14:00Z">
        <w:r>
          <w:rPr>
            <w:color w:val="FF0000"/>
          </w:rPr>
          <w:t>f discontinuous coverage and its ability to detect when it is back in coverage</w:t>
        </w:r>
      </w:ins>
      <w:ins w:id="81" w:author="RAN2#115-e" w:date="2021-09-09T19:13:00Z">
        <w:r w:rsidRPr="006A2909">
          <w:rPr>
            <w:color w:val="FF0000"/>
          </w:rPr>
          <w:t>.</w:t>
        </w:r>
        <w:r w:rsidDel="00B02B0B">
          <w:rPr>
            <w:rStyle w:val="CommentReference"/>
          </w:rPr>
          <w:t xml:space="preserve"> </w:t>
        </w:r>
      </w:ins>
    </w:p>
    <w:p w14:paraId="39309E37" w14:textId="77777777" w:rsidR="00E66CD9" w:rsidRDefault="00E66CD9" w:rsidP="00E66CD9">
      <w:pPr>
        <w:keepLines/>
        <w:ind w:left="1135" w:hanging="851"/>
        <w:rPr>
          <w:ins w:id="82" w:author="RAN2#115-e" w:date="2021-09-06T08:51:00Z"/>
        </w:rPr>
      </w:pPr>
      <w:ins w:id="83" w:author="RAN2#115-e" w:date="2021-09-09T19:14:00Z">
        <w:r w:rsidRPr="006A2909">
          <w:rPr>
            <w:color w:val="FF0000"/>
          </w:rPr>
          <w:t xml:space="preserve">Editor’s Note: </w:t>
        </w:r>
        <w:r w:rsidRPr="000D6511">
          <w:rPr>
            <w:i/>
            <w:iCs/>
            <w:color w:val="FF0000"/>
          </w:rPr>
          <w:t>Agreement</w:t>
        </w:r>
        <w:r>
          <w:rPr>
            <w:color w:val="FF0000"/>
          </w:rPr>
          <w:t xml:space="preserve">: The details of UEs actions when predicted to be out of coverage is FFS, </w:t>
        </w:r>
        <w:proofErr w:type="spellStart"/>
        <w:r>
          <w:rPr>
            <w:color w:val="FF0000"/>
          </w:rPr>
          <w:t>e.g</w:t>
        </w:r>
        <w:proofErr w:type="spellEnd"/>
        <w:r>
          <w:rPr>
            <w:color w:val="FF0000"/>
          </w:rPr>
          <w:t xml:space="preserve"> stopping unnece</w:t>
        </w:r>
      </w:ins>
      <w:ins w:id="84" w:author="RAN2#115-e" w:date="2021-09-09T19:15:00Z">
        <w:r>
          <w:rPr>
            <w:color w:val="FF0000"/>
          </w:rPr>
          <w:t>ssary cell search in the idle mode, and FFS to what extent this need to be specified</w:t>
        </w:r>
      </w:ins>
      <w:ins w:id="85" w:author="RAN2#115-e" w:date="2021-09-09T19:14:00Z">
        <w:r w:rsidRPr="006A2909">
          <w:rPr>
            <w:color w:val="FF0000"/>
          </w:rPr>
          <w:t>.</w:t>
        </w:r>
        <w:r w:rsidDel="00B02B0B">
          <w:rPr>
            <w:rStyle w:val="CommentReference"/>
          </w:rPr>
          <w:t xml:space="preserve"> </w:t>
        </w:r>
      </w:ins>
    </w:p>
    <w:p w14:paraId="193263F9" w14:textId="23781498" w:rsidR="00E66CD9" w:rsidDel="00A43BB1" w:rsidRDefault="00E66CD9" w:rsidP="00E66CD9">
      <w:pPr>
        <w:keepLines/>
        <w:ind w:left="1135" w:hanging="851"/>
        <w:rPr>
          <w:ins w:id="86" w:author="RAN2#116-e" w:date="2021-11-16T00:30:00Z"/>
          <w:del w:id="87" w:author="RAN2#116bis-e" w:date="2022-01-26T20:55:00Z"/>
          <w:color w:val="FF0000"/>
        </w:rPr>
      </w:pPr>
      <w:commentRangeStart w:id="88"/>
      <w:commentRangeStart w:id="89"/>
      <w:ins w:id="90" w:author="RAN2#116-e" w:date="2021-11-16T00:30:00Z">
        <w:del w:id="91" w:author="RAN2#116bis-e" w:date="2022-01-26T20:55:00Z">
          <w:r w:rsidRPr="006A2909" w:rsidDel="00A43BB1">
            <w:rPr>
              <w:color w:val="FF0000"/>
            </w:rPr>
            <w:delText xml:space="preserve">Editor’s Note: </w:delText>
          </w:r>
          <w:r w:rsidRPr="00D50E1A" w:rsidDel="00A43BB1">
            <w:rPr>
              <w:i/>
              <w:iCs/>
              <w:color w:val="FF0000"/>
            </w:rPr>
            <w:delText>Agreement</w:delText>
          </w:r>
          <w:r w:rsidDel="00A43BB1">
            <w:rPr>
              <w:color w:val="FF0000"/>
            </w:rPr>
            <w:delText>: Satellite Ephemeris Parameters (not same as for L1 pre-compensation, for the constellation, not just single satellite) is needed for the UE predicting coverage discontinuity. Other info, e.g. beam info, elevation angle, reference location or corresponding is FFS</w:delText>
          </w:r>
          <w:r w:rsidRPr="006A2909" w:rsidDel="00A43BB1">
            <w:rPr>
              <w:color w:val="FF0000"/>
            </w:rPr>
            <w:delText>.</w:delText>
          </w:r>
          <w:r w:rsidDel="00A43BB1">
            <w:rPr>
              <w:color w:val="FF0000"/>
            </w:rPr>
            <w:delText xml:space="preserve"> </w:delText>
          </w:r>
          <w:r w:rsidRPr="00D50E1A" w:rsidDel="00A43BB1">
            <w:rPr>
              <w:i/>
              <w:iCs/>
              <w:color w:val="FF0000"/>
            </w:rPr>
            <w:delText>Editor</w:delText>
          </w:r>
          <w:r w:rsidDel="00A43BB1">
            <w:rPr>
              <w:color w:val="FF0000"/>
            </w:rPr>
            <w:delText xml:space="preserve">: FFS whether idle mode behaviour is needed to be captured. </w:delText>
          </w:r>
        </w:del>
      </w:ins>
      <w:commentRangeEnd w:id="88"/>
      <w:r w:rsidR="00A43BB1">
        <w:rPr>
          <w:rStyle w:val="CommentReference"/>
        </w:rPr>
        <w:commentReference w:id="88"/>
      </w:r>
      <w:commentRangeEnd w:id="89"/>
      <w:r w:rsidR="00724B99">
        <w:rPr>
          <w:rStyle w:val="CommentReference"/>
        </w:rPr>
        <w:commentReference w:id="89"/>
      </w:r>
    </w:p>
    <w:p w14:paraId="3D31FF94" w14:textId="6A01940F" w:rsidR="00E66CD9" w:rsidDel="00A43BB1" w:rsidRDefault="00E66CD9" w:rsidP="00E66CD9">
      <w:pPr>
        <w:keepLines/>
        <w:ind w:left="1135" w:hanging="851"/>
        <w:rPr>
          <w:ins w:id="92" w:author="RAN2#116-e" w:date="2021-11-19T10:02:00Z"/>
          <w:del w:id="93" w:author="RAN2#116bis-e" w:date="2022-01-26T20:57:00Z"/>
          <w:color w:val="FF0000"/>
        </w:rPr>
      </w:pPr>
      <w:commentRangeStart w:id="94"/>
      <w:commentRangeStart w:id="95"/>
      <w:ins w:id="96" w:author="RAN2#116-e" w:date="2021-11-19T10:02:00Z">
        <w:del w:id="97" w:author="RAN2#116bis-e" w:date="2022-01-26T20:57:00Z">
          <w:r w:rsidRPr="006A2909" w:rsidDel="00A43BB1">
            <w:rPr>
              <w:color w:val="FF0000"/>
            </w:rPr>
            <w:delText xml:space="preserve">Editor’s Note: </w:delText>
          </w:r>
          <w:r w:rsidRPr="00D50E1A" w:rsidDel="00A43BB1">
            <w:rPr>
              <w:i/>
              <w:iCs/>
              <w:color w:val="FF0000"/>
            </w:rPr>
            <w:delText>Agreement</w:delText>
          </w:r>
          <w:r w:rsidDel="00A43BB1">
            <w:rPr>
              <w:color w:val="FF0000"/>
            </w:rPr>
            <w:delText>: The UE determines the tracking area based on broadcast information (the use of other information is not excluded)</w:delText>
          </w:r>
          <w:r w:rsidRPr="006A2909" w:rsidDel="00A43BB1">
            <w:rPr>
              <w:color w:val="FF0000"/>
            </w:rPr>
            <w:delText>.</w:delText>
          </w:r>
          <w:r w:rsidDel="00A43BB1">
            <w:rPr>
              <w:color w:val="FF0000"/>
            </w:rPr>
            <w:delText xml:space="preserve"> </w:delText>
          </w:r>
        </w:del>
      </w:ins>
    </w:p>
    <w:p w14:paraId="4226AC7A" w14:textId="7506982F" w:rsidR="00E66CD9" w:rsidDel="00A43BB1" w:rsidRDefault="00E66CD9" w:rsidP="00E66CD9">
      <w:pPr>
        <w:keepLines/>
        <w:ind w:left="1135" w:hanging="851"/>
        <w:rPr>
          <w:ins w:id="98" w:author="RAN2#116-e" w:date="2021-11-19T10:02:00Z"/>
          <w:del w:id="99" w:author="RAN2#116bis-e" w:date="2022-01-26T20:57:00Z"/>
          <w:rStyle w:val="CommentReference"/>
        </w:rPr>
      </w:pPr>
      <w:ins w:id="100" w:author="RAN2#116-e" w:date="2021-11-19T10:02:00Z">
        <w:del w:id="101" w:author="RAN2#116bis-e" w:date="2022-01-26T20:57:00Z">
          <w:r w:rsidRPr="006A2909" w:rsidDel="00A43BB1">
            <w:rPr>
              <w:color w:val="FF0000"/>
            </w:rPr>
            <w:delText xml:space="preserve">Editor’s Note: </w:delText>
          </w:r>
          <w:r w:rsidRPr="00D50E1A" w:rsidDel="00A43BB1">
            <w:rPr>
              <w:i/>
              <w:iCs/>
              <w:color w:val="FF0000"/>
            </w:rPr>
            <w:delText>Agreement</w:delText>
          </w:r>
          <w:r w:rsidDel="00A43BB1">
            <w:rPr>
              <w:color w:val="FF0000"/>
            </w:rPr>
            <w:delText>: The network may broadcast more than one TAC per PLMN in a cell, which is up to network implementation</w:delText>
          </w:r>
          <w:r w:rsidRPr="006A2909" w:rsidDel="00A43BB1">
            <w:rPr>
              <w:color w:val="FF0000"/>
            </w:rPr>
            <w:delText>.</w:delText>
          </w:r>
          <w:r w:rsidDel="00A43BB1">
            <w:rPr>
              <w:rStyle w:val="CommentReference"/>
            </w:rPr>
            <w:delText xml:space="preserve"> </w:delText>
          </w:r>
        </w:del>
      </w:ins>
    </w:p>
    <w:p w14:paraId="60B3AABF" w14:textId="4EFF914C" w:rsidR="00E66CD9" w:rsidDel="00A43BB1" w:rsidRDefault="00E66CD9" w:rsidP="00E66CD9">
      <w:pPr>
        <w:keepLines/>
        <w:ind w:left="1135" w:hanging="851"/>
        <w:rPr>
          <w:ins w:id="102" w:author="RAN2#116-e" w:date="2021-11-19T10:02:00Z"/>
          <w:del w:id="103" w:author="RAN2#116bis-e" w:date="2022-01-26T20:57:00Z"/>
          <w:rStyle w:val="CommentReference"/>
        </w:rPr>
      </w:pPr>
      <w:ins w:id="104" w:author="RAN2#116-e" w:date="2021-11-19T10:02:00Z">
        <w:del w:id="105" w:author="RAN2#116bis-e" w:date="2022-01-26T20:57:00Z">
          <w:r w:rsidRPr="006A2909" w:rsidDel="00A43BB1">
            <w:rPr>
              <w:color w:val="FF0000"/>
            </w:rPr>
            <w:delText xml:space="preserve">Editor’s Note: </w:delText>
          </w:r>
          <w:r w:rsidRPr="00D50E1A" w:rsidDel="00A43BB1">
            <w:rPr>
              <w:i/>
              <w:iCs/>
              <w:color w:val="FF0000"/>
            </w:rPr>
            <w:delText>Agreement</w:delText>
          </w:r>
          <w:r w:rsidDel="00A43BB1">
            <w:rPr>
              <w:color w:val="FF0000"/>
            </w:rPr>
            <w:delText>: The AS layer indicates to NAS layer all of the received TACs for the selected PLMN</w:delText>
          </w:r>
        </w:del>
      </w:ins>
      <w:commentRangeEnd w:id="94"/>
      <w:r w:rsidR="00A43BB1">
        <w:rPr>
          <w:rStyle w:val="CommentReference"/>
        </w:rPr>
        <w:commentReference w:id="94"/>
      </w:r>
      <w:commentRangeEnd w:id="95"/>
      <w:r w:rsidR="00724B99">
        <w:rPr>
          <w:rStyle w:val="CommentReference"/>
        </w:rPr>
        <w:commentReference w:id="95"/>
      </w:r>
    </w:p>
    <w:p w14:paraId="653B4554" w14:textId="1A627D5A" w:rsidR="00A43BB1" w:rsidRDefault="00A43BB1" w:rsidP="00A43BB1">
      <w:pPr>
        <w:keepLines/>
        <w:ind w:left="1135" w:hanging="851"/>
        <w:rPr>
          <w:ins w:id="106" w:author="RAN2#116bis-e" w:date="2022-01-26T20:52:00Z"/>
          <w:color w:val="FF0000"/>
        </w:rPr>
      </w:pPr>
      <w:ins w:id="107" w:author="RAN2#116bis-e" w:date="2022-01-26T20:52:00Z">
        <w:r w:rsidRPr="006A2909">
          <w:rPr>
            <w:color w:val="FF0000"/>
          </w:rPr>
          <w:t xml:space="preserve">Editor’s Note: </w:t>
        </w:r>
        <w:r w:rsidRPr="00B02B0B">
          <w:rPr>
            <w:i/>
            <w:iCs/>
            <w:color w:val="FF0000"/>
          </w:rPr>
          <w:t>Agreement</w:t>
        </w:r>
        <w:r>
          <w:rPr>
            <w:color w:val="FF0000"/>
          </w:rPr>
          <w:t xml:space="preserve">: </w:t>
        </w:r>
      </w:ins>
      <w:ins w:id="108" w:author="RAN2#116bis-e" w:date="2022-01-26T20:53:00Z">
        <w:r>
          <w:rPr>
            <w:color w:val="FF0000"/>
          </w:rPr>
          <w:t xml:space="preserve">The contents of the </w:t>
        </w:r>
      </w:ins>
      <w:ins w:id="109" w:author="RAN2#116bis-e" w:date="2022-01-26T20:54:00Z">
        <w:r>
          <w:rPr>
            <w:color w:val="FF0000"/>
          </w:rPr>
          <w:t xml:space="preserve">ephemeris / assistance info for non-continuous coverage: Confirm we </w:t>
        </w:r>
        <w:proofErr w:type="gramStart"/>
        <w:r>
          <w:rPr>
            <w:color w:val="FF0000"/>
          </w:rPr>
          <w:t>Reuse</w:t>
        </w:r>
        <w:proofErr w:type="gramEnd"/>
        <w:r>
          <w:rPr>
            <w:color w:val="FF0000"/>
          </w:rPr>
          <w:t xml:space="preserve"> the satellite ephemeris orbital parameters, already agreed for UL pre-compensation, for multiple satellites (R</w:t>
        </w:r>
      </w:ins>
      <w:ins w:id="110" w:author="RAN2#116bis-e" w:date="2022-01-26T20:55:00Z">
        <w:r>
          <w:rPr>
            <w:color w:val="FF0000"/>
          </w:rPr>
          <w:t>ef L1 params from R1</w:t>
        </w:r>
      </w:ins>
      <w:ins w:id="111" w:author="RAN2#116bis-e" w:date="2022-01-26T20:54:00Z">
        <w:r>
          <w:rPr>
            <w:color w:val="FF0000"/>
          </w:rPr>
          <w:t>)</w:t>
        </w:r>
      </w:ins>
      <w:ins w:id="112" w:author="RAN2#116bis-e" w:date="2022-01-26T20:52:00Z">
        <w:r>
          <w:rPr>
            <w:color w:val="FF0000"/>
          </w:rPr>
          <w:t xml:space="preserve"> </w:t>
        </w:r>
        <w:r w:rsidRPr="00B02B0B">
          <w:rPr>
            <w:i/>
            <w:iCs/>
            <w:color w:val="FF0000"/>
          </w:rPr>
          <w:t>Editor</w:t>
        </w:r>
        <w:r>
          <w:rPr>
            <w:color w:val="FF0000"/>
          </w:rPr>
          <w:t xml:space="preserve">: </w:t>
        </w:r>
      </w:ins>
      <w:ins w:id="113" w:author="RAN2#116bis-e" w:date="2022-01-26T20:56:00Z">
        <w:r>
          <w:rPr>
            <w:color w:val="FF0000"/>
          </w:rPr>
          <w:t>FFS whether idle mode behaviour is needed to be captured</w:t>
        </w:r>
      </w:ins>
      <w:ins w:id="114" w:author="RAN2#116bis-e" w:date="2022-01-26T20:52:00Z">
        <w:r>
          <w:rPr>
            <w:color w:val="FF0000"/>
          </w:rPr>
          <w:t xml:space="preserve">. </w:t>
        </w:r>
      </w:ins>
    </w:p>
    <w:p w14:paraId="03A5736B" w14:textId="4E3C39F1" w:rsidR="00E66CD9" w:rsidRDefault="00E66CD9" w:rsidP="000E1087"/>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7787C1E4" w14:textId="48F9FE29" w:rsidR="00E66CD9" w:rsidRDefault="00E66CD9" w:rsidP="000E1087"/>
    <w:p w14:paraId="3998469C" w14:textId="0E3D4278" w:rsidR="00E66CD9" w:rsidRP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0F7ECAE0" w14:textId="77777777" w:rsidR="00E66CD9" w:rsidRPr="00FD0001" w:rsidRDefault="00E66CD9" w:rsidP="000E1087"/>
    <w:p w14:paraId="357C17E6" w14:textId="77777777" w:rsidR="000E1087" w:rsidRPr="00FD0001" w:rsidRDefault="000E1087" w:rsidP="000E1087">
      <w:pPr>
        <w:pStyle w:val="Heading2"/>
      </w:pPr>
      <w:bookmarkStart w:id="115" w:name="_Toc29237884"/>
      <w:bookmarkStart w:id="116" w:name="_Toc37235783"/>
      <w:bookmarkStart w:id="117" w:name="_Toc46499489"/>
      <w:bookmarkStart w:id="118" w:name="_Toc52492221"/>
      <w:bookmarkStart w:id="119" w:name="_Toc90584988"/>
      <w:r w:rsidRPr="00FD0001">
        <w:t>5.2</w:t>
      </w:r>
      <w:r w:rsidRPr="00FD0001">
        <w:tab/>
        <w:t>Cell selection and reselection</w:t>
      </w:r>
      <w:bookmarkEnd w:id="115"/>
      <w:bookmarkEnd w:id="116"/>
      <w:bookmarkEnd w:id="117"/>
      <w:bookmarkEnd w:id="118"/>
      <w:bookmarkEnd w:id="119"/>
    </w:p>
    <w:p w14:paraId="74ADB4C8" w14:textId="77777777" w:rsidR="000E1087" w:rsidRPr="00FD0001" w:rsidRDefault="000E1087" w:rsidP="000E1087">
      <w:pPr>
        <w:pStyle w:val="Heading3"/>
      </w:pPr>
      <w:bookmarkStart w:id="120" w:name="_Toc29237885"/>
      <w:bookmarkStart w:id="121" w:name="_Toc37235784"/>
      <w:bookmarkStart w:id="122" w:name="_Toc46499490"/>
      <w:bookmarkStart w:id="123" w:name="_Toc52492222"/>
      <w:bookmarkStart w:id="124" w:name="_Toc90584989"/>
      <w:r w:rsidRPr="00FD0001">
        <w:t>5.2.1</w:t>
      </w:r>
      <w:r w:rsidRPr="00FD0001">
        <w:tab/>
        <w:t>Introduction</w:t>
      </w:r>
      <w:bookmarkEnd w:id="120"/>
      <w:bookmarkEnd w:id="121"/>
      <w:bookmarkEnd w:id="122"/>
      <w:bookmarkEnd w:id="123"/>
      <w:bookmarkEnd w:id="124"/>
    </w:p>
    <w:p w14:paraId="46FD61E1" w14:textId="77777777" w:rsidR="000E1087" w:rsidRPr="00FD0001" w:rsidRDefault="000E1087" w:rsidP="000E1087">
      <w:r w:rsidRPr="00FD0001">
        <w:t>UE shall perform measurements for cell selection and reselection purposes as specified in TS 36.133 [10].</w:t>
      </w:r>
    </w:p>
    <w:p w14:paraId="01A0CD15" w14:textId="77777777" w:rsidR="000E1087" w:rsidRPr="00FD0001" w:rsidRDefault="000E1087" w:rsidP="000E1087">
      <w:r w:rsidRPr="00FD0001">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10E85807" w14:textId="77777777" w:rsidR="000E1087" w:rsidRPr="00FD0001" w:rsidRDefault="000E1087" w:rsidP="000E1087">
      <w:r w:rsidRPr="00FD0001">
        <w:t>In order to speed up the cell selection process, stored information for several RATs may be available in the UE.</w:t>
      </w:r>
    </w:p>
    <w:p w14:paraId="3C85BD44" w14:textId="77777777" w:rsidR="000E1087" w:rsidRPr="00FD0001" w:rsidRDefault="000E1087" w:rsidP="000E1087">
      <w:r w:rsidRPr="00FD0001">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1BAABEF" w14:textId="77777777" w:rsidR="000E1087" w:rsidRPr="00FD0001" w:rsidRDefault="000E1087" w:rsidP="000E1087">
      <w:r w:rsidRPr="00FD0001">
        <w:t>The NAS is informed if the cell selection and reselection results in changes in the received system information relevant for NAS.</w:t>
      </w:r>
    </w:p>
    <w:p w14:paraId="2162EA42" w14:textId="77777777" w:rsidR="000E1087" w:rsidRPr="00FD0001" w:rsidRDefault="000E1087" w:rsidP="000E1087">
      <w:r w:rsidRPr="00FD0001">
        <w:t>For normal service, the UE shall camp on a suitable cell, tune to that cell's control channel(s) so that the UE can:</w:t>
      </w:r>
    </w:p>
    <w:p w14:paraId="6AC1B852" w14:textId="77777777" w:rsidR="000E1087" w:rsidRPr="00FD0001" w:rsidRDefault="000E1087" w:rsidP="000E1087">
      <w:pPr>
        <w:pStyle w:val="B1"/>
      </w:pPr>
      <w:r w:rsidRPr="00FD0001">
        <w:t>-</w:t>
      </w:r>
      <w:r w:rsidRPr="00FD0001">
        <w:tab/>
        <w:t>Receive system information from the PLMN; and</w:t>
      </w:r>
    </w:p>
    <w:p w14:paraId="24C91388" w14:textId="77777777" w:rsidR="000E1087" w:rsidRPr="00FD0001" w:rsidRDefault="000E1087" w:rsidP="000E1087">
      <w:pPr>
        <w:pStyle w:val="B2"/>
      </w:pPr>
      <w:r w:rsidRPr="00FD0001">
        <w:t>-</w:t>
      </w:r>
      <w:r w:rsidRPr="00FD0001">
        <w:tab/>
        <w:t>receive registration area information from the PLMN, e.g., tracking area information; and</w:t>
      </w:r>
    </w:p>
    <w:p w14:paraId="50FF17E8" w14:textId="77777777" w:rsidR="000E1087" w:rsidRPr="00FD0001" w:rsidRDefault="000E1087" w:rsidP="000E1087">
      <w:pPr>
        <w:pStyle w:val="B2"/>
      </w:pPr>
      <w:r w:rsidRPr="00FD0001">
        <w:t>-</w:t>
      </w:r>
      <w:r w:rsidRPr="00FD0001">
        <w:tab/>
        <w:t>receive other AS and NAS Information; and</w:t>
      </w:r>
    </w:p>
    <w:p w14:paraId="6544EE67" w14:textId="77777777" w:rsidR="000E1087" w:rsidRPr="00FD0001" w:rsidRDefault="000E1087" w:rsidP="000E1087">
      <w:pPr>
        <w:pStyle w:val="B1"/>
      </w:pPr>
      <w:r w:rsidRPr="00FD0001">
        <w:t>-</w:t>
      </w:r>
      <w:r w:rsidRPr="00FD0001">
        <w:tab/>
      </w:r>
      <w:proofErr w:type="gramStart"/>
      <w:r w:rsidRPr="00FD0001">
        <w:t>if</w:t>
      </w:r>
      <w:proofErr w:type="gramEnd"/>
      <w:r w:rsidRPr="00FD0001">
        <w:t xml:space="preserve"> registered:</w:t>
      </w:r>
    </w:p>
    <w:p w14:paraId="207ADE6E" w14:textId="77777777" w:rsidR="000E1087" w:rsidRPr="00FD0001" w:rsidRDefault="000E1087" w:rsidP="000E1087">
      <w:pPr>
        <w:pStyle w:val="B2"/>
      </w:pPr>
      <w:r w:rsidRPr="00FD0001">
        <w:t>-</w:t>
      </w:r>
      <w:r w:rsidRPr="00FD0001">
        <w:tab/>
        <w:t>receive paging and notification messages from the PLMN; and</w:t>
      </w:r>
    </w:p>
    <w:p w14:paraId="24B3E2DA" w14:textId="13D27C5C" w:rsidR="000E1087" w:rsidRDefault="000E1087" w:rsidP="000E1087">
      <w:pPr>
        <w:pStyle w:val="B2"/>
      </w:pPr>
      <w:r w:rsidRPr="00FD0001">
        <w:t>-</w:t>
      </w:r>
      <w:r w:rsidRPr="00FD0001">
        <w:tab/>
        <w:t>initiate transfer to connected mode.</w:t>
      </w:r>
    </w:p>
    <w:p w14:paraId="5FA62774" w14:textId="18863822" w:rsidR="00E66CD9" w:rsidDel="00CB4626" w:rsidRDefault="00E66CD9" w:rsidP="00E66CD9">
      <w:pPr>
        <w:keepLines/>
        <w:ind w:left="1135" w:hanging="851"/>
        <w:rPr>
          <w:ins w:id="125" w:author="RAN2#115-e" w:date="2021-09-09T19:16:00Z"/>
          <w:del w:id="126" w:author="RAN2#116bis-e" w:date="2022-01-26T21:07:00Z"/>
          <w:rStyle w:val="CommentReference"/>
        </w:rPr>
      </w:pPr>
      <w:commentRangeStart w:id="127"/>
      <w:commentRangeStart w:id="128"/>
      <w:ins w:id="129" w:author="RAN2#115-e" w:date="2021-09-09T19:15:00Z">
        <w:del w:id="130" w:author="RAN2#116bis-e" w:date="2022-01-26T21:07:00Z">
          <w:r w:rsidRPr="006A2909" w:rsidDel="00CB4626">
            <w:rPr>
              <w:color w:val="FF0000"/>
            </w:rPr>
            <w:delText xml:space="preserve">Editor’s Note: </w:delText>
          </w:r>
        </w:del>
      </w:ins>
      <w:ins w:id="131" w:author="RAN2#115-e" w:date="2021-09-09T19:16:00Z">
        <w:del w:id="132" w:author="RAN2#116bis-e" w:date="2022-01-26T21:07:00Z">
          <w:r w:rsidRPr="00B02B0B" w:rsidDel="00CB4626">
            <w:rPr>
              <w:i/>
              <w:iCs/>
              <w:color w:val="FF0000"/>
            </w:rPr>
            <w:delText>Agreement</w:delText>
          </w:r>
          <w:r w:rsidDel="00CB4626">
            <w:rPr>
              <w:color w:val="FF0000"/>
            </w:rPr>
            <w:delText xml:space="preserve">: RAN2 assumes satellite assistance info, e.g., for cell selection reselection, for serving cell is provided to UE. </w:delText>
          </w:r>
          <w:r w:rsidRPr="004C4EC4" w:rsidDel="00CB4626">
            <w:rPr>
              <w:i/>
              <w:iCs/>
              <w:color w:val="FF0000"/>
            </w:rPr>
            <w:delText>Editor</w:delText>
          </w:r>
          <w:r w:rsidDel="00CB4626">
            <w:rPr>
              <w:color w:val="FF0000"/>
            </w:rPr>
            <w:delText>: FFS whether idle mode behavious is needed to be captured</w:delText>
          </w:r>
        </w:del>
      </w:ins>
      <w:ins w:id="133" w:author="RAN2#115-e" w:date="2021-09-09T19:15:00Z">
        <w:del w:id="134" w:author="RAN2#116bis-e" w:date="2022-01-26T21:07:00Z">
          <w:r w:rsidRPr="006A2909" w:rsidDel="00CB4626">
            <w:rPr>
              <w:color w:val="FF0000"/>
            </w:rPr>
            <w:delText>.</w:delText>
          </w:r>
          <w:r w:rsidDel="00CB4626">
            <w:rPr>
              <w:rStyle w:val="CommentReference"/>
            </w:rPr>
            <w:delText xml:space="preserve"> </w:delText>
          </w:r>
        </w:del>
      </w:ins>
    </w:p>
    <w:p w14:paraId="04447226" w14:textId="1A44D603" w:rsidR="00E66CD9" w:rsidDel="00CB4626" w:rsidRDefault="00E66CD9" w:rsidP="00E66CD9">
      <w:pPr>
        <w:keepLines/>
        <w:ind w:left="1135" w:hanging="851"/>
        <w:rPr>
          <w:ins w:id="135" w:author="RAN2#115-e" w:date="2021-09-09T19:17:00Z"/>
          <w:del w:id="136" w:author="RAN2#116bis-e" w:date="2022-01-26T21:07:00Z"/>
          <w:color w:val="FF0000"/>
        </w:rPr>
      </w:pPr>
      <w:ins w:id="137" w:author="RAN2#115-e" w:date="2021-09-09T19:16:00Z">
        <w:del w:id="138" w:author="RAN2#116bis-e" w:date="2022-01-26T21:07:00Z">
          <w:r w:rsidRPr="006A2909" w:rsidDel="00CB4626">
            <w:rPr>
              <w:color w:val="FF0000"/>
            </w:rPr>
            <w:delText xml:space="preserve">Editor’s Note: </w:delText>
          </w:r>
        </w:del>
      </w:ins>
      <w:ins w:id="139" w:author="RAN2#115-e" w:date="2021-09-09T19:17:00Z">
        <w:del w:id="140" w:author="RAN2#116bis-e" w:date="2022-01-26T21:07:00Z">
          <w:r w:rsidRPr="00D50E1A" w:rsidDel="00CB4626">
            <w:rPr>
              <w:i/>
              <w:iCs/>
              <w:color w:val="FF0000"/>
            </w:rPr>
            <w:delText>Agreement</w:delText>
          </w:r>
          <w:r w:rsidDel="00CB4626">
            <w:rPr>
              <w:color w:val="FF0000"/>
            </w:rPr>
            <w:delText>: FFS is Satellite assistance information for neighbor cell(s) is provided to EU for cell selection/reselection (justification would be needed)</w:delText>
          </w:r>
        </w:del>
      </w:ins>
      <w:ins w:id="141" w:author="RAN2#115-e" w:date="2021-09-09T19:16:00Z">
        <w:del w:id="142" w:author="RAN2#116bis-e" w:date="2022-01-26T21:07:00Z">
          <w:r w:rsidRPr="006A2909" w:rsidDel="00CB4626">
            <w:rPr>
              <w:color w:val="FF0000"/>
            </w:rPr>
            <w:delText>.</w:delText>
          </w:r>
        </w:del>
      </w:ins>
      <w:ins w:id="143" w:author="RAN2#115-e" w:date="2021-09-09T19:17:00Z">
        <w:del w:id="144" w:author="RAN2#116bis-e" w:date="2022-01-26T21:07:00Z">
          <w:r w:rsidDel="00CB4626">
            <w:rPr>
              <w:color w:val="FF0000"/>
            </w:rPr>
            <w:delText xml:space="preserve"> </w:delText>
          </w:r>
          <w:r w:rsidRPr="00D50E1A" w:rsidDel="00CB4626">
            <w:rPr>
              <w:i/>
              <w:iCs/>
              <w:color w:val="FF0000"/>
            </w:rPr>
            <w:delText>Editor</w:delText>
          </w:r>
          <w:r w:rsidDel="00CB4626">
            <w:rPr>
              <w:color w:val="FF0000"/>
            </w:rPr>
            <w:delText xml:space="preserve">: FFS whether idle mode behaviour is needed to be captured. </w:delText>
          </w:r>
        </w:del>
      </w:ins>
      <w:commentRangeEnd w:id="127"/>
      <w:del w:id="145" w:author="RAN2#116bis-e" w:date="2022-01-26T21:07:00Z">
        <w:r w:rsidR="00CB4626" w:rsidDel="00CB4626">
          <w:rPr>
            <w:rStyle w:val="CommentReference"/>
          </w:rPr>
          <w:commentReference w:id="127"/>
        </w:r>
      </w:del>
      <w:commentRangeEnd w:id="128"/>
      <w:r w:rsidR="00724B99">
        <w:rPr>
          <w:rStyle w:val="CommentReference"/>
        </w:rPr>
        <w:commentReference w:id="128"/>
      </w:r>
    </w:p>
    <w:p w14:paraId="13330C6A"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0CF9A11A" w14:textId="38A284C5" w:rsidR="00E66CD9" w:rsidRDefault="00E66CD9" w:rsidP="000E1087">
      <w:pPr>
        <w:pStyle w:val="B2"/>
      </w:pP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449B707" w14:textId="77777777" w:rsidR="00ED3EFA" w:rsidRPr="00FD0001" w:rsidRDefault="00ED3EFA" w:rsidP="000E1087">
      <w:pPr>
        <w:pStyle w:val="B2"/>
      </w:pPr>
    </w:p>
    <w:p w14:paraId="28318D02" w14:textId="77777777" w:rsidR="000E1087" w:rsidRPr="00FD0001" w:rsidRDefault="000E1087" w:rsidP="000E1087">
      <w:pPr>
        <w:pStyle w:val="Heading4"/>
      </w:pPr>
      <w:bookmarkStart w:id="146" w:name="_Toc29237897"/>
      <w:bookmarkStart w:id="147" w:name="_Toc37235796"/>
      <w:bookmarkStart w:id="148" w:name="_Toc46499502"/>
      <w:bookmarkStart w:id="149" w:name="_Toc52492234"/>
      <w:bookmarkStart w:id="150" w:name="_Toc90585001"/>
      <w:r w:rsidRPr="00FD0001">
        <w:t>5.2.4.2</w:t>
      </w:r>
      <w:r w:rsidRPr="00FD0001">
        <w:tab/>
        <w:t>Measurement rules for cell re-selection</w:t>
      </w:r>
      <w:bookmarkEnd w:id="146"/>
      <w:bookmarkEnd w:id="147"/>
      <w:bookmarkEnd w:id="148"/>
      <w:bookmarkEnd w:id="149"/>
      <w:bookmarkEnd w:id="150"/>
    </w:p>
    <w:p w14:paraId="0FFB46C5" w14:textId="77777777" w:rsidR="000E1087" w:rsidRPr="00FD0001" w:rsidRDefault="000E1087" w:rsidP="000E1087">
      <w:r w:rsidRPr="00FD0001">
        <w:t>For NB-IoT measurement rules for cell re-selection is defined in clause 5.2.4.2.a.</w:t>
      </w:r>
    </w:p>
    <w:p w14:paraId="35D69A28"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lastRenderedPageBreak/>
        <w:t>-</w:t>
      </w:r>
      <w:r w:rsidRPr="00FD0001">
        <w:tab/>
        <w:t xml:space="preserve">If the measurements are performed using RSS as specified in [10] and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0AA33F1" w14:textId="77777777" w:rsidR="000E1087" w:rsidRPr="00FD0001" w:rsidRDefault="000E1087" w:rsidP="000E1087">
      <w:pPr>
        <w:pStyle w:val="B1"/>
      </w:pPr>
      <w:r w:rsidRPr="00FD0001">
        <w:t>-</w:t>
      </w:r>
      <w:r w:rsidRPr="00FD0001">
        <w:tab/>
        <w:t xml:space="preserve">Else 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IntraSearchQ</w:t>
      </w:r>
      <w:proofErr w:type="spellEnd"/>
      <w:r w:rsidRPr="00FD0001">
        <w:t>, the UE may choose not to perform intra-frequency measurements.</w:t>
      </w:r>
    </w:p>
    <w:p w14:paraId="6C976835" w14:textId="77777777" w:rsidR="000E1087" w:rsidRPr="00FD0001" w:rsidRDefault="000E1087" w:rsidP="000E1087">
      <w:pPr>
        <w:pStyle w:val="B1"/>
      </w:pPr>
      <w:r w:rsidRPr="00FD0001">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42C0ABAF" w14:textId="77777777" w:rsidR="000E1087" w:rsidRPr="00FD0001" w:rsidRDefault="000E1087" w:rsidP="000E1087">
      <w:pPr>
        <w:pStyle w:val="B3"/>
      </w:pPr>
      <w:r w:rsidRPr="00FD0001">
        <w:t>-</w:t>
      </w:r>
      <w:r w:rsidRPr="00FD0001">
        <w:tab/>
        <w:t xml:space="preserve">Else 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nonIntraSearchQ</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rPr>
          <w:i/>
        </w:rPr>
        <w:t xml:space="preserve"> </w:t>
      </w:r>
      <w:r w:rsidRPr="00FD0001">
        <w:t xml:space="preserve">is present in </w:t>
      </w:r>
      <w:r w:rsidRPr="00FD0001">
        <w:rPr>
          <w:i/>
        </w:rPr>
        <w:t>SystemInformationBlockType3</w:t>
      </w:r>
      <w:r w:rsidRPr="00FD0001">
        <w:t>, the UE may further limit the needed measurements, as specified in clause 5.2.4.12.</w:t>
      </w:r>
    </w:p>
    <w:p w14:paraId="2FF3BA8A" w14:textId="77777777" w:rsidR="00E66CD9" w:rsidRDefault="00E66CD9" w:rsidP="00E66CD9">
      <w:pPr>
        <w:rPr>
          <w:ins w:id="151" w:author="RAN2#116-e" w:date="2021-11-15T21:48:00Z"/>
        </w:rPr>
      </w:pPr>
      <w:ins w:id="152" w:author="RAN2#116-e" w:date="2021-11-15T21:48: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 xml:space="preserve"> </w:t>
        </w:r>
        <w:r>
          <w:t>of the serving cell, UE should start to perform intra-frequency or inter-frequency measurements</w:t>
        </w:r>
      </w:ins>
      <w:ins w:id="153" w:author="RAN2#116-e" w:date="2021-11-19T10:05:00Z">
        <w:r>
          <w:t xml:space="preserve">, </w:t>
        </w:r>
      </w:ins>
      <w:ins w:id="154" w:author="RAN2#116-e" w:date="2021-11-19T10:03:00Z">
        <w:r>
          <w:t>where the UE does not limit the needed measurements</w:t>
        </w:r>
      </w:ins>
      <w:ins w:id="155" w:author="RAN2#116-e" w:date="2021-11-19T10:05:00Z">
        <w:r>
          <w:t xml:space="preserve">, </w:t>
        </w:r>
      </w:ins>
      <w:ins w:id="156" w:author="RAN2#116-e" w:date="2021-11-15T21:48:00Z">
        <w:r>
          <w:t xml:space="preserve">before the time </w:t>
        </w:r>
        <w:r w:rsidRPr="00B24CF6">
          <w:rPr>
            <w:i/>
            <w:iCs/>
          </w:rPr>
          <w:t>t-Service</w:t>
        </w:r>
        <w:r>
          <w:t xml:space="preserve">. </w:t>
        </w:r>
      </w:ins>
    </w:p>
    <w:p w14:paraId="51A7DDC5" w14:textId="140E3AE7" w:rsidR="00E66CD9" w:rsidRPr="00FD0001" w:rsidRDefault="00E66CD9" w:rsidP="00E66CD9">
      <w:pPr>
        <w:keepLines/>
        <w:ind w:left="1135" w:hanging="851"/>
      </w:pPr>
      <w:ins w:id="157" w:author="RAN2#116-e" w:date="2021-11-15T21:48:00Z">
        <w:r w:rsidRPr="006A2909">
          <w:rPr>
            <w:color w:val="FF0000"/>
          </w:rPr>
          <w:t xml:space="preserve">Editor’s Note: </w:t>
        </w:r>
        <w:r>
          <w:rPr>
            <w:color w:val="FF0000"/>
          </w:rPr>
          <w:t xml:space="preserve">FFS whether </w:t>
        </w:r>
        <w:r w:rsidRPr="009C47A0">
          <w:rPr>
            <w:i/>
            <w:iCs/>
            <w:color w:val="FF0000"/>
          </w:rPr>
          <w:t>t-Service</w:t>
        </w:r>
        <w:r>
          <w:rPr>
            <w:color w:val="FF0000"/>
          </w:rPr>
          <w:t xml:space="preserve"> applies to higher priority frequencies</w:t>
        </w:r>
        <w:r w:rsidRPr="006A2909">
          <w:rPr>
            <w:color w:val="FF0000"/>
          </w:rPr>
          <w:t>.</w:t>
        </w:r>
        <w:r w:rsidDel="00B02B0B">
          <w:rPr>
            <w:rStyle w:val="CommentReference"/>
          </w:rPr>
          <w:t xml:space="preserve"> </w:t>
        </w:r>
      </w:ins>
    </w:p>
    <w:p w14:paraId="63796D9D" w14:textId="77777777" w:rsidR="000E1087" w:rsidRPr="00FD0001" w:rsidRDefault="000E1087" w:rsidP="000E1087">
      <w:pPr>
        <w:pStyle w:val="Heading4"/>
      </w:pPr>
      <w:bookmarkStart w:id="158" w:name="_Toc29237898"/>
      <w:bookmarkStart w:id="159" w:name="_Toc37235797"/>
      <w:bookmarkStart w:id="160" w:name="_Toc46499503"/>
      <w:bookmarkStart w:id="161" w:name="_Toc52492235"/>
      <w:bookmarkStart w:id="162" w:name="_Toc90585002"/>
      <w:r w:rsidRPr="00FD0001">
        <w:t>5.2.4.2a</w:t>
      </w:r>
      <w:r w:rsidRPr="00FD0001">
        <w:tab/>
        <w:t>Measurement rules for cell re-selection for NB-IoT</w:t>
      </w:r>
      <w:bookmarkEnd w:id="158"/>
      <w:bookmarkEnd w:id="159"/>
      <w:bookmarkEnd w:id="160"/>
      <w:bookmarkEnd w:id="161"/>
      <w:bookmarkEnd w:id="162"/>
    </w:p>
    <w:p w14:paraId="446F1872"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 xml:space="preserve">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 xml:space="preserve">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inter-frequency measurements.</w:t>
      </w:r>
    </w:p>
    <w:p w14:paraId="036DFE59" w14:textId="77777777" w:rsidR="000E1087" w:rsidRPr="00FD0001" w:rsidRDefault="000E1087" w:rsidP="000E1087">
      <w:pPr>
        <w:pStyle w:val="B2"/>
      </w:pPr>
      <w:r w:rsidRPr="00FD0001">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t xml:space="preserve"> is present in </w:t>
      </w:r>
      <w:r w:rsidRPr="00FD0001">
        <w:rPr>
          <w:i/>
        </w:rPr>
        <w:t>SystemInformationBlockType3-NB</w:t>
      </w:r>
      <w:r w:rsidRPr="00FD0001">
        <w:t>, the UE may further limit the needed measurements, as specified in clause 5.2.4.12.</w:t>
      </w:r>
    </w:p>
    <w:p w14:paraId="28CFCABE" w14:textId="0C0FB001" w:rsidR="00A464AD" w:rsidRDefault="00A464AD" w:rsidP="00A464AD">
      <w:ins w:id="163" w:author="RAN2#116-e" w:date="2021-11-15T21:51: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-NB</w:t>
        </w:r>
        <w:r w:rsidRPr="008A0153">
          <w:t xml:space="preserve"> </w:t>
        </w:r>
        <w:r>
          <w:t>of the serving cell, UE should start to perform intra-frequency or inter-frequency measurements</w:t>
        </w:r>
      </w:ins>
      <w:ins w:id="164" w:author="RAN2#116-e" w:date="2021-11-19T10:05:00Z">
        <w:r>
          <w:t xml:space="preserve">, </w:t>
        </w:r>
      </w:ins>
      <w:ins w:id="165" w:author="RAN2#116-e" w:date="2021-11-19T10:03:00Z">
        <w:r>
          <w:t>where the UE does not limit the needed measurements</w:t>
        </w:r>
      </w:ins>
      <w:ins w:id="166" w:author="RAN2#116-e" w:date="2021-11-19T10:04:00Z">
        <w:r>
          <w:t>,</w:t>
        </w:r>
      </w:ins>
      <w:ins w:id="167"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67FACB7" w14:textId="77777777" w:rsidR="000E1087" w:rsidRPr="00FD0001" w:rsidRDefault="000E1087" w:rsidP="000E1087">
      <w:pPr>
        <w:pStyle w:val="Heading2"/>
      </w:pPr>
      <w:bookmarkStart w:id="168" w:name="_Toc29237925"/>
      <w:bookmarkStart w:id="169" w:name="_Toc37235824"/>
      <w:bookmarkStart w:id="170" w:name="_Toc46499530"/>
      <w:bookmarkStart w:id="171" w:name="_Toc52492262"/>
      <w:bookmarkStart w:id="172" w:name="_Toc90585029"/>
      <w:r w:rsidRPr="00FD0001">
        <w:t>5.3</w:t>
      </w:r>
      <w:r w:rsidRPr="00FD0001">
        <w:tab/>
        <w:t>Cell Reservations and Access Restrictions</w:t>
      </w:r>
      <w:bookmarkEnd w:id="168"/>
      <w:bookmarkEnd w:id="169"/>
      <w:bookmarkEnd w:id="170"/>
      <w:bookmarkEnd w:id="171"/>
      <w:bookmarkEnd w:id="172"/>
    </w:p>
    <w:p w14:paraId="6B119642" w14:textId="77777777" w:rsidR="000E1087" w:rsidRPr="00FD0001" w:rsidRDefault="000E1087" w:rsidP="000E1087">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1CBE6182" w14:textId="77777777" w:rsidR="000E1087" w:rsidRPr="00FD0001" w:rsidRDefault="000E1087" w:rsidP="000E1087">
      <w:pPr>
        <w:rPr>
          <w:lang w:eastAsia="zh-CN"/>
        </w:rPr>
      </w:pPr>
      <w:bookmarkStart w:id="173" w:name="_Toc29237926"/>
      <w:bookmarkStart w:id="174" w:name="_Toc37235825"/>
      <w:r w:rsidRPr="00FD0001">
        <w:rPr>
          <w:lang w:eastAsia="zh-CN"/>
        </w:rPr>
        <w:t>IAB-MT does not apply the access control.</w:t>
      </w:r>
    </w:p>
    <w:p w14:paraId="4EAF71B2" w14:textId="77777777" w:rsidR="000E1087" w:rsidRPr="00FD0001" w:rsidRDefault="000E1087" w:rsidP="000E1087">
      <w:pPr>
        <w:pStyle w:val="Heading3"/>
      </w:pPr>
      <w:bookmarkStart w:id="175" w:name="_Toc46499531"/>
      <w:bookmarkStart w:id="176" w:name="_Toc52492263"/>
      <w:bookmarkStart w:id="177" w:name="_Toc90585030"/>
      <w:r w:rsidRPr="00FD0001">
        <w:t>5.3.1</w:t>
      </w:r>
      <w:r w:rsidRPr="00FD0001">
        <w:tab/>
        <w:t>Cell status and cell reservations</w:t>
      </w:r>
      <w:bookmarkEnd w:id="173"/>
      <w:bookmarkEnd w:id="174"/>
      <w:bookmarkEnd w:id="175"/>
      <w:bookmarkEnd w:id="176"/>
      <w:bookmarkEnd w:id="177"/>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77777777" w:rsidR="000E1087" w:rsidRPr="00FD0001" w:rsidRDefault="000E1087" w:rsidP="000E1087">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r>
      <w:proofErr w:type="gramStart"/>
      <w:r w:rsidRPr="00FD0001">
        <w:t>This</w:t>
      </w:r>
      <w:proofErr w:type="gramEnd"/>
      <w:r w:rsidRPr="00FD0001">
        <w:t xml:space="preserve"> field indicates if the cell is barred for connectivity to EPC.</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br/>
        <w:t>In case of multiple EPC PLMNs indicated in SIB1/SIB1-BR, this field is common for all EPC PLMNs</w:t>
      </w:r>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proofErr w:type="gramStart"/>
      <w:r w:rsidRPr="00FD0001">
        <w:rPr>
          <w:i/>
        </w:rPr>
        <w:t>cellBarred-5GC</w:t>
      </w:r>
      <w:proofErr w:type="gramEnd"/>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proofErr w:type="spellStart"/>
      <w:r w:rsidRPr="00FD0001">
        <w:rPr>
          <w:i/>
        </w:rPr>
        <w:t>nw-BasedCRS-InterferenceMitigation</w:t>
      </w:r>
      <w:proofErr w:type="spellEnd"/>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proofErr w:type="gramStart"/>
      <w:r w:rsidRPr="00FD0001">
        <w:t>)</w:t>
      </w:r>
      <w:proofErr w:type="gramEnd"/>
      <w:r w:rsidRPr="00FD0001">
        <w:br/>
        <w:t>This field indicates if the cell is reserved for operator use.</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t>-</w:t>
      </w:r>
      <w:r w:rsidRPr="00FD0001">
        <w:tab/>
      </w:r>
      <w:proofErr w:type="spellStart"/>
      <w:proofErr w:type="gramStart"/>
      <w:r w:rsidRPr="00FD0001">
        <w:rPr>
          <w:i/>
        </w:rPr>
        <w:t>cellBarred</w:t>
      </w:r>
      <w:proofErr w:type="spellEnd"/>
      <w:r w:rsidRPr="00FD0001">
        <w:rPr>
          <w:i/>
        </w:rPr>
        <w:t>-CRS</w:t>
      </w:r>
      <w:proofErr w:type="gramEnd"/>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proofErr w:type="gramStart"/>
      <w:r w:rsidRPr="00FD0001">
        <w:rPr>
          <w:i/>
          <w:lang w:eastAsia="en-GB"/>
        </w:rPr>
        <w:t>barred</w:t>
      </w:r>
      <w:proofErr w:type="gramEnd"/>
      <w:r w:rsidRPr="00FD0001">
        <w:rPr>
          <w:lang w:eastAsia="en-GB"/>
        </w:rPr>
        <w:t xml:space="preserve"> means the cell is barred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barred</w:t>
      </w:r>
      <w:r w:rsidRPr="00FD0001">
        <w:rPr>
          <w:lang w:eastAsia="en-GB"/>
        </w:rPr>
        <w:t xml:space="preserve"> means the cell is barred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t>-</w:t>
      </w:r>
      <w:r w:rsidRPr="00FD0001">
        <w:tab/>
      </w:r>
      <w:proofErr w:type="gramStart"/>
      <w:r w:rsidRPr="00FD0001">
        <w:rPr>
          <w:i/>
        </w:rPr>
        <w:t>cellBarred-5GC-CRS</w:t>
      </w:r>
      <w:proofErr w:type="gramEnd"/>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r>
      <w:r w:rsidRPr="00FD0001">
        <w:lastRenderedPageBreak/>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t>-</w:t>
      </w:r>
      <w:r w:rsidRPr="00FD0001">
        <w:tab/>
      </w:r>
      <w:r w:rsidRPr="00FD0001">
        <w:rPr>
          <w:bCs/>
          <w:i/>
          <w:noProof/>
        </w:rPr>
        <w:t>cellReservedForOperatorUse-CRS</w:t>
      </w:r>
      <w:r w:rsidRPr="00FD0001">
        <w:t xml:space="preserve"> (IE type: "reserved" or "not reserved"</w:t>
      </w:r>
      <w:proofErr w:type="gramStart"/>
      <w:r w:rsidRPr="00FD0001">
        <w:t>)</w:t>
      </w:r>
      <w:proofErr w:type="gramEnd"/>
      <w:r w:rsidRPr="00FD0001">
        <w:br/>
        <w:t xml:space="preserve">This field indicates if the cell is reserved for operator use for UEs supporting </w:t>
      </w:r>
      <w:r w:rsidRPr="00FD0001">
        <w:rPr>
          <w:noProof/>
        </w:rPr>
        <w:t>network-based CRS interference mitigation.</w:t>
      </w:r>
      <w:r w:rsidRPr="00FD0001">
        <w:br/>
      </w:r>
      <w:proofErr w:type="gramStart"/>
      <w:r w:rsidRPr="00FD0001">
        <w:rPr>
          <w:i/>
          <w:lang w:eastAsia="en-GB"/>
        </w:rPr>
        <w:t>reserved</w:t>
      </w:r>
      <w:proofErr w:type="gramEnd"/>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w:t>
      </w:r>
      <w:r w:rsidRPr="00FD0001">
        <w:br/>
      </w:r>
      <w:r w:rsidRPr="00FD0001">
        <w:rPr>
          <w:lang w:eastAsia="en-GB"/>
        </w:rPr>
        <w:t xml:space="preserve">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04BE2429" w14:textId="77777777" w:rsidR="000E1087" w:rsidRPr="00FD0001" w:rsidRDefault="000E1087" w:rsidP="000E1087">
      <w:pPr>
        <w:pStyle w:val="B1"/>
        <w:ind w:firstLine="0"/>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proofErr w:type="spellStart"/>
      <w:r w:rsidRPr="00FD0001">
        <w:rPr>
          <w:i/>
        </w:rPr>
        <w:t>cellBarred</w:t>
      </w:r>
      <w:proofErr w:type="spellEnd"/>
      <w:r w:rsidRPr="00FD0001">
        <w:rPr>
          <w:i/>
        </w:rPr>
        <w:t>-CRS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t>-</w:t>
      </w:r>
      <w:r w:rsidRPr="00FD0001">
        <w:tab/>
        <w:t>The UE shall consider other cells for cell selection/reselection according to the following rule:</w:t>
      </w:r>
    </w:p>
    <w:p w14:paraId="67D3FE82" w14:textId="77777777" w:rsidR="000E1087" w:rsidRPr="00FD0001" w:rsidRDefault="000E1087" w:rsidP="000E1087">
      <w:pPr>
        <w:pStyle w:val="B1"/>
      </w:pPr>
      <w:r w:rsidRPr="00FD0001">
        <w:t>-</w:t>
      </w:r>
      <w:r w:rsidRPr="00FD0001">
        <w:tab/>
        <w:t xml:space="preserve">If the cell is to be treated as if the cell status is "barred" due to being unable to acquire the </w:t>
      </w:r>
      <w:proofErr w:type="spellStart"/>
      <w:r w:rsidRPr="00FD0001">
        <w:rPr>
          <w:i/>
        </w:rPr>
        <w:t>MasterInformationBlock</w:t>
      </w:r>
      <w:proofErr w:type="spellEnd"/>
      <w:r w:rsidRPr="00FD0001">
        <w:rPr>
          <w:i/>
        </w:rPr>
        <w:t xml:space="preserve"> (</w:t>
      </w:r>
      <w:r w:rsidRPr="00FD0001">
        <w:t xml:space="preserve">or </w:t>
      </w:r>
      <w:proofErr w:type="spellStart"/>
      <w:r w:rsidRPr="00FD0001">
        <w:rPr>
          <w:i/>
        </w:rPr>
        <w:t>MasterInformationBlock</w:t>
      </w:r>
      <w:proofErr w:type="spellEnd"/>
      <w:r w:rsidRPr="00FD0001">
        <w:rPr>
          <w:i/>
        </w:rPr>
        <w:t>-NB),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r>
      <w:proofErr w:type="gramStart"/>
      <w:r w:rsidRPr="00FD0001">
        <w:t>the</w:t>
      </w:r>
      <w:proofErr w:type="gramEnd"/>
      <w:r w:rsidRPr="00FD0001">
        <w:t xml:space="preserv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r>
      <w:proofErr w:type="gramStart"/>
      <w:r w:rsidRPr="00FD0001">
        <w:t>the</w:t>
      </w:r>
      <w:proofErr w:type="gramEnd"/>
      <w:r w:rsidRPr="00FD0001">
        <w:t xml:space="preserv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proofErr w:type="spellStart"/>
      <w:r w:rsidRPr="00FD0001">
        <w:rPr>
          <w:i/>
          <w:iCs/>
        </w:rPr>
        <w:t>MasterInformationBlock</w:t>
      </w:r>
      <w:proofErr w:type="spellEnd"/>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w:t>
      </w:r>
      <w:r w:rsidRPr="00FD0001">
        <w:lastRenderedPageBreak/>
        <w:t xml:space="preserve">coverage, but was able to acquire </w:t>
      </w:r>
      <w:proofErr w:type="spellStart"/>
      <w:r w:rsidRPr="00FD0001">
        <w:rPr>
          <w:i/>
          <w:iCs/>
        </w:rPr>
        <w:t>MasterInformationBlock</w:t>
      </w:r>
      <w:proofErr w:type="spellEnd"/>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D3A395C" w14:textId="77777777" w:rsidR="000E1087" w:rsidRPr="00FD0001" w:rsidRDefault="000E1087" w:rsidP="000E1087">
      <w:pPr>
        <w:pStyle w:val="B1"/>
      </w:pPr>
      <w:r w:rsidRPr="00FD0001">
        <w:t>-</w:t>
      </w:r>
      <w:r w:rsidRPr="00FD0001">
        <w:tab/>
      </w:r>
      <w:proofErr w:type="gramStart"/>
      <w:r w:rsidRPr="00FD0001">
        <w:t>else</w:t>
      </w:r>
      <w:proofErr w:type="gramEnd"/>
    </w:p>
    <w:p w14:paraId="4DB75C15" w14:textId="77777777" w:rsidR="000E1087" w:rsidRPr="00FD0001" w:rsidRDefault="000E1087" w:rsidP="000E1087">
      <w:pPr>
        <w:pStyle w:val="B2"/>
      </w:pPr>
      <w:r w:rsidRPr="00FD0001">
        <w:t>-</w:t>
      </w:r>
      <w:r w:rsidRPr="00FD0001">
        <w:tab/>
        <w:t>If the cell is a CSG cell:</w:t>
      </w:r>
    </w:p>
    <w:p w14:paraId="0E546D6B" w14:textId="77777777" w:rsidR="000E1087" w:rsidRPr="00FD0001" w:rsidRDefault="000E1087" w:rsidP="000E1087">
      <w:pPr>
        <w:pStyle w:val="B3"/>
      </w:pPr>
      <w:r w:rsidRPr="00FD0001">
        <w:t>-</w:t>
      </w:r>
      <w:r w:rsidRPr="00FD0001">
        <w:tab/>
      </w:r>
      <w:proofErr w:type="gramStart"/>
      <w:r w:rsidRPr="00FD0001">
        <w:t>the</w:t>
      </w:r>
      <w:proofErr w:type="gramEnd"/>
      <w:r w:rsidRPr="00FD0001">
        <w:t xml:space="preserv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r>
      <w:proofErr w:type="gramStart"/>
      <w:r w:rsidRPr="00FD0001">
        <w:t>else</w:t>
      </w:r>
      <w:proofErr w:type="gramEnd"/>
    </w:p>
    <w:p w14:paraId="23234740"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w:t>
      </w:r>
      <w:r w:rsidRPr="00FD0001">
        <w:t xml:space="preserve"> (or </w:t>
      </w:r>
      <w:bookmarkStart w:id="178" w:name="_GoBack"/>
      <w:bookmarkEnd w:id="178"/>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0F80002E" w14:textId="74BC7F87" w:rsidR="004254FA" w:rsidDel="00CE1777" w:rsidRDefault="004254FA" w:rsidP="004254FA">
      <w:pPr>
        <w:keepLines/>
        <w:ind w:left="1135" w:hanging="851"/>
        <w:rPr>
          <w:ins w:id="179" w:author="RAN2#116-e" w:date="2021-11-19T10:05:00Z"/>
          <w:del w:id="180" w:author="RAN2#116bis-e" w:date="2022-01-26T20:49:00Z"/>
        </w:rPr>
      </w:pPr>
      <w:commentRangeStart w:id="181"/>
      <w:ins w:id="182" w:author="RAN2#116-e" w:date="2021-11-19T10:05:00Z">
        <w:del w:id="183" w:author="RAN2#116bis-e" w:date="2022-01-26T20:49:00Z">
          <w:r w:rsidRPr="006A2909" w:rsidDel="00CE1777">
            <w:rPr>
              <w:color w:val="FF0000"/>
            </w:rPr>
            <w:delText xml:space="preserve">Editor’s Note: </w:delText>
          </w:r>
          <w:r w:rsidRPr="00D50E1A" w:rsidDel="00CE1777">
            <w:rPr>
              <w:i/>
              <w:iCs/>
              <w:color w:val="FF0000"/>
            </w:rPr>
            <w:delText>Agreement</w:delText>
          </w:r>
          <w:r w:rsidDel="00CE1777">
            <w:rPr>
              <w:color w:val="FF0000"/>
            </w:rPr>
            <w:delText>: It is feasible to use legacy barring bit to block legacy UEs, and it is possible to have a new bit that assumes the functionality of the old bit. It is FFS if it is needed to use the barring bit or whether other mechanism can be assumed (new band etc)</w:delText>
          </w:r>
          <w:r w:rsidRPr="006A2909" w:rsidDel="00CE1777">
            <w:rPr>
              <w:color w:val="FF0000"/>
            </w:rPr>
            <w:delText>.</w:delText>
          </w:r>
          <w:r w:rsidDel="00CE1777">
            <w:rPr>
              <w:rStyle w:val="CommentReference"/>
            </w:rPr>
            <w:delText xml:space="preserve"> </w:delText>
          </w:r>
        </w:del>
      </w:ins>
      <w:commentRangeEnd w:id="181"/>
      <w:r w:rsidR="00CE1777">
        <w:rPr>
          <w:rStyle w:val="CommentReference"/>
        </w:rPr>
        <w:commentReference w:id="181"/>
      </w:r>
    </w:p>
    <w:p w14:paraId="123E7F0A" w14:textId="0A7691BA" w:rsidR="00783630" w:rsidRPr="008950EE" w:rsidRDefault="00783630" w:rsidP="00783630">
      <w:pPr>
        <w:keepLines/>
        <w:ind w:left="1135" w:hanging="851"/>
        <w:rPr>
          <w:ins w:id="184" w:author="RAN2#116bis-e" w:date="2022-01-24T14:41:00Z"/>
        </w:rPr>
      </w:pPr>
      <w:ins w:id="185" w:author="RAN2#116bis-e" w:date="2022-01-24T14:41:00Z">
        <w:r w:rsidRPr="006A2909">
          <w:rPr>
            <w:color w:val="FF0000"/>
          </w:rPr>
          <w:t xml:space="preserve">Editor’s Note: </w:t>
        </w:r>
        <w:r w:rsidRPr="00D50E1A">
          <w:rPr>
            <w:i/>
            <w:iCs/>
            <w:color w:val="FF0000"/>
          </w:rPr>
          <w:t>Agreement</w:t>
        </w:r>
        <w:r>
          <w:rPr>
            <w:color w:val="FF0000"/>
          </w:rPr>
          <w:t xml:space="preserve">: We will </w:t>
        </w:r>
      </w:ins>
      <w:ins w:id="186" w:author="RAN2#116bis-e" w:date="2022-01-24T14:42:00Z">
        <w:r>
          <w:rPr>
            <w:color w:val="FF0000"/>
          </w:rPr>
          <w:t>have barring bit to prevent terrestrial UEs to use NTN. FFS if we define a new bit for NTN UEs barring.</w:t>
        </w:r>
      </w:ins>
      <w:ins w:id="187" w:author="RAN2#116bis-e" w:date="2022-01-24T14:41:00Z">
        <w:r>
          <w:rPr>
            <w:color w:val="FF0000"/>
          </w:rPr>
          <w:t xml:space="preserve"> </w:t>
        </w:r>
        <w:r w:rsidRPr="00D50E1A">
          <w:rPr>
            <w:i/>
            <w:iCs/>
            <w:color w:val="FF0000"/>
          </w:rPr>
          <w:t>Editor</w:t>
        </w:r>
        <w:r>
          <w:rPr>
            <w:color w:val="FF0000"/>
          </w:rPr>
          <w:t>: This note will be kept here for now until it is clear how/if there are anything to be changed in this section</w:t>
        </w:r>
        <w:r w:rsidRPr="006A2909">
          <w:rPr>
            <w:color w:val="FF0000"/>
          </w:rPr>
          <w:t>.</w:t>
        </w:r>
        <w:r w:rsidDel="00B02B0B">
          <w:rPr>
            <w:rStyle w:val="CommentReference"/>
          </w:rPr>
          <w:t xml:space="preserve"> </w:t>
        </w:r>
      </w:ins>
    </w:p>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EE6DB01" w14:textId="2ACEC4CD" w:rsidR="004254FA" w:rsidRDefault="004254FA" w:rsidP="000E1087"/>
    <w:p w14:paraId="5960C377" w14:textId="77777777" w:rsidR="00ED3EFA" w:rsidRDefault="00ED3EFA" w:rsidP="000E1087"/>
    <w:p w14:paraId="1C966A46" w14:textId="77777777" w:rsidR="00783630" w:rsidRPr="006C6B42" w:rsidRDefault="00783630" w:rsidP="00783630">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commentRangeStart w:id="188"/>
      <w:r>
        <w:rPr>
          <w:sz w:val="32"/>
          <w:lang w:val="en-US" w:eastAsia="zh-CN"/>
        </w:rPr>
        <w:t>Start</w:t>
      </w:r>
      <w:r>
        <w:rPr>
          <w:rFonts w:hint="eastAsia"/>
          <w:sz w:val="32"/>
          <w:lang w:val="en-US" w:eastAsia="zh-CN"/>
        </w:rPr>
        <w:t xml:space="preserve"> of</w:t>
      </w:r>
      <w:r>
        <w:rPr>
          <w:sz w:val="32"/>
          <w:lang w:eastAsia="zh-CN"/>
        </w:rPr>
        <w:t xml:space="preserve"> change</w:t>
      </w:r>
      <w:commentRangeEnd w:id="188"/>
      <w:r>
        <w:rPr>
          <w:rStyle w:val="CommentReference"/>
        </w:rPr>
        <w:commentReference w:id="188"/>
      </w:r>
    </w:p>
    <w:p w14:paraId="70A820AE" w14:textId="77777777" w:rsidR="00783630" w:rsidRPr="00FD0001" w:rsidRDefault="00783630" w:rsidP="000E1087"/>
    <w:p w14:paraId="2D3810AE" w14:textId="77777777" w:rsidR="000E1087" w:rsidRPr="00FD0001" w:rsidRDefault="000E1087" w:rsidP="000E1087">
      <w:pPr>
        <w:pStyle w:val="Heading2"/>
      </w:pPr>
      <w:bookmarkStart w:id="189" w:name="_Ref435952694"/>
      <w:bookmarkStart w:id="190" w:name="_Toc29237929"/>
      <w:bookmarkStart w:id="191" w:name="_Toc37235828"/>
      <w:bookmarkStart w:id="192" w:name="_Toc46499534"/>
      <w:bookmarkStart w:id="193" w:name="_Toc52492266"/>
      <w:bookmarkStart w:id="194" w:name="_Toc90585033"/>
      <w:r w:rsidRPr="00FD0001">
        <w:t>5.4</w:t>
      </w:r>
      <w:r w:rsidRPr="00FD0001">
        <w:tab/>
        <w:t>Tracking Area registration</w:t>
      </w:r>
      <w:bookmarkEnd w:id="189"/>
      <w:bookmarkEnd w:id="190"/>
      <w:bookmarkEnd w:id="191"/>
      <w:bookmarkEnd w:id="192"/>
      <w:bookmarkEnd w:id="193"/>
      <w:bookmarkEnd w:id="194"/>
    </w:p>
    <w:p w14:paraId="5AE4B2DC" w14:textId="77777777" w:rsidR="000E1087" w:rsidRPr="00FD0001" w:rsidRDefault="000E1087" w:rsidP="000E1087">
      <w:pPr>
        <w:rPr>
          <w:snapToGrid w:val="0"/>
        </w:rPr>
      </w:pPr>
      <w:r w:rsidRPr="00FD0001">
        <w:rPr>
          <w:snapToGrid w:val="0"/>
        </w:rPr>
        <w:t>In the UE, the AS shall report tracking area information to the NAS.</w:t>
      </w:r>
    </w:p>
    <w:p w14:paraId="12AE7EFC" w14:textId="77777777" w:rsidR="000E1087" w:rsidRPr="00FD0001" w:rsidRDefault="000E1087" w:rsidP="000E1087">
      <w:pPr>
        <w:rPr>
          <w:snapToGrid w:val="0"/>
        </w:rPr>
      </w:pPr>
      <w:r w:rsidRPr="00FD0001">
        <w:rPr>
          <w:snapToGrid w:val="0"/>
        </w:rPr>
        <w:t>If the UE reads more than one PLMN identity in the current cell, the UE shall report the found PLMN identities that make the cell suitable in the tracking area information to NAS.</w:t>
      </w:r>
    </w:p>
    <w:p w14:paraId="4B4A53F3" w14:textId="77777777" w:rsidR="000E1087" w:rsidRPr="00FD0001" w:rsidRDefault="000E1087" w:rsidP="000E1087">
      <w:r w:rsidRPr="00FD0001">
        <w:t>The NAS part of the location registration process is specified in TS 23.122 [5].</w:t>
      </w:r>
    </w:p>
    <w:p w14:paraId="7D837946" w14:textId="4BE86056" w:rsidR="000E1087" w:rsidRDefault="000E1087" w:rsidP="000E1087">
      <w:r w:rsidRPr="00FD0001">
        <w:t>Actions for the UE AS upon reception of Location Registration reject are specified in TS 22.011 [4] and TS 24.301 [16].</w:t>
      </w:r>
    </w:p>
    <w:p w14:paraId="0CAB8D3D" w14:textId="3A653646" w:rsidR="004254FA" w:rsidRPr="008950EE" w:rsidDel="00CE1777" w:rsidRDefault="004254FA" w:rsidP="004254FA">
      <w:pPr>
        <w:keepLines/>
        <w:ind w:left="1135" w:hanging="851"/>
        <w:rPr>
          <w:ins w:id="195" w:author="RAN2#115-e" w:date="2021-09-09T19:21:00Z"/>
          <w:del w:id="196" w:author="RAN2#116bis-e" w:date="2022-01-26T20:47:00Z"/>
        </w:rPr>
      </w:pPr>
      <w:commentRangeStart w:id="197"/>
      <w:ins w:id="198" w:author="RAN2#115-e" w:date="2021-09-09T19:21:00Z">
        <w:del w:id="199" w:author="RAN2#116bis-e" w:date="2022-01-26T20:47:00Z">
          <w:r w:rsidRPr="006A2909" w:rsidDel="00CE1777">
            <w:rPr>
              <w:color w:val="FF0000"/>
            </w:rPr>
            <w:delText xml:space="preserve">Editor’s Note: </w:delText>
          </w:r>
          <w:r w:rsidRPr="00D50E1A" w:rsidDel="00CE1777">
            <w:rPr>
              <w:i/>
              <w:iCs/>
              <w:color w:val="FF0000"/>
            </w:rPr>
            <w:delText>Agreement</w:delText>
          </w:r>
          <w:r w:rsidDel="00CE1777">
            <w:rPr>
              <w:color w:val="FF0000"/>
            </w:rPr>
            <w:delText>: When the network stops broadcasting a TAC, the UE needs to know it. FFS how this i</w:delText>
          </w:r>
        </w:del>
      </w:ins>
      <w:ins w:id="200" w:author="RAN2#115-e" w:date="2021-09-09T19:22:00Z">
        <w:del w:id="201" w:author="RAN2#116bis-e" w:date="2022-01-26T20:47:00Z">
          <w:r w:rsidDel="00CE1777">
            <w:rPr>
              <w:color w:val="FF0000"/>
            </w:rPr>
            <w:delText xml:space="preserve">s done. </w:delText>
          </w:r>
          <w:r w:rsidRPr="00D50E1A" w:rsidDel="00CE1777">
            <w:rPr>
              <w:i/>
              <w:iCs/>
              <w:color w:val="FF0000"/>
            </w:rPr>
            <w:delText>Editor</w:delText>
          </w:r>
          <w:r w:rsidDel="00CE1777">
            <w:rPr>
              <w:color w:val="FF0000"/>
            </w:rPr>
            <w:delText>: This note will be kept here for now until it is clear how/if there are anything to be changed in this section</w:delText>
          </w:r>
        </w:del>
      </w:ins>
      <w:ins w:id="202" w:author="RAN2#115-e" w:date="2021-09-09T19:21:00Z">
        <w:del w:id="203" w:author="RAN2#116bis-e" w:date="2022-01-26T20:47:00Z">
          <w:r w:rsidRPr="006A2909" w:rsidDel="00CE1777">
            <w:rPr>
              <w:color w:val="FF0000"/>
            </w:rPr>
            <w:delText>.</w:delText>
          </w:r>
          <w:r w:rsidDel="00CE1777">
            <w:rPr>
              <w:rStyle w:val="CommentReference"/>
            </w:rPr>
            <w:delText xml:space="preserve"> </w:delText>
          </w:r>
        </w:del>
      </w:ins>
      <w:commentRangeEnd w:id="197"/>
      <w:r w:rsidR="00CE1777">
        <w:rPr>
          <w:rStyle w:val="CommentReference"/>
        </w:rPr>
        <w:commentReference w:id="197"/>
      </w:r>
    </w:p>
    <w:p w14:paraId="394FB965" w14:textId="77777777" w:rsidR="00783630" w:rsidRPr="00E72F35" w:rsidRDefault="00783630" w:rsidP="00783630">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4DD79419" w14:textId="206F2399" w:rsidR="00783630" w:rsidRDefault="00783630" w:rsidP="000E1087"/>
    <w:p w14:paraId="15344F22" w14:textId="77777777" w:rsidR="00CB63A9" w:rsidRPr="006C6B42"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2B55C41" w14:textId="77777777" w:rsidR="005C6D3A" w:rsidRPr="00FD0001" w:rsidRDefault="005C6D3A" w:rsidP="000E1087"/>
    <w:p w14:paraId="21855818" w14:textId="77777777" w:rsidR="000E1087" w:rsidRPr="00FD0001" w:rsidRDefault="000E1087" w:rsidP="000E1087">
      <w:pPr>
        <w:pStyle w:val="Heading1"/>
      </w:pPr>
      <w:bookmarkStart w:id="204" w:name="_Toc29237937"/>
      <w:bookmarkStart w:id="205" w:name="_Toc37235836"/>
      <w:bookmarkStart w:id="206" w:name="_Toc46499542"/>
      <w:bookmarkStart w:id="207" w:name="_Toc52492274"/>
      <w:bookmarkStart w:id="208" w:name="_Toc90585041"/>
      <w:r w:rsidRPr="00FD0001">
        <w:t>6</w:t>
      </w:r>
      <w:r w:rsidRPr="00FD0001">
        <w:tab/>
        <w:t>Reception of broadcast information</w:t>
      </w:r>
      <w:bookmarkEnd w:id="204"/>
      <w:bookmarkEnd w:id="205"/>
      <w:bookmarkEnd w:id="206"/>
      <w:bookmarkEnd w:id="207"/>
      <w:bookmarkEnd w:id="208"/>
    </w:p>
    <w:p w14:paraId="139153B5" w14:textId="77777777" w:rsidR="000E1087" w:rsidRPr="00FD0001" w:rsidRDefault="000E1087" w:rsidP="000E1087">
      <w:pPr>
        <w:pStyle w:val="Heading2"/>
      </w:pPr>
      <w:bookmarkStart w:id="209" w:name="_Toc29237938"/>
      <w:bookmarkStart w:id="210" w:name="_Toc37235837"/>
      <w:bookmarkStart w:id="211" w:name="_Toc46499543"/>
      <w:bookmarkStart w:id="212" w:name="_Toc52492275"/>
      <w:bookmarkStart w:id="213" w:name="_Toc90585042"/>
      <w:r w:rsidRPr="00FD0001">
        <w:t>6.1</w:t>
      </w:r>
      <w:r w:rsidRPr="00FD0001">
        <w:tab/>
        <w:t>Reception of system information</w:t>
      </w:r>
      <w:bookmarkEnd w:id="209"/>
      <w:bookmarkEnd w:id="210"/>
      <w:bookmarkEnd w:id="211"/>
      <w:bookmarkEnd w:id="212"/>
      <w:bookmarkEnd w:id="213"/>
    </w:p>
    <w:p w14:paraId="49450911" w14:textId="77777777" w:rsidR="000E1087" w:rsidRPr="00FD0001" w:rsidRDefault="000E1087" w:rsidP="000E1087">
      <w:r w:rsidRPr="00FD0001">
        <w:t>The NAS is informed if the cell selection and reselection results in changes in the received NAS system information.</w:t>
      </w:r>
    </w:p>
    <w:p w14:paraId="7879A17F" w14:textId="5B43FE0D" w:rsidR="000E1087" w:rsidRDefault="000E1087" w:rsidP="000E1087">
      <w:r w:rsidRPr="00FD0001">
        <w:t xml:space="preserve">The UE shall monitor the </w:t>
      </w:r>
      <w:r w:rsidRPr="00FD0001">
        <w:rPr>
          <w:lang w:eastAsia="zh-CN"/>
        </w:rPr>
        <w:t>P</w:t>
      </w:r>
      <w:r w:rsidRPr="00FD0001">
        <w:rPr>
          <w:rFonts w:eastAsia="SimSun"/>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5A7627D7" w14:textId="250A1C1B" w:rsidR="00783630" w:rsidRDefault="00783630" w:rsidP="00783630">
      <w:pPr>
        <w:keepLines/>
        <w:ind w:left="1135" w:hanging="851"/>
        <w:rPr>
          <w:rStyle w:val="CommentReference"/>
        </w:rPr>
      </w:pPr>
      <w:ins w:id="214" w:author="RAN2#116bis-e" w:date="2022-01-24T14:44:00Z">
        <w:r w:rsidRPr="006A2909">
          <w:rPr>
            <w:color w:val="FF0000"/>
          </w:rPr>
          <w:t xml:space="preserve">Editor’s Note: </w:t>
        </w:r>
        <w:r w:rsidRPr="00D50E1A">
          <w:rPr>
            <w:i/>
            <w:iCs/>
            <w:color w:val="FF0000"/>
          </w:rPr>
          <w:t>Agreement</w:t>
        </w:r>
        <w:r>
          <w:rPr>
            <w:color w:val="FF0000"/>
          </w:rPr>
          <w:t>: It is up to th</w:t>
        </w:r>
      </w:ins>
      <w:ins w:id="215" w:author="RAN2#116bis-e" w:date="2022-01-24T14:45:00Z">
        <w:r>
          <w:rPr>
            <w:color w:val="FF0000"/>
          </w:rPr>
          <w:t>e UE implementation whether or when to check SIB1 for TAC removal (for R17)</w:t>
        </w:r>
      </w:ins>
      <w:ins w:id="216" w:author="RAN2#116bis-e" w:date="2022-01-24T14:44:00Z">
        <w:r>
          <w:rPr>
            <w:color w:val="FF0000"/>
          </w:rPr>
          <w:t>.</w:t>
        </w:r>
      </w:ins>
      <w:ins w:id="217" w:author="RAN2#116bis-e" w:date="2022-01-24T14:45:00Z">
        <w:r>
          <w:rPr>
            <w:color w:val="FF0000"/>
          </w:rPr>
          <w:t xml:space="preserve"> Mobile UEs may need to check. No additional mechanism is needed. Can capture in a NOTE in Stage-2.</w:t>
        </w:r>
      </w:ins>
      <w:ins w:id="218" w:author="RAN2#116bis-e" w:date="2022-01-24T14:44:00Z">
        <w:r>
          <w:rPr>
            <w:color w:val="FF0000"/>
          </w:rPr>
          <w:t xml:space="preserve"> </w:t>
        </w:r>
        <w:r w:rsidRPr="00D50E1A">
          <w:rPr>
            <w:i/>
            <w:iCs/>
            <w:color w:val="FF0000"/>
          </w:rPr>
          <w:t>Editor</w:t>
        </w:r>
        <w:r>
          <w:rPr>
            <w:color w:val="FF0000"/>
          </w:rPr>
          <w:t>: This note will be kept here for now until it is clear how/if there are anything to be changed in this section</w:t>
        </w:r>
        <w:r w:rsidRPr="006A2909">
          <w:rPr>
            <w:color w:val="FF0000"/>
          </w:rPr>
          <w:t>.</w:t>
        </w:r>
        <w:r w:rsidDel="00B02B0B">
          <w:rPr>
            <w:rStyle w:val="CommentReference"/>
          </w:rPr>
          <w:t xml:space="preserve"> </w:t>
        </w:r>
      </w:ins>
    </w:p>
    <w:p w14:paraId="0FE4F840" w14:textId="5B6ADD17" w:rsidR="00CB63A9" w:rsidRDefault="00CB63A9" w:rsidP="00783630">
      <w:pPr>
        <w:keepLines/>
        <w:ind w:left="1135" w:hanging="851"/>
      </w:pPr>
    </w:p>
    <w:p w14:paraId="6C04BD90" w14:textId="77777777" w:rsidR="00CB63A9" w:rsidRPr="00E72F35"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2DB0A05C" w14:textId="77777777" w:rsidR="00CB63A9" w:rsidRPr="00FD0001" w:rsidRDefault="00CB63A9" w:rsidP="00783630">
      <w:pPr>
        <w:keepLines/>
        <w:ind w:left="1135" w:hanging="851"/>
      </w:pPr>
    </w:p>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numPr>
          <w:ilvl w:val="0"/>
          <w:numId w:val="45"/>
        </w:numPr>
        <w:rPr>
          <w:rFonts w:eastAsia="Arial"/>
        </w:rPr>
      </w:pPr>
      <w:r w:rsidRPr="00087A99">
        <w:t xml:space="preserve">RAN2 confirms that the following will be supported: discontinuous coverage without excessive UE power consumption and without excessive failures / recovery actions. It is expected that this need to be taken into account at least for </w:t>
      </w:r>
      <w:proofErr w:type="gramStart"/>
      <w:r w:rsidRPr="00087A99">
        <w:t>Idle</w:t>
      </w:r>
      <w:proofErr w:type="gramEnd"/>
      <w:r w:rsidRPr="00087A99">
        <w:t xml:space="preserve"> mode. The requirement is applicable for all reference scenarios (GEO, MEO and LEO).</w:t>
      </w:r>
    </w:p>
    <w:p w14:paraId="3974E445" w14:textId="77777777" w:rsidR="00087A99" w:rsidRPr="00087A99" w:rsidRDefault="00087A99" w:rsidP="00087A99">
      <w:pPr>
        <w:numPr>
          <w:ilvl w:val="0"/>
          <w:numId w:val="45"/>
        </w:numPr>
        <w:rPr>
          <w:rFonts w:eastAsia="Arial"/>
        </w:rPr>
      </w:pPr>
      <w:proofErr w:type="spellStart"/>
      <w:r w:rsidRPr="00087A99">
        <w:t>Sattelite</w:t>
      </w:r>
      <w:proofErr w:type="spellEnd"/>
      <w:r w:rsidRPr="00087A99">
        <w:t xml:space="preserv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087A99">
      <w:pPr>
        <w:numPr>
          <w:ilvl w:val="0"/>
          <w:numId w:val="45"/>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numPr>
          <w:ilvl w:val="0"/>
          <w:numId w:val="45"/>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087A99">
      <w:pPr>
        <w:numPr>
          <w:ilvl w:val="0"/>
          <w:numId w:val="45"/>
        </w:numPr>
      </w:pPr>
      <w:r>
        <w:t>Cell selection / reselection procedures for NB-IoT and LTE-M in TN is the baseline in NB-IoT/LTE-M NTN.</w:t>
      </w:r>
    </w:p>
    <w:p w14:paraId="25E4DE77" w14:textId="77777777" w:rsidR="00087A99" w:rsidRDefault="00087A99" w:rsidP="00087A99">
      <w:pPr>
        <w:numPr>
          <w:ilvl w:val="0"/>
          <w:numId w:val="45"/>
        </w:numPr>
      </w:pPr>
      <w:r>
        <w:t>RAN2 assumes that Satellite assistance information, e.g. for cell selection reselection, for serving cell is provided to UE.</w:t>
      </w:r>
    </w:p>
    <w:p w14:paraId="59101B87" w14:textId="77777777" w:rsidR="00087A99" w:rsidRDefault="00087A99" w:rsidP="00087A99">
      <w:pPr>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numPr>
          <w:ilvl w:val="0"/>
          <w:numId w:val="45"/>
        </w:numPr>
      </w:pPr>
      <w:r>
        <w:t>The network may broadcast more than one TAC per PLMN in a cell, which is up to network implementation.</w:t>
      </w:r>
    </w:p>
    <w:p w14:paraId="565A5FCA" w14:textId="77777777" w:rsidR="00087A99" w:rsidRDefault="00087A99" w:rsidP="00087A99">
      <w:pPr>
        <w:numPr>
          <w:ilvl w:val="0"/>
          <w:numId w:val="45"/>
        </w:numPr>
      </w:pPr>
      <w:r>
        <w:lastRenderedPageBreak/>
        <w:t>The UE determines the Tracking Area based on the broadcast information (the use of other information is not excluded).</w:t>
      </w:r>
    </w:p>
    <w:p w14:paraId="6419A96A" w14:textId="77777777" w:rsidR="00087A99" w:rsidRDefault="00087A99" w:rsidP="00087A99">
      <w:pPr>
        <w:numPr>
          <w:ilvl w:val="0"/>
          <w:numId w:val="45"/>
        </w:numPr>
      </w:pPr>
      <w:r>
        <w:t xml:space="preserve">When the network stops broadcasting a TAC, the UE needs to know it. FFS how this is done. </w:t>
      </w:r>
    </w:p>
    <w:p w14:paraId="478529F7" w14:textId="77777777" w:rsidR="00087A99" w:rsidRDefault="00087A99" w:rsidP="00087A99">
      <w:pPr>
        <w:numPr>
          <w:ilvl w:val="0"/>
          <w:numId w:val="45"/>
        </w:numPr>
      </w:pPr>
      <w:r>
        <w:t>UE does not do TAU if one of the currently broadcasted TAC belongs to UE’s registration area.</w:t>
      </w:r>
    </w:p>
    <w:p w14:paraId="0C9FBD9A" w14:textId="77777777" w:rsidR="008C51C7" w:rsidRDefault="008C51C7" w:rsidP="008C51C7">
      <w:pPr>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numPr>
          <w:ilvl w:val="0"/>
          <w:numId w:val="45"/>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Heading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e.g. beam info, elevation angle, reference location or corresponding is FFS. </w:t>
      </w:r>
    </w:p>
    <w:p w14:paraId="13B0AFDA" w14:textId="0A330493" w:rsidR="006175E4" w:rsidRDefault="006175E4" w:rsidP="006175E4">
      <w:pPr>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numPr>
          <w:ilvl w:val="0"/>
          <w:numId w:val="45"/>
        </w:numPr>
        <w:rPr>
          <w:rFonts w:eastAsia="Arial"/>
        </w:rPr>
      </w:pPr>
      <w:r>
        <w:rPr>
          <w:rFonts w:eastAsia="Arial"/>
        </w:rPr>
        <w:t xml:space="preserve">From RAN2 point of view, the existing </w:t>
      </w:r>
      <w:r w:rsidR="00723625">
        <w:rPr>
          <w:rFonts w:eastAsia="Arial"/>
        </w:rPr>
        <w:t xml:space="preserve">power saving mechanisms e.g. DRX, PSM, </w:t>
      </w:r>
      <w:proofErr w:type="spellStart"/>
      <w:r w:rsidR="00723625">
        <w:rPr>
          <w:rFonts w:eastAsia="Arial"/>
        </w:rPr>
        <w:t>eDRX</w:t>
      </w:r>
      <w:proofErr w:type="spellEnd"/>
      <w:r w:rsidR="00723625">
        <w:rPr>
          <w:rFonts w:eastAsia="Arial"/>
        </w:rPr>
        <w:t>,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numPr>
          <w:ilvl w:val="0"/>
          <w:numId w:val="45"/>
        </w:numPr>
        <w:rPr>
          <w:rFonts w:eastAsia="Arial"/>
        </w:rPr>
      </w:pPr>
      <w:r>
        <w:rPr>
          <w:rFonts w:eastAsia="Arial"/>
        </w:rPr>
        <w:t>The AS layer indicates to NAS layer all of the received TACs for the selected PLMN</w:t>
      </w:r>
      <w:r w:rsidRPr="00B513AC">
        <w:rPr>
          <w:rFonts w:eastAsia="Arial"/>
        </w:rPr>
        <w:t>.</w:t>
      </w:r>
    </w:p>
    <w:p w14:paraId="251BE8E7" w14:textId="44C296A6" w:rsidR="00CB0C71" w:rsidRDefault="00B513AC" w:rsidP="00B513AC">
      <w:pPr>
        <w:numPr>
          <w:ilvl w:val="0"/>
          <w:numId w:val="45"/>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numPr>
          <w:ilvl w:val="0"/>
          <w:numId w:val="45"/>
        </w:numPr>
        <w:rPr>
          <w:rFonts w:eastAsia="Arial"/>
        </w:rPr>
      </w:pPr>
      <w:r>
        <w:rPr>
          <w:rFonts w:eastAsia="Arial"/>
        </w:rPr>
        <w:t xml:space="preserve">Location-assisted cell reselection (e.g. as for IoT NTN) is not supported for </w:t>
      </w:r>
      <w:proofErr w:type="spellStart"/>
      <w:r>
        <w:rPr>
          <w:rFonts w:eastAsia="Arial"/>
        </w:rPr>
        <w:t>IoT</w:t>
      </w:r>
      <w:proofErr w:type="spellEnd"/>
      <w:r>
        <w:rPr>
          <w:rFonts w:eastAsia="Arial"/>
        </w:rPr>
        <w:t xml:space="preserve"> NTN in </w:t>
      </w:r>
      <w:proofErr w:type="spellStart"/>
      <w:r>
        <w:rPr>
          <w:rFonts w:eastAsia="Arial"/>
        </w:rPr>
        <w:t>rel</w:t>
      </w:r>
      <w:proofErr w:type="spellEnd"/>
      <w:r>
        <w:rPr>
          <w:rFonts w:eastAsia="Arial"/>
        </w:rPr>
        <w:t xml:space="preserve"> 17</w:t>
      </w:r>
      <w:r w:rsidR="000468F8">
        <w:rPr>
          <w:rFonts w:eastAsia="Arial"/>
        </w:rPr>
        <w:t xml:space="preserve">. </w:t>
      </w:r>
    </w:p>
    <w:p w14:paraId="5BEF823A" w14:textId="3E7BE1C8" w:rsidR="00CB0C71" w:rsidRDefault="00CB0C71" w:rsidP="00B513AC">
      <w:pPr>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numPr>
          <w:ilvl w:val="0"/>
          <w:numId w:val="45"/>
        </w:numPr>
        <w:rPr>
          <w:rFonts w:eastAsia="Arial"/>
        </w:rPr>
      </w:pPr>
      <w:r>
        <w:rPr>
          <w:rFonts w:eastAsia="Arial"/>
        </w:rPr>
        <w:t>Updates to serving cell ephemeris information are not bound to the BCCH modification period.</w:t>
      </w:r>
      <w:r w:rsidRPr="00143DC5">
        <w:rPr>
          <w:rFonts w:eastAsia="Arial"/>
        </w:rPr>
        <w:t xml:space="preserve"> </w:t>
      </w:r>
    </w:p>
    <w:p w14:paraId="4A43AF9F" w14:textId="27FF4B98" w:rsidR="00984B17" w:rsidRDefault="00984B17" w:rsidP="00984B17">
      <w:pPr>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numPr>
          <w:ilvl w:val="0"/>
          <w:numId w:val="45"/>
        </w:numPr>
        <w:tabs>
          <w:tab w:val="num" w:pos="6930"/>
        </w:tabs>
        <w:rPr>
          <w:rFonts w:eastAsia="Arial"/>
        </w:rPr>
      </w:pPr>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ind w:left="928"/>
        <w:rPr>
          <w:rFonts w:eastAsia="Arial"/>
        </w:rPr>
      </w:pPr>
    </w:p>
    <w:p w14:paraId="2DB17DE5" w14:textId="77777777" w:rsidR="00B513AC" w:rsidRPr="00B513AC" w:rsidRDefault="00B513AC" w:rsidP="00B513AC">
      <w:pPr>
        <w:rPr>
          <w:rFonts w:eastAsia="Arial"/>
          <w:lang w:eastAsia="en-GB"/>
        </w:rPr>
      </w:pPr>
    </w:p>
    <w:p w14:paraId="76779D63" w14:textId="6600AB17" w:rsidR="00A11B27" w:rsidRDefault="00A11B27" w:rsidP="00A11B27">
      <w:pPr>
        <w:pStyle w:val="Heading2"/>
      </w:pPr>
      <w:r>
        <w:t>RAN2#116bis-e</w:t>
      </w:r>
    </w:p>
    <w:p w14:paraId="42B08EDC" w14:textId="1D27831C" w:rsidR="00E574BE" w:rsidRPr="00337F26" w:rsidRDefault="00E574BE" w:rsidP="00E574BE">
      <w:pPr>
        <w:rPr>
          <w:rFonts w:ascii="Arial" w:hAnsi="Arial" w:cs="Arial"/>
        </w:rPr>
      </w:pPr>
      <w:r w:rsidRPr="00337F26">
        <w:rPr>
          <w:rFonts w:ascii="Arial" w:hAnsi="Arial" w:cs="Arial"/>
        </w:rPr>
        <w:t xml:space="preserve">Agreements: </w:t>
      </w:r>
    </w:p>
    <w:p w14:paraId="31AB4CDE" w14:textId="118C9AEB" w:rsidR="006175E4" w:rsidRPr="00884029" w:rsidRDefault="00A11B27" w:rsidP="00A11B27">
      <w:pPr>
        <w:numPr>
          <w:ilvl w:val="0"/>
          <w:numId w:val="48"/>
        </w:numPr>
        <w:rPr>
          <w:rFonts w:eastAsia="Arial"/>
          <w:lang w:eastAsia="en-GB"/>
        </w:rPr>
      </w:pPr>
      <w:r w:rsidRPr="00884029">
        <w:rPr>
          <w:rFonts w:eastAsia="Arial"/>
          <w:lang w:eastAsia="en-GB"/>
        </w:rPr>
        <w:t xml:space="preserve">It is up to UE implementation whether or </w:t>
      </w:r>
      <w:r w:rsidR="0083132F" w:rsidRPr="00884029">
        <w:rPr>
          <w:rFonts w:eastAsia="Arial"/>
          <w:lang w:eastAsia="en-GB"/>
        </w:rPr>
        <w:t>when</w:t>
      </w:r>
      <w:r w:rsidRPr="00884029">
        <w:rPr>
          <w:rFonts w:eastAsia="Arial"/>
          <w:lang w:eastAsia="en-GB"/>
        </w:rPr>
        <w:t xml:space="preserve"> check SIB1 for TAC removal (for R17). Mobile UEs may need to check. No additional mechanism is needed. Can capture in a NOTE in Stage-2. </w:t>
      </w:r>
    </w:p>
    <w:p w14:paraId="2F5C78C8" w14:textId="68BA7E11" w:rsidR="00A11B27" w:rsidRPr="00884029" w:rsidRDefault="00A11B27" w:rsidP="00A11B27">
      <w:pPr>
        <w:numPr>
          <w:ilvl w:val="0"/>
          <w:numId w:val="48"/>
        </w:numPr>
        <w:rPr>
          <w:rFonts w:eastAsia="Arial"/>
          <w:lang w:eastAsia="en-GB"/>
        </w:rPr>
      </w:pPr>
      <w:r w:rsidRPr="00884029">
        <w:rPr>
          <w:rFonts w:eastAsia="Arial"/>
          <w:lang w:eastAsia="en-GB"/>
        </w:rPr>
        <w:t xml:space="preserve">We will have the barring bit to prevent terrestrial UEs to use NTN. FFS if we define a new barring bit for NTN UEs barring. </w:t>
      </w:r>
    </w:p>
    <w:p w14:paraId="558333BC" w14:textId="0D2A42B9" w:rsidR="00A11B27" w:rsidRPr="00884029" w:rsidRDefault="00A11B27" w:rsidP="00A11B27">
      <w:pPr>
        <w:numPr>
          <w:ilvl w:val="0"/>
          <w:numId w:val="48"/>
        </w:numPr>
        <w:rPr>
          <w:rFonts w:eastAsia="Arial"/>
          <w:lang w:eastAsia="en-GB"/>
        </w:rPr>
      </w:pPr>
      <w:r w:rsidRPr="00884029">
        <w:rPr>
          <w:rFonts w:eastAsia="Arial"/>
          <w:lang w:eastAsia="en-GB"/>
        </w:rPr>
        <w:t xml:space="preserve">When SI used for UL synch (pre-compensation) is no longer valid, the UE autonomously tunes away and re-acquires the required SI, and then comes back. FFS whether anything additional is needed. </w:t>
      </w:r>
    </w:p>
    <w:p w14:paraId="294E73DF" w14:textId="67DC9FA7" w:rsidR="00A11B27" w:rsidRPr="00884029" w:rsidRDefault="00A11B27" w:rsidP="00A11B27">
      <w:pPr>
        <w:numPr>
          <w:ilvl w:val="0"/>
          <w:numId w:val="48"/>
        </w:numPr>
        <w:rPr>
          <w:rFonts w:eastAsia="Arial"/>
          <w:lang w:eastAsia="en-GB"/>
        </w:rPr>
      </w:pPr>
      <w:r w:rsidRPr="00884029">
        <w:rPr>
          <w:rFonts w:eastAsia="Arial"/>
          <w:lang w:eastAsia="en-GB"/>
        </w:rPr>
        <w:t xml:space="preserve">UE acquires the NTN specific SIB before accessing the cell. </w:t>
      </w:r>
    </w:p>
    <w:p w14:paraId="15E5BF15" w14:textId="3B45793E" w:rsidR="00A11B27" w:rsidRPr="00884029" w:rsidRDefault="00A11B27" w:rsidP="00A11B27">
      <w:pPr>
        <w:numPr>
          <w:ilvl w:val="0"/>
          <w:numId w:val="48"/>
        </w:numPr>
        <w:rPr>
          <w:rFonts w:eastAsia="Arial"/>
          <w:lang w:eastAsia="en-GB"/>
        </w:rPr>
      </w:pPr>
      <w:r w:rsidRPr="00884029">
        <w:rPr>
          <w:rFonts w:eastAsia="Arial"/>
          <w:lang w:eastAsia="en-GB"/>
        </w:rPr>
        <w:t xml:space="preserve">UE need to have a valid GNSS fix before going </w:t>
      </w:r>
      <w:proofErr w:type="gramStart"/>
      <w:r w:rsidRPr="00884029">
        <w:rPr>
          <w:rFonts w:eastAsia="Arial"/>
          <w:lang w:eastAsia="en-GB"/>
        </w:rPr>
        <w:t>to</w:t>
      </w:r>
      <w:proofErr w:type="gramEnd"/>
      <w:r w:rsidRPr="00884029">
        <w:rPr>
          <w:rFonts w:eastAsia="Arial"/>
          <w:lang w:eastAsia="en-GB"/>
        </w:rPr>
        <w:t xml:space="preserve"> connected. RAN2 assumes that the UE may need to re-acquire the GNSS fix right before establishing the connection (regardless if previously valid or not), if needed to avoid interruption during the connection. </w:t>
      </w:r>
    </w:p>
    <w:p w14:paraId="73491696" w14:textId="7A9CEAFC" w:rsidR="00A11B27" w:rsidRDefault="00A11B27" w:rsidP="00A11B27">
      <w:pPr>
        <w:numPr>
          <w:ilvl w:val="0"/>
          <w:numId w:val="48"/>
        </w:numPr>
        <w:rPr>
          <w:rFonts w:eastAsia="Arial"/>
          <w:lang w:eastAsia="en-GB"/>
        </w:rPr>
      </w:pPr>
      <w:r w:rsidRPr="00884029">
        <w:rPr>
          <w:rFonts w:eastAsia="Arial"/>
          <w:lang w:eastAsia="en-GB"/>
        </w:rPr>
        <w:t xml:space="preserve">When the GNSS fix becomes outdated in RRC_CONNECTED mode, the UE goes to IDLE mode. </w:t>
      </w:r>
    </w:p>
    <w:p w14:paraId="1D4706E9" w14:textId="238B0B44" w:rsidR="00884029" w:rsidRPr="00884029" w:rsidRDefault="00884029" w:rsidP="00884029">
      <w:pPr>
        <w:numPr>
          <w:ilvl w:val="0"/>
          <w:numId w:val="48"/>
        </w:numPr>
        <w:rPr>
          <w:rFonts w:eastAsia="Arial"/>
          <w:lang w:eastAsia="en-GB"/>
        </w:rPr>
      </w:pPr>
      <w:r>
        <w:rPr>
          <w:rFonts w:eastAsia="Arial"/>
          <w:lang w:eastAsia="en-GB"/>
        </w:rPr>
        <w:t>The contents of the ephemeris / assistance info for non-continuous coverage: Confirm that we Reuse the satellite ephemeris orbital parameters, already agreed for UL pre-compensation, for multiple satellite (Ref L1 params from R1)</w:t>
      </w:r>
    </w:p>
    <w:p w14:paraId="703EBC4B" w14:textId="77777777" w:rsidR="00275BAB" w:rsidRPr="00275BAB" w:rsidRDefault="00275BAB" w:rsidP="00275BAB">
      <w:pPr>
        <w:rPr>
          <w:rFonts w:eastAsia="Arial"/>
          <w:lang w:eastAsia="en-GB"/>
        </w:rPr>
      </w:pPr>
    </w:p>
    <w:p w14:paraId="5BBAAA0F" w14:textId="231ADF90" w:rsidR="00087A99" w:rsidRDefault="00087A99" w:rsidP="00400DA3"/>
    <w:p w14:paraId="58FF502F" w14:textId="77777777" w:rsidR="00087A99" w:rsidRDefault="00087A99" w:rsidP="00400DA3"/>
    <w:p w14:paraId="7B3A6D3E" w14:textId="0B7DD99D" w:rsidR="00400DA3" w:rsidRDefault="00400DA3" w:rsidP="00400DA3"/>
    <w:p w14:paraId="761219B3" w14:textId="77777777" w:rsidR="00400DA3" w:rsidRPr="00400DA3" w:rsidRDefault="00400DA3" w:rsidP="00400DA3"/>
    <w:sectPr w:rsidR="00400DA3" w:rsidRPr="00400DA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8" w:author="RAN2#116bis-e" w:date="2022-01-26T20:56:00Z" w:initials="ER">
    <w:p w14:paraId="390D4CE7" w14:textId="3D9F8476" w:rsidR="00A43BB1" w:rsidRDefault="00A43BB1">
      <w:pPr>
        <w:pStyle w:val="CommentText"/>
      </w:pPr>
      <w:r>
        <w:rPr>
          <w:rStyle w:val="CommentReference"/>
        </w:rPr>
        <w:annotationRef/>
      </w:r>
      <w:r>
        <w:t>Sufficient with EN from agreement on non-continuous coverage in RAN2#16bis-e</w:t>
      </w:r>
    </w:p>
  </w:comment>
  <w:comment w:id="69" w:author="Huawei" w:date="2022-01-27T10:38:00Z" w:initials="HW">
    <w:p w14:paraId="1B5AD8FF" w14:textId="414E0ABB" w:rsidR="00724B99" w:rsidRDefault="00724B99">
      <w:pPr>
        <w:pStyle w:val="CommentText"/>
      </w:pPr>
      <w:r>
        <w:rPr>
          <w:rStyle w:val="CommentReference"/>
        </w:rPr>
        <w:annotationRef/>
      </w:r>
      <w:proofErr w:type="gramStart"/>
      <w:r>
        <w:t>agree</w:t>
      </w:r>
      <w:proofErr w:type="gramEnd"/>
    </w:p>
  </w:comment>
  <w:comment w:id="88" w:author="RAN2#116bis-e" w:date="2022-01-26T20:55:00Z" w:initials="ER">
    <w:p w14:paraId="50BACE6E" w14:textId="1F7505FC" w:rsidR="00A43BB1" w:rsidRDefault="00A43BB1">
      <w:pPr>
        <w:pStyle w:val="CommentText"/>
      </w:pPr>
      <w:r>
        <w:rPr>
          <w:rStyle w:val="CommentReference"/>
        </w:rPr>
        <w:annotationRef/>
      </w:r>
      <w:r>
        <w:t>Sufficient with EN from agreement on non-continuous coverage in RAN2#16bis-e</w:t>
      </w:r>
    </w:p>
  </w:comment>
  <w:comment w:id="89" w:author="Huawei" w:date="2022-01-27T10:38:00Z" w:initials="HW">
    <w:p w14:paraId="69FE7B1A" w14:textId="4EB6CF11" w:rsidR="00724B99" w:rsidRDefault="00724B99">
      <w:pPr>
        <w:pStyle w:val="CommentText"/>
      </w:pPr>
      <w:r>
        <w:rPr>
          <w:rStyle w:val="CommentReference"/>
        </w:rPr>
        <w:annotationRef/>
      </w:r>
      <w:proofErr w:type="gramStart"/>
      <w:r>
        <w:t>agree</w:t>
      </w:r>
      <w:proofErr w:type="gramEnd"/>
    </w:p>
  </w:comment>
  <w:comment w:id="94" w:author="RAN2#116bis-e" w:date="2022-01-26T20:57:00Z" w:initials="ER">
    <w:p w14:paraId="3D75F769" w14:textId="0CB0608A" w:rsidR="00A43BB1" w:rsidRDefault="00A43BB1">
      <w:pPr>
        <w:pStyle w:val="CommentText"/>
      </w:pPr>
      <w:r>
        <w:rPr>
          <w:rStyle w:val="CommentReference"/>
        </w:rPr>
        <w:annotationRef/>
      </w:r>
      <w:r>
        <w:t xml:space="preserve">Removing these EN as we captured text on multiple TAs already above in this section. </w:t>
      </w:r>
    </w:p>
  </w:comment>
  <w:comment w:id="95" w:author="Huawei" w:date="2022-01-27T10:38:00Z" w:initials="HW">
    <w:p w14:paraId="5632926C" w14:textId="344E3EA3" w:rsidR="00724B99" w:rsidRDefault="00724B99">
      <w:pPr>
        <w:pStyle w:val="CommentText"/>
      </w:pPr>
      <w:r>
        <w:rPr>
          <w:rStyle w:val="CommentReference"/>
        </w:rPr>
        <w:annotationRef/>
      </w:r>
      <w:proofErr w:type="gramStart"/>
      <w:r>
        <w:t>agree</w:t>
      </w:r>
      <w:proofErr w:type="gramEnd"/>
    </w:p>
  </w:comment>
  <w:comment w:id="127" w:author="RAN2#116bis-e" w:date="2022-01-26T21:04:00Z" w:initials="ER">
    <w:p w14:paraId="7E45ECD2" w14:textId="2E5BF79B" w:rsidR="00CB4626" w:rsidRDefault="00CB4626">
      <w:pPr>
        <w:pStyle w:val="CommentText"/>
      </w:pPr>
      <w:r>
        <w:rPr>
          <w:rStyle w:val="CommentReference"/>
        </w:rPr>
        <w:annotationRef/>
      </w:r>
      <w:r>
        <w:t xml:space="preserve">In RAN2#116-e we had the following agreement: </w:t>
      </w:r>
    </w:p>
    <w:p w14:paraId="69060251" w14:textId="77777777" w:rsidR="00CB4626" w:rsidRPr="000468F8" w:rsidRDefault="00CB4626" w:rsidP="00CB4626">
      <w:pPr>
        <w:numPr>
          <w:ilvl w:val="0"/>
          <w:numId w:val="45"/>
        </w:numPr>
        <w:rPr>
          <w:rFonts w:eastAsia="Arial"/>
        </w:rPr>
      </w:pPr>
      <w:r>
        <w:rPr>
          <w:rFonts w:eastAsia="Arial"/>
        </w:rPr>
        <w:t xml:space="preserve">Location-assisted cell reselection (e.g. as for IoT NTN) is not supported for </w:t>
      </w:r>
      <w:proofErr w:type="spellStart"/>
      <w:r>
        <w:rPr>
          <w:rFonts w:eastAsia="Arial"/>
        </w:rPr>
        <w:t>IoT</w:t>
      </w:r>
      <w:proofErr w:type="spellEnd"/>
      <w:r>
        <w:rPr>
          <w:rFonts w:eastAsia="Arial"/>
        </w:rPr>
        <w:t xml:space="preserve"> NTN in </w:t>
      </w:r>
      <w:proofErr w:type="spellStart"/>
      <w:r>
        <w:rPr>
          <w:rFonts w:eastAsia="Arial"/>
        </w:rPr>
        <w:t>rel</w:t>
      </w:r>
      <w:proofErr w:type="spellEnd"/>
      <w:r>
        <w:rPr>
          <w:rFonts w:eastAsia="Arial"/>
        </w:rPr>
        <w:t xml:space="preserve"> 17. </w:t>
      </w:r>
    </w:p>
    <w:p w14:paraId="1936D12C" w14:textId="2693C1C2" w:rsidR="00CB4626" w:rsidRDefault="00CB4626">
      <w:pPr>
        <w:pStyle w:val="CommentText"/>
      </w:pPr>
    </w:p>
    <w:p w14:paraId="58662F58" w14:textId="1C0FB5BB" w:rsidR="00CB4626" w:rsidRDefault="00CB4626">
      <w:pPr>
        <w:pStyle w:val="CommentText"/>
      </w:pPr>
      <w:r>
        <w:t xml:space="preserve">In our understanding these EN’s and their agreements were for location-assisted cell reselection and can thus be removed as we will not pursue this in </w:t>
      </w:r>
      <w:proofErr w:type="spellStart"/>
      <w:r>
        <w:t>Rel</w:t>
      </w:r>
      <w:proofErr w:type="spellEnd"/>
      <w:r>
        <w:t xml:space="preserve"> 17. </w:t>
      </w:r>
    </w:p>
  </w:comment>
  <w:comment w:id="128" w:author="Huawei" w:date="2022-01-27T10:38:00Z" w:initials="HW">
    <w:p w14:paraId="1B8B0D91" w14:textId="0E52D8FB" w:rsidR="00724B99" w:rsidRDefault="00724B99">
      <w:pPr>
        <w:pStyle w:val="CommentText"/>
      </w:pPr>
      <w:r>
        <w:rPr>
          <w:rStyle w:val="CommentReference"/>
        </w:rPr>
        <w:annotationRef/>
      </w:r>
      <w:r>
        <w:t>Agree</w:t>
      </w:r>
    </w:p>
  </w:comment>
  <w:comment w:id="181" w:author="RAN2#116bis-e" w:date="2022-01-26T20:49:00Z" w:initials="ER">
    <w:p w14:paraId="7E755ED7" w14:textId="6D3717D1" w:rsidR="00CE1777" w:rsidRDefault="00CE1777">
      <w:pPr>
        <w:pStyle w:val="CommentText"/>
      </w:pPr>
      <w:r>
        <w:rPr>
          <w:rStyle w:val="CommentReference"/>
        </w:rPr>
        <w:annotationRef/>
      </w:r>
      <w:r w:rsidR="00803AFA">
        <w:t>Deleting this one as t</w:t>
      </w:r>
      <w:r>
        <w:t xml:space="preserve">he EN below should be enough. </w:t>
      </w:r>
    </w:p>
  </w:comment>
  <w:comment w:id="188" w:author="RAN2#116bis-e" w:date="2022-01-24T14:47:00Z" w:initials="ER">
    <w:p w14:paraId="39A7BA61" w14:textId="40EF9D7A" w:rsidR="00783630" w:rsidRDefault="00783630">
      <w:pPr>
        <w:pStyle w:val="CommentText"/>
      </w:pPr>
      <w:r>
        <w:rPr>
          <w:rStyle w:val="CommentReference"/>
        </w:rPr>
        <w:annotationRef/>
      </w:r>
      <w:r>
        <w:t xml:space="preserve">This part will be removed as no changes to 5.4 is expected. </w:t>
      </w:r>
      <w:r w:rsidR="005C6D3A">
        <w:t xml:space="preserve">Keeping it here for traceability and it will be removed before submission. </w:t>
      </w:r>
    </w:p>
  </w:comment>
  <w:comment w:id="197" w:author="RAN2#116bis-e" w:date="2022-01-26T20:47:00Z" w:initials="ER">
    <w:p w14:paraId="33B5E919" w14:textId="77777777" w:rsidR="00CE1777" w:rsidRDefault="00CE1777">
      <w:pPr>
        <w:pStyle w:val="CommentText"/>
      </w:pPr>
      <w:r>
        <w:rPr>
          <w:rStyle w:val="CommentReference"/>
        </w:rPr>
        <w:annotationRef/>
      </w:r>
      <w:r>
        <w:t>Removing this one as we made the agreement:</w:t>
      </w:r>
    </w:p>
    <w:p w14:paraId="57DFDD71" w14:textId="211CA0E3" w:rsidR="00CE1777" w:rsidRDefault="00CE1777">
      <w:pPr>
        <w:pStyle w:val="CommentText"/>
      </w:pPr>
      <w:r>
        <w:t>“</w:t>
      </w:r>
      <w:r w:rsidRPr="00D50E1A">
        <w:rPr>
          <w:i/>
          <w:iCs/>
          <w:color w:val="FF0000"/>
        </w:rPr>
        <w:t>Agreement</w:t>
      </w:r>
      <w:r>
        <w:rPr>
          <w:color w:val="FF0000"/>
        </w:rPr>
        <w:t>: It is up to the UE implementation whether or when to check SIB1 for TAC removal (for R17). Mobile UEs may need to check. No additional mechanism is needed. Can capture in a NOTE in Stage-2.</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0D4CE7" w15:done="0"/>
  <w15:commentEx w15:paraId="1B5AD8FF" w15:paraIdParent="390D4CE7" w15:done="0"/>
  <w15:commentEx w15:paraId="50BACE6E" w15:done="0"/>
  <w15:commentEx w15:paraId="69FE7B1A" w15:paraIdParent="50BACE6E" w15:done="0"/>
  <w15:commentEx w15:paraId="3D75F769" w15:done="0"/>
  <w15:commentEx w15:paraId="5632926C" w15:paraIdParent="3D75F769" w15:done="0"/>
  <w15:commentEx w15:paraId="58662F58" w15:done="0"/>
  <w15:commentEx w15:paraId="1B8B0D91" w15:paraIdParent="58662F58" w15:done="0"/>
  <w15:commentEx w15:paraId="7E755ED7" w15:done="0"/>
  <w15:commentEx w15:paraId="39A7BA61" w15:done="0"/>
  <w15:commentEx w15:paraId="57DFDD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407" w16cex:dateUtc="2022-01-26T19:56:00Z"/>
  <w16cex:commentExtensible w16cex:durableId="259C33CA" w16cex:dateUtc="2022-01-26T19:55:00Z"/>
  <w16cex:commentExtensible w16cex:durableId="259C3451" w16cex:dateUtc="2022-01-26T19:57:00Z"/>
  <w16cex:commentExtensible w16cex:durableId="259C35D8" w16cex:dateUtc="2022-01-26T20:04:00Z"/>
  <w16cex:commentExtensible w16cex:durableId="259C3245" w16cex:dateUtc="2022-01-26T19:49:00Z"/>
  <w16cex:commentExtensible w16cex:durableId="25993A6D" w16cex:dateUtc="2022-01-24T13:47:00Z"/>
  <w16cex:commentExtensible w16cex:durableId="259C31EE" w16cex:dateUtc="2022-01-26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0D4CE7" w16cid:durableId="259C3407"/>
  <w16cid:commentId w16cid:paraId="50BACE6E" w16cid:durableId="259C33CA"/>
  <w16cid:commentId w16cid:paraId="3D75F769" w16cid:durableId="259C3451"/>
  <w16cid:commentId w16cid:paraId="58662F58" w16cid:durableId="259C35D8"/>
  <w16cid:commentId w16cid:paraId="7E755ED7" w16cid:durableId="259C3245"/>
  <w16cid:commentId w16cid:paraId="39A7BA61" w16cid:durableId="25993A6D"/>
  <w16cid:commentId w16cid:paraId="57DFDD71" w16cid:durableId="259C31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27D48" w14:textId="77777777" w:rsidR="008B6BD2" w:rsidRDefault="008B6BD2">
      <w:r>
        <w:separator/>
      </w:r>
    </w:p>
  </w:endnote>
  <w:endnote w:type="continuationSeparator" w:id="0">
    <w:p w14:paraId="5A4C34BB" w14:textId="77777777" w:rsidR="008B6BD2" w:rsidRDefault="008B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FE1F3" w14:textId="77777777" w:rsidR="008B6BD2" w:rsidRDefault="008B6BD2">
      <w:r>
        <w:separator/>
      </w:r>
    </w:p>
  </w:footnote>
  <w:footnote w:type="continuationSeparator" w:id="0">
    <w:p w14:paraId="3593CEAE" w14:textId="77777777" w:rsidR="008B6BD2" w:rsidRDefault="008B6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75BAB" w:rsidRDefault="00275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75BAB" w:rsidRDefault="00275B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75BAB" w:rsidRDefault="00275BA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75BAB" w:rsidRDefault="00275B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rson w15:author="RAN2#115-e">
    <w15:presenceInfo w15:providerId="None" w15:userId="RAN2#115-e"/>
  </w15:person>
  <w15:person w15:author="RAN2#116-e">
    <w15:presenceInfo w15:providerId="None" w15:userId="RAN2#116-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D66"/>
    <w:rsid w:val="00022E4A"/>
    <w:rsid w:val="00036192"/>
    <w:rsid w:val="00045142"/>
    <w:rsid w:val="000467E8"/>
    <w:rsid w:val="000468F8"/>
    <w:rsid w:val="000563D5"/>
    <w:rsid w:val="00065B19"/>
    <w:rsid w:val="0007132A"/>
    <w:rsid w:val="00087A99"/>
    <w:rsid w:val="000908E4"/>
    <w:rsid w:val="000A3F4D"/>
    <w:rsid w:val="000A6394"/>
    <w:rsid w:val="000B2614"/>
    <w:rsid w:val="000B7FED"/>
    <w:rsid w:val="000C038A"/>
    <w:rsid w:val="000C06CC"/>
    <w:rsid w:val="000C6598"/>
    <w:rsid w:val="000D1E92"/>
    <w:rsid w:val="000D44B3"/>
    <w:rsid w:val="000D516D"/>
    <w:rsid w:val="000E1087"/>
    <w:rsid w:val="000E6407"/>
    <w:rsid w:val="000F3979"/>
    <w:rsid w:val="001020DC"/>
    <w:rsid w:val="00110A3C"/>
    <w:rsid w:val="001429B0"/>
    <w:rsid w:val="00143DC5"/>
    <w:rsid w:val="00145D43"/>
    <w:rsid w:val="001623E8"/>
    <w:rsid w:val="00182FA6"/>
    <w:rsid w:val="00192C46"/>
    <w:rsid w:val="001A08B3"/>
    <w:rsid w:val="001A7B60"/>
    <w:rsid w:val="001B52F0"/>
    <w:rsid w:val="001B7A65"/>
    <w:rsid w:val="001E2084"/>
    <w:rsid w:val="001E41F3"/>
    <w:rsid w:val="0021527F"/>
    <w:rsid w:val="0022569B"/>
    <w:rsid w:val="002310A9"/>
    <w:rsid w:val="0025084C"/>
    <w:rsid w:val="00252755"/>
    <w:rsid w:val="00255EFA"/>
    <w:rsid w:val="002579B7"/>
    <w:rsid w:val="0026004D"/>
    <w:rsid w:val="002640DD"/>
    <w:rsid w:val="00273EBB"/>
    <w:rsid w:val="00275BAB"/>
    <w:rsid w:val="00275D12"/>
    <w:rsid w:val="00284FEB"/>
    <w:rsid w:val="002860C4"/>
    <w:rsid w:val="00291FB0"/>
    <w:rsid w:val="002A6E9B"/>
    <w:rsid w:val="002B1819"/>
    <w:rsid w:val="002B5741"/>
    <w:rsid w:val="002E472E"/>
    <w:rsid w:val="00305409"/>
    <w:rsid w:val="0033598E"/>
    <w:rsid w:val="00337F26"/>
    <w:rsid w:val="00357F79"/>
    <w:rsid w:val="003609EF"/>
    <w:rsid w:val="0036231A"/>
    <w:rsid w:val="00374DD4"/>
    <w:rsid w:val="003C0C9F"/>
    <w:rsid w:val="003C2FD3"/>
    <w:rsid w:val="003C448D"/>
    <w:rsid w:val="003D65B3"/>
    <w:rsid w:val="003E1A36"/>
    <w:rsid w:val="00400DA3"/>
    <w:rsid w:val="00410371"/>
    <w:rsid w:val="004242F1"/>
    <w:rsid w:val="004254FA"/>
    <w:rsid w:val="00437125"/>
    <w:rsid w:val="00443D17"/>
    <w:rsid w:val="00485A89"/>
    <w:rsid w:val="004860AF"/>
    <w:rsid w:val="00487277"/>
    <w:rsid w:val="004A5DB8"/>
    <w:rsid w:val="004A660E"/>
    <w:rsid w:val="004B75B7"/>
    <w:rsid w:val="0051580D"/>
    <w:rsid w:val="00523B2C"/>
    <w:rsid w:val="005258C1"/>
    <w:rsid w:val="0054231E"/>
    <w:rsid w:val="00547111"/>
    <w:rsid w:val="005616D4"/>
    <w:rsid w:val="005720AE"/>
    <w:rsid w:val="00592D74"/>
    <w:rsid w:val="00593F7B"/>
    <w:rsid w:val="005C6D3A"/>
    <w:rsid w:val="005E2BA1"/>
    <w:rsid w:val="005E2C44"/>
    <w:rsid w:val="005E47BA"/>
    <w:rsid w:val="005E7C54"/>
    <w:rsid w:val="005F4CBD"/>
    <w:rsid w:val="006076ED"/>
    <w:rsid w:val="006175E4"/>
    <w:rsid w:val="00621188"/>
    <w:rsid w:val="006257ED"/>
    <w:rsid w:val="006373D2"/>
    <w:rsid w:val="0066567C"/>
    <w:rsid w:val="00665C47"/>
    <w:rsid w:val="00677173"/>
    <w:rsid w:val="00680D48"/>
    <w:rsid w:val="00684492"/>
    <w:rsid w:val="00694449"/>
    <w:rsid w:val="00695808"/>
    <w:rsid w:val="006B46FB"/>
    <w:rsid w:val="006C22C6"/>
    <w:rsid w:val="006C6B42"/>
    <w:rsid w:val="006D61A3"/>
    <w:rsid w:val="006E21FB"/>
    <w:rsid w:val="006E4256"/>
    <w:rsid w:val="006F338E"/>
    <w:rsid w:val="00723625"/>
    <w:rsid w:val="00724B99"/>
    <w:rsid w:val="00760317"/>
    <w:rsid w:val="00774D45"/>
    <w:rsid w:val="0078171F"/>
    <w:rsid w:val="00783630"/>
    <w:rsid w:val="00792342"/>
    <w:rsid w:val="00792896"/>
    <w:rsid w:val="007977A8"/>
    <w:rsid w:val="007B2EC9"/>
    <w:rsid w:val="007B512A"/>
    <w:rsid w:val="007C2097"/>
    <w:rsid w:val="007D36C7"/>
    <w:rsid w:val="007D475F"/>
    <w:rsid w:val="007D6A07"/>
    <w:rsid w:val="007E46E8"/>
    <w:rsid w:val="007E4C23"/>
    <w:rsid w:val="007F7259"/>
    <w:rsid w:val="00803AFA"/>
    <w:rsid w:val="008040A8"/>
    <w:rsid w:val="00820410"/>
    <w:rsid w:val="008279FA"/>
    <w:rsid w:val="0083132F"/>
    <w:rsid w:val="008626E7"/>
    <w:rsid w:val="008675CA"/>
    <w:rsid w:val="00870EE7"/>
    <w:rsid w:val="00884029"/>
    <w:rsid w:val="008863B9"/>
    <w:rsid w:val="008A0153"/>
    <w:rsid w:val="008A2AC8"/>
    <w:rsid w:val="008A45A6"/>
    <w:rsid w:val="008B2D6F"/>
    <w:rsid w:val="008B55FE"/>
    <w:rsid w:val="008B6BD2"/>
    <w:rsid w:val="008C51C7"/>
    <w:rsid w:val="008C5CF8"/>
    <w:rsid w:val="008E67B0"/>
    <w:rsid w:val="008F35AB"/>
    <w:rsid w:val="008F3789"/>
    <w:rsid w:val="008F686C"/>
    <w:rsid w:val="008F756A"/>
    <w:rsid w:val="009148DE"/>
    <w:rsid w:val="00941E30"/>
    <w:rsid w:val="0094338D"/>
    <w:rsid w:val="00963D5C"/>
    <w:rsid w:val="009777D9"/>
    <w:rsid w:val="00984B17"/>
    <w:rsid w:val="00991B88"/>
    <w:rsid w:val="009A5753"/>
    <w:rsid w:val="009A579D"/>
    <w:rsid w:val="009A79D2"/>
    <w:rsid w:val="009B6A9C"/>
    <w:rsid w:val="009C47A0"/>
    <w:rsid w:val="009C4AA8"/>
    <w:rsid w:val="009E3297"/>
    <w:rsid w:val="009F734F"/>
    <w:rsid w:val="00A034DE"/>
    <w:rsid w:val="00A11B27"/>
    <w:rsid w:val="00A23F6A"/>
    <w:rsid w:val="00A246B6"/>
    <w:rsid w:val="00A267B5"/>
    <w:rsid w:val="00A27E04"/>
    <w:rsid w:val="00A43BB1"/>
    <w:rsid w:val="00A464AD"/>
    <w:rsid w:val="00A47E70"/>
    <w:rsid w:val="00A50CF0"/>
    <w:rsid w:val="00A70A6A"/>
    <w:rsid w:val="00A7671C"/>
    <w:rsid w:val="00A86C77"/>
    <w:rsid w:val="00A947E1"/>
    <w:rsid w:val="00AA2CBC"/>
    <w:rsid w:val="00AB5C10"/>
    <w:rsid w:val="00AC0FA3"/>
    <w:rsid w:val="00AC5820"/>
    <w:rsid w:val="00AD1CD8"/>
    <w:rsid w:val="00AE45F2"/>
    <w:rsid w:val="00B11B95"/>
    <w:rsid w:val="00B2025F"/>
    <w:rsid w:val="00B24CF6"/>
    <w:rsid w:val="00B258BB"/>
    <w:rsid w:val="00B30603"/>
    <w:rsid w:val="00B513AC"/>
    <w:rsid w:val="00B52B37"/>
    <w:rsid w:val="00B64F6E"/>
    <w:rsid w:val="00B67B97"/>
    <w:rsid w:val="00B748B4"/>
    <w:rsid w:val="00B87DF6"/>
    <w:rsid w:val="00B968C8"/>
    <w:rsid w:val="00BA22B5"/>
    <w:rsid w:val="00BA3EC5"/>
    <w:rsid w:val="00BA51D9"/>
    <w:rsid w:val="00BB5DFC"/>
    <w:rsid w:val="00BD279D"/>
    <w:rsid w:val="00BD6BB8"/>
    <w:rsid w:val="00BF4B72"/>
    <w:rsid w:val="00BF4F53"/>
    <w:rsid w:val="00C064F3"/>
    <w:rsid w:val="00C21BB7"/>
    <w:rsid w:val="00C30946"/>
    <w:rsid w:val="00C43A39"/>
    <w:rsid w:val="00C6159E"/>
    <w:rsid w:val="00C66BA2"/>
    <w:rsid w:val="00C73FA1"/>
    <w:rsid w:val="00C95985"/>
    <w:rsid w:val="00CB0C71"/>
    <w:rsid w:val="00CB4626"/>
    <w:rsid w:val="00CB63A9"/>
    <w:rsid w:val="00CC5026"/>
    <w:rsid w:val="00CC68D0"/>
    <w:rsid w:val="00CE1777"/>
    <w:rsid w:val="00CF4234"/>
    <w:rsid w:val="00CF7790"/>
    <w:rsid w:val="00D03F9A"/>
    <w:rsid w:val="00D06D51"/>
    <w:rsid w:val="00D07D21"/>
    <w:rsid w:val="00D17673"/>
    <w:rsid w:val="00D24991"/>
    <w:rsid w:val="00D50255"/>
    <w:rsid w:val="00D66520"/>
    <w:rsid w:val="00D673CC"/>
    <w:rsid w:val="00DC6D4C"/>
    <w:rsid w:val="00DE34CF"/>
    <w:rsid w:val="00DF45E3"/>
    <w:rsid w:val="00E13F3D"/>
    <w:rsid w:val="00E20306"/>
    <w:rsid w:val="00E33D5A"/>
    <w:rsid w:val="00E34898"/>
    <w:rsid w:val="00E574BE"/>
    <w:rsid w:val="00E656BB"/>
    <w:rsid w:val="00E66CD9"/>
    <w:rsid w:val="00E75AF6"/>
    <w:rsid w:val="00E769D8"/>
    <w:rsid w:val="00EB09B7"/>
    <w:rsid w:val="00EC2E06"/>
    <w:rsid w:val="00ED3EFA"/>
    <w:rsid w:val="00ED43CA"/>
    <w:rsid w:val="00EE7D7C"/>
    <w:rsid w:val="00F117BC"/>
    <w:rsid w:val="00F178F9"/>
    <w:rsid w:val="00F25D98"/>
    <w:rsid w:val="00F300FB"/>
    <w:rsid w:val="00F52C9C"/>
    <w:rsid w:val="00F634A3"/>
    <w:rsid w:val="00F76741"/>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E108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 w:type="paragraph" w:styleId="ListParagraph">
    <w:name w:val="List Paragraph"/>
    <w:basedOn w:val="Normal"/>
    <w:uiPriority w:val="34"/>
    <w:qFormat/>
    <w:rsid w:val="00A11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7647B-AA3A-446A-A49E-2112098B6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4.xml><?xml version="1.0" encoding="utf-8"?>
<ds:datastoreItem xmlns:ds="http://schemas.openxmlformats.org/officeDocument/2006/customXml" ds:itemID="{222B00D2-ECAD-4CE1-8484-533C5C0A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15</Pages>
  <Words>6234</Words>
  <Characters>35535</Characters>
  <Application>Microsoft Office Word</Application>
  <DocSecurity>0</DocSecurity>
  <Lines>296</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1900-01-01T00:00:00Z</cp:lastPrinted>
  <dcterms:created xsi:type="dcterms:W3CDTF">2022-01-27T10:38:00Z</dcterms:created>
  <dcterms:modified xsi:type="dcterms:W3CDTF">2022-01-27T10:39:00Z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1643279807</vt:lpwstr>
  </property>
</Properties>
</file>