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724A310C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9B1DA3" w:rsidRPr="009B1DA3">
        <w:rPr>
          <w:rFonts w:ascii="Arial" w:hAnsi="Arial" w:cs="Arial"/>
          <w:b/>
        </w:rPr>
        <w:t xml:space="preserve">LS on the specification of AT commands for NR QoE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Pr="00783BB9">
        <w:rPr>
          <w:rFonts w:ascii="Arial" w:hAnsi="Arial" w:cs="Arial"/>
          <w:color w:val="000000"/>
        </w:rPr>
        <w:t>NR_QoE</w:t>
      </w:r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6A70A096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QoE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>In NR, the</w:t>
      </w:r>
      <w:r w:rsidR="006602BB">
        <w:rPr>
          <w:rFonts w:ascii="Arial" w:hAnsi="Arial" w:cs="Arial"/>
          <w:color w:val="000000"/>
          <w:lang w:val="en-US"/>
        </w:rPr>
        <w:t xml:space="preserve"> UE may be configured with multiple</w:t>
      </w:r>
      <w:r w:rsidR="005D46BF">
        <w:rPr>
          <w:rFonts w:ascii="Arial" w:hAnsi="Arial" w:cs="Arial"/>
          <w:color w:val="000000"/>
          <w:lang w:val="en-US"/>
        </w:rPr>
        <w:t xml:space="preserve"> QoE measurement</w:t>
      </w:r>
      <w:r w:rsidR="006602BB">
        <w:rPr>
          <w:rFonts w:ascii="Arial" w:hAnsi="Arial" w:cs="Arial"/>
          <w:color w:val="000000"/>
          <w:lang w:val="en-US"/>
        </w:rPr>
        <w:t xml:space="preserve"> configurations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6602BB">
        <w:rPr>
          <w:rFonts w:ascii="Arial" w:hAnsi="Arial" w:cs="Arial"/>
          <w:color w:val="000000"/>
          <w:lang w:val="en-US"/>
        </w:rPr>
        <w:t>using</w:t>
      </w:r>
      <w:r w:rsidR="0097329D">
        <w:rPr>
          <w:rFonts w:ascii="Arial" w:hAnsi="Arial" w:cs="Arial"/>
          <w:color w:val="000000"/>
          <w:lang w:val="en-US"/>
        </w:rPr>
        <w:t xml:space="preserve"> a list (0..15) </w:t>
      </w:r>
      <w:r w:rsidR="006602BB">
        <w:rPr>
          <w:rFonts w:ascii="Arial" w:hAnsi="Arial" w:cs="Arial"/>
          <w:color w:val="000000"/>
          <w:lang w:val="en-US"/>
        </w:rPr>
        <w:t xml:space="preserve">where </w:t>
      </w:r>
      <w:r w:rsidR="0097329D">
        <w:rPr>
          <w:rFonts w:ascii="Arial" w:hAnsi="Arial" w:cs="Arial"/>
          <w:color w:val="000000"/>
          <w:lang w:val="en-US"/>
        </w:rPr>
        <w:t>each QoE configuration</w:t>
      </w:r>
      <w:r w:rsidR="006602BB" w:rsidRPr="006602BB">
        <w:rPr>
          <w:rFonts w:ascii="Arial" w:hAnsi="Arial" w:cs="Arial"/>
          <w:color w:val="000000"/>
          <w:lang w:val="en-US"/>
        </w:rPr>
        <w:t xml:space="preserve"> </w:t>
      </w:r>
      <w:r w:rsidR="006602BB">
        <w:rPr>
          <w:rFonts w:ascii="Arial" w:hAnsi="Arial" w:cs="Arial"/>
          <w:color w:val="000000"/>
          <w:lang w:val="en-US"/>
        </w:rPr>
        <w:t xml:space="preserve">is identified using </w:t>
      </w:r>
      <w:r w:rsidR="006602BB" w:rsidRPr="00E05D90">
        <w:rPr>
          <w:rFonts w:ascii="Arial" w:hAnsi="Arial" w:cs="Arial"/>
          <w:i/>
          <w:color w:val="000000"/>
          <w:lang w:val="en-US"/>
        </w:rPr>
        <w:t>measConfigAppLayerId</w:t>
      </w:r>
      <w:r w:rsidR="006602BB">
        <w:rPr>
          <w:rFonts w:ascii="Arial" w:hAnsi="Arial" w:cs="Arial"/>
          <w:color w:val="000000"/>
          <w:lang w:val="en-US"/>
        </w:rPr>
        <w:t xml:space="preserve"> identifier</w:t>
      </w:r>
      <w:r w:rsidR="0097329D">
        <w:rPr>
          <w:rFonts w:ascii="Arial" w:hAnsi="Arial" w:cs="Arial"/>
          <w:color w:val="000000"/>
          <w:lang w:val="en-US"/>
        </w:rPr>
        <w:t>.</w:t>
      </w:r>
      <w:r w:rsidR="009B1DA3" w:rsidRPr="009B1DA3">
        <w:rPr>
          <w:rFonts w:ascii="Arial" w:hAnsi="Arial" w:cs="Arial"/>
          <w:color w:val="000000"/>
          <w:lang w:val="en-US"/>
        </w:rPr>
        <w:t xml:space="preserve"> </w:t>
      </w:r>
      <w:r w:rsidR="009B1DA3" w:rsidRPr="00584A60">
        <w:rPr>
          <w:rFonts w:ascii="Arial" w:hAnsi="Arial" w:cs="Arial"/>
          <w:color w:val="000000"/>
          <w:lang w:val="en-US"/>
        </w:rPr>
        <w:t>When configuring a new QoE measurement, the network sends</w:t>
      </w:r>
      <w:r w:rsidR="009B1DA3">
        <w:t xml:space="preserve"> </w:t>
      </w:r>
      <w:r w:rsidR="009B1DA3"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9B1DA3">
        <w:rPr>
          <w:rFonts w:ascii="Arial" w:hAnsi="Arial" w:cs="Arial"/>
          <w:color w:val="000000"/>
          <w:lang w:val="en-US"/>
        </w:rPr>
        <w:t xml:space="preserve"> together with a corresponding QoE configuration container and service type</w:t>
      </w:r>
      <w:r w:rsidR="0097329D">
        <w:rPr>
          <w:rFonts w:ascii="Arial" w:hAnsi="Arial" w:cs="Arial"/>
          <w:color w:val="000000"/>
          <w:lang w:val="en-US"/>
        </w:rPr>
        <w:t xml:space="preserve">. </w:t>
      </w:r>
    </w:p>
    <w:p w14:paraId="64358F47" w14:textId="1D5F6019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r w:rsidR="003E16FA">
        <w:rPr>
          <w:rFonts w:ascii="Arial" w:hAnsi="Arial" w:cs="Arial"/>
          <w:color w:val="000000"/>
          <w:lang w:val="en-US"/>
        </w:rPr>
        <w:t xml:space="preserve">QoE configuration </w:t>
      </w:r>
      <w:r>
        <w:rPr>
          <w:rFonts w:ascii="Arial" w:hAnsi="Arial" w:cs="Arial"/>
          <w:color w:val="000000"/>
          <w:lang w:val="en-US"/>
        </w:rPr>
        <w:t>release</w:t>
      </w:r>
      <w:r w:rsidR="00F6373B">
        <w:rPr>
          <w:rFonts w:ascii="Arial" w:hAnsi="Arial" w:cs="Arial"/>
          <w:color w:val="000000"/>
          <w:lang w:val="en-US"/>
        </w:rPr>
        <w:t xml:space="preserve"> in Access Stratum</w:t>
      </w:r>
      <w:r>
        <w:rPr>
          <w:rFonts w:ascii="Arial" w:hAnsi="Arial" w:cs="Arial"/>
          <w:color w:val="000000"/>
          <w:lang w:val="en-US"/>
        </w:rPr>
        <w:t xml:space="preserve">, the </w:t>
      </w:r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3E16FA">
        <w:rPr>
          <w:rFonts w:ascii="Arial" w:hAnsi="Arial" w:cs="Arial"/>
          <w:color w:val="000000"/>
          <w:lang w:val="en-US"/>
        </w:rPr>
        <w:t>is</w:t>
      </w:r>
      <w:r>
        <w:rPr>
          <w:rFonts w:ascii="Arial" w:hAnsi="Arial" w:cs="Arial"/>
          <w:color w:val="000000"/>
          <w:lang w:val="en-US"/>
        </w:rPr>
        <w:t xml:space="preserve"> indicated </w:t>
      </w:r>
      <w:r w:rsidR="005D46BF">
        <w:rPr>
          <w:rFonts w:ascii="Arial" w:hAnsi="Arial" w:cs="Arial"/>
          <w:color w:val="000000"/>
          <w:lang w:val="en-US"/>
        </w:rPr>
        <w:t>by the A</w:t>
      </w:r>
      <w:r w:rsidR="00F6373B">
        <w:rPr>
          <w:rFonts w:ascii="Arial" w:hAnsi="Arial" w:cs="Arial"/>
          <w:color w:val="000000"/>
          <w:lang w:val="en-US"/>
        </w:rPr>
        <w:t xml:space="preserve">ccess </w:t>
      </w:r>
      <w:r w:rsidR="005D46BF">
        <w:rPr>
          <w:rFonts w:ascii="Arial" w:hAnsi="Arial" w:cs="Arial"/>
          <w:color w:val="000000"/>
          <w:lang w:val="en-US"/>
        </w:rPr>
        <w:t>S</w:t>
      </w:r>
      <w:r w:rsidR="00F6373B">
        <w:rPr>
          <w:rFonts w:ascii="Arial" w:hAnsi="Arial" w:cs="Arial"/>
          <w:color w:val="000000"/>
          <w:lang w:val="en-US"/>
        </w:rPr>
        <w:t>tratum</w:t>
      </w:r>
      <w:r w:rsidR="005D46BF">
        <w:rPr>
          <w:rFonts w:ascii="Arial" w:hAnsi="Arial" w:cs="Arial"/>
          <w:color w:val="000000"/>
          <w:lang w:val="en-US"/>
        </w:rPr>
        <w:t xml:space="preserve">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 w:rsidR="003E16FA">
        <w:rPr>
          <w:rFonts w:ascii="Arial" w:hAnsi="Arial" w:cs="Arial"/>
          <w:color w:val="000000"/>
          <w:lang w:val="en-US"/>
        </w:rPr>
        <w:t xml:space="preserve"> indicate a</w:t>
      </w:r>
      <w:r>
        <w:rPr>
          <w:rFonts w:ascii="Arial" w:hAnsi="Arial" w:cs="Arial"/>
          <w:color w:val="000000"/>
          <w:lang w:val="en-US"/>
        </w:rPr>
        <w:t xml:space="preserve"> release </w:t>
      </w:r>
      <w:r w:rsidR="003E16FA">
        <w:rPr>
          <w:rFonts w:ascii="Arial" w:hAnsi="Arial" w:cs="Arial"/>
          <w:color w:val="000000"/>
          <w:lang w:val="en-US"/>
        </w:rPr>
        <w:t xml:space="preserve">of </w:t>
      </w:r>
      <w:r>
        <w:rPr>
          <w:rFonts w:ascii="Arial" w:hAnsi="Arial" w:cs="Arial"/>
          <w:color w:val="000000"/>
          <w:lang w:val="en-US"/>
        </w:rPr>
        <w:t>a certain QoE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r w:rsidR="00861006">
        <w:rPr>
          <w:rFonts w:ascii="Arial" w:hAnsi="Arial" w:cs="Arial"/>
          <w:color w:val="000000"/>
          <w:lang w:val="en-US"/>
        </w:rPr>
        <w:t xml:space="preserve">In addition, </w:t>
      </w:r>
      <w:r w:rsidR="006602BB">
        <w:rPr>
          <w:rFonts w:ascii="Arial" w:hAnsi="Arial" w:cs="Arial"/>
          <w:color w:val="000000"/>
          <w:lang w:val="en-US"/>
        </w:rPr>
        <w:t xml:space="preserve">AS layer may indicate to upper layers to release </w:t>
      </w:r>
      <w:r w:rsidR="00861006">
        <w:rPr>
          <w:rFonts w:ascii="Arial" w:hAnsi="Arial" w:cs="Arial"/>
          <w:color w:val="000000"/>
          <w:lang w:val="en-US"/>
        </w:rPr>
        <w:t xml:space="preserve">all </w:t>
      </w:r>
      <w:r w:rsidR="006602BB">
        <w:rPr>
          <w:rFonts w:ascii="Arial" w:hAnsi="Arial" w:cs="Arial"/>
          <w:color w:val="000000"/>
          <w:lang w:val="en-US"/>
        </w:rPr>
        <w:t xml:space="preserve">QoE </w:t>
      </w:r>
      <w:r w:rsidR="005D46BF">
        <w:rPr>
          <w:rFonts w:ascii="Arial" w:hAnsi="Arial" w:cs="Arial"/>
          <w:color w:val="000000"/>
          <w:lang w:val="en-US"/>
        </w:rPr>
        <w:t>measurement</w:t>
      </w:r>
      <w:r w:rsidR="006602BB">
        <w:rPr>
          <w:rFonts w:ascii="Arial" w:hAnsi="Arial" w:cs="Arial"/>
          <w:color w:val="000000"/>
          <w:lang w:val="en-US"/>
        </w:rPr>
        <w:t xml:space="preserve"> configurations, i.e.</w:t>
      </w:r>
      <w:r w:rsidR="005D46BF">
        <w:rPr>
          <w:rFonts w:ascii="Arial" w:hAnsi="Arial" w:cs="Arial"/>
          <w:color w:val="000000"/>
          <w:lang w:val="en-US"/>
        </w:rPr>
        <w:t xml:space="preserve"> without indicating any</w:t>
      </w:r>
      <w:r w:rsidR="006602BB">
        <w:rPr>
          <w:rFonts w:ascii="Arial" w:hAnsi="Arial" w:cs="Arial"/>
          <w:color w:val="000000"/>
          <w:lang w:val="en-US"/>
        </w:rPr>
        <w:t xml:space="preserve"> specific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. </w:t>
      </w:r>
      <w:r w:rsidR="006602BB">
        <w:rPr>
          <w:rFonts w:ascii="Arial" w:hAnsi="Arial" w:cs="Arial"/>
          <w:color w:val="000000"/>
          <w:lang w:val="en-US"/>
        </w:rPr>
        <w:t>RAN2 assumes t</w:t>
      </w:r>
      <w:r w:rsidR="005D46BF">
        <w:rPr>
          <w:rFonts w:ascii="Arial" w:hAnsi="Arial" w:cs="Arial"/>
          <w:color w:val="000000"/>
          <w:lang w:val="en-US"/>
        </w:rPr>
        <w:t xml:space="preserve">he </w:t>
      </w:r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</w:t>
      </w:r>
      <w:r w:rsidR="006602BB">
        <w:rPr>
          <w:rFonts w:ascii="Arial" w:hAnsi="Arial" w:cs="Arial"/>
          <w:color w:val="000000"/>
          <w:lang w:val="en-US"/>
        </w:rPr>
        <w:t xml:space="preserve"> as upper layers can identify the impacted applications based on previously received configurations</w:t>
      </w:r>
      <w:r w:rsidR="00020AA7">
        <w:rPr>
          <w:rFonts w:ascii="Arial" w:hAnsi="Arial" w:cs="Arial"/>
          <w:color w:val="000000"/>
          <w:lang w:val="en-US"/>
        </w:rPr>
        <w:t xml:space="preserve"> (i.e.</w:t>
      </w:r>
      <w:r w:rsidR="009B1DA3">
        <w:rPr>
          <w:rFonts w:ascii="Arial" w:hAnsi="Arial" w:cs="Arial"/>
          <w:color w:val="000000"/>
          <w:lang w:val="en-US"/>
        </w:rPr>
        <w:t xml:space="preserve"> the</w:t>
      </w:r>
      <w:r w:rsidR="00020AA7">
        <w:rPr>
          <w:rFonts w:ascii="Arial" w:hAnsi="Arial" w:cs="Arial"/>
          <w:color w:val="000000"/>
          <w:lang w:val="en-US"/>
        </w:rPr>
        <w:t xml:space="preserve"> </w:t>
      </w:r>
      <w:r w:rsidR="00020AA7"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020AA7">
        <w:rPr>
          <w:rFonts w:ascii="Arial" w:hAnsi="Arial" w:cs="Arial"/>
          <w:color w:val="000000"/>
          <w:lang w:val="en-US"/>
        </w:rPr>
        <w:t>)</w:t>
      </w:r>
      <w:r w:rsidR="005D46BF">
        <w:rPr>
          <w:rFonts w:ascii="Arial" w:hAnsi="Arial" w:cs="Arial"/>
          <w:color w:val="000000"/>
          <w:lang w:val="en-US"/>
        </w:rPr>
        <w:t>.</w:t>
      </w:r>
    </w:p>
    <w:p w14:paraId="5C931D4E" w14:textId="5D6C9000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QoE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r w:rsidR="004C3FE7">
        <w:rPr>
          <w:rFonts w:ascii="Arial" w:hAnsi="Arial" w:cs="Arial"/>
          <w:color w:val="000000"/>
          <w:lang w:val="en-US"/>
        </w:rPr>
        <w:t xml:space="preserve"> and t</w:t>
      </w:r>
      <w:r w:rsidR="00283AB4">
        <w:rPr>
          <w:rFonts w:ascii="Arial" w:hAnsi="Arial" w:cs="Arial"/>
          <w:color w:val="000000"/>
          <w:lang w:val="en-US"/>
        </w:rPr>
        <w:t>he QoE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</w:t>
      </w:r>
      <w:r w:rsidR="004C3FE7">
        <w:rPr>
          <w:rFonts w:ascii="Arial" w:hAnsi="Arial" w:cs="Arial"/>
          <w:color w:val="000000"/>
          <w:lang w:val="en-US"/>
        </w:rPr>
        <w:t>need</w:t>
      </w:r>
      <w:r w:rsidR="003E16FA">
        <w:rPr>
          <w:rFonts w:ascii="Arial" w:hAnsi="Arial" w:cs="Arial"/>
          <w:color w:val="000000"/>
          <w:lang w:val="en-US"/>
        </w:rPr>
        <w:t xml:space="preserve"> to be</w:t>
      </w:r>
      <w:r w:rsidR="00283AB4">
        <w:rPr>
          <w:rFonts w:ascii="Arial" w:hAnsi="Arial" w:cs="Arial"/>
          <w:color w:val="000000"/>
          <w:lang w:val="en-US"/>
        </w:rPr>
        <w:t xml:space="preserve">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  <w:r w:rsidR="003E16FA">
        <w:rPr>
          <w:rFonts w:ascii="Arial" w:hAnsi="Arial" w:cs="Arial"/>
          <w:color w:val="000000"/>
          <w:lang w:val="en-US"/>
        </w:rPr>
        <w:t xml:space="preserve">Afterwards, the UE sends the application layer report container to the network, together with a corresponding </w:t>
      </w:r>
      <w:r w:rsidR="003E16FA" w:rsidRPr="001A5F4F">
        <w:rPr>
          <w:rFonts w:ascii="Arial" w:hAnsi="Arial" w:cs="Arial"/>
          <w:i/>
          <w:color w:val="000000"/>
          <w:lang w:val="en-US"/>
        </w:rPr>
        <w:t>measConfigAppLayerId</w:t>
      </w:r>
      <w:r w:rsidR="003E16FA">
        <w:rPr>
          <w:rFonts w:ascii="Arial" w:hAnsi="Arial" w:cs="Arial"/>
          <w:color w:val="000000"/>
          <w:lang w:val="en-US"/>
        </w:rPr>
        <w:t>.</w:t>
      </w:r>
    </w:p>
    <w:p w14:paraId="3A5683DD" w14:textId="23B8DB25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r w:rsidR="00707AC3">
        <w:rPr>
          <w:rFonts w:ascii="Arial" w:hAnsi="Arial" w:cs="Arial"/>
          <w:color w:val="000000"/>
          <w:lang w:val="en-US"/>
        </w:rPr>
        <w:t xml:space="preserve">consider the above in </w:t>
      </w:r>
      <w:r w:rsidR="00FA561B">
        <w:rPr>
          <w:rFonts w:ascii="Arial" w:hAnsi="Arial" w:cs="Arial"/>
          <w:color w:val="000000"/>
          <w:lang w:val="en-US"/>
        </w:rPr>
        <w:t>specify</w:t>
      </w:r>
      <w:r w:rsidR="00707AC3">
        <w:rPr>
          <w:rFonts w:ascii="Arial" w:hAnsi="Arial" w:cs="Arial"/>
          <w:color w:val="000000"/>
          <w:lang w:val="en-US"/>
        </w:rPr>
        <w:t>ing</w:t>
      </w:r>
      <w:r w:rsidR="00FA561B">
        <w:rPr>
          <w:rFonts w:ascii="Arial" w:hAnsi="Arial" w:cs="Arial"/>
          <w:color w:val="000000"/>
          <w:lang w:val="en-US"/>
        </w:rPr>
        <w:t xml:space="preserve"> </w:t>
      </w:r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r w:rsidR="00FA561B">
        <w:rPr>
          <w:rFonts w:ascii="Arial" w:hAnsi="Arial" w:cs="Arial"/>
          <w:color w:val="000000"/>
          <w:lang w:val="en-US"/>
        </w:rPr>
        <w:t xml:space="preserve">QoE </w:t>
      </w:r>
      <w:r>
        <w:rPr>
          <w:rFonts w:ascii="Arial" w:hAnsi="Arial" w:cs="Arial"/>
          <w:color w:val="000000"/>
          <w:lang w:val="en-US"/>
        </w:rPr>
        <w:t xml:space="preserve">in </w:t>
      </w:r>
      <w:r w:rsidR="001A5BFC">
        <w:rPr>
          <w:rFonts w:ascii="Arial" w:hAnsi="Arial" w:cs="Arial"/>
          <w:color w:val="000000"/>
          <w:lang w:val="en-US"/>
        </w:rPr>
        <w:t>their specifications</w:t>
      </w:r>
      <w:r>
        <w:rPr>
          <w:rFonts w:ascii="Arial" w:hAnsi="Arial" w:cs="Arial"/>
          <w:color w:val="000000"/>
          <w:lang w:val="en-US"/>
        </w:rPr>
        <w:t xml:space="preserve">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7534D2EC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r w:rsidR="00AF601E">
        <w:rPr>
          <w:rFonts w:ascii="Arial" w:hAnsi="Arial" w:cs="Arial"/>
          <w:color w:val="000000"/>
        </w:rPr>
        <w:t xml:space="preserve">specify </w:t>
      </w:r>
      <w:r w:rsidR="0025791E">
        <w:rPr>
          <w:rFonts w:ascii="Arial" w:hAnsi="Arial" w:cs="Arial"/>
          <w:color w:val="000000"/>
        </w:rPr>
        <w:t xml:space="preserve">the relevant AT-commands </w:t>
      </w:r>
      <w:r w:rsidR="00861006">
        <w:rPr>
          <w:rFonts w:ascii="Arial" w:hAnsi="Arial" w:cs="Arial"/>
          <w:color w:val="000000"/>
        </w:rPr>
        <w:t xml:space="preserve">for NR QoE </w:t>
      </w:r>
      <w:r w:rsidR="00E05D90">
        <w:rPr>
          <w:rFonts w:ascii="Arial" w:hAnsi="Arial" w:cs="Arial"/>
          <w:color w:val="000000"/>
        </w:rPr>
        <w:t xml:space="preserve">in </w:t>
      </w:r>
      <w:r w:rsidR="001A5BFC">
        <w:rPr>
          <w:rFonts w:ascii="Arial" w:hAnsi="Arial" w:cs="Arial"/>
          <w:color w:val="000000"/>
        </w:rPr>
        <w:t>their specifications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18033CED" w:rsidR="00451A24" w:rsidRPr="008674B0" w:rsidRDefault="0025791E" w:rsidP="008674B0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  <w:bookmarkStart w:id="0" w:name="_GoBack"/>
      <w:bookmarkEnd w:id="0"/>
    </w:p>
    <w:sectPr w:rsidR="00451A24" w:rsidRPr="0086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D84A" w16cex:dateUtc="2022-01-27T07:37:00Z"/>
  <w16cex:commentExtensible w16cex:durableId="259CFC28" w16cex:dateUtc="2022-01-27T10:10:00Z"/>
  <w16cex:commentExtensible w16cex:durableId="259D1392" w16cex:dateUtc="2022-01-27T11:50:00Z"/>
  <w16cex:commentExtensible w16cex:durableId="259CFC8C" w16cex:dateUtc="2022-01-27T10:12:00Z"/>
  <w16cex:commentExtensible w16cex:durableId="259CFD4A" w16cex:dateUtc="2022-01-27T10:15:00Z"/>
  <w16cex:commentExtensible w16cex:durableId="259CDA31" w16cex:dateUtc="2022-01-27T07:45:00Z"/>
  <w16cex:commentExtensible w16cex:durableId="259CFD92" w16cex:dateUtc="2022-01-27T10:16:00Z"/>
  <w16cex:commentExtensible w16cex:durableId="259CD95F" w16cex:dateUtc="2022-01-27T07:42:00Z"/>
  <w16cex:commentExtensible w16cex:durableId="259CFDCF" w16cex:dateUtc="2022-01-27T1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5B4F" w14:textId="77777777" w:rsidR="00F570E3" w:rsidRDefault="00F570E3" w:rsidP="00707AC3">
      <w:pPr>
        <w:spacing w:after="0"/>
      </w:pPr>
      <w:r>
        <w:separator/>
      </w:r>
    </w:p>
  </w:endnote>
  <w:endnote w:type="continuationSeparator" w:id="0">
    <w:p w14:paraId="34C0EB15" w14:textId="77777777" w:rsidR="00F570E3" w:rsidRDefault="00F570E3" w:rsidP="00707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ED9B" w14:textId="77777777" w:rsidR="00F570E3" w:rsidRDefault="00F570E3" w:rsidP="00707AC3">
      <w:pPr>
        <w:spacing w:after="0"/>
      </w:pPr>
      <w:r>
        <w:separator/>
      </w:r>
    </w:p>
  </w:footnote>
  <w:footnote w:type="continuationSeparator" w:id="0">
    <w:p w14:paraId="7F97B118" w14:textId="77777777" w:rsidR="00F570E3" w:rsidRDefault="00F570E3" w:rsidP="0070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E4"/>
    <w:rsid w:val="00020AA7"/>
    <w:rsid w:val="0002405B"/>
    <w:rsid w:val="000B201D"/>
    <w:rsid w:val="000C3347"/>
    <w:rsid w:val="000F4CC7"/>
    <w:rsid w:val="001623C3"/>
    <w:rsid w:val="00171216"/>
    <w:rsid w:val="001A5BFC"/>
    <w:rsid w:val="001A5F4F"/>
    <w:rsid w:val="001E4BF0"/>
    <w:rsid w:val="001F17F1"/>
    <w:rsid w:val="001F531C"/>
    <w:rsid w:val="002135C5"/>
    <w:rsid w:val="00220964"/>
    <w:rsid w:val="0023366C"/>
    <w:rsid w:val="00255EDC"/>
    <w:rsid w:val="0025791E"/>
    <w:rsid w:val="00283AB4"/>
    <w:rsid w:val="002F60B1"/>
    <w:rsid w:val="003B2AF6"/>
    <w:rsid w:val="003E16FA"/>
    <w:rsid w:val="00451A24"/>
    <w:rsid w:val="00482EE4"/>
    <w:rsid w:val="004C0E6A"/>
    <w:rsid w:val="004C3FE7"/>
    <w:rsid w:val="004F3685"/>
    <w:rsid w:val="004F47F3"/>
    <w:rsid w:val="00511E76"/>
    <w:rsid w:val="0051670A"/>
    <w:rsid w:val="00584A60"/>
    <w:rsid w:val="005D46BF"/>
    <w:rsid w:val="005D7FCE"/>
    <w:rsid w:val="005E2136"/>
    <w:rsid w:val="005F3E75"/>
    <w:rsid w:val="006602BB"/>
    <w:rsid w:val="00707AC3"/>
    <w:rsid w:val="00772FF2"/>
    <w:rsid w:val="00783BB9"/>
    <w:rsid w:val="00786390"/>
    <w:rsid w:val="007D4FF4"/>
    <w:rsid w:val="00821944"/>
    <w:rsid w:val="00861006"/>
    <w:rsid w:val="008674B0"/>
    <w:rsid w:val="008E6731"/>
    <w:rsid w:val="00970F76"/>
    <w:rsid w:val="00972802"/>
    <w:rsid w:val="0097329D"/>
    <w:rsid w:val="00982328"/>
    <w:rsid w:val="009B1DA3"/>
    <w:rsid w:val="00A1407B"/>
    <w:rsid w:val="00A65BE4"/>
    <w:rsid w:val="00A72523"/>
    <w:rsid w:val="00AF601E"/>
    <w:rsid w:val="00B77A59"/>
    <w:rsid w:val="00D14B33"/>
    <w:rsid w:val="00DB7551"/>
    <w:rsid w:val="00E05D90"/>
    <w:rsid w:val="00F127CD"/>
    <w:rsid w:val="00F570E3"/>
    <w:rsid w:val="00F6373B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docId w15:val="{B595DE9E-CC87-4065-85DB-7E53213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リスト段落,?? ??,?????,????,Lista1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C5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6602BB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98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Ericsson1</cp:lastModifiedBy>
  <cp:revision>4</cp:revision>
  <dcterms:created xsi:type="dcterms:W3CDTF">2022-01-28T14:20:00Z</dcterms:created>
  <dcterms:modified xsi:type="dcterms:W3CDTF">2022-01-28T14:21:00Z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1643271110</vt:lpwstr>
  </property>
</Properties>
</file>