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rsidR="00BD3EAF" w:rsidRDefault="00B04E38">
      <w:pPr>
        <w:pStyle w:val="3GPPHeader"/>
        <w:rPr>
          <w:sz w:val="22"/>
          <w:szCs w:val="22"/>
          <w:lang w:val="en-US"/>
        </w:rPr>
      </w:pPr>
      <w:r>
        <w:rPr>
          <w:sz w:val="22"/>
          <w:szCs w:val="22"/>
          <w:lang w:val="en-US"/>
        </w:rPr>
        <w:t>Agenda Item:</w:t>
      </w:r>
      <w:r>
        <w:rPr>
          <w:sz w:val="22"/>
          <w:szCs w:val="22"/>
          <w:lang w:val="en-US"/>
        </w:rPr>
        <w:tab/>
        <w:t>8.5.1</w:t>
      </w:r>
    </w:p>
    <w:p w:rsidR="00BD3EAF" w:rsidRDefault="00B04E38">
      <w:pPr>
        <w:pStyle w:val="3GPPHeader"/>
        <w:rPr>
          <w:sz w:val="22"/>
          <w:szCs w:val="22"/>
          <w:lang w:val="en-US"/>
        </w:rPr>
      </w:pPr>
      <w:r>
        <w:rPr>
          <w:sz w:val="22"/>
          <w:szCs w:val="22"/>
          <w:lang w:val="en-US"/>
        </w:rPr>
        <w:t>Source:</w:t>
      </w:r>
      <w:r>
        <w:rPr>
          <w:sz w:val="22"/>
          <w:szCs w:val="22"/>
          <w:lang w:val="en-US"/>
        </w:rPr>
        <w:tab/>
        <w:t>Ericsson</w:t>
      </w:r>
    </w:p>
    <w:p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rsidR="00BD3EAF" w:rsidRDefault="00B04E38">
      <w:pPr>
        <w:pStyle w:val="1"/>
        <w:rPr>
          <w:lang w:val="en-US"/>
        </w:rPr>
      </w:pPr>
      <w:r>
        <w:rPr>
          <w:lang w:val="en-US"/>
        </w:rPr>
        <w:t>1</w:t>
      </w:r>
      <w:r>
        <w:rPr>
          <w:lang w:val="en-US"/>
        </w:rPr>
        <w:tab/>
        <w:t>Introduction</w:t>
      </w:r>
    </w:p>
    <w:p w:rsidR="00BD3EAF" w:rsidRDefault="00B04E38">
      <w:pPr>
        <w:spacing w:before="120"/>
        <w:rPr>
          <w:rFonts w:cs="Arial"/>
          <w:lang w:val="en-US"/>
        </w:rPr>
      </w:pPr>
      <w:bookmarkStart w:id="0" w:name="_Ref178064866"/>
      <w:r>
        <w:rPr>
          <w:rFonts w:cs="Arial"/>
          <w:lang w:val="en-US"/>
        </w:rPr>
        <w:t>This contribution summarizes the following discussion:</w:t>
      </w:r>
    </w:p>
    <w:p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rsidR="00BD3EAF" w:rsidRDefault="00B04E38">
      <w:pPr>
        <w:pStyle w:val="EmailDiscussion2"/>
        <w:ind w:left="1619" w:firstLine="0"/>
        <w:rPr>
          <w:lang w:val="en-US"/>
        </w:rPr>
      </w:pPr>
      <w:r>
        <w:rPr>
          <w:lang w:val="en-US"/>
        </w:rPr>
        <w:t>Scope:</w:t>
      </w:r>
    </w:p>
    <w:p w:rsidR="00BD3EAF" w:rsidRDefault="00B04E38">
      <w:pPr>
        <w:pStyle w:val="EmailDiscussion2"/>
        <w:ind w:left="1619" w:firstLine="0"/>
        <w:rPr>
          <w:lang w:val="en-US"/>
        </w:rPr>
      </w:pPr>
      <w:r>
        <w:rPr>
          <w:lang w:val="en-US"/>
        </w:rPr>
        <w:t>- List of critical open issues to be resolved for WI completion (including UE capabilities)</w:t>
      </w:r>
    </w:p>
    <w:p w:rsidR="00BD3EAF" w:rsidRDefault="00B04E38">
      <w:pPr>
        <w:pStyle w:val="EmailDiscussion2"/>
        <w:ind w:left="1619" w:firstLine="0"/>
        <w:rPr>
          <w:lang w:val="en-US"/>
        </w:rPr>
      </w:pPr>
      <w:r>
        <w:rPr>
          <w:lang w:val="en-US"/>
        </w:rPr>
        <w:t xml:space="preserve">- Updated CR 38.331 for information and review </w:t>
      </w:r>
    </w:p>
    <w:p w:rsidR="00BD3EAF" w:rsidRDefault="00B04E38">
      <w:pPr>
        <w:pStyle w:val="EmailDiscussion2"/>
        <w:ind w:left="1619" w:firstLine="0"/>
        <w:rPr>
          <w:lang w:val="en-US"/>
        </w:rPr>
      </w:pPr>
      <w:r>
        <w:rPr>
          <w:lang w:val="en-US"/>
        </w:rPr>
        <w:t>NOTE: NO contributions on these critical open issues are expected</w:t>
      </w:r>
    </w:p>
    <w:p w:rsidR="00BD3EAF" w:rsidRDefault="00B04E38">
      <w:pPr>
        <w:pStyle w:val="EmailDiscussion2"/>
        <w:ind w:left="1619" w:firstLine="0"/>
        <w:rPr>
          <w:lang w:val="en-US"/>
        </w:rPr>
      </w:pPr>
      <w:r>
        <w:rPr>
          <w:lang w:val="en-US"/>
        </w:rPr>
        <w:t>Deadline:</w:t>
      </w:r>
    </w:p>
    <w:p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rsidR="00BD3EAF" w:rsidRDefault="00BD3EAF">
      <w:pPr>
        <w:pStyle w:val="Doc-text2"/>
        <w:rPr>
          <w:lang w:val="en-US"/>
        </w:rPr>
      </w:pPr>
    </w:p>
    <w:p w:rsidR="00BD3EAF" w:rsidRDefault="00B04E38">
      <w:pPr>
        <w:pStyle w:val="EmailDiscussion2"/>
        <w:ind w:left="0" w:firstLine="0"/>
        <w:rPr>
          <w:lang w:val="en-US"/>
        </w:rPr>
      </w:pPr>
      <w:r>
        <w:rPr>
          <w:lang w:val="en-US"/>
        </w:rPr>
        <w:t>Contact person(s) for each participating company:</w:t>
      </w:r>
    </w:p>
    <w:p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trPr>
          <w:trHeight w:val="421"/>
        </w:trPr>
        <w:tc>
          <w:tcPr>
            <w:tcW w:w="1628" w:type="dxa"/>
            <w:shd w:val="clear" w:color="auto" w:fill="00B0F0"/>
            <w:tcMar>
              <w:top w:w="0" w:type="dxa"/>
              <w:left w:w="108" w:type="dxa"/>
              <w:bottom w:w="0" w:type="dxa"/>
              <w:right w:w="108" w:type="dxa"/>
            </w:tcMar>
            <w:vAlign w:val="center"/>
          </w:tcPr>
          <w:p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rsidR="00BD3EAF" w:rsidRDefault="00B04E38">
            <w:pPr>
              <w:pStyle w:val="a6"/>
              <w:spacing w:after="0" w:line="240" w:lineRule="auto"/>
              <w:jc w:val="center"/>
              <w:rPr>
                <w:rFonts w:cs="Arial"/>
                <w:b/>
                <w:bCs/>
                <w:lang w:val="en-US"/>
              </w:rPr>
            </w:pPr>
            <w:r>
              <w:rPr>
                <w:rFonts w:cs="Arial"/>
                <w:b/>
                <w:bCs/>
                <w:lang w:val="en-US"/>
              </w:rPr>
              <w:t>Email</w:t>
            </w:r>
          </w:p>
        </w:tc>
      </w:tr>
      <w:tr w:rsidR="00BD3EAF">
        <w:trPr>
          <w:trHeight w:val="501"/>
        </w:trPr>
        <w:tc>
          <w:tcPr>
            <w:tcW w:w="1628" w:type="dxa"/>
            <w:tcMar>
              <w:top w:w="0" w:type="dxa"/>
              <w:left w:w="108" w:type="dxa"/>
              <w:bottom w:w="0" w:type="dxa"/>
              <w:right w:w="108" w:type="dxa"/>
            </w:tcMar>
            <w:vAlign w:val="center"/>
          </w:tcPr>
          <w:p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rsidR="00BD3EAF" w:rsidRDefault="00B04E38">
            <w:pPr>
              <w:spacing w:before="120" w:after="120"/>
              <w:jc w:val="center"/>
              <w:rPr>
                <w:lang w:val="en-US"/>
              </w:rPr>
            </w:pPr>
            <w:r>
              <w:rPr>
                <w:lang w:val="en-US"/>
              </w:rPr>
              <w:t>Zhenhua Zou</w:t>
            </w:r>
          </w:p>
        </w:tc>
        <w:tc>
          <w:tcPr>
            <w:tcW w:w="5371" w:type="dxa"/>
            <w:vAlign w:val="center"/>
          </w:tcPr>
          <w:p w:rsidR="00BD3EAF" w:rsidRDefault="00B04E38">
            <w:pPr>
              <w:spacing w:before="120" w:after="120"/>
              <w:jc w:val="center"/>
              <w:rPr>
                <w:lang w:val="en-US"/>
              </w:rPr>
            </w:pPr>
            <w:r>
              <w:rPr>
                <w:lang w:val="en-US"/>
              </w:rPr>
              <w:t>zhenhua.zou@ericsson.com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Sherif ElAzzouni</w:t>
            </w:r>
          </w:p>
        </w:tc>
        <w:tc>
          <w:tcPr>
            <w:tcW w:w="5371" w:type="dxa"/>
            <w:vAlign w:val="center"/>
          </w:tcPr>
          <w:p w:rsidR="00BD3EAF" w:rsidRDefault="00B04E38">
            <w:pPr>
              <w:spacing w:before="120" w:after="120"/>
              <w:jc w:val="center"/>
              <w:rPr>
                <w:lang w:val="en-US" w:eastAsia="zh-CN"/>
              </w:rPr>
            </w:pPr>
            <w:r>
              <w:rPr>
                <w:lang w:val="en-US" w:eastAsia="zh-CN"/>
              </w:rPr>
              <w:t>selazzou@qti.qualcomm.com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rsidR="00BD3EAF" w:rsidRDefault="00B04E38">
            <w:pPr>
              <w:spacing w:before="120" w:after="120"/>
              <w:jc w:val="center"/>
              <w:rPr>
                <w:lang w:val="en-US" w:eastAsia="zh-CN"/>
              </w:rPr>
            </w:pPr>
            <w:r>
              <w:rPr>
                <w:rFonts w:hint="eastAsia"/>
                <w:lang w:val="en-US" w:eastAsia="zh-CN"/>
              </w:rPr>
              <w:t>lu.ting@zte.com.cn</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Ping-Heng Wallace Kuo</w:t>
            </w:r>
          </w:p>
        </w:tc>
        <w:tc>
          <w:tcPr>
            <w:tcW w:w="5371" w:type="dxa"/>
            <w:vAlign w:val="center"/>
          </w:tcPr>
          <w:p w:rsidR="00BD3EAF" w:rsidRDefault="00B04E38">
            <w:pPr>
              <w:spacing w:before="120" w:after="120"/>
              <w:jc w:val="center"/>
              <w:rPr>
                <w:rFonts w:eastAsia="맑은 고딕"/>
                <w:lang w:val="en-US" w:eastAsia="ko-KR"/>
              </w:rPr>
            </w:pPr>
            <w:r>
              <w:rPr>
                <w:rFonts w:eastAsia="맑은 고딕"/>
                <w:lang w:val="en-US" w:eastAsia="ko-KR"/>
              </w:rPr>
              <w:t>Ping-Heng.Kuo@nokia.com</w:t>
            </w:r>
          </w:p>
        </w:tc>
      </w:tr>
      <w:tr w:rsidR="00350F68">
        <w:trPr>
          <w:trHeight w:val="467"/>
        </w:trPr>
        <w:tc>
          <w:tcPr>
            <w:tcW w:w="1628" w:type="dxa"/>
            <w:tcMar>
              <w:top w:w="0" w:type="dxa"/>
              <w:left w:w="108" w:type="dxa"/>
              <w:bottom w:w="0" w:type="dxa"/>
              <w:right w:w="108" w:type="dxa"/>
            </w:tcMar>
            <w:vAlign w:val="center"/>
          </w:tcPr>
          <w:p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rsidR="00350F68" w:rsidRDefault="00350F68">
            <w:pPr>
              <w:spacing w:before="120" w:after="120"/>
              <w:jc w:val="center"/>
              <w:rPr>
                <w:lang w:val="en-US" w:eastAsia="zh-CN"/>
              </w:rPr>
            </w:pPr>
            <w:r>
              <w:rPr>
                <w:lang w:val="en-US" w:eastAsia="zh-CN"/>
              </w:rPr>
              <w:t>Boubacar Kimba</w:t>
            </w:r>
          </w:p>
        </w:tc>
        <w:tc>
          <w:tcPr>
            <w:tcW w:w="5371" w:type="dxa"/>
            <w:vAlign w:val="center"/>
          </w:tcPr>
          <w:p w:rsidR="00350F68" w:rsidRDefault="00350F68">
            <w:pPr>
              <w:spacing w:before="120" w:after="120"/>
              <w:jc w:val="center"/>
              <w:rPr>
                <w:rFonts w:eastAsia="맑은 고딕"/>
                <w:lang w:val="en-US" w:eastAsia="ko-KR"/>
              </w:rPr>
            </w:pPr>
            <w:r>
              <w:rPr>
                <w:rFonts w:eastAsia="맑은 고딕"/>
                <w:lang w:val="en-US" w:eastAsia="ko-KR"/>
              </w:rPr>
              <w:t>kimba@vivo.com</w:t>
            </w:r>
          </w:p>
        </w:tc>
      </w:tr>
      <w:tr w:rsidR="00F440B2">
        <w:trPr>
          <w:trHeight w:val="467"/>
        </w:trPr>
        <w:tc>
          <w:tcPr>
            <w:tcW w:w="1628" w:type="dxa"/>
            <w:tcMar>
              <w:top w:w="0" w:type="dxa"/>
              <w:left w:w="108" w:type="dxa"/>
              <w:bottom w:w="0" w:type="dxa"/>
              <w:right w:w="108" w:type="dxa"/>
            </w:tcMar>
            <w:vAlign w:val="center"/>
          </w:tcPr>
          <w:p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rsidR="00F440B2" w:rsidRDefault="00F440B2">
            <w:pPr>
              <w:spacing w:before="120" w:after="120"/>
              <w:jc w:val="center"/>
              <w:rPr>
                <w:lang w:val="en-US" w:eastAsia="zh-CN"/>
              </w:rPr>
            </w:pPr>
            <w:r>
              <w:rPr>
                <w:lang w:val="en-US" w:eastAsia="zh-CN"/>
              </w:rPr>
              <w:t>Yumin Wu</w:t>
            </w:r>
          </w:p>
        </w:tc>
        <w:tc>
          <w:tcPr>
            <w:tcW w:w="5371" w:type="dxa"/>
            <w:vAlign w:val="center"/>
          </w:tcPr>
          <w:p w:rsidR="00F440B2" w:rsidRDefault="00F440B2">
            <w:pPr>
              <w:spacing w:before="120" w:after="120"/>
              <w:jc w:val="center"/>
              <w:rPr>
                <w:rFonts w:eastAsia="맑은 고딕"/>
                <w:lang w:val="en-US" w:eastAsia="ko-KR"/>
              </w:rPr>
            </w:pPr>
            <w:r>
              <w:rPr>
                <w:rFonts w:eastAsia="맑은 고딕"/>
                <w:lang w:val="en-US" w:eastAsia="ko-KR"/>
              </w:rPr>
              <w:t>wuyumin@xiaomi.com</w:t>
            </w:r>
          </w:p>
        </w:tc>
      </w:tr>
      <w:tr w:rsidR="00DC2E5D">
        <w:trPr>
          <w:trHeight w:val="467"/>
        </w:trPr>
        <w:tc>
          <w:tcPr>
            <w:tcW w:w="1628" w:type="dxa"/>
            <w:tcMar>
              <w:top w:w="0" w:type="dxa"/>
              <w:left w:w="108" w:type="dxa"/>
              <w:bottom w:w="0" w:type="dxa"/>
              <w:right w:w="108" w:type="dxa"/>
            </w:tcMar>
            <w:vAlign w:val="center"/>
          </w:tcPr>
          <w:p w:rsidR="00DC2E5D" w:rsidRPr="00DC2E5D" w:rsidRDefault="00DC2E5D">
            <w:pPr>
              <w:spacing w:before="120" w:after="120"/>
              <w:jc w:val="center"/>
              <w:rPr>
                <w:rFonts w:eastAsia="맑은 고딕" w:hint="eastAsia"/>
                <w:lang w:eastAsia="ko-KR"/>
              </w:rPr>
            </w:pPr>
            <w:r>
              <w:rPr>
                <w:rFonts w:eastAsia="맑은 고딕" w:hint="eastAsia"/>
                <w:lang w:eastAsia="ko-KR"/>
              </w:rPr>
              <w:t>L</w:t>
            </w:r>
            <w:r>
              <w:rPr>
                <w:rFonts w:eastAsia="맑은 고딕"/>
                <w:lang w:eastAsia="ko-KR"/>
              </w:rPr>
              <w:t>GE</w:t>
            </w:r>
          </w:p>
        </w:tc>
        <w:tc>
          <w:tcPr>
            <w:tcW w:w="2620" w:type="dxa"/>
            <w:tcMar>
              <w:top w:w="0" w:type="dxa"/>
              <w:left w:w="108" w:type="dxa"/>
              <w:bottom w:w="0" w:type="dxa"/>
              <w:right w:w="108" w:type="dxa"/>
            </w:tcMar>
            <w:vAlign w:val="center"/>
          </w:tcPr>
          <w:p w:rsidR="00DC2E5D" w:rsidRPr="00DC2E5D" w:rsidRDefault="00DC2E5D">
            <w:pPr>
              <w:spacing w:before="120" w:after="120"/>
              <w:jc w:val="center"/>
              <w:rPr>
                <w:rFonts w:eastAsia="맑은 고딕" w:hint="eastAsia"/>
                <w:lang w:val="en-US" w:eastAsia="ko-KR"/>
              </w:rPr>
            </w:pPr>
            <w:r>
              <w:rPr>
                <w:rFonts w:eastAsia="맑은 고딕" w:hint="eastAsia"/>
                <w:lang w:val="en-US" w:eastAsia="ko-KR"/>
              </w:rPr>
              <w:t>S</w:t>
            </w:r>
            <w:r>
              <w:rPr>
                <w:rFonts w:eastAsia="맑은 고딕"/>
                <w:lang w:val="en-US" w:eastAsia="ko-KR"/>
              </w:rPr>
              <w:t>unYoung LEE</w:t>
            </w:r>
          </w:p>
        </w:tc>
        <w:tc>
          <w:tcPr>
            <w:tcW w:w="5371" w:type="dxa"/>
            <w:vAlign w:val="center"/>
          </w:tcPr>
          <w:p w:rsidR="00DC2E5D" w:rsidRDefault="00DC2E5D">
            <w:pPr>
              <w:spacing w:before="120" w:after="120"/>
              <w:jc w:val="center"/>
              <w:rPr>
                <w:rFonts w:eastAsia="맑은 고딕"/>
                <w:lang w:val="en-US" w:eastAsia="ko-KR"/>
              </w:rPr>
            </w:pPr>
            <w:r>
              <w:rPr>
                <w:rFonts w:eastAsia="맑은 고딕" w:hint="eastAsia"/>
                <w:lang w:val="en-US" w:eastAsia="ko-KR"/>
              </w:rPr>
              <w:t>s</w:t>
            </w:r>
            <w:r>
              <w:rPr>
                <w:rFonts w:eastAsia="맑은 고딕"/>
                <w:lang w:val="en-US" w:eastAsia="ko-KR"/>
              </w:rPr>
              <w:t>sunyoung.lee@lge.com</w:t>
            </w:r>
          </w:p>
        </w:tc>
      </w:tr>
    </w:tbl>
    <w:p w:rsidR="00BD3EAF" w:rsidRDefault="00BD3EAF">
      <w:pPr>
        <w:pStyle w:val="EmailDiscussion2"/>
        <w:ind w:left="0" w:firstLine="0"/>
        <w:rPr>
          <w:lang w:val="en-US"/>
        </w:rPr>
      </w:pPr>
    </w:p>
    <w:p w:rsidR="00BD3EAF" w:rsidRDefault="00B04E38">
      <w:pPr>
        <w:pStyle w:val="1"/>
        <w:rPr>
          <w:lang w:val="en-US"/>
        </w:rPr>
      </w:pPr>
      <w:r>
        <w:rPr>
          <w:lang w:val="en-US"/>
        </w:rPr>
        <w:t>2</w:t>
      </w:r>
      <w:r>
        <w:rPr>
          <w:lang w:val="en-US"/>
        </w:rPr>
        <w:tab/>
        <w:t>Discussion</w:t>
      </w:r>
    </w:p>
    <w:p w:rsidR="00BD3EAF" w:rsidRDefault="00B04E38">
      <w:pPr>
        <w:pStyle w:val="21"/>
        <w:rPr>
          <w:lang w:val="en-US"/>
        </w:rPr>
      </w:pPr>
      <w:r>
        <w:rPr>
          <w:lang w:val="en-US"/>
        </w:rPr>
        <w:t>2.1</w:t>
      </w:r>
      <w:r>
        <w:rPr>
          <w:lang w:val="en-US"/>
        </w:rPr>
        <w:tab/>
        <w:t xml:space="preserve">Time sync </w:t>
      </w:r>
    </w:p>
    <w:p w:rsidR="00BD3EAF" w:rsidRDefault="00B04E38">
      <w:pPr>
        <w:pStyle w:val="31"/>
        <w:rPr>
          <w:lang w:val="en-US"/>
        </w:rPr>
      </w:pPr>
      <w:r>
        <w:rPr>
          <w:lang w:val="en-US"/>
        </w:rPr>
        <w:t>2.1.1 Issue 1: UE Rx-Tx time difference measurement report</w:t>
      </w:r>
    </w:p>
    <w:p w:rsidR="00BD3EAF" w:rsidRDefault="00B04E38">
      <w:pPr>
        <w:spacing w:before="120" w:after="0"/>
        <w:rPr>
          <w:rFonts w:cs="Arial"/>
        </w:rPr>
      </w:pPr>
      <w:r>
        <w:rPr>
          <w:rFonts w:cs="Arial"/>
        </w:rPr>
        <w:t>In RAN2#116bis-e, the below is agreed.</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before="120" w:after="0"/>
              <w:rPr>
                <w:rFonts w:cs="Arial"/>
                <w:sz w:val="20"/>
                <w:szCs w:val="20"/>
              </w:rPr>
            </w:pPr>
            <w:r>
              <w:rPr>
                <w:rFonts w:cs="Arial"/>
                <w:sz w:val="20"/>
                <w:szCs w:val="20"/>
              </w:rPr>
              <w:lastRenderedPageBreak/>
              <w:t xml:space="preserve">Both RTT-based UE side PDC and RTT-based gNB side PDC are supported.  RRT-based gNB side PDC has to be a simple solution and converge by February meeting.  </w:t>
            </w:r>
          </w:p>
          <w:p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rsidR="00BD3EAF" w:rsidRDefault="00B04E38">
            <w:pPr>
              <w:spacing w:before="120" w:after="0"/>
              <w:rPr>
                <w:rFonts w:cs="Arial"/>
              </w:rPr>
            </w:pPr>
            <w:r>
              <w:rPr>
                <w:rFonts w:cs="Arial"/>
                <w:sz w:val="20"/>
                <w:szCs w:val="20"/>
              </w:rPr>
              <w:t>No need to introduce additional activation for RTT measurement in UE side.</w:t>
            </w:r>
          </w:p>
        </w:tc>
      </w:tr>
    </w:tbl>
    <w:p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rsidR="00BD3EAF" w:rsidRPr="00350F68" w:rsidRDefault="00BD3EAF">
      <w:pPr>
        <w:pStyle w:val="Doc-text2"/>
        <w:spacing w:before="120"/>
        <w:ind w:left="0" w:firstLine="0"/>
        <w:rPr>
          <w:rFonts w:eastAsiaTheme="minorEastAsia" w:cs="Arial"/>
          <w:lang w:val="en-US"/>
        </w:rPr>
      </w:pPr>
    </w:p>
    <w:p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rsidR="00BD3EAF" w:rsidRDefault="00BD3EAF">
      <w:pPr>
        <w:pStyle w:val="Doc-text2"/>
        <w:spacing w:before="120"/>
        <w:ind w:left="0" w:firstLine="0"/>
        <w:rPr>
          <w:rFonts w:cs="Arial"/>
          <w:u w:val="single"/>
          <w:lang w:val="en-US" w:eastAsia="en-GB"/>
        </w:rPr>
      </w:pPr>
    </w:p>
    <w:p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rsidR="00BD3EAF" w:rsidRDefault="00B04E38">
      <w:pPr>
        <w:pStyle w:val="Doc-text2"/>
        <w:numPr>
          <w:ilvl w:val="0"/>
          <w:numId w:val="16"/>
        </w:numPr>
        <w:rPr>
          <w:rFonts w:eastAsiaTheme="minorEastAsia" w:cs="Arial"/>
        </w:rPr>
      </w:pPr>
      <w:r>
        <w:rPr>
          <w:rFonts w:cs="Arial"/>
          <w:lang w:val="en-US" w:eastAsia="en-GB"/>
        </w:rPr>
        <w:t>Arguments against:</w:t>
      </w:r>
    </w:p>
    <w:p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rsidR="00BD3EAF" w:rsidRDefault="00BD3EAF">
      <w:pPr>
        <w:pStyle w:val="Doc-text2"/>
        <w:ind w:left="0" w:firstLine="0"/>
        <w:rPr>
          <w:rFonts w:cs="Arial"/>
          <w:lang w:val="en-US" w:eastAsia="en-GB"/>
        </w:rPr>
      </w:pPr>
    </w:p>
    <w:p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rsidR="00BD3EAF" w:rsidRPr="00350F68" w:rsidRDefault="00DC2E5D">
      <w:pPr>
        <w:pStyle w:val="Doc-text2"/>
        <w:ind w:left="0" w:firstLine="0"/>
        <w:rPr>
          <w:rFonts w:eastAsiaTheme="minorEastAsia"/>
          <w:lang w:val="en-US"/>
        </w:rPr>
      </w:pPr>
      <w:hyperlink r:id="rId12" w:history="1">
        <w:r w:rsidR="00B04E38" w:rsidRPr="00350F68">
          <w:rPr>
            <w:rStyle w:val="afa"/>
            <w:lang w:val="en-US"/>
          </w:rPr>
          <w:t>https://www.3gpp.org/ftp/Email_Discussions/RAN2/%5BRAN2%23116bis-e%5D/%5BPOST116bis-e%5D%5B513%5D%5BIIoT%5D%20CP%20open%20issues%20(Ericsson)/Pre-RAN2%23117</w:t>
        </w:r>
      </w:hyperlink>
    </w:p>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lastRenderedPageBreak/>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Alt1 or Alt2 or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rsidR="00BD3EAF" w:rsidRDefault="00B04E38">
            <w:pPr>
              <w:spacing w:after="0"/>
              <w:rPr>
                <w:rFonts w:cs="Arial"/>
                <w:sz w:val="20"/>
                <w:szCs w:val="20"/>
                <w:lang w:val="en-US"/>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rsidR="00BD3EAF" w:rsidRDefault="00BD3EAF">
            <w:pPr>
              <w:spacing w:after="0"/>
              <w:rPr>
                <w:rFonts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w:t>
            </w:r>
            <w:r>
              <w:rPr>
                <w:rFonts w:eastAsiaTheme="minorEastAsia" w:cs="Arial"/>
                <w:sz w:val="20"/>
                <w:szCs w:val="20"/>
                <w:lang w:val="en-US" w:eastAsia="zh-CN"/>
              </w:rPr>
              <w:lastRenderedPageBreak/>
              <w:t>the means to do an Rx-Tx measurement, and the gNB will be able to set the periodicity based on e.g., statistics of the calculated RTT.</w:t>
            </w:r>
          </w:p>
          <w:p w:rsidR="00BD3EAF" w:rsidRDefault="00BD3EAF">
            <w:pPr>
              <w:spacing w:after="0"/>
              <w:rPr>
                <w:rFonts w:cs="Arial"/>
                <w:sz w:val="20"/>
                <w:szCs w:val="20"/>
                <w:lang w:val="en-US" w:eastAsia="zh-CN"/>
              </w:rPr>
            </w:pPr>
          </w:p>
        </w:tc>
      </w:tr>
      <w:tr w:rsidR="00BD3EAF">
        <w:tc>
          <w:tcPr>
            <w:tcW w:w="1219"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rsidR="00BD3EAF" w:rsidRDefault="00B04E38">
            <w:pPr>
              <w:spacing w:after="0"/>
              <w:rPr>
                <w:rFonts w:eastAsiaTheme="minorEastAsia" w:cs="Arial"/>
                <w:sz w:val="20"/>
                <w:szCs w:val="20"/>
                <w:lang w:val="en-US" w:eastAsia="ko-KR"/>
              </w:rPr>
            </w:pPr>
            <w:r>
              <w:rPr>
                <w:rFonts w:hint="eastAsia"/>
                <w:lang w:val="en-US" w:eastAsia="zh-CN"/>
              </w:rPr>
              <w:t xml:space="preserve">We see no strong motivation to </w:t>
            </w:r>
            <w:bookmarkStart w:id="1" w:name="OLE_LINK1"/>
            <w:r>
              <w:rPr>
                <w:rFonts w:hint="eastAsia"/>
                <w:lang w:val="en-US" w:eastAsia="zh-CN"/>
              </w:rPr>
              <w:t xml:space="preserve">define </w:t>
            </w:r>
            <w:bookmarkEnd w:id="1"/>
            <w:r>
              <w:rPr>
                <w:rFonts w:hint="eastAsia"/>
                <w:lang w:val="en-US" w:eastAsia="zh-CN"/>
              </w:rPr>
              <w:t xml:space="preserve">a different solution for RTT based PDC in Release 17. </w:t>
            </w:r>
          </w:p>
        </w:tc>
      </w:tr>
      <w:tr w:rsidR="00BD3EAF">
        <w:tc>
          <w:tcPr>
            <w:tcW w:w="1219" w:type="dxa"/>
          </w:tcPr>
          <w:p w:rsidR="00BD3EAF" w:rsidRPr="00A850B4" w:rsidRDefault="00971901">
            <w:pPr>
              <w:spacing w:after="0"/>
              <w:rPr>
                <w:rFonts w:eastAsia="맑은 고딕" w:cs="Arial"/>
                <w:sz w:val="20"/>
                <w:szCs w:val="20"/>
                <w:lang w:val="en-US" w:eastAsia="ko-KR"/>
              </w:rPr>
            </w:pPr>
            <w:r w:rsidRPr="00A850B4">
              <w:rPr>
                <w:rFonts w:eastAsia="맑은 고딕" w:cs="Arial"/>
                <w:sz w:val="20"/>
                <w:szCs w:val="20"/>
                <w:lang w:val="en-US" w:eastAsia="ko-KR"/>
              </w:rPr>
              <w:t>Xiaomi</w:t>
            </w:r>
          </w:p>
        </w:tc>
        <w:tc>
          <w:tcPr>
            <w:tcW w:w="1895" w:type="dxa"/>
          </w:tcPr>
          <w:p w:rsidR="00BD3EAF" w:rsidRPr="00A850B4" w:rsidRDefault="00971901">
            <w:pPr>
              <w:spacing w:after="0"/>
              <w:rPr>
                <w:rFonts w:eastAsia="맑은 고딕" w:cs="Arial"/>
                <w:sz w:val="20"/>
                <w:szCs w:val="20"/>
                <w:lang w:val="en-US" w:eastAsia="ko-KR"/>
              </w:rPr>
            </w:pPr>
            <w:r w:rsidRPr="00A850B4">
              <w:rPr>
                <w:rFonts w:eastAsia="맑은 고딕" w:cs="Arial"/>
                <w:sz w:val="20"/>
                <w:szCs w:val="20"/>
                <w:lang w:val="en-US" w:eastAsia="ko-KR"/>
              </w:rPr>
              <w:t>Alt 1</w:t>
            </w:r>
          </w:p>
        </w:tc>
        <w:tc>
          <w:tcPr>
            <w:tcW w:w="6520" w:type="dxa"/>
          </w:tcPr>
          <w:p w:rsidR="00BD3EAF" w:rsidRPr="00A850B4" w:rsidRDefault="00C627FF">
            <w:pPr>
              <w:spacing w:after="0"/>
              <w:rPr>
                <w:rFonts w:eastAsia="맑은 고딕" w:cs="Arial"/>
                <w:sz w:val="20"/>
                <w:szCs w:val="20"/>
                <w:lang w:val="en-US" w:eastAsia="ko-KR"/>
              </w:rPr>
            </w:pPr>
            <w:r>
              <w:rPr>
                <w:rFonts w:eastAsia="맑은 고딕" w:cs="Arial"/>
                <w:sz w:val="20"/>
                <w:szCs w:val="20"/>
                <w:lang w:val="en-US" w:eastAsia="ko-KR"/>
              </w:rPr>
              <w:t xml:space="preserve">We think that the gNB by implementation should be able to handle the PDC properly, e.g. when </w:t>
            </w:r>
            <w:r w:rsidRPr="00C627FF">
              <w:rPr>
                <w:rFonts w:eastAsia="맑은 고딕" w:cs="Arial"/>
                <w:sz w:val="20"/>
                <w:szCs w:val="20"/>
                <w:lang w:val="en-US" w:eastAsia="ko-KR"/>
              </w:rPr>
              <w:t>Rx-Tx time difference measurement report</w:t>
            </w:r>
            <w:r>
              <w:rPr>
                <w:rFonts w:eastAsia="맑은 고딕" w:cs="Arial"/>
                <w:sz w:val="20"/>
                <w:szCs w:val="20"/>
                <w:lang w:val="en-US" w:eastAsia="ko-KR"/>
              </w:rPr>
              <w:t xml:space="preserve"> is needed from the UE.</w:t>
            </w:r>
            <w:r w:rsidR="007B45A8">
              <w:rPr>
                <w:rFonts w:eastAsia="맑은 고딕" w:cs="Arial"/>
                <w:sz w:val="20"/>
                <w:szCs w:val="20"/>
                <w:lang w:val="en-US" w:eastAsia="ko-KR"/>
              </w:rPr>
              <w:t xml:space="preserve"> Defining an event seems also requiring some inputs from RAN1/RA</w:t>
            </w:r>
            <w:r w:rsidR="00A41EDF">
              <w:rPr>
                <w:rFonts w:eastAsia="맑은 고딕" w:cs="Arial"/>
                <w:sz w:val="20"/>
                <w:szCs w:val="20"/>
                <w:lang w:val="en-US" w:eastAsia="ko-KR"/>
              </w:rPr>
              <w:t>N4</w:t>
            </w:r>
            <w:r w:rsidR="007B45A8">
              <w:rPr>
                <w:rFonts w:eastAsia="맑은 고딕" w:cs="Arial"/>
                <w:sz w:val="20"/>
                <w:szCs w:val="20"/>
                <w:lang w:val="en-US" w:eastAsia="ko-KR"/>
              </w:rPr>
              <w:t xml:space="preserve">, e.g. on whether L1/L3 measurement with/without filtering is required. </w:t>
            </w:r>
          </w:p>
        </w:tc>
      </w:tr>
      <w:tr w:rsidR="00BD3EAF">
        <w:tc>
          <w:tcPr>
            <w:tcW w:w="1219" w:type="dxa"/>
          </w:tcPr>
          <w:p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rsidR="00F30AB4" w:rsidRPr="002D2B5C" w:rsidRDefault="00F30AB4">
            <w:pPr>
              <w:spacing w:after="0"/>
              <w:rPr>
                <w:rFonts w:eastAsiaTheme="minorEastAsia" w:cs="Arial"/>
                <w:sz w:val="20"/>
                <w:szCs w:val="20"/>
                <w:lang w:val="en-US" w:eastAsia="zh-CN"/>
              </w:rPr>
            </w:pPr>
          </w:p>
        </w:tc>
        <w:tc>
          <w:tcPr>
            <w:tcW w:w="6520" w:type="dxa"/>
          </w:tcPr>
          <w:p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bl>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af5"/>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tc>
          <w:tcPr>
            <w:tcW w:w="1219" w:type="dxa"/>
          </w:tcPr>
          <w:p w:rsidR="00BD3EAF" w:rsidRDefault="00BD3EAF">
            <w:pPr>
              <w:spacing w:after="0"/>
              <w:rPr>
                <w:rFonts w:cs="Arial"/>
                <w:sz w:val="20"/>
                <w:szCs w:val="20"/>
                <w:lang w:val="en-US" w:eastAsia="zh-CN"/>
              </w:rPr>
            </w:pPr>
          </w:p>
        </w:tc>
        <w:tc>
          <w:tcPr>
            <w:tcW w:w="6520" w:type="dxa"/>
          </w:tcPr>
          <w:p w:rsidR="00BD3EAF" w:rsidRDefault="00BD3EAF">
            <w:pPr>
              <w:spacing w:after="0"/>
              <w:rPr>
                <w:rFonts w:cs="Arial"/>
                <w:sz w:val="20"/>
                <w:szCs w:val="20"/>
                <w:lang w:val="en-US" w:eastAsia="zh-CN"/>
              </w:rPr>
            </w:pPr>
          </w:p>
        </w:tc>
      </w:tr>
      <w:tr w:rsidR="00BD3EAF">
        <w:tc>
          <w:tcPr>
            <w:tcW w:w="1219" w:type="dxa"/>
          </w:tcPr>
          <w:p w:rsidR="00BD3EAF" w:rsidRDefault="00BD3EAF">
            <w:pPr>
              <w:spacing w:after="0"/>
              <w:rPr>
                <w:rFonts w:eastAsia="맑은 고딕" w:cs="Arial"/>
                <w:lang w:val="en-US" w:eastAsia="ko-KR"/>
              </w:rPr>
            </w:pPr>
          </w:p>
        </w:tc>
        <w:tc>
          <w:tcPr>
            <w:tcW w:w="6520" w:type="dxa"/>
          </w:tcPr>
          <w:p w:rsidR="00BD3EAF" w:rsidRDefault="00BD3EAF">
            <w:pPr>
              <w:spacing w:after="0"/>
              <w:rPr>
                <w:rFonts w:eastAsia="맑은 고딕" w:cs="Arial"/>
                <w:lang w:val="en-US" w:eastAsia="ko-KR"/>
              </w:rPr>
            </w:pPr>
          </w:p>
        </w:tc>
      </w:tr>
      <w:tr w:rsidR="00BD3EAF">
        <w:tc>
          <w:tcPr>
            <w:tcW w:w="1219" w:type="dxa"/>
          </w:tcPr>
          <w:p w:rsidR="00BD3EAF" w:rsidRDefault="00BD3EAF">
            <w:pPr>
              <w:spacing w:after="0"/>
              <w:rPr>
                <w:rFonts w:eastAsia="맑은 고딕" w:cs="Arial"/>
                <w:sz w:val="20"/>
                <w:szCs w:val="20"/>
                <w:lang w:val="en-US" w:eastAsia="ko-KR"/>
              </w:rPr>
            </w:pPr>
          </w:p>
        </w:tc>
        <w:tc>
          <w:tcPr>
            <w:tcW w:w="6520" w:type="dxa"/>
          </w:tcPr>
          <w:p w:rsidR="00BD3EAF" w:rsidRDefault="00BD3EAF">
            <w:pPr>
              <w:spacing w:after="0"/>
              <w:rPr>
                <w:rFonts w:eastAsia="맑은 고딕" w:cs="Arial"/>
                <w:sz w:val="20"/>
                <w:szCs w:val="20"/>
                <w:lang w:val="en-US" w:eastAsia="ko-KR"/>
              </w:rPr>
            </w:pPr>
          </w:p>
        </w:tc>
      </w:tr>
      <w:tr w:rsidR="00BD3EAF">
        <w:tc>
          <w:tcPr>
            <w:tcW w:w="1219" w:type="dxa"/>
          </w:tcPr>
          <w:p w:rsidR="00BD3EAF" w:rsidRDefault="00BD3EAF">
            <w:pPr>
              <w:spacing w:after="0"/>
              <w:rPr>
                <w:rFonts w:eastAsia="맑은 고딕" w:cs="Arial"/>
                <w:lang w:val="en-US" w:eastAsia="ko-KR"/>
              </w:rPr>
            </w:pPr>
          </w:p>
        </w:tc>
        <w:tc>
          <w:tcPr>
            <w:tcW w:w="6520" w:type="dxa"/>
          </w:tcPr>
          <w:p w:rsidR="00BD3EAF" w:rsidRDefault="00BD3EAF">
            <w:pPr>
              <w:spacing w:after="0"/>
              <w:rPr>
                <w:rFonts w:eastAsia="맑은 고딕" w:cs="Arial"/>
                <w:lang w:val="en-US" w:eastAsia="ko-KR"/>
              </w:rPr>
            </w:pPr>
          </w:p>
        </w:tc>
      </w:tr>
    </w:tbl>
    <w:p w:rsidR="00BD3EAF" w:rsidRDefault="00BD3EAF">
      <w:pPr>
        <w:pStyle w:val="Doc-text2"/>
        <w:ind w:left="0" w:firstLine="0"/>
        <w:rPr>
          <w:rFonts w:cs="Arial"/>
          <w:lang w:val="en-US" w:eastAsia="en-GB"/>
        </w:rPr>
      </w:pPr>
    </w:p>
    <w:p w:rsidR="00BD3EAF" w:rsidRDefault="00BD3EAF">
      <w:pPr>
        <w:pStyle w:val="Doc-text2"/>
        <w:ind w:left="0" w:firstLine="0"/>
        <w:rPr>
          <w:lang w:val="en-US" w:eastAsia="en-GB"/>
        </w:rPr>
      </w:pPr>
    </w:p>
    <w:p w:rsidR="00BD3EAF" w:rsidRDefault="00B04E38">
      <w:pPr>
        <w:pStyle w:val="31"/>
        <w:rPr>
          <w:lang w:val="en-US" w:eastAsia="en-GB"/>
        </w:rPr>
      </w:pPr>
      <w:r>
        <w:rPr>
          <w:lang w:val="en-US" w:eastAsia="en-GB"/>
        </w:rPr>
        <w:t>2.1.2 Issue 2, reception of both dedicated signalling and SIB9</w:t>
      </w:r>
    </w:p>
    <w:p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lastRenderedPageBreak/>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afa"/>
            <w:rFonts w:cs="Arial"/>
            <w:szCs w:val="20"/>
            <w:lang w:val="en-US" w:eastAsia="en-GB"/>
          </w:rPr>
          <w:t>R2-2002281</w:t>
        </w:r>
      </w:hyperlink>
      <w:r>
        <w:rPr>
          <w:rFonts w:cs="Arial"/>
          <w:szCs w:val="20"/>
          <w:lang w:val="en-US" w:eastAsia="en-GB"/>
        </w:rPr>
        <w:t>. The conclusion is that</w:t>
      </w:r>
    </w:p>
    <w:p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afa"/>
            <w:rFonts w:cs="Arial"/>
            <w:szCs w:val="20"/>
            <w:lang w:val="en-US" w:eastAsia="en-GB"/>
          </w:rPr>
          <w:t>R2-2200320</w:t>
        </w:r>
      </w:hyperlink>
      <w:r>
        <w:rPr>
          <w:rFonts w:cs="Arial"/>
          <w:szCs w:val="20"/>
          <w:lang w:val="en-US" w:eastAsia="en-GB"/>
        </w:rPr>
        <w:t xml:space="preserve">, </w:t>
      </w:r>
      <w:hyperlink r:id="rId15" w:history="1">
        <w:r w:rsidRPr="00350F68">
          <w:rPr>
            <w:rStyle w:val="afa"/>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afa"/>
            <w:lang w:val="en-US"/>
          </w:rPr>
          <w:t>R2-2200952</w:t>
        </w:r>
      </w:hyperlink>
      <w:r>
        <w:rPr>
          <w:lang w:val="en-US"/>
        </w:rPr>
        <w:t xml:space="preserve"> proposes an indication from the gNB to the UE to fall back to receive SIB9.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afa"/>
            <w:rFonts w:cs="Arial"/>
            <w:szCs w:val="20"/>
            <w:lang w:val="en-US" w:eastAsia="en-GB"/>
          </w:rPr>
          <w:t>R2-2200952</w:t>
        </w:r>
      </w:hyperlink>
      <w:r>
        <w:rPr>
          <w:rFonts w:cs="Arial"/>
          <w:szCs w:val="20"/>
          <w:lang w:val="en-US" w:eastAsia="en-GB"/>
        </w:rPr>
        <w:t xml:space="preserve"> is discussed in the next question.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rsidR="00BD3EAF" w:rsidRDefault="00B04E38">
      <w:pPr>
        <w:pStyle w:val="Doc-text2"/>
        <w:numPr>
          <w:ilvl w:val="0"/>
          <w:numId w:val="19"/>
        </w:numPr>
        <w:rPr>
          <w:rFonts w:cs="Arial"/>
          <w:szCs w:val="20"/>
          <w:lang w:val="en-US" w:eastAsia="en-GB"/>
        </w:rPr>
      </w:pPr>
      <w:r>
        <w:rPr>
          <w:rFonts w:cs="Arial"/>
          <w:b/>
          <w:bCs/>
          <w:lang w:val="en-US" w:eastAsia="en-GB"/>
        </w:rPr>
        <w:t>Alt3: ??</w:t>
      </w:r>
    </w:p>
    <w:p w:rsidR="00BD3EAF" w:rsidRDefault="00BD3EAF">
      <w:pPr>
        <w:pStyle w:val="Doc-text2"/>
        <w:numPr>
          <w:ilvl w:val="0"/>
          <w:numId w:val="19"/>
        </w:numPr>
        <w:rPr>
          <w:rFonts w:cs="Arial"/>
          <w:szCs w:val="20"/>
          <w:lang w:val="en-US" w:eastAsia="en-GB"/>
        </w:rPr>
      </w:pP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 xml:space="preserve">Alt1 or Alt2 ?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rsidR="00BD3EAF" w:rsidRDefault="00B04E38">
            <w:pPr>
              <w:pStyle w:val="afd"/>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rsidR="00BD3EAF" w:rsidRDefault="00B04E38">
            <w:pPr>
              <w:pStyle w:val="afd"/>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rsidR="00BD3EAF" w:rsidRDefault="00B04E38">
            <w:pPr>
              <w:spacing w:after="0"/>
              <w:rPr>
                <w:sz w:val="20"/>
                <w:szCs w:val="20"/>
                <w:lang w:val="en-US"/>
              </w:rPr>
            </w:pPr>
            <w:r>
              <w:rPr>
                <w:sz w:val="20"/>
                <w:szCs w:val="20"/>
                <w:lang w:val="en-US"/>
              </w:rPr>
              <w:t xml:space="preserve"> </w:t>
            </w:r>
          </w:p>
          <w:p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w:t>
            </w:r>
            <w:r>
              <w:rPr>
                <w:sz w:val="20"/>
                <w:szCs w:val="20"/>
                <w:lang w:val="en-US"/>
              </w:rPr>
              <w:lastRenderedPageBreak/>
              <w:t xml:space="preserve">compensated RTI to update its time, but if an SIB9 message comes between two compensated RTIs, then the UE will also use that SIB9 RTI not compensated. The UE’s timing information will jump between compensated and not compensated RTI. </w:t>
            </w:r>
          </w:p>
          <w:p w:rsidR="00BD3EAF" w:rsidRDefault="00BD3EAF">
            <w:pPr>
              <w:spacing w:after="0"/>
              <w:rPr>
                <w:rFonts w:cs="Arial"/>
                <w:sz w:val="20"/>
                <w:szCs w:val="20"/>
                <w:lang w:val="en-US" w:eastAsia="zh-CN"/>
              </w:rPr>
            </w:pPr>
          </w:p>
        </w:tc>
      </w:tr>
      <w:tr w:rsidR="00BD3EAF">
        <w:tc>
          <w:tcPr>
            <w:tcW w:w="1219" w:type="dxa"/>
          </w:tcPr>
          <w:p w:rsidR="00BD3EAF" w:rsidRDefault="00B04E38">
            <w:pPr>
              <w:spacing w:after="0"/>
              <w:rPr>
                <w:rFonts w:eastAsia="맑은 고딕" w:cs="Arial"/>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맑은 고딕" w:cs="Arial"/>
                <w:highlight w:val="green"/>
                <w:lang w:val="en-US" w:eastAsia="ko-KR"/>
              </w:rPr>
            </w:pPr>
            <w:r>
              <w:rPr>
                <w:rFonts w:eastAsiaTheme="minorEastAsia" w:cs="Arial" w:hint="eastAsia"/>
                <w:sz w:val="20"/>
                <w:szCs w:val="20"/>
                <w:lang w:val="en-US" w:eastAsia="zh-CN"/>
              </w:rPr>
              <w:t>Alt1 with modification</w:t>
            </w:r>
          </w:p>
        </w:tc>
        <w:tc>
          <w:tcPr>
            <w:tcW w:w="6520" w:type="dxa"/>
          </w:tcPr>
          <w:p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rsidR="00BD3EAF" w:rsidRDefault="00BD3EAF">
            <w:pPr>
              <w:spacing w:after="0"/>
              <w:rPr>
                <w:sz w:val="20"/>
                <w:szCs w:val="20"/>
                <w:lang w:val="en-US" w:eastAsia="zh-CN"/>
              </w:rPr>
            </w:pPr>
          </w:p>
          <w:p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rsidR="00BD3EAF" w:rsidRDefault="00BD3EAF">
            <w:pPr>
              <w:spacing w:after="0"/>
              <w:rPr>
                <w:sz w:val="20"/>
                <w:szCs w:val="20"/>
                <w:lang w:val="en-US" w:eastAsia="zh-CN"/>
              </w:rPr>
            </w:pPr>
          </w:p>
          <w:p w:rsidR="00BD3EAF" w:rsidRDefault="00B04E38">
            <w:pPr>
              <w:spacing w:after="0"/>
              <w:rPr>
                <w:sz w:val="20"/>
                <w:szCs w:val="20"/>
                <w:lang w:val="en-US" w:eastAsia="zh-CN"/>
              </w:rPr>
            </w:pPr>
            <w:r>
              <w:rPr>
                <w:rFonts w:hint="eastAsia"/>
                <w:sz w:val="20"/>
                <w:szCs w:val="20"/>
                <w:lang w:val="en-US" w:eastAsia="zh-CN"/>
              </w:rPr>
              <w:t>For Alt2:</w:t>
            </w:r>
          </w:p>
          <w:p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rsidR="00BD3EAF" w:rsidRDefault="00B04E38">
            <w:pPr>
              <w:spacing w:after="0"/>
              <w:rPr>
                <w:rFonts w:eastAsia="맑은 고딕" w:cs="Arial"/>
                <w:lang w:val="en-US" w:eastAsia="ko-KR"/>
              </w:rPr>
            </w:pPr>
            <w:r>
              <w:rPr>
                <w:rFonts w:hint="eastAsia"/>
                <w:sz w:val="20"/>
                <w:szCs w:val="20"/>
                <w:lang w:val="en-US" w:eastAsia="zh-CN"/>
              </w:rPr>
              <w:t>Alt2 will cause a lot of signalling overhead.</w:t>
            </w:r>
          </w:p>
        </w:tc>
      </w:tr>
      <w:tr w:rsidR="00BD3EAF">
        <w:tc>
          <w:tcPr>
            <w:tcW w:w="1219" w:type="dxa"/>
          </w:tcPr>
          <w:p w:rsidR="00BD3EAF" w:rsidRDefault="00001EF2">
            <w:pPr>
              <w:spacing w:after="0"/>
              <w:rPr>
                <w:rFonts w:eastAsia="맑은 고딕" w:cs="Arial"/>
                <w:sz w:val="20"/>
                <w:szCs w:val="20"/>
                <w:lang w:val="en-US" w:eastAsia="ko-KR"/>
              </w:rPr>
            </w:pPr>
            <w:r>
              <w:rPr>
                <w:rFonts w:eastAsia="맑은 고딕" w:cs="Arial"/>
                <w:sz w:val="20"/>
                <w:szCs w:val="20"/>
                <w:lang w:val="en-US" w:eastAsia="ko-KR"/>
              </w:rPr>
              <w:t>Xiaomi</w:t>
            </w:r>
          </w:p>
        </w:tc>
        <w:tc>
          <w:tcPr>
            <w:tcW w:w="1895" w:type="dxa"/>
          </w:tcPr>
          <w:p w:rsidR="00BD3EAF" w:rsidRDefault="00001EF2">
            <w:pPr>
              <w:spacing w:after="0"/>
              <w:rPr>
                <w:rFonts w:eastAsia="맑은 고딕" w:cs="Arial"/>
                <w:sz w:val="20"/>
                <w:szCs w:val="20"/>
                <w:highlight w:val="green"/>
                <w:lang w:val="en-US" w:eastAsia="ko-KR"/>
              </w:rPr>
            </w:pPr>
            <w:r>
              <w:rPr>
                <w:rFonts w:eastAsia="맑은 고딕" w:cs="Arial"/>
                <w:sz w:val="20"/>
                <w:szCs w:val="20"/>
                <w:highlight w:val="green"/>
                <w:lang w:val="en-US" w:eastAsia="ko-KR"/>
              </w:rPr>
              <w:t>Alt 1</w:t>
            </w:r>
          </w:p>
        </w:tc>
        <w:tc>
          <w:tcPr>
            <w:tcW w:w="6520" w:type="dxa"/>
          </w:tcPr>
          <w:p w:rsidR="00BD3EAF" w:rsidRDefault="00BD3EAF">
            <w:pPr>
              <w:spacing w:after="0"/>
              <w:rPr>
                <w:rFonts w:eastAsia="맑은 고딕" w:cs="Arial"/>
                <w:sz w:val="20"/>
                <w:szCs w:val="20"/>
                <w:lang w:val="en-US" w:eastAsia="ko-KR"/>
              </w:rPr>
            </w:pPr>
          </w:p>
        </w:tc>
      </w:tr>
      <w:tr w:rsidR="00BD3EAF">
        <w:tc>
          <w:tcPr>
            <w:tcW w:w="1219" w:type="dxa"/>
          </w:tcPr>
          <w:p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rsidR="00BD3EAF" w:rsidRPr="002D2B5C" w:rsidRDefault="00BD3EAF">
            <w:pPr>
              <w:spacing w:after="0"/>
              <w:rPr>
                <w:rFonts w:eastAsiaTheme="minorEastAsia" w:cs="Arial"/>
                <w:sz w:val="20"/>
                <w:szCs w:val="20"/>
                <w:lang w:val="en-US" w:eastAsia="zh-CN"/>
              </w:rPr>
            </w:pPr>
          </w:p>
        </w:tc>
      </w:tr>
    </w:tbl>
    <w:p w:rsidR="00BD3EAF" w:rsidRDefault="00BD3EAF">
      <w:pPr>
        <w:pStyle w:val="Doc-text2"/>
        <w:ind w:left="0" w:firstLine="0"/>
        <w:rPr>
          <w:rFonts w:cs="Arial"/>
          <w:lang w:val="en-US" w:eastAsia="en-GB"/>
        </w:rPr>
      </w:pPr>
    </w:p>
    <w:p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 xml:space="preserve">Yes or No ?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tc>
          <w:tcPr>
            <w:tcW w:w="1219" w:type="dxa"/>
          </w:tcPr>
          <w:p w:rsidR="00BD3EAF" w:rsidRDefault="00B04E38">
            <w:pPr>
              <w:spacing w:after="0"/>
              <w:rPr>
                <w:rFonts w:eastAsia="맑은 고딕" w:cs="Arial"/>
                <w:lang w:val="en-US" w:eastAsia="ko-KR"/>
              </w:rPr>
            </w:pPr>
            <w:r>
              <w:rPr>
                <w:rFonts w:eastAsiaTheme="minorEastAsia" w:cs="Arial" w:hint="eastAsia"/>
                <w:sz w:val="20"/>
                <w:szCs w:val="20"/>
                <w:lang w:val="en-US" w:eastAsia="zh-CN"/>
              </w:rPr>
              <w:t>vivo</w:t>
            </w:r>
          </w:p>
        </w:tc>
        <w:tc>
          <w:tcPr>
            <w:tcW w:w="1895" w:type="dxa"/>
          </w:tcPr>
          <w:p w:rsidR="00BD3EAF" w:rsidRDefault="00B04E38">
            <w:pPr>
              <w:spacing w:after="0"/>
              <w:rPr>
                <w:rFonts w:eastAsia="맑은 고딕" w:cs="Arial"/>
                <w:highlight w:val="green"/>
                <w:lang w:val="en-US" w:eastAsia="ko-KR"/>
              </w:rPr>
            </w:pPr>
            <w:r>
              <w:rPr>
                <w:rFonts w:eastAsiaTheme="minorEastAsia" w:cs="Arial" w:hint="eastAsia"/>
                <w:sz w:val="20"/>
                <w:szCs w:val="20"/>
                <w:lang w:val="en-US" w:eastAsia="zh-CN"/>
              </w:rPr>
              <w:t>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rsidR="00BD3EAF" w:rsidRDefault="00B04E38">
            <w:pPr>
              <w:spacing w:after="0"/>
              <w:rPr>
                <w:rFonts w:eastAsia="맑은 고딕" w:cs="Arial"/>
                <w:lang w:val="en-US" w:eastAsia="ko-KR"/>
              </w:rPr>
            </w:pPr>
            <w:r>
              <w:rPr>
                <w:rFonts w:eastAsiaTheme="minorEastAsia" w:cs="Arial" w:hint="eastAsia"/>
                <w:sz w:val="20"/>
                <w:szCs w:val="20"/>
                <w:lang w:val="en-US" w:eastAsia="zh-CN"/>
              </w:rPr>
              <w:lastRenderedPageBreak/>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tc>
          <w:tcPr>
            <w:tcW w:w="1219" w:type="dxa"/>
          </w:tcPr>
          <w:p w:rsidR="00BD3EAF" w:rsidRDefault="00B671F4">
            <w:pPr>
              <w:spacing w:after="0"/>
              <w:rPr>
                <w:rFonts w:eastAsia="맑은 고딕" w:cs="Arial"/>
                <w:sz w:val="20"/>
                <w:szCs w:val="20"/>
                <w:lang w:val="en-US" w:eastAsia="ko-KR"/>
              </w:rPr>
            </w:pPr>
            <w:r>
              <w:rPr>
                <w:rFonts w:eastAsia="맑은 고딕" w:cs="Arial"/>
                <w:sz w:val="20"/>
                <w:szCs w:val="20"/>
                <w:lang w:val="en-US" w:eastAsia="ko-KR"/>
              </w:rPr>
              <w:lastRenderedPageBreak/>
              <w:t>Xiaomi</w:t>
            </w:r>
          </w:p>
        </w:tc>
        <w:tc>
          <w:tcPr>
            <w:tcW w:w="1895" w:type="dxa"/>
          </w:tcPr>
          <w:p w:rsidR="00BD3EAF" w:rsidRDefault="00B671F4">
            <w:pPr>
              <w:spacing w:after="0"/>
              <w:rPr>
                <w:rFonts w:eastAsia="맑은 고딕" w:cs="Arial"/>
                <w:sz w:val="20"/>
                <w:szCs w:val="20"/>
                <w:highlight w:val="green"/>
                <w:lang w:val="en-US" w:eastAsia="ko-KR"/>
              </w:rPr>
            </w:pPr>
            <w:r>
              <w:rPr>
                <w:rFonts w:eastAsia="맑은 고딕" w:cs="Arial"/>
                <w:sz w:val="20"/>
                <w:szCs w:val="20"/>
                <w:highlight w:val="green"/>
                <w:lang w:val="en-US" w:eastAsia="ko-KR"/>
              </w:rPr>
              <w:t>No</w:t>
            </w:r>
          </w:p>
        </w:tc>
        <w:tc>
          <w:tcPr>
            <w:tcW w:w="6520" w:type="dxa"/>
          </w:tcPr>
          <w:p w:rsidR="00BD3EAF" w:rsidRDefault="00FE67BE" w:rsidP="002B5636">
            <w:pPr>
              <w:spacing w:after="0"/>
              <w:rPr>
                <w:rFonts w:eastAsia="맑은 고딕" w:cs="Arial"/>
                <w:sz w:val="20"/>
                <w:szCs w:val="20"/>
                <w:lang w:val="en-US" w:eastAsia="ko-KR"/>
              </w:rPr>
            </w:pPr>
            <w:r>
              <w:rPr>
                <w:rFonts w:eastAsia="맑은 고딕" w:cs="Arial"/>
                <w:sz w:val="20"/>
                <w:szCs w:val="20"/>
                <w:lang w:val="en-US" w:eastAsia="ko-KR"/>
              </w:rPr>
              <w:t xml:space="preserve">We think that </w:t>
            </w:r>
            <w:r w:rsidR="002B5636">
              <w:rPr>
                <w:rFonts w:eastAsia="맑은 고딕" w:cs="Arial"/>
                <w:sz w:val="20"/>
                <w:szCs w:val="20"/>
                <w:lang w:val="en-US" w:eastAsia="ko-KR"/>
              </w:rPr>
              <w:t>we think that once the gNB decided to use dedicated signaling, the gNB should always use such option. Switching from dedicated signaling to SIB would be rare.</w:t>
            </w:r>
          </w:p>
        </w:tc>
      </w:tr>
      <w:tr w:rsidR="00BD3EAF">
        <w:tc>
          <w:tcPr>
            <w:tcW w:w="1219" w:type="dxa"/>
          </w:tcPr>
          <w:p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bl>
    <w:p w:rsidR="00BD3EAF" w:rsidRDefault="00BD3EAF">
      <w:pPr>
        <w:pStyle w:val="Doc-text2"/>
        <w:ind w:left="0" w:firstLine="0"/>
        <w:rPr>
          <w:lang w:val="en-US" w:eastAsia="en-GB"/>
        </w:rPr>
      </w:pPr>
    </w:p>
    <w:p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rsidR="00BD3EAF" w:rsidRDefault="00BD3EAF">
      <w:pPr>
        <w:pStyle w:val="Doc-text2"/>
        <w:ind w:left="0" w:firstLine="0"/>
        <w:rPr>
          <w:lang w:val="en-US" w:eastAsia="en-GB"/>
        </w:rPr>
      </w:pPr>
    </w:p>
    <w:p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rsidR="00BD3EAF" w:rsidRDefault="00BD3EAF">
      <w:pPr>
        <w:pStyle w:val="Doc-text2"/>
        <w:ind w:left="0" w:firstLine="0"/>
        <w:rPr>
          <w:rFonts w:cs="Arial"/>
          <w:b/>
          <w:bCs/>
          <w:szCs w:val="20"/>
          <w:lang w:val="en-US" w:eastAsia="en-GB"/>
        </w:rPr>
      </w:pPr>
    </w:p>
    <w:tbl>
      <w:tblPr>
        <w:tblStyle w:val="af5"/>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tc>
          <w:tcPr>
            <w:tcW w:w="1219" w:type="dxa"/>
          </w:tcPr>
          <w:p w:rsidR="00BD3EAF" w:rsidRDefault="00BD3EAF">
            <w:pPr>
              <w:spacing w:after="0"/>
              <w:rPr>
                <w:rFonts w:cs="Arial"/>
                <w:sz w:val="20"/>
                <w:szCs w:val="20"/>
                <w:lang w:val="en-US" w:eastAsia="zh-CN"/>
              </w:rPr>
            </w:pPr>
          </w:p>
        </w:tc>
        <w:tc>
          <w:tcPr>
            <w:tcW w:w="6520" w:type="dxa"/>
          </w:tcPr>
          <w:p w:rsidR="00BD3EAF" w:rsidRDefault="00BD3EAF">
            <w:pPr>
              <w:spacing w:after="0"/>
              <w:rPr>
                <w:rFonts w:cs="Arial"/>
                <w:sz w:val="20"/>
                <w:szCs w:val="20"/>
                <w:lang w:val="en-US" w:eastAsia="zh-CN"/>
              </w:rPr>
            </w:pPr>
          </w:p>
        </w:tc>
      </w:tr>
      <w:tr w:rsidR="00BD3EAF">
        <w:tc>
          <w:tcPr>
            <w:tcW w:w="1219" w:type="dxa"/>
          </w:tcPr>
          <w:p w:rsidR="00BD3EAF" w:rsidRDefault="00BD3EAF">
            <w:pPr>
              <w:spacing w:after="0"/>
              <w:rPr>
                <w:rFonts w:eastAsia="맑은 고딕" w:cs="Arial"/>
                <w:lang w:val="en-US" w:eastAsia="ko-KR"/>
              </w:rPr>
            </w:pPr>
          </w:p>
        </w:tc>
        <w:tc>
          <w:tcPr>
            <w:tcW w:w="6520" w:type="dxa"/>
          </w:tcPr>
          <w:p w:rsidR="00BD3EAF" w:rsidRDefault="00BD3EAF">
            <w:pPr>
              <w:spacing w:after="0"/>
              <w:rPr>
                <w:rFonts w:eastAsia="맑은 고딕" w:cs="Arial"/>
                <w:lang w:val="en-US" w:eastAsia="ko-KR"/>
              </w:rPr>
            </w:pPr>
          </w:p>
        </w:tc>
      </w:tr>
      <w:tr w:rsidR="00BD3EAF">
        <w:tc>
          <w:tcPr>
            <w:tcW w:w="1219" w:type="dxa"/>
          </w:tcPr>
          <w:p w:rsidR="00BD3EAF" w:rsidRDefault="00BD3EAF">
            <w:pPr>
              <w:spacing w:after="0"/>
              <w:rPr>
                <w:rFonts w:eastAsia="맑은 고딕" w:cs="Arial"/>
                <w:sz w:val="20"/>
                <w:szCs w:val="20"/>
                <w:lang w:val="en-US" w:eastAsia="ko-KR"/>
              </w:rPr>
            </w:pPr>
          </w:p>
        </w:tc>
        <w:tc>
          <w:tcPr>
            <w:tcW w:w="6520" w:type="dxa"/>
          </w:tcPr>
          <w:p w:rsidR="00BD3EAF" w:rsidRDefault="00BD3EAF">
            <w:pPr>
              <w:spacing w:after="0"/>
              <w:rPr>
                <w:rFonts w:eastAsia="맑은 고딕" w:cs="Arial"/>
                <w:sz w:val="20"/>
                <w:szCs w:val="20"/>
                <w:lang w:val="en-US" w:eastAsia="ko-KR"/>
              </w:rPr>
            </w:pPr>
          </w:p>
        </w:tc>
      </w:tr>
      <w:tr w:rsidR="00BD3EAF">
        <w:tc>
          <w:tcPr>
            <w:tcW w:w="1219" w:type="dxa"/>
          </w:tcPr>
          <w:p w:rsidR="00BD3EAF" w:rsidRDefault="00BD3EAF">
            <w:pPr>
              <w:spacing w:after="0"/>
              <w:rPr>
                <w:rFonts w:eastAsia="맑은 고딕" w:cs="Arial"/>
                <w:lang w:val="en-US" w:eastAsia="ko-KR"/>
              </w:rPr>
            </w:pPr>
          </w:p>
        </w:tc>
        <w:tc>
          <w:tcPr>
            <w:tcW w:w="6520" w:type="dxa"/>
          </w:tcPr>
          <w:p w:rsidR="00BD3EAF" w:rsidRDefault="00BD3EAF">
            <w:pPr>
              <w:spacing w:after="0"/>
              <w:rPr>
                <w:rFonts w:eastAsia="맑은 고딕" w:cs="Arial"/>
                <w:lang w:val="en-US" w:eastAsia="ko-KR"/>
              </w:rPr>
            </w:pPr>
          </w:p>
        </w:tc>
      </w:tr>
    </w:tbl>
    <w:p w:rsidR="00BD3EAF" w:rsidRDefault="00BD3EAF">
      <w:pPr>
        <w:pStyle w:val="Doc-text2"/>
        <w:ind w:left="0" w:firstLine="0"/>
        <w:rPr>
          <w:lang w:val="en-US" w:eastAsia="en-GB"/>
        </w:rPr>
      </w:pPr>
    </w:p>
    <w:p w:rsidR="00BD3EAF" w:rsidRDefault="00B04E38">
      <w:pPr>
        <w:pStyle w:val="31"/>
        <w:rPr>
          <w:lang w:val="en-US" w:eastAsia="en-GB"/>
        </w:rPr>
      </w:pPr>
      <w:r>
        <w:rPr>
          <w:lang w:val="en-US" w:eastAsia="en-GB"/>
        </w:rPr>
        <w:t>2.1.3 Issue 3, UE-side PDC, common or separate indication?</w:t>
      </w:r>
    </w:p>
    <w:p w:rsidR="00BD3EAF" w:rsidRDefault="00B04E38">
      <w:pPr>
        <w:spacing w:after="120"/>
        <w:rPr>
          <w:lang w:val="en-US" w:eastAsia="en-GB"/>
        </w:rPr>
      </w:pPr>
      <w:r>
        <w:rPr>
          <w:lang w:val="en-US" w:eastAsia="en-GB"/>
        </w:rPr>
        <w:t xml:space="preserve">In the RAN2#116bis-e, it is agreed that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afa"/>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rsidR="00BD3EAF" w:rsidRDefault="00B04E38">
            <w:pPr>
              <w:pStyle w:val="afd"/>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rsidR="00BD3EAF" w:rsidRPr="00350F68" w:rsidRDefault="00B04E38">
            <w:pPr>
              <w:pStyle w:val="afd"/>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lastRenderedPageBreak/>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rsidR="00BD3EAF" w:rsidRDefault="00BD3EAF">
            <w:pPr>
              <w:spacing w:after="0"/>
              <w:rPr>
                <w:sz w:val="20"/>
                <w:szCs w:val="20"/>
                <w:lang w:eastAsia="zh-CN"/>
              </w:rPr>
            </w:pPr>
          </w:p>
          <w:p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rsidR="00BD3EAF" w:rsidRDefault="00BD3EAF">
            <w:pPr>
              <w:spacing w:after="0"/>
              <w:rPr>
                <w:rFonts w:eastAsiaTheme="minorEastAsia" w:cs="Arial"/>
                <w:sz w:val="20"/>
                <w:szCs w:val="20"/>
                <w:lang w:val="en-US" w:eastAsia="zh-CN"/>
              </w:rPr>
            </w:pPr>
          </w:p>
          <w:p w:rsidR="00BD3EAF" w:rsidRDefault="00B04E38">
            <w:pPr>
              <w:spacing w:afterLines="30" w:after="72"/>
              <w:rPr>
                <w:rFonts w:eastAsiaTheme="minorEastAsia" w:cs="Arial"/>
                <w:lang w:val="en-US" w:eastAsia="zh-CN"/>
              </w:rPr>
            </w:pPr>
            <w:r>
              <w:rPr>
                <w:noProof/>
                <w:lang w:val="en-US" w:eastAsia="ko-KR"/>
              </w:rPr>
              <w:drawing>
                <wp:inline distT="0" distB="0" distL="0" distR="0">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tc>
          <w:tcPr>
            <w:tcW w:w="1219" w:type="dxa"/>
          </w:tcPr>
          <w:p w:rsidR="008D4426" w:rsidRDefault="008D4426">
            <w:pPr>
              <w:spacing w:after="120"/>
              <w:rPr>
                <w:rFonts w:eastAsiaTheme="minorEastAsia" w:cs="Arial"/>
                <w:lang w:val="en-US" w:eastAsia="zh-CN"/>
              </w:rPr>
            </w:pPr>
            <w:r>
              <w:rPr>
                <w:rFonts w:eastAsiaTheme="minorEastAsia" w:cs="Arial"/>
                <w:lang w:val="en-US" w:eastAsia="zh-CN"/>
              </w:rPr>
              <w:t>Xiaomi</w:t>
            </w:r>
          </w:p>
        </w:tc>
        <w:tc>
          <w:tcPr>
            <w:tcW w:w="1895" w:type="dxa"/>
          </w:tcPr>
          <w:p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tc>
          <w:tcPr>
            <w:tcW w:w="1219" w:type="dxa"/>
          </w:tcPr>
          <w:p w:rsidR="00244D06" w:rsidRPr="00244D06" w:rsidRDefault="00244D06">
            <w:pPr>
              <w:spacing w:after="120"/>
              <w:rPr>
                <w:rFonts w:eastAsiaTheme="minorEastAsia" w:cs="Arial" w:hint="eastAsia"/>
                <w:sz w:val="20"/>
                <w:szCs w:val="20"/>
                <w:lang w:val="en-US" w:eastAsia="zh-CN"/>
              </w:rPr>
            </w:pPr>
            <w:r w:rsidRPr="00244D06">
              <w:rPr>
                <w:rFonts w:eastAsiaTheme="minorEastAsia" w:cs="Arial" w:hint="eastAsia"/>
                <w:sz w:val="20"/>
                <w:szCs w:val="20"/>
                <w:lang w:val="en-US" w:eastAsia="zh-CN"/>
              </w:rPr>
              <w:t>LGE</w:t>
            </w:r>
          </w:p>
        </w:tc>
        <w:tc>
          <w:tcPr>
            <w:tcW w:w="1895" w:type="dxa"/>
          </w:tcPr>
          <w:p w:rsidR="00244D06" w:rsidRPr="00244D06" w:rsidRDefault="00244D06">
            <w:pPr>
              <w:spacing w:after="120"/>
              <w:rPr>
                <w:rFonts w:eastAsiaTheme="minorEastAsia" w:cs="Arial" w:hint="eastAsia"/>
                <w:sz w:val="20"/>
                <w:szCs w:val="20"/>
                <w:lang w:val="en-US" w:eastAsia="zh-CN"/>
              </w:rPr>
            </w:pPr>
            <w:r w:rsidRPr="00244D06">
              <w:rPr>
                <w:rFonts w:eastAsiaTheme="minorEastAsia" w:cs="Arial" w:hint="eastAsia"/>
                <w:sz w:val="20"/>
                <w:szCs w:val="20"/>
                <w:lang w:val="en-US" w:eastAsia="zh-CN"/>
              </w:rPr>
              <w:t>Yes</w:t>
            </w:r>
          </w:p>
        </w:tc>
        <w:tc>
          <w:tcPr>
            <w:tcW w:w="6520" w:type="dxa"/>
          </w:tcPr>
          <w:p w:rsidR="00244D06" w:rsidRPr="00244D06" w:rsidRDefault="00244D06" w:rsidP="005F4912">
            <w:pPr>
              <w:spacing w:after="120"/>
              <w:rPr>
                <w:rFonts w:eastAsia="맑은 고딕" w:cs="Arial" w:hint="eastAsia"/>
                <w:sz w:val="20"/>
                <w:szCs w:val="20"/>
                <w:lang w:val="en-US" w:eastAsia="ko-KR"/>
              </w:rPr>
            </w:pPr>
            <w:r>
              <w:rPr>
                <w:rFonts w:eastAsia="맑은 고딕" w:cs="Arial"/>
                <w:sz w:val="20"/>
                <w:szCs w:val="20"/>
                <w:lang w:val="en-US" w:eastAsia="ko-KR"/>
              </w:rPr>
              <w:t>I</w:t>
            </w:r>
            <w:r>
              <w:rPr>
                <w:rFonts w:eastAsia="맑은 고딕" w:cs="Arial" w:hint="eastAsia"/>
                <w:sz w:val="20"/>
                <w:szCs w:val="20"/>
                <w:lang w:val="en-US" w:eastAsia="ko-KR"/>
              </w:rPr>
              <w:t xml:space="preserve">t </w:t>
            </w:r>
            <w:r>
              <w:rPr>
                <w:rFonts w:eastAsia="맑은 고딕" w:cs="Arial"/>
                <w:sz w:val="20"/>
                <w:szCs w:val="20"/>
                <w:lang w:val="en-US" w:eastAsia="ko-KR"/>
              </w:rPr>
              <w:t>is simple and clear to have separate signaling for activating different types of PDC.</w:t>
            </w:r>
            <w:r w:rsidR="002D6BC7">
              <w:rPr>
                <w:rFonts w:eastAsia="맑은 고딕" w:cs="Arial"/>
                <w:sz w:val="20"/>
                <w:szCs w:val="20"/>
                <w:lang w:val="en-US" w:eastAsia="ko-KR"/>
              </w:rPr>
              <w:t xml:space="preserve"> We don’t see a big need for further optimization.</w:t>
            </w:r>
          </w:p>
        </w:tc>
      </w:tr>
    </w:tbl>
    <w:p w:rsidR="00BD3EAF" w:rsidRDefault="00B04E38">
      <w:pPr>
        <w:pStyle w:val="31"/>
        <w:rPr>
          <w:lang w:val="en-US" w:eastAsia="en-GB"/>
        </w:rPr>
      </w:pPr>
      <w:r>
        <w:rPr>
          <w:lang w:val="en-US" w:eastAsia="en-GB"/>
        </w:rPr>
        <w:t>2.1.4 Issue 4, UE-side PDC indication for TA</w:t>
      </w:r>
    </w:p>
    <w:p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rsidR="00BD3EAF" w:rsidRDefault="00B04E38">
            <w:pPr>
              <w:spacing w:after="0"/>
              <w:rPr>
                <w:lang w:val="en-US"/>
              </w:rPr>
            </w:pPr>
            <w:r>
              <w:rPr>
                <w:sz w:val="20"/>
                <w:szCs w:val="20"/>
              </w:rPr>
              <w:t>FFS For TA-based PDC, it’s no need to specify PD calculation related contents in RAN2.</w:t>
            </w:r>
          </w:p>
        </w:tc>
      </w:tr>
    </w:tbl>
    <w:p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rPr>
            </w:pPr>
            <w:r>
              <w:rPr>
                <w:sz w:val="20"/>
                <w:szCs w:val="20"/>
              </w:rPr>
              <w:t>The gNB can enable/disable UE-side PDC via unicast and broadcast RRC signalling.</w:t>
            </w:r>
          </w:p>
        </w:tc>
      </w:tr>
    </w:tbl>
    <w:p w:rsidR="00BD3EAF" w:rsidRDefault="00B04E38">
      <w:pPr>
        <w:pStyle w:val="Doc-text2"/>
        <w:spacing w:after="120"/>
        <w:ind w:left="0" w:firstLine="0"/>
        <w:rPr>
          <w:rFonts w:cs="Arial"/>
          <w:lang w:val="en-US" w:eastAsia="en-GB"/>
        </w:rPr>
      </w:pPr>
      <w:r>
        <w:rPr>
          <w:rFonts w:cs="Arial"/>
          <w:u w:val="single"/>
          <w:lang w:val="en-US" w:eastAsia="en-GB"/>
        </w:rPr>
        <w:lastRenderedPageBreak/>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rsidR="00BD3EAF" w:rsidRDefault="00BD3EAF">
            <w:pPr>
              <w:spacing w:after="120"/>
              <w:rPr>
                <w:rFonts w:eastAsiaTheme="minorEastAsia" w:cs="Arial"/>
                <w:sz w:val="20"/>
                <w:szCs w:val="20"/>
                <w:lang w:val="en-US" w:eastAsia="zh-CN"/>
              </w:rPr>
            </w:pPr>
          </w:p>
        </w:tc>
      </w:tr>
      <w:tr w:rsidR="00C45D39">
        <w:tc>
          <w:tcPr>
            <w:tcW w:w="1219" w:type="dxa"/>
          </w:tcPr>
          <w:p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rsidR="00C45D39" w:rsidRDefault="00C45D39">
            <w:pPr>
              <w:spacing w:after="120"/>
              <w:rPr>
                <w:rFonts w:eastAsiaTheme="minorEastAsia" w:cs="Arial"/>
                <w:lang w:val="en-US" w:eastAsia="zh-CN"/>
              </w:rPr>
            </w:pPr>
          </w:p>
        </w:tc>
      </w:tr>
      <w:tr w:rsidR="002D6BC7">
        <w:tc>
          <w:tcPr>
            <w:tcW w:w="1219" w:type="dxa"/>
          </w:tcPr>
          <w:p w:rsidR="002D6BC7" w:rsidRPr="002D6BC7" w:rsidRDefault="002D6BC7">
            <w:pPr>
              <w:spacing w:after="120"/>
              <w:rPr>
                <w:rFonts w:eastAsia="맑은 고딕" w:cs="Arial" w:hint="eastAsia"/>
                <w:sz w:val="20"/>
                <w:lang w:val="en-US" w:eastAsia="ko-KR"/>
              </w:rPr>
            </w:pPr>
            <w:r w:rsidRPr="002D6BC7">
              <w:rPr>
                <w:rFonts w:eastAsia="맑은 고딕" w:cs="Arial" w:hint="eastAsia"/>
                <w:sz w:val="20"/>
                <w:lang w:val="en-US" w:eastAsia="ko-KR"/>
              </w:rPr>
              <w:t>LGE</w:t>
            </w:r>
          </w:p>
        </w:tc>
        <w:tc>
          <w:tcPr>
            <w:tcW w:w="1895" w:type="dxa"/>
          </w:tcPr>
          <w:p w:rsidR="002D6BC7" w:rsidRPr="002D6BC7" w:rsidRDefault="002D6BC7">
            <w:pPr>
              <w:spacing w:after="120"/>
              <w:rPr>
                <w:rFonts w:eastAsia="맑은 고딕" w:cs="Arial" w:hint="eastAsia"/>
                <w:sz w:val="20"/>
                <w:lang w:val="en-US" w:eastAsia="ko-KR"/>
              </w:rPr>
            </w:pPr>
            <w:r w:rsidRPr="002D6BC7">
              <w:rPr>
                <w:rFonts w:eastAsia="맑은 고딕" w:cs="Arial" w:hint="eastAsia"/>
                <w:sz w:val="20"/>
                <w:lang w:val="en-US" w:eastAsia="ko-KR"/>
              </w:rPr>
              <w:t>Yes</w:t>
            </w:r>
          </w:p>
        </w:tc>
        <w:tc>
          <w:tcPr>
            <w:tcW w:w="6520" w:type="dxa"/>
          </w:tcPr>
          <w:p w:rsidR="002D6BC7" w:rsidRPr="0073691D" w:rsidRDefault="0073691D">
            <w:pPr>
              <w:spacing w:after="120"/>
              <w:rPr>
                <w:rFonts w:eastAsia="맑은 고딕" w:cs="Arial" w:hint="eastAsia"/>
                <w:sz w:val="20"/>
                <w:lang w:val="en-US" w:eastAsia="ko-KR"/>
              </w:rPr>
            </w:pPr>
            <w:r>
              <w:rPr>
                <w:rFonts w:eastAsia="맑은 고딕" w:cs="Arial" w:hint="eastAsia"/>
                <w:sz w:val="20"/>
                <w:lang w:val="en-US" w:eastAsia="ko-KR"/>
              </w:rPr>
              <w:t xml:space="preserve">We also think RRC </w:t>
            </w:r>
            <w:r>
              <w:rPr>
                <w:rFonts w:eastAsia="맑은 고딕" w:cs="Arial"/>
                <w:sz w:val="20"/>
                <w:lang w:val="en-US" w:eastAsia="ko-KR"/>
              </w:rPr>
              <w:t>signaling</w:t>
            </w:r>
            <w:r>
              <w:rPr>
                <w:rFonts w:eastAsia="맑은 고딕" w:cs="Arial" w:hint="eastAsia"/>
                <w:sz w:val="20"/>
                <w:lang w:val="en-US" w:eastAsia="ko-KR"/>
              </w:rPr>
              <w:t xml:space="preserve"> </w:t>
            </w:r>
            <w:r>
              <w:rPr>
                <w:rFonts w:eastAsia="맑은 고딕" w:cs="Arial"/>
                <w:sz w:val="20"/>
                <w:lang w:val="en-US" w:eastAsia="ko-KR"/>
              </w:rPr>
              <w:t>is sufficient, i.e., not via SIB.</w:t>
            </w:r>
          </w:p>
        </w:tc>
      </w:tr>
    </w:tbl>
    <w:p w:rsidR="00BD3EAF" w:rsidRPr="002D6BC7" w:rsidRDefault="00BD3EAF">
      <w:pPr>
        <w:pStyle w:val="Doc-text2"/>
        <w:spacing w:after="120"/>
        <w:ind w:left="0" w:firstLine="0"/>
        <w:rPr>
          <w:rFonts w:eastAsia="맑은 고딕" w:cs="Arial" w:hint="eastAsia"/>
          <w:lang w:val="en-US" w:eastAsia="ko-KR"/>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rsidR="00BD3EAF" w:rsidRDefault="00B04E38">
      <w:pPr>
        <w:pStyle w:val="afd"/>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rsidR="00BD3EAF" w:rsidRDefault="00B04E38">
      <w:pPr>
        <w:pStyle w:val="afd"/>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lastRenderedPageBreak/>
        <w:t>Option 2: a Boolean with “activate”/”de-activate”, and to specify PD calculation in RAN2 specs</w:t>
      </w:r>
    </w:p>
    <w:p w:rsidR="00BD3EAF" w:rsidRDefault="00B04E38">
      <w:pPr>
        <w:pStyle w:val="afd"/>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rsidR="00BD3EAF" w:rsidRDefault="00B04E38">
      <w:pPr>
        <w:pStyle w:val="afd"/>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120"/>
              <w:jc w:val="both"/>
              <w:rPr>
                <w:rFonts w:cs="Arial"/>
                <w:b/>
                <w:bCs/>
                <w:lang w:val="en-US"/>
              </w:rPr>
            </w:pP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tc>
          <w:tcPr>
            <w:tcW w:w="1219" w:type="dxa"/>
          </w:tcPr>
          <w:p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tc>
          <w:tcPr>
            <w:tcW w:w="1219" w:type="dxa"/>
          </w:tcPr>
          <w:p w:rsidR="0073691D" w:rsidRPr="0073691D" w:rsidRDefault="0073691D">
            <w:pPr>
              <w:spacing w:after="120"/>
              <w:rPr>
                <w:rFonts w:eastAsia="맑은 고딕" w:cs="Arial" w:hint="eastAsia"/>
                <w:sz w:val="20"/>
                <w:lang w:val="en-US" w:eastAsia="ko-KR"/>
              </w:rPr>
            </w:pPr>
            <w:r w:rsidRPr="0073691D">
              <w:rPr>
                <w:rFonts w:eastAsia="맑은 고딕" w:cs="Arial" w:hint="eastAsia"/>
                <w:sz w:val="20"/>
                <w:lang w:val="en-US" w:eastAsia="ko-KR"/>
              </w:rPr>
              <w:t>LGE</w:t>
            </w:r>
          </w:p>
        </w:tc>
        <w:tc>
          <w:tcPr>
            <w:tcW w:w="1895" w:type="dxa"/>
          </w:tcPr>
          <w:p w:rsidR="0073691D" w:rsidRPr="0073691D" w:rsidRDefault="0073691D">
            <w:pPr>
              <w:spacing w:after="120"/>
              <w:rPr>
                <w:rFonts w:eastAsia="맑은 고딕" w:cs="Arial" w:hint="eastAsia"/>
                <w:sz w:val="20"/>
                <w:lang w:val="en-US" w:eastAsia="ko-KR"/>
              </w:rPr>
            </w:pPr>
            <w:r w:rsidRPr="0073691D">
              <w:rPr>
                <w:rFonts w:eastAsia="맑은 고딕" w:cs="Arial" w:hint="eastAsia"/>
                <w:sz w:val="20"/>
                <w:lang w:val="en-US" w:eastAsia="ko-KR"/>
              </w:rPr>
              <w:t>Option 3</w:t>
            </w:r>
          </w:p>
        </w:tc>
        <w:tc>
          <w:tcPr>
            <w:tcW w:w="6520" w:type="dxa"/>
          </w:tcPr>
          <w:p w:rsidR="0073691D" w:rsidRPr="0073691D" w:rsidRDefault="0073691D" w:rsidP="0073691D">
            <w:pPr>
              <w:spacing w:after="120"/>
              <w:rPr>
                <w:rFonts w:eastAsia="맑은 고딕" w:cs="Arial" w:hint="eastAsia"/>
                <w:sz w:val="20"/>
                <w:lang w:val="en-US" w:eastAsia="ko-KR"/>
              </w:rPr>
            </w:pPr>
            <w:r>
              <w:rPr>
                <w:rFonts w:eastAsia="맑은 고딕" w:cs="Arial" w:hint="eastAsia"/>
                <w:sz w:val="20"/>
                <w:lang w:val="en-US" w:eastAsia="ko-KR"/>
              </w:rPr>
              <w:t xml:space="preserve">We agree with ZTE that option 1 does not allow reactivation of </w:t>
            </w:r>
            <w:r>
              <w:rPr>
                <w:rFonts w:eastAsia="맑은 고딕" w:cs="Arial"/>
                <w:sz w:val="20"/>
                <w:lang w:val="en-US" w:eastAsia="ko-KR"/>
              </w:rPr>
              <w:t xml:space="preserve">TA-based UE-side PDC. </w:t>
            </w:r>
          </w:p>
        </w:tc>
      </w:tr>
    </w:tbl>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tc>
          <w:tcPr>
            <w:tcW w:w="1219" w:type="dxa"/>
          </w:tcPr>
          <w:p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rsidR="0012087D" w:rsidRDefault="0012087D">
            <w:pPr>
              <w:spacing w:after="120"/>
              <w:rPr>
                <w:rFonts w:eastAsiaTheme="minorEastAsia" w:cs="Arial"/>
                <w:lang w:val="en-US" w:eastAsia="zh-CN"/>
              </w:rPr>
            </w:pPr>
          </w:p>
        </w:tc>
      </w:tr>
      <w:tr w:rsidR="0073691D">
        <w:tc>
          <w:tcPr>
            <w:tcW w:w="1219" w:type="dxa"/>
          </w:tcPr>
          <w:p w:rsidR="0073691D" w:rsidRPr="0073691D" w:rsidRDefault="0073691D">
            <w:pPr>
              <w:spacing w:after="120"/>
              <w:rPr>
                <w:rFonts w:eastAsia="맑은 고딕" w:cs="Arial" w:hint="eastAsia"/>
                <w:sz w:val="20"/>
                <w:lang w:val="en-US" w:eastAsia="ko-KR"/>
              </w:rPr>
            </w:pPr>
            <w:r w:rsidRPr="0073691D">
              <w:rPr>
                <w:rFonts w:eastAsia="맑은 고딕" w:cs="Arial" w:hint="eastAsia"/>
                <w:sz w:val="20"/>
                <w:lang w:val="en-US" w:eastAsia="ko-KR"/>
              </w:rPr>
              <w:lastRenderedPageBreak/>
              <w:t>LGE</w:t>
            </w:r>
          </w:p>
        </w:tc>
        <w:tc>
          <w:tcPr>
            <w:tcW w:w="1895" w:type="dxa"/>
          </w:tcPr>
          <w:p w:rsidR="0073691D" w:rsidRPr="0073691D" w:rsidRDefault="008C6879" w:rsidP="008C6879">
            <w:pPr>
              <w:spacing w:after="120"/>
              <w:rPr>
                <w:rFonts w:eastAsia="맑은 고딕" w:cs="Arial" w:hint="eastAsia"/>
                <w:sz w:val="20"/>
                <w:lang w:val="en-US" w:eastAsia="ko-KR"/>
              </w:rPr>
            </w:pPr>
            <w:r>
              <w:rPr>
                <w:rFonts w:eastAsia="맑은 고딕" w:cs="Arial" w:hint="eastAsia"/>
                <w:sz w:val="20"/>
                <w:lang w:val="en-US" w:eastAsia="ko-KR"/>
              </w:rPr>
              <w:t>No</w:t>
            </w:r>
          </w:p>
        </w:tc>
        <w:tc>
          <w:tcPr>
            <w:tcW w:w="6520" w:type="dxa"/>
          </w:tcPr>
          <w:p w:rsidR="0073691D" w:rsidRPr="0073691D" w:rsidRDefault="0073691D">
            <w:pPr>
              <w:spacing w:after="120"/>
              <w:rPr>
                <w:rFonts w:eastAsiaTheme="minorEastAsia" w:cs="Arial"/>
                <w:sz w:val="20"/>
                <w:lang w:val="en-US" w:eastAsia="zh-CN"/>
              </w:rPr>
            </w:pPr>
          </w:p>
        </w:tc>
      </w:tr>
    </w:tbl>
    <w:p w:rsidR="00BD3EAF" w:rsidRDefault="00B04E38">
      <w:pPr>
        <w:pStyle w:val="31"/>
        <w:rPr>
          <w:lang w:val="en-US" w:eastAsia="en-GB"/>
        </w:rPr>
      </w:pPr>
      <w:r>
        <w:rPr>
          <w:lang w:val="en-US" w:eastAsia="en-GB"/>
        </w:rPr>
        <w:t>2.1.5 Issue 5, UE-side PDC indication for RTT</w:t>
      </w:r>
    </w:p>
    <w:p w:rsidR="00BD3EAF" w:rsidRDefault="00B04E38">
      <w:pPr>
        <w:spacing w:after="120"/>
        <w:rPr>
          <w:lang w:val="en-US" w:eastAsia="en-GB"/>
        </w:rPr>
      </w:pPr>
      <w:r>
        <w:rPr>
          <w:lang w:val="en-US" w:eastAsia="en-GB"/>
        </w:rPr>
        <w:t xml:space="preserve">In the RAN2#116bis-e, it is agreed that </w:t>
      </w:r>
    </w:p>
    <w:tbl>
      <w:tblPr>
        <w:tblStyle w:val="af5"/>
        <w:tblW w:w="0" w:type="auto"/>
        <w:tblLook w:val="04A0" w:firstRow="1" w:lastRow="0" w:firstColumn="1" w:lastColumn="0" w:noHBand="0" w:noVBand="1"/>
      </w:tblPr>
      <w:tblGrid>
        <w:gridCol w:w="9629"/>
      </w:tblGrid>
      <w:tr w:rsidR="00BD3EAF">
        <w:tc>
          <w:tcPr>
            <w:tcW w:w="9629" w:type="dxa"/>
          </w:tcPr>
          <w:p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rsidR="00BD3EAF" w:rsidRDefault="00B04E38">
      <w:pPr>
        <w:spacing w:after="120"/>
        <w:rPr>
          <w:lang w:val="en-US"/>
        </w:rPr>
      </w:pPr>
      <w:r>
        <w:rPr>
          <w:lang w:val="en-US"/>
        </w:rPr>
        <w:t xml:space="preserve">The indication for UE-side RTT PDC was discussed in </w:t>
      </w:r>
      <w:hyperlink r:id="rId20" w:history="1">
        <w:r>
          <w:rPr>
            <w:rStyle w:val="afa"/>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bCs/>
                <w:sz w:val="20"/>
                <w:szCs w:val="20"/>
                <w:lang w:val="en-US"/>
              </w:rPr>
              <w:t>Option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bCs/>
                <w:lang w:val="en-US"/>
              </w:rPr>
            </w:pPr>
            <w:r>
              <w:rPr>
                <w:bCs/>
                <w:lang w:val="en-US"/>
              </w:rPr>
              <w:t>Other</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w:t>
            </w:r>
            <w:r>
              <w:rPr>
                <w:rFonts w:hint="eastAsia"/>
                <w:lang w:eastAsia="zh-CN"/>
              </w:rPr>
              <w:lastRenderedPageBreak/>
              <w:t xml:space="preserve">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tc>
          <w:tcPr>
            <w:tcW w:w="1219" w:type="dxa"/>
          </w:tcPr>
          <w:p w:rsidR="00BF01F9" w:rsidRDefault="00BF01F9">
            <w:pPr>
              <w:spacing w:after="120"/>
              <w:rPr>
                <w:rFonts w:eastAsiaTheme="minorEastAsia" w:cs="Arial"/>
                <w:lang w:val="en-US" w:eastAsia="zh-CN"/>
              </w:rPr>
            </w:pPr>
            <w:r>
              <w:rPr>
                <w:rFonts w:eastAsiaTheme="minorEastAsia" w:cs="Arial"/>
                <w:lang w:val="en-US" w:eastAsia="zh-CN"/>
              </w:rPr>
              <w:lastRenderedPageBreak/>
              <w:t>Xiaomi</w:t>
            </w:r>
          </w:p>
        </w:tc>
        <w:tc>
          <w:tcPr>
            <w:tcW w:w="1895" w:type="dxa"/>
          </w:tcPr>
          <w:p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tc>
          <w:tcPr>
            <w:tcW w:w="1219" w:type="dxa"/>
          </w:tcPr>
          <w:p w:rsidR="008C6879" w:rsidRPr="008C6879" w:rsidRDefault="008C6879">
            <w:pPr>
              <w:spacing w:after="120"/>
              <w:rPr>
                <w:rFonts w:eastAsia="맑은 고딕" w:cs="Arial" w:hint="eastAsia"/>
                <w:sz w:val="20"/>
                <w:lang w:val="en-US" w:eastAsia="ko-KR"/>
              </w:rPr>
            </w:pPr>
            <w:r>
              <w:rPr>
                <w:rFonts w:eastAsia="맑은 고딕" w:cs="Arial" w:hint="eastAsia"/>
                <w:sz w:val="20"/>
                <w:lang w:val="en-US" w:eastAsia="ko-KR"/>
              </w:rPr>
              <w:t>LGE</w:t>
            </w:r>
          </w:p>
        </w:tc>
        <w:tc>
          <w:tcPr>
            <w:tcW w:w="1895" w:type="dxa"/>
          </w:tcPr>
          <w:p w:rsidR="008C6879" w:rsidRPr="00813379" w:rsidRDefault="00813379">
            <w:pPr>
              <w:spacing w:after="120"/>
              <w:rPr>
                <w:rFonts w:eastAsia="맑은 고딕" w:cs="Arial" w:hint="eastAsia"/>
                <w:lang w:val="en-US" w:eastAsia="ko-KR"/>
              </w:rPr>
            </w:pPr>
            <w:r>
              <w:rPr>
                <w:rFonts w:eastAsia="맑은 고딕" w:cs="Arial" w:hint="eastAsia"/>
                <w:lang w:val="en-US" w:eastAsia="ko-KR"/>
              </w:rPr>
              <w:t>Option 2</w:t>
            </w:r>
          </w:p>
        </w:tc>
        <w:tc>
          <w:tcPr>
            <w:tcW w:w="6520" w:type="dxa"/>
          </w:tcPr>
          <w:p w:rsidR="008C6879" w:rsidRPr="00813379" w:rsidRDefault="00813379">
            <w:pPr>
              <w:spacing w:after="120"/>
              <w:rPr>
                <w:rFonts w:eastAsia="맑은 고딕" w:cs="Arial" w:hint="eastAsia"/>
                <w:lang w:val="en-US" w:eastAsia="ko-KR"/>
              </w:rPr>
            </w:pPr>
            <w:r>
              <w:rPr>
                <w:rFonts w:eastAsia="맑은 고딕" w:cs="Arial" w:hint="eastAsia"/>
                <w:lang w:val="en-US" w:eastAsia="ko-KR"/>
              </w:rPr>
              <w:t>Explicit indication would be clearer.</w:t>
            </w:r>
          </w:p>
        </w:tc>
      </w:tr>
    </w:tbl>
    <w:p w:rsidR="00BD3EAF" w:rsidRDefault="00B04E38">
      <w:pPr>
        <w:pStyle w:val="21"/>
        <w:rPr>
          <w:lang w:val="en-US"/>
        </w:rPr>
      </w:pPr>
      <w:r>
        <w:rPr>
          <w:lang w:val="en-US"/>
        </w:rPr>
        <w:t>2.2</w:t>
      </w:r>
      <w:r>
        <w:rPr>
          <w:lang w:val="en-US"/>
        </w:rPr>
        <w:tab/>
        <w:t>RAN1 agreements/conclusions</w:t>
      </w:r>
    </w:p>
    <w:p w:rsidR="00BD3EAF" w:rsidRDefault="00B04E38">
      <w:pPr>
        <w:pStyle w:val="31"/>
        <w:rPr>
          <w:lang w:val="en-US" w:eastAsia="en-GB"/>
        </w:rPr>
      </w:pPr>
      <w:r>
        <w:rPr>
          <w:lang w:val="en-US" w:eastAsia="en-GB"/>
        </w:rPr>
        <w:t>2.2.1 Issue 6, multi TRP</w:t>
      </w:r>
    </w:p>
    <w:p w:rsidR="00BD3EAF" w:rsidRDefault="00B04E38">
      <w:pPr>
        <w:spacing w:after="120"/>
      </w:pPr>
      <w:r>
        <w:t xml:space="preserve">RAN1 has indicated the below conclusion in the LS </w:t>
      </w:r>
      <w:hyperlink r:id="rId21" w:history="1">
        <w:r>
          <w:rPr>
            <w:rStyle w:val="afa"/>
          </w:rPr>
          <w:t>R2-2200080</w:t>
        </w:r>
      </w:hyperlink>
      <w:r>
        <w:t xml:space="preserve">.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after="0"/>
              <w:rPr>
                <w:rFonts w:cs="Arial"/>
                <w:b/>
                <w:sz w:val="20"/>
                <w:szCs w:val="20"/>
                <w:lang w:val="en-US" w:eastAsia="zh-CN"/>
              </w:rPr>
            </w:pPr>
            <w:r>
              <w:rPr>
                <w:rFonts w:cs="Arial"/>
                <w:b/>
                <w:sz w:val="20"/>
                <w:szCs w:val="20"/>
                <w:lang w:val="en-US" w:eastAsia="zh-CN"/>
              </w:rPr>
              <w:t>Conclusion</w:t>
            </w:r>
          </w:p>
          <w:p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rsidR="00BD3EAF" w:rsidRPr="00350F68" w:rsidRDefault="00B04E38">
            <w:pPr>
              <w:pStyle w:val="afd"/>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rsidR="00BD3EAF" w:rsidRPr="00350F68" w:rsidRDefault="00B04E38">
      <w:pPr>
        <w:pStyle w:val="afd"/>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rsidR="00BD3EAF" w:rsidRPr="00350F68" w:rsidRDefault="00B04E38">
      <w:pPr>
        <w:pStyle w:val="afd"/>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rsidR="00BD3EAF" w:rsidRDefault="00B04E38">
      <w:pPr>
        <w:spacing w:after="120"/>
      </w:pPr>
      <w:r>
        <w:t xml:space="preserve">In the paper </w:t>
      </w:r>
      <w:hyperlink r:id="rId22" w:history="1">
        <w:r>
          <w:rPr>
            <w:rStyle w:val="afa"/>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rsidR="00BD3EAF" w:rsidRDefault="00B04E38">
      <w:pPr>
        <w:spacing w:after="120"/>
      </w:pPr>
      <w:r>
        <w:t>Rapporteur would like to first collect companies’ view on the above understanding.</w:t>
      </w:r>
    </w:p>
    <w:p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rsidR="00BD3EAF" w:rsidRDefault="00B04E38">
            <w:pPr>
              <w:spacing w:after="0"/>
              <w:jc w:val="both"/>
              <w:rPr>
                <w:rFonts w:cs="Arial"/>
                <w:b/>
                <w:bCs/>
                <w:lang w:val="en-US"/>
              </w:rPr>
            </w:pPr>
            <w:r>
              <w:rPr>
                <w:rFonts w:cs="Arial"/>
                <w:b/>
                <w:bCs/>
                <w:lang w:val="en-US"/>
              </w:rPr>
              <w:t>If no, please provide further 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rsidR="00BD3EAF" w:rsidRDefault="00B04E38">
            <w:pPr>
              <w:pStyle w:val="afd"/>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rsidR="00BD3EAF" w:rsidRDefault="00B04E38">
            <w:pPr>
              <w:pStyle w:val="afd"/>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scenarios with distributed TRPs each identified with an SSB index, the UL and DL beam will be selected based on the SSB index and </w:t>
            </w:r>
            <w:r>
              <w:rPr>
                <w:rFonts w:eastAsiaTheme="minorEastAsia" w:cs="Arial"/>
                <w:sz w:val="20"/>
                <w:szCs w:val="20"/>
                <w:lang w:val="en-US" w:eastAsia="zh-CN"/>
              </w:rPr>
              <w:lastRenderedPageBreak/>
              <w:t>corresponding RACH opportunity. In this way the gNB and UE knows how to reach each other.</w:t>
            </w:r>
          </w:p>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tc>
          <w:tcPr>
            <w:tcW w:w="1219" w:type="dxa"/>
          </w:tcPr>
          <w:p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tc>
          <w:tcPr>
            <w:tcW w:w="1219" w:type="dxa"/>
          </w:tcPr>
          <w:p w:rsidR="00615F26" w:rsidRPr="00615F26" w:rsidRDefault="00615F26">
            <w:pPr>
              <w:spacing w:after="0"/>
              <w:rPr>
                <w:rFonts w:eastAsia="맑은 고딕" w:cs="Arial" w:hint="eastAsia"/>
                <w:sz w:val="20"/>
                <w:lang w:val="en-US" w:eastAsia="ko-KR"/>
              </w:rPr>
            </w:pPr>
            <w:r w:rsidRPr="00615F26">
              <w:rPr>
                <w:rFonts w:eastAsia="맑은 고딕" w:cs="Arial" w:hint="eastAsia"/>
                <w:sz w:val="20"/>
                <w:lang w:val="en-US" w:eastAsia="ko-KR"/>
              </w:rPr>
              <w:t>LGE</w:t>
            </w:r>
          </w:p>
        </w:tc>
        <w:tc>
          <w:tcPr>
            <w:tcW w:w="1895" w:type="dxa"/>
          </w:tcPr>
          <w:p w:rsidR="00615F26" w:rsidRPr="007D2B3E" w:rsidRDefault="007D2B3E">
            <w:pPr>
              <w:spacing w:after="0"/>
              <w:rPr>
                <w:rFonts w:eastAsia="맑은 고딕" w:cs="Arial" w:hint="eastAsia"/>
                <w:sz w:val="20"/>
                <w:lang w:val="en-US" w:eastAsia="ko-KR"/>
              </w:rPr>
            </w:pPr>
            <w:r>
              <w:rPr>
                <w:rFonts w:eastAsia="맑은 고딕" w:cs="Arial" w:hint="eastAsia"/>
                <w:sz w:val="20"/>
                <w:lang w:val="en-US" w:eastAsia="ko-KR"/>
              </w:rPr>
              <w:t>No</w:t>
            </w:r>
          </w:p>
        </w:tc>
        <w:tc>
          <w:tcPr>
            <w:tcW w:w="6520" w:type="dxa"/>
          </w:tcPr>
          <w:p w:rsidR="00615F26" w:rsidRPr="007D2B3E" w:rsidRDefault="007D2B3E">
            <w:pPr>
              <w:spacing w:after="0"/>
              <w:rPr>
                <w:rFonts w:eastAsia="맑은 고딕" w:cs="Arial" w:hint="eastAsia"/>
                <w:sz w:val="20"/>
                <w:lang w:val="en-US" w:eastAsia="ko-KR"/>
              </w:rPr>
            </w:pPr>
            <w:r>
              <w:rPr>
                <w:rFonts w:eastAsia="맑은 고딕" w:cs="Arial" w:hint="eastAsia"/>
                <w:sz w:val="20"/>
                <w:lang w:val="en-US" w:eastAsia="ko-KR"/>
              </w:rPr>
              <w:t>Agree with above.</w:t>
            </w:r>
          </w:p>
        </w:tc>
      </w:tr>
    </w:tbl>
    <w:p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D3EAF">
            <w:pPr>
              <w:spacing w:after="0"/>
              <w:rPr>
                <w:rFonts w:eastAsiaTheme="minorEastAsia" w:cs="Arial"/>
                <w:lang w:val="en-US" w:eastAsia="zh-CN"/>
              </w:rPr>
            </w:pPr>
          </w:p>
        </w:tc>
        <w:tc>
          <w:tcPr>
            <w:tcW w:w="1895" w:type="dxa"/>
          </w:tcPr>
          <w:p w:rsidR="00BD3EAF" w:rsidRDefault="00BD3EAF">
            <w:pPr>
              <w:spacing w:after="0"/>
              <w:rPr>
                <w:rFonts w:eastAsiaTheme="minorEastAsia" w:cs="Arial"/>
                <w:lang w:val="en-US" w:eastAsia="zh-CN"/>
              </w:rPr>
            </w:pPr>
          </w:p>
        </w:tc>
        <w:tc>
          <w:tcPr>
            <w:tcW w:w="6520" w:type="dxa"/>
          </w:tcPr>
          <w:p w:rsidR="00BD3EAF" w:rsidRDefault="00BD3EAF">
            <w:pPr>
              <w:spacing w:after="0"/>
              <w:rPr>
                <w:rFonts w:eastAsiaTheme="minorEastAsia" w:cs="Arial"/>
                <w:lang w:val="en-US" w:eastAsia="zh-CN"/>
              </w:rPr>
            </w:pPr>
          </w:p>
        </w:tc>
      </w:tr>
    </w:tbl>
    <w:p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rsidR="00BD3EAF" w:rsidRDefault="00B04E38">
      <w:pPr>
        <w:pStyle w:val="21"/>
        <w:rPr>
          <w:lang w:val="en-US"/>
        </w:rPr>
      </w:pPr>
      <w:r>
        <w:rPr>
          <w:lang w:val="en-US"/>
        </w:rPr>
        <w:t>2.3</w:t>
      </w:r>
      <w:r>
        <w:rPr>
          <w:lang w:val="en-US"/>
        </w:rPr>
        <w:tab/>
        <w:t>UE capabilities</w:t>
      </w:r>
    </w:p>
    <w:p w:rsidR="00BD3EAF" w:rsidRDefault="00B04E38">
      <w:pPr>
        <w:spacing w:after="120"/>
        <w:rPr>
          <w:lang w:val="en-US"/>
        </w:rPr>
      </w:pPr>
      <w:r>
        <w:rPr>
          <w:lang w:val="en-US"/>
        </w:rPr>
        <w:t>It is agreed in RAN2#116bis-e that</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rsidR="00BD3EAF" w:rsidRDefault="00B04E38">
      <w:pPr>
        <w:pStyle w:val="31"/>
        <w:rPr>
          <w:lang w:val="en-US" w:eastAsia="en-GB"/>
        </w:rPr>
      </w:pPr>
      <w:r>
        <w:rPr>
          <w:lang w:val="en-US" w:eastAsia="en-GB"/>
        </w:rPr>
        <w:t xml:space="preserve">2.3.1 Issue 7, UE capability for time-sync </w:t>
      </w:r>
    </w:p>
    <w:p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afa"/>
            <w:lang w:val="en-US"/>
          </w:rPr>
          <w:t>R1-2112902</w:t>
        </w:r>
      </w:hyperlink>
      <w:r>
        <w:rPr>
          <w:lang w:val="en-US"/>
        </w:rPr>
        <w:t>:</w:t>
      </w:r>
    </w:p>
    <w:p w:rsidR="00BD3EAF" w:rsidRDefault="00B04E38">
      <w:pPr>
        <w:pStyle w:val="afd"/>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rsidR="00BD3EAF" w:rsidRDefault="00B04E38">
      <w:pPr>
        <w:pStyle w:val="afd"/>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rsidR="00BD3EAF" w:rsidRDefault="00B04E38">
      <w:pPr>
        <w:pStyle w:val="afd"/>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rsidR="00BD3EAF" w:rsidRDefault="00B04E38">
      <w:pPr>
        <w:spacing w:after="120"/>
        <w:rPr>
          <w:rFonts w:cs="Arial"/>
          <w:b/>
          <w:bCs/>
          <w:lang w:val="en-US" w:eastAsia="en-GB"/>
        </w:rPr>
      </w:pPr>
      <w:r>
        <w:rPr>
          <w:rFonts w:cs="Arial"/>
          <w:b/>
          <w:bCs/>
          <w:lang w:val="en-US" w:eastAsia="en-GB"/>
        </w:rPr>
        <w:lastRenderedPageBreak/>
        <w:t xml:space="preserve">Q7a. Which of the below feature(s) a UE supporting FG 25-19/25-19a shall also mandatorily support? Companies can select more than one alternative </w:t>
      </w:r>
    </w:p>
    <w:p w:rsidR="00BD3EAF" w:rsidRDefault="00B04E38">
      <w:pPr>
        <w:spacing w:after="0"/>
        <w:ind w:firstLine="567"/>
        <w:rPr>
          <w:rFonts w:cs="Arial"/>
          <w:b/>
          <w:bCs/>
          <w:lang w:val="en-US" w:eastAsia="en-GB"/>
        </w:rPr>
      </w:pPr>
      <w:r>
        <w:rPr>
          <w:rFonts w:cs="Arial"/>
          <w:b/>
          <w:bCs/>
          <w:lang w:val="en-US" w:eastAsia="en-GB"/>
        </w:rPr>
        <w:t>Alt1: UE-side PDC for RTT-method</w:t>
      </w:r>
    </w:p>
    <w:p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120"/>
              <w:jc w:val="both"/>
              <w:rPr>
                <w:rFonts w:cs="Arial"/>
                <w:b/>
                <w:bCs/>
                <w:lang w:val="en-US"/>
              </w:rPr>
            </w:pP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tc>
          <w:tcPr>
            <w:tcW w:w="1219" w:type="dxa"/>
          </w:tcPr>
          <w:p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bl>
    <w:p w:rsidR="00BD3EAF" w:rsidRDefault="00BD3EAF">
      <w:pPr>
        <w:spacing w:after="120"/>
        <w:rPr>
          <w:lang w:val="en-US" w:eastAsia="en-GB"/>
        </w:rPr>
      </w:pPr>
    </w:p>
    <w:p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af5"/>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rsidR="00BD3EAF" w:rsidRDefault="00B04E38">
      <w:pPr>
        <w:spacing w:after="120"/>
        <w:rPr>
          <w:lang w:val="en-US" w:eastAsia="en-GB"/>
        </w:rPr>
      </w:pPr>
      <w:r>
        <w:rPr>
          <w:lang w:val="en-US" w:eastAsia="en-GB"/>
        </w:rPr>
        <w:t xml:space="preserve">Rapporteur proposes to collect views on whether a separate UE capability is needed. </w:t>
      </w:r>
    </w:p>
    <w:p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D3EAF">
            <w:pPr>
              <w:spacing w:after="120"/>
              <w:rPr>
                <w:rFonts w:eastAsiaTheme="minorEastAsia" w:cs="Arial"/>
                <w:lang w:val="en-US" w:eastAsia="zh-CN"/>
              </w:rPr>
            </w:pPr>
          </w:p>
        </w:tc>
      </w:tr>
      <w:tr w:rsidR="0027284B">
        <w:tc>
          <w:tcPr>
            <w:tcW w:w="1219" w:type="dxa"/>
          </w:tcPr>
          <w:p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rsidR="0027284B" w:rsidRDefault="0027284B">
            <w:pPr>
              <w:spacing w:after="120"/>
              <w:rPr>
                <w:rFonts w:eastAsiaTheme="minorEastAsia" w:cs="Arial"/>
                <w:lang w:val="en-US" w:eastAsia="zh-CN"/>
              </w:rPr>
            </w:pPr>
          </w:p>
        </w:tc>
      </w:tr>
    </w:tbl>
    <w:p w:rsidR="00BD3EAF" w:rsidRDefault="00B04E38">
      <w:pPr>
        <w:pStyle w:val="31"/>
        <w:rPr>
          <w:lang w:val="en-US" w:eastAsia="en-GB"/>
        </w:rPr>
      </w:pPr>
      <w:r>
        <w:rPr>
          <w:lang w:val="en-US" w:eastAsia="en-GB"/>
        </w:rPr>
        <w:t>2.3.2 Issue 8, UE capability for survival time</w:t>
      </w:r>
    </w:p>
    <w:p w:rsidR="00BD3EAF" w:rsidRDefault="00B04E38">
      <w:pPr>
        <w:spacing w:after="120"/>
        <w:rPr>
          <w:lang w:val="en-US" w:eastAsia="en-GB"/>
        </w:rPr>
      </w:pPr>
      <w:r>
        <w:rPr>
          <w:lang w:val="en-US" w:eastAsia="en-GB"/>
        </w:rPr>
        <w:t>The below is agreed in the RAN2#116bis-e</w:t>
      </w:r>
    </w:p>
    <w:p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rsidR="00BD3EAF" w:rsidRDefault="00B04E38">
      <w:pPr>
        <w:spacing w:before="120" w:after="120"/>
        <w:rPr>
          <w:u w:val="single"/>
          <w:lang w:val="en-US" w:eastAsia="en-GB"/>
        </w:rPr>
      </w:pPr>
      <w:r>
        <w:rPr>
          <w:u w:val="single"/>
          <w:lang w:val="en-US" w:eastAsia="en-GB"/>
        </w:rPr>
        <w:t>PDCP duplication</w:t>
      </w:r>
    </w:p>
    <w:p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xml:space="preserve">). Duplication </w:t>
      </w:r>
      <w:r>
        <w:rPr>
          <w:lang w:val="en-US" w:eastAsia="en-GB"/>
        </w:rPr>
        <w:lastRenderedPageBreak/>
        <w:t>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rsidR="00BD3EAF" w:rsidRDefault="00B04E38">
      <w:pPr>
        <w:spacing w:after="120"/>
      </w:pPr>
      <w:r>
        <w:t xml:space="preserve">Therefore, as a baseline, the UE shall support at least CA duplication or DC duplication.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rsidR="00BD3EAF" w:rsidRDefault="00B04E38">
      <w:pPr>
        <w:spacing w:after="120"/>
      </w:pPr>
      <w:r>
        <w:t xml:space="preserve">This means that the UE can indicate support of only CA duplication or only DC duplication. The paper </w:t>
      </w:r>
      <w:hyperlink r:id="rId24" w:history="1">
        <w:r>
          <w:rPr>
            <w:rStyle w:val="afa"/>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rsidR="00BD3EAF" w:rsidRDefault="00B04E38">
      <w:pPr>
        <w:spacing w:after="0"/>
        <w:ind w:firstLine="567"/>
        <w:rPr>
          <w:b/>
          <w:bCs/>
          <w:lang w:val="en-US" w:eastAsia="en-GB"/>
        </w:rPr>
      </w:pPr>
      <w:r>
        <w:rPr>
          <w:b/>
          <w:bCs/>
          <w:lang w:val="en-US" w:eastAsia="en-GB"/>
        </w:rPr>
        <w:t>Alt4: none (i.e., the baseline above)</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0"/>
              <w:jc w:val="both"/>
              <w:rPr>
                <w:rFonts w:cs="Arial"/>
                <w:b/>
                <w:bCs/>
                <w:lang w:val="en-US"/>
              </w:rPr>
            </w:pP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rsidR="00BD3EAF" w:rsidRDefault="00B04E38">
            <w:pPr>
              <w:spacing w:afterLines="30" w:after="72"/>
              <w:rPr>
                <w:rFonts w:cs="Arial"/>
                <w:sz w:val="20"/>
                <w:szCs w:val="20"/>
                <w:lang w:val="en-US" w:eastAsia="zh-CN"/>
              </w:rPr>
            </w:pPr>
            <w:bookmarkStart w:id="2"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
            <w:r>
              <w:rPr>
                <w:rFonts w:eastAsiaTheme="minorEastAsia" w:cs="Arial" w:hint="eastAsia"/>
                <w:sz w:val="20"/>
                <w:szCs w:val="20"/>
                <w:lang w:val="en-US" w:eastAsia="zh-CN"/>
              </w:rPr>
              <w:t xml:space="preserve">. </w:t>
            </w:r>
          </w:p>
        </w:tc>
      </w:tr>
      <w:tr w:rsidR="00255277">
        <w:tc>
          <w:tcPr>
            <w:tcW w:w="1219" w:type="dxa"/>
          </w:tcPr>
          <w:p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tc>
          <w:tcPr>
            <w:tcW w:w="1219" w:type="dxa"/>
          </w:tcPr>
          <w:p w:rsidR="007D2B3E" w:rsidRPr="0013659B" w:rsidRDefault="007D2B3E">
            <w:pPr>
              <w:spacing w:after="0"/>
              <w:rPr>
                <w:rFonts w:eastAsia="맑은 고딕" w:cs="Arial" w:hint="eastAsia"/>
                <w:smallCaps/>
                <w:sz w:val="20"/>
                <w:szCs w:val="20"/>
                <w:lang w:val="en-US" w:eastAsia="ko-KR"/>
              </w:rPr>
            </w:pPr>
            <w:r w:rsidRPr="0013659B">
              <w:rPr>
                <w:rFonts w:eastAsia="맑은 고딕" w:cs="Arial" w:hint="eastAsia"/>
                <w:smallCaps/>
                <w:sz w:val="20"/>
                <w:szCs w:val="20"/>
                <w:lang w:val="en-US" w:eastAsia="ko-KR"/>
              </w:rPr>
              <w:t>LGE</w:t>
            </w:r>
          </w:p>
        </w:tc>
        <w:tc>
          <w:tcPr>
            <w:tcW w:w="1895" w:type="dxa"/>
          </w:tcPr>
          <w:p w:rsidR="007D2B3E" w:rsidRPr="0013659B" w:rsidRDefault="0013659B" w:rsidP="002263E1">
            <w:pPr>
              <w:spacing w:after="0"/>
              <w:rPr>
                <w:rFonts w:eastAsiaTheme="minorEastAsia" w:cs="Arial" w:hint="eastAsia"/>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rsidR="007D2B3E" w:rsidRPr="00600C9D" w:rsidRDefault="00600C9D">
            <w:pPr>
              <w:spacing w:afterLines="30" w:after="72"/>
              <w:rPr>
                <w:rFonts w:eastAsia="맑은 고딕" w:cs="Arial" w:hint="eastAsia"/>
                <w:sz w:val="20"/>
                <w:szCs w:val="20"/>
                <w:lang w:val="en-US" w:eastAsia="ko-KR"/>
              </w:rPr>
            </w:pPr>
            <w:r>
              <w:rPr>
                <w:rFonts w:eastAsia="맑은 고딕" w:cs="Arial" w:hint="eastAsia"/>
                <w:sz w:val="20"/>
                <w:szCs w:val="20"/>
                <w:lang w:val="en-US" w:eastAsia="ko-KR"/>
              </w:rPr>
              <w:t>The baseline should be sufficient.</w:t>
            </w:r>
          </w:p>
        </w:tc>
      </w:tr>
    </w:tbl>
    <w:p w:rsidR="00BD3EAF" w:rsidRDefault="00BD3EAF">
      <w:pPr>
        <w:spacing w:after="0"/>
        <w:rPr>
          <w:rFonts w:cs="Arial"/>
          <w:b/>
          <w:bCs/>
          <w:lang w:val="en-US" w:eastAsia="en-GB"/>
        </w:rPr>
      </w:pPr>
    </w:p>
    <w:p w:rsidR="00BD3EAF" w:rsidRDefault="00B04E38">
      <w:pPr>
        <w:spacing w:before="120" w:after="120"/>
        <w:rPr>
          <w:u w:val="single"/>
          <w:lang w:val="en-US" w:eastAsia="en-GB"/>
        </w:rPr>
      </w:pPr>
      <w:r>
        <w:rPr>
          <w:u w:val="single"/>
          <w:lang w:val="en-US" w:eastAsia="en-GB"/>
        </w:rPr>
        <w:t>Configured grant</w:t>
      </w:r>
    </w:p>
    <w:p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rsidR="00BD3EAF" w:rsidRDefault="00B04E38">
      <w:pPr>
        <w:pStyle w:val="afd"/>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afa"/>
            <w:rFonts w:ascii="Arial" w:hAnsi="Arial" w:cs="Arial"/>
            <w:sz w:val="20"/>
            <w:szCs w:val="20"/>
            <w:lang w:val="en-US" w:eastAsia="zh-CN"/>
          </w:rPr>
          <w:t>R2-2106644</w:t>
        </w:r>
      </w:hyperlink>
      <w:r>
        <w:rPr>
          <w:rFonts w:ascii="Arial" w:hAnsi="Arial" w:cs="Arial"/>
          <w:sz w:val="20"/>
          <w:szCs w:val="20"/>
          <w:lang w:val="en-US" w:eastAsia="zh-CN"/>
        </w:rPr>
        <w:t xml:space="preserve">). </w:t>
      </w:r>
    </w:p>
    <w:p w:rsidR="00BD3EAF" w:rsidRDefault="00B04E38">
      <w:pPr>
        <w:pStyle w:val="afd"/>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rsidR="00BD3EAF" w:rsidRDefault="00B04E38">
      <w:pPr>
        <w:spacing w:after="120"/>
      </w:pPr>
      <w:r>
        <w:lastRenderedPageBreak/>
        <w:t xml:space="preserve">Similarly, the paper </w:t>
      </w:r>
      <w:hyperlink r:id="rId26" w:history="1">
        <w:r>
          <w:rPr>
            <w:rStyle w:val="afa"/>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rsidR="00BD3EAF" w:rsidRDefault="00B04E38">
      <w:pPr>
        <w:spacing w:after="0"/>
        <w:ind w:firstLine="567"/>
        <w:rPr>
          <w:b/>
          <w:bCs/>
          <w:lang w:val="en-US" w:eastAsia="en-GB"/>
        </w:rPr>
      </w:pPr>
      <w:r>
        <w:rPr>
          <w:b/>
          <w:bCs/>
          <w:lang w:val="en-US" w:eastAsia="en-GB"/>
        </w:rPr>
        <w:t>Alt3: configured grant type 1 in shared access (configuredUL-GrantType1-r16)</w:t>
      </w:r>
    </w:p>
    <w:p w:rsidR="00BD3EAF" w:rsidRDefault="00B04E38">
      <w:pPr>
        <w:spacing w:after="0"/>
        <w:ind w:firstLine="567"/>
        <w:rPr>
          <w:b/>
          <w:bCs/>
          <w:lang w:val="en-US" w:eastAsia="en-GB"/>
        </w:rPr>
      </w:pPr>
      <w:r>
        <w:rPr>
          <w:b/>
          <w:bCs/>
          <w:lang w:val="en-US" w:eastAsia="en-GB"/>
        </w:rPr>
        <w:t>Alt4: configured grant type 2 in shared access (configuredUL-GrantType2-r16)</w:t>
      </w:r>
    </w:p>
    <w:p w:rsidR="00BD3EAF" w:rsidRDefault="00B04E38">
      <w:pPr>
        <w:spacing w:after="0"/>
        <w:ind w:firstLine="567"/>
        <w:rPr>
          <w:b/>
          <w:bCs/>
          <w:lang w:val="en-US" w:eastAsia="en-GB"/>
        </w:rPr>
      </w:pPr>
      <w:r>
        <w:rPr>
          <w:b/>
          <w:bCs/>
          <w:lang w:val="en-US" w:eastAsia="en-GB"/>
        </w:rPr>
        <w:t>Alt5: none (i.e., baseline above)</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0"/>
              <w:jc w:val="both"/>
              <w:rPr>
                <w:rFonts w:cs="Arial"/>
                <w:b/>
                <w:bCs/>
                <w:lang w:val="en-US"/>
              </w:rPr>
            </w:pP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tc>
          <w:tcPr>
            <w:tcW w:w="1219" w:type="dxa"/>
          </w:tcPr>
          <w:p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5"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tc>
          <w:tcPr>
            <w:tcW w:w="1219" w:type="dxa"/>
          </w:tcPr>
          <w:p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rsidR="008C4AD6" w:rsidRDefault="008C4AD6">
            <w:pPr>
              <w:spacing w:afterLines="30" w:after="72"/>
              <w:rPr>
                <w:rFonts w:eastAsiaTheme="minorEastAsia" w:cs="Arial"/>
                <w:lang w:val="en-US" w:eastAsia="zh-CN"/>
              </w:rPr>
            </w:pPr>
          </w:p>
        </w:tc>
      </w:tr>
      <w:tr w:rsidR="00B65BCF">
        <w:tc>
          <w:tcPr>
            <w:tcW w:w="1219" w:type="dxa"/>
          </w:tcPr>
          <w:p w:rsidR="00B65BCF" w:rsidRPr="00B65BCF" w:rsidRDefault="00B65BCF">
            <w:pPr>
              <w:spacing w:after="0"/>
              <w:rPr>
                <w:rFonts w:eastAsia="맑은 고딕" w:cs="Arial" w:hint="eastAsia"/>
                <w:sz w:val="20"/>
                <w:lang w:val="en-US" w:eastAsia="ko-KR"/>
              </w:rPr>
            </w:pPr>
            <w:r w:rsidRPr="00B65BCF">
              <w:rPr>
                <w:rFonts w:eastAsia="맑은 고딕" w:cs="Arial" w:hint="eastAsia"/>
                <w:sz w:val="20"/>
                <w:lang w:val="en-US" w:eastAsia="ko-KR"/>
              </w:rPr>
              <w:t>LGE</w:t>
            </w:r>
          </w:p>
        </w:tc>
        <w:tc>
          <w:tcPr>
            <w:tcW w:w="1895" w:type="dxa"/>
          </w:tcPr>
          <w:p w:rsidR="00B65BCF" w:rsidRPr="00B65BCF" w:rsidRDefault="00B65BCF">
            <w:pPr>
              <w:spacing w:after="0"/>
              <w:rPr>
                <w:rFonts w:eastAsia="맑은 고딕" w:cs="Arial" w:hint="eastAsia"/>
                <w:sz w:val="20"/>
                <w:lang w:val="en-US" w:eastAsia="ko-KR"/>
              </w:rPr>
            </w:pPr>
            <w:r w:rsidRPr="00B65BCF">
              <w:rPr>
                <w:rFonts w:eastAsia="맑은 고딕" w:cs="Arial" w:hint="eastAsia"/>
                <w:sz w:val="20"/>
                <w:lang w:val="en-US" w:eastAsia="ko-KR"/>
              </w:rPr>
              <w:t>Alt1, 2</w:t>
            </w:r>
          </w:p>
        </w:tc>
        <w:tc>
          <w:tcPr>
            <w:tcW w:w="6520" w:type="dxa"/>
          </w:tcPr>
          <w:p w:rsidR="00B65BCF" w:rsidRPr="00B65BCF" w:rsidRDefault="00B65BCF">
            <w:pPr>
              <w:spacing w:afterLines="30" w:after="72"/>
              <w:rPr>
                <w:rFonts w:eastAsia="맑은 고딕" w:cs="Arial" w:hint="eastAsia"/>
                <w:sz w:val="20"/>
                <w:lang w:val="en-US" w:eastAsia="ko-KR"/>
              </w:rPr>
            </w:pPr>
            <w:r w:rsidRPr="00B65BCF">
              <w:rPr>
                <w:rFonts w:eastAsia="맑은 고딕" w:cs="Arial" w:hint="eastAsia"/>
                <w:sz w:val="20"/>
                <w:lang w:val="en-US" w:eastAsia="ko-KR"/>
              </w:rPr>
              <w:t>Unlicensed operation is de-prioritized so should not be mandated.</w:t>
            </w:r>
          </w:p>
        </w:tc>
      </w:tr>
    </w:tbl>
    <w:p w:rsidR="00BD3EAF" w:rsidRDefault="00BD3EAF">
      <w:pPr>
        <w:spacing w:before="120"/>
        <w:rPr>
          <w:u w:val="single"/>
          <w:lang w:val="en-US" w:eastAsia="en-GB"/>
        </w:rPr>
      </w:pPr>
    </w:p>
    <w:p w:rsidR="00BD3EAF" w:rsidRDefault="00B04E38">
      <w:pPr>
        <w:spacing w:before="120" w:after="120"/>
        <w:rPr>
          <w:u w:val="single"/>
          <w:lang w:val="en-US" w:eastAsia="en-GB"/>
        </w:rPr>
      </w:pPr>
      <w:r>
        <w:rPr>
          <w:u w:val="single"/>
          <w:lang w:val="en-US" w:eastAsia="en-GB"/>
        </w:rPr>
        <w:t>Per UE vs Per band:</w:t>
      </w:r>
    </w:p>
    <w:p w:rsidR="00BD3EAF" w:rsidRDefault="00B04E38">
      <w:pPr>
        <w:spacing w:after="120"/>
      </w:pPr>
      <w:r>
        <w:t xml:space="preserve">The PDCP duplication is per-UE capability, but the support of configured grant is per-band. The rapporteur proposes to collect views on this. </w:t>
      </w:r>
    </w:p>
    <w:p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rsidR="00BD3EAF" w:rsidRDefault="00B04E38">
      <w:pPr>
        <w:spacing w:after="0"/>
        <w:ind w:left="567"/>
        <w:rPr>
          <w:b/>
          <w:bCs/>
          <w:lang w:val="en-US" w:eastAsia="en-GB"/>
        </w:rPr>
      </w:pPr>
      <w:r>
        <w:rPr>
          <w:b/>
          <w:bCs/>
          <w:lang w:val="en-US" w:eastAsia="en-GB"/>
        </w:rPr>
        <w:t>Option 1: The optional UE capability for survival time is per-band</w:t>
      </w:r>
    </w:p>
    <w:p w:rsidR="00BD3EAF" w:rsidRDefault="00B04E38">
      <w:pPr>
        <w:spacing w:after="0"/>
        <w:ind w:left="567"/>
        <w:rPr>
          <w:b/>
          <w:bCs/>
          <w:lang w:val="en-US" w:eastAsia="en-GB"/>
        </w:rPr>
      </w:pPr>
      <w:r>
        <w:rPr>
          <w:b/>
          <w:bCs/>
          <w:lang w:val="en-US" w:eastAsia="en-GB"/>
        </w:rPr>
        <w:t>Option 2: The optional UE capability for survival time is per-UE</w:t>
      </w:r>
    </w:p>
    <w:tbl>
      <w:tblPr>
        <w:tblStyle w:val="af5"/>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rsidR="00BD3EAF" w:rsidRDefault="00BD3EAF">
            <w:pPr>
              <w:spacing w:after="0"/>
              <w:rPr>
                <w:rFonts w:eastAsiaTheme="minorEastAsia" w:cs="Arial"/>
                <w:lang w:val="en-US" w:eastAsia="zh-CN"/>
              </w:rPr>
            </w:pPr>
          </w:p>
        </w:tc>
      </w:tr>
      <w:tr w:rsidR="007018B3">
        <w:tc>
          <w:tcPr>
            <w:tcW w:w="1219" w:type="dxa"/>
          </w:tcPr>
          <w:p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rsidR="007018B3" w:rsidRDefault="007018B3">
            <w:pPr>
              <w:spacing w:after="0"/>
              <w:rPr>
                <w:rFonts w:eastAsiaTheme="minorEastAsia" w:cs="Arial"/>
                <w:lang w:val="en-US" w:eastAsia="zh-CN"/>
              </w:rPr>
            </w:pPr>
          </w:p>
        </w:tc>
      </w:tr>
      <w:tr w:rsidR="000D3CF9">
        <w:tc>
          <w:tcPr>
            <w:tcW w:w="1219" w:type="dxa"/>
          </w:tcPr>
          <w:p w:rsidR="000D3CF9" w:rsidRPr="000D3CF9" w:rsidRDefault="000D3CF9">
            <w:pPr>
              <w:spacing w:after="0"/>
              <w:rPr>
                <w:rFonts w:eastAsia="맑은 고딕" w:cs="Arial" w:hint="eastAsia"/>
                <w:lang w:val="en-US" w:eastAsia="ko-KR"/>
              </w:rPr>
            </w:pPr>
            <w:r>
              <w:rPr>
                <w:rFonts w:eastAsia="맑은 고딕" w:cs="Arial" w:hint="eastAsia"/>
                <w:lang w:val="en-US" w:eastAsia="ko-KR"/>
              </w:rPr>
              <w:t>LGE</w:t>
            </w:r>
          </w:p>
        </w:tc>
        <w:tc>
          <w:tcPr>
            <w:tcW w:w="1895" w:type="dxa"/>
          </w:tcPr>
          <w:p w:rsidR="000D3CF9" w:rsidRPr="000D3CF9" w:rsidRDefault="000D3CF9">
            <w:pPr>
              <w:spacing w:after="0"/>
              <w:rPr>
                <w:rFonts w:eastAsia="맑은 고딕" w:cs="Arial" w:hint="eastAsia"/>
                <w:lang w:val="en-US" w:eastAsia="ko-KR"/>
              </w:rPr>
            </w:pPr>
            <w:r>
              <w:rPr>
                <w:rFonts w:eastAsia="맑은 고딕" w:cs="Arial" w:hint="eastAsia"/>
                <w:lang w:val="en-US" w:eastAsia="ko-KR"/>
              </w:rPr>
              <w:t>Option 2</w:t>
            </w:r>
            <w:bookmarkStart w:id="3" w:name="_GoBack"/>
            <w:bookmarkEnd w:id="3"/>
          </w:p>
        </w:tc>
        <w:tc>
          <w:tcPr>
            <w:tcW w:w="6520" w:type="dxa"/>
          </w:tcPr>
          <w:p w:rsidR="000D3CF9" w:rsidRDefault="000D3CF9">
            <w:pPr>
              <w:spacing w:after="0"/>
              <w:rPr>
                <w:rFonts w:eastAsiaTheme="minorEastAsia" w:cs="Arial"/>
                <w:lang w:val="en-US" w:eastAsia="zh-CN"/>
              </w:rPr>
            </w:pPr>
          </w:p>
        </w:tc>
      </w:tr>
    </w:tbl>
    <w:p w:rsidR="00BD3EAF" w:rsidRDefault="00BD3EAF">
      <w:pPr>
        <w:rPr>
          <w:lang w:val="en-US"/>
        </w:rPr>
      </w:pPr>
    </w:p>
    <w:bookmarkEnd w:id="0"/>
    <w:p w:rsidR="00BD3EAF" w:rsidRDefault="00B04E38">
      <w:pPr>
        <w:pStyle w:val="1"/>
        <w:rPr>
          <w:lang w:val="en-US"/>
        </w:rPr>
      </w:pPr>
      <w:r>
        <w:rPr>
          <w:lang w:val="en-US"/>
        </w:rPr>
        <w:t>3</w:t>
      </w:r>
      <w:r>
        <w:rPr>
          <w:lang w:val="en-US"/>
        </w:rPr>
        <w:tab/>
        <w:t>Conclusion</w:t>
      </w:r>
    </w:p>
    <w:p w:rsidR="00BD3EAF" w:rsidRDefault="00B04E38">
      <w:pPr>
        <w:spacing w:after="0"/>
        <w:jc w:val="both"/>
        <w:rPr>
          <w:lang w:val="en-US"/>
        </w:rPr>
      </w:pPr>
      <w:r>
        <w:rPr>
          <w:lang w:val="en-US"/>
        </w:rPr>
        <w:t>TBD</w:t>
      </w:r>
    </w:p>
    <w:p w:rsidR="00BD3EAF" w:rsidRDefault="00BD3EAF">
      <w:pPr>
        <w:spacing w:after="0"/>
        <w:jc w:val="both"/>
        <w:rPr>
          <w:lang w:val="en-US"/>
        </w:rPr>
      </w:pPr>
    </w:p>
    <w:p w:rsidR="00BD3EAF" w:rsidRDefault="00B04E38">
      <w:pPr>
        <w:pStyle w:val="1"/>
        <w:rPr>
          <w:lang w:val="en-US"/>
        </w:rPr>
      </w:pPr>
      <w:r>
        <w:rPr>
          <w:lang w:val="en-US"/>
        </w:rPr>
        <w:lastRenderedPageBreak/>
        <w:t>4</w:t>
      </w:r>
      <w:r>
        <w:rPr>
          <w:lang w:val="en-US"/>
        </w:rPr>
        <w:tab/>
        <w:t>References</w:t>
      </w:r>
    </w:p>
    <w:p w:rsidR="00BD3EAF" w:rsidRDefault="00B04E38">
      <w:pPr>
        <w:pStyle w:val="Reference"/>
        <w:numPr>
          <w:ilvl w:val="0"/>
          <w:numId w:val="29"/>
        </w:numPr>
        <w:textAlignment w:val="auto"/>
        <w:rPr>
          <w:lang w:val="en-US"/>
        </w:rPr>
      </w:pPr>
      <w:bookmarkStart w:id="4" w:name="_Ref94263650"/>
      <w:r>
        <w:rPr>
          <w:lang w:val="en-US"/>
        </w:rPr>
        <w:t xml:space="preserve">R2-2201826, Tsynch open issues – outcome of email discussion 503 </w:t>
      </w:r>
      <w:r>
        <w:rPr>
          <w:lang w:val="en-US"/>
        </w:rPr>
        <w:tab/>
        <w:t>ZTE</w:t>
      </w:r>
      <w:bookmarkEnd w:id="4"/>
    </w:p>
    <w:p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49" w:rsidRDefault="00235F49">
      <w:pPr>
        <w:spacing w:line="240" w:lineRule="auto"/>
      </w:pPr>
      <w:r>
        <w:separator/>
      </w:r>
    </w:p>
  </w:endnote>
  <w:endnote w:type="continuationSeparator" w:id="0">
    <w:p w:rsidR="00235F49" w:rsidRDefault="00235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49" w:rsidRDefault="00235F49">
      <w:pPr>
        <w:spacing w:after="0" w:line="240" w:lineRule="auto"/>
      </w:pPr>
      <w:r>
        <w:separator/>
      </w:r>
    </w:p>
  </w:footnote>
  <w:footnote w:type="continuationSeparator" w:id="0">
    <w:p w:rsidR="00235F49" w:rsidRDefault="0023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5D" w:rsidRDefault="00DC2E5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44DA3E-1F8E-4FEE-B368-620E6AE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2">
    <w:name w:val="메모 텍스트 Char"/>
    <w:link w:val="aa"/>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uiPriority w:val="99"/>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Char0">
    <w:name w:val="캡션 Char"/>
    <w:link w:val="a8"/>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88131B-E8B8-4AC7-BCDD-F79A8F74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7254</Words>
  <Characters>41351</Characters>
  <Application>Microsoft Office Word</Application>
  <DocSecurity>0</DocSecurity>
  <Lines>344</Lines>
  <Paragraphs>97</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(SunYoung)</cp:lastModifiedBy>
  <cp:revision>50</cp:revision>
  <cp:lastPrinted>2021-11-01T17:02:00Z</cp:lastPrinted>
  <dcterms:created xsi:type="dcterms:W3CDTF">2022-02-13T19:36:00Z</dcterms:created>
  <dcterms:modified xsi:type="dcterms:W3CDTF">2022-02-14T08:33:00Z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