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17176" w14:textId="7643807D" w:rsidR="00D608A5" w:rsidRDefault="00A60D73">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w:t>
      </w:r>
      <w:r w:rsidR="00993706">
        <w:rPr>
          <w:rFonts w:eastAsia="宋体" w:cs="Arial"/>
          <w:b/>
          <w:sz w:val="28"/>
          <w:szCs w:val="28"/>
          <w:lang w:eastAsia="en-US"/>
        </w:rPr>
        <w:t>7</w:t>
      </w:r>
      <w:r w:rsidR="005258F7">
        <w:rPr>
          <w:rFonts w:eastAsia="宋体" w:cs="Arial"/>
          <w:b/>
          <w:sz w:val="28"/>
          <w:szCs w:val="28"/>
          <w:lang w:eastAsia="en-US"/>
        </w:rPr>
        <w:t>-</w:t>
      </w:r>
      <w:r w:rsidR="00993706">
        <w:rPr>
          <w:rFonts w:eastAsia="宋体" w:cs="Arial"/>
          <w:b/>
          <w:sz w:val="28"/>
          <w:szCs w:val="28"/>
          <w:lang w:eastAsia="en-US"/>
        </w:rPr>
        <w:t xml:space="preserve"> </w:t>
      </w:r>
      <w:r>
        <w:rPr>
          <w:rFonts w:eastAsia="宋体" w:cs="Arial"/>
          <w:b/>
          <w:sz w:val="28"/>
          <w:szCs w:val="28"/>
          <w:lang w:eastAsia="en-US"/>
        </w:rPr>
        <w:t>e</w:t>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w:t>
      </w:r>
      <w:r w:rsidR="00993706">
        <w:rPr>
          <w:rFonts w:eastAsia="宋体" w:cs="Arial"/>
          <w:b/>
          <w:sz w:val="28"/>
          <w:szCs w:val="28"/>
          <w:lang w:eastAsia="en-US"/>
        </w:rPr>
        <w:t>2x</w:t>
      </w:r>
      <w:r>
        <w:rPr>
          <w:rFonts w:eastAsia="宋体" w:cs="Arial"/>
          <w:b/>
          <w:sz w:val="28"/>
          <w:szCs w:val="28"/>
          <w:lang w:eastAsia="en-US"/>
        </w:rPr>
        <w:t>xxxx</w:t>
      </w:r>
    </w:p>
    <w:p w14:paraId="719A873E" w14:textId="7974E2FE" w:rsidR="00D608A5" w:rsidRDefault="00A60D73">
      <w:pPr>
        <w:keepLines/>
        <w:tabs>
          <w:tab w:val="left" w:pos="567"/>
        </w:tabs>
        <w:snapToGrid w:val="0"/>
        <w:spacing w:line="276" w:lineRule="auto"/>
        <w:rPr>
          <w:rFonts w:cs="Arial"/>
          <w:b/>
          <w:bCs/>
          <w:sz w:val="28"/>
          <w:szCs w:val="28"/>
        </w:rPr>
      </w:pPr>
      <w:r>
        <w:rPr>
          <w:rFonts w:eastAsia="宋体" w:cs="Arial"/>
          <w:b/>
          <w:sz w:val="28"/>
          <w:szCs w:val="28"/>
          <w:lang w:eastAsia="en-US"/>
        </w:rPr>
        <w:t xml:space="preserve">e-Meeting, </w:t>
      </w:r>
      <w:r w:rsidR="00993706" w:rsidRPr="00993706">
        <w:rPr>
          <w:rFonts w:eastAsia="宋体" w:cs="Arial"/>
          <w:b/>
          <w:sz w:val="28"/>
          <w:szCs w:val="28"/>
          <w:highlight w:val="yellow"/>
          <w:lang w:eastAsia="en-US"/>
        </w:rPr>
        <w:t>xxx</w:t>
      </w:r>
      <w:r>
        <w:rPr>
          <w:rFonts w:eastAsia="宋体" w:cs="Arial"/>
          <w:b/>
          <w:sz w:val="28"/>
          <w:szCs w:val="28"/>
          <w:lang w:eastAsia="en-US"/>
        </w:rPr>
        <w:t>, 202</w:t>
      </w:r>
      <w:r w:rsidR="00993706">
        <w:rPr>
          <w:rFonts w:eastAsia="宋体" w:cs="Arial"/>
          <w:b/>
          <w:sz w:val="28"/>
          <w:szCs w:val="28"/>
          <w:lang w:eastAsia="en-US"/>
        </w:rPr>
        <w:t>2</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0434B63" w14:textId="77777777" w:rsidR="00D608A5" w:rsidRDefault="00A60D73">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40AFE42A" w14:textId="611B6B75" w:rsidR="00D608A5" w:rsidRDefault="00A60D73">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993706">
        <w:rPr>
          <w:rFonts w:cs="Arial"/>
          <w:b/>
          <w:bCs/>
          <w:snapToGrid w:val="0"/>
          <w:sz w:val="28"/>
          <w:szCs w:val="28"/>
        </w:rPr>
        <w:t xml:space="preserve">CP open issues list for </w:t>
      </w:r>
      <w:r>
        <w:rPr>
          <w:rFonts w:cs="Arial"/>
          <w:b/>
          <w:bCs/>
          <w:snapToGrid w:val="0"/>
          <w:sz w:val="28"/>
          <w:szCs w:val="28"/>
        </w:rPr>
        <w:t xml:space="preserve">SDT (email: </w:t>
      </w:r>
      <w:r w:rsidR="00993706" w:rsidRPr="00993706">
        <w:rPr>
          <w:rFonts w:cs="Arial"/>
          <w:b/>
          <w:bCs/>
          <w:snapToGrid w:val="0"/>
          <w:sz w:val="28"/>
          <w:szCs w:val="28"/>
        </w:rPr>
        <w:t>[POST116bis-e][511]</w:t>
      </w:r>
      <w:r>
        <w:rPr>
          <w:rFonts w:cs="Arial"/>
          <w:b/>
          <w:bCs/>
          <w:snapToGrid w:val="0"/>
          <w:sz w:val="28"/>
          <w:szCs w:val="28"/>
        </w:rPr>
        <w:t>)</w:t>
      </w:r>
    </w:p>
    <w:p w14:paraId="36D0F8DF" w14:textId="024DDA23" w:rsidR="00D608A5" w:rsidRDefault="00A60D73">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sidR="00993706" w:rsidRPr="00993706">
        <w:rPr>
          <w:rFonts w:cs="Arial"/>
          <w:b/>
          <w:bCs/>
          <w:snapToGrid w:val="0"/>
          <w:sz w:val="28"/>
          <w:szCs w:val="28"/>
          <w:highlight w:val="yellow"/>
        </w:rPr>
        <w:t>xxx</w:t>
      </w:r>
    </w:p>
    <w:p w14:paraId="09E86625" w14:textId="77777777" w:rsidR="00D608A5" w:rsidRDefault="00A60D73">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3A358D5" w14:textId="77777777" w:rsidR="00D608A5" w:rsidRDefault="00A60D73">
      <w:pPr>
        <w:pStyle w:val="1"/>
        <w:rPr>
          <w:snapToGrid w:val="0"/>
        </w:rPr>
      </w:pPr>
      <w:r>
        <w:rPr>
          <w:snapToGrid w:val="0"/>
        </w:rPr>
        <w:t>Introduction</w:t>
      </w:r>
    </w:p>
    <w:p w14:paraId="1C93B07C" w14:textId="799E59C1" w:rsidR="00D608A5" w:rsidRDefault="00A60D73">
      <w:pPr>
        <w:snapToGrid w:val="0"/>
        <w:rPr>
          <w:rFonts w:cs="Arial"/>
          <w:snapToGrid w:val="0"/>
          <w:sz w:val="20"/>
          <w:szCs w:val="20"/>
        </w:rPr>
      </w:pPr>
      <w:r>
        <w:rPr>
          <w:rFonts w:cs="Arial"/>
          <w:snapToGrid w:val="0"/>
          <w:sz w:val="20"/>
          <w:szCs w:val="20"/>
        </w:rPr>
        <w:t xml:space="preserve">This document contains summary of </w:t>
      </w:r>
      <w:r w:rsidR="00993706">
        <w:rPr>
          <w:rFonts w:cs="Arial"/>
          <w:snapToGrid w:val="0"/>
          <w:sz w:val="20"/>
          <w:szCs w:val="20"/>
        </w:rPr>
        <w:t>open issues and proposed resolutions for CP aspects of SDT</w:t>
      </w:r>
      <w:r>
        <w:rPr>
          <w:rFonts w:cs="Arial"/>
          <w:snapToGrid w:val="0"/>
          <w:sz w:val="20"/>
          <w:szCs w:val="20"/>
        </w:rPr>
        <w:t>:</w:t>
      </w:r>
    </w:p>
    <w:p w14:paraId="14BB9B3A" w14:textId="77777777" w:rsidR="00993706" w:rsidRDefault="00993706" w:rsidP="00993706">
      <w:pPr>
        <w:pStyle w:val="EmailDiscussion"/>
        <w:tabs>
          <w:tab w:val="clear" w:pos="1619"/>
          <w:tab w:val="num" w:pos="360"/>
        </w:tabs>
        <w:spacing w:after="0" w:line="240" w:lineRule="auto"/>
        <w:ind w:left="360"/>
      </w:pPr>
      <w:bookmarkStart w:id="2" w:name="_Hlk94096804"/>
      <w:r>
        <w:t>[POST116bis-e][511]</w:t>
      </w:r>
      <w:bookmarkEnd w:id="2"/>
      <w:r>
        <w:t>[</w:t>
      </w:r>
      <w:proofErr w:type="spellStart"/>
      <w:r>
        <w:t>Sdata</w:t>
      </w:r>
      <w:proofErr w:type="spellEnd"/>
      <w:r>
        <w:t xml:space="preserve">] CP open issues (ZTE) </w:t>
      </w:r>
    </w:p>
    <w:p w14:paraId="7C3EB3B1" w14:textId="77777777" w:rsidR="00993706" w:rsidRDefault="00993706" w:rsidP="00993706">
      <w:pPr>
        <w:pStyle w:val="EmailDiscussion2"/>
        <w:ind w:left="360" w:firstLine="0"/>
      </w:pPr>
      <w:r>
        <w:t>Scope:</w:t>
      </w:r>
    </w:p>
    <w:p w14:paraId="0C809347" w14:textId="77777777" w:rsidR="00993706" w:rsidRDefault="00993706" w:rsidP="00993706">
      <w:pPr>
        <w:pStyle w:val="EmailDiscussion2"/>
        <w:ind w:left="360" w:firstLine="0"/>
      </w:pPr>
      <w:r>
        <w:t>- List of critical open issues to be resolved for WI completion (including UE capabilities)</w:t>
      </w:r>
    </w:p>
    <w:p w14:paraId="3B9EB594" w14:textId="77777777" w:rsidR="00993706" w:rsidRDefault="00993706" w:rsidP="00993706">
      <w:pPr>
        <w:pStyle w:val="EmailDiscussion2"/>
        <w:ind w:left="360" w:firstLine="0"/>
      </w:pPr>
      <w:r>
        <w:t xml:space="preserve">- Updated CR 38.331 for information and review </w:t>
      </w:r>
    </w:p>
    <w:p w14:paraId="52A8BDBD" w14:textId="77777777" w:rsidR="00993706" w:rsidRDefault="00993706" w:rsidP="00993706">
      <w:pPr>
        <w:pStyle w:val="EmailDiscussion2"/>
        <w:ind w:left="360" w:firstLine="0"/>
      </w:pPr>
      <w:r>
        <w:t>NOTE: NO contributions on these critical open issues are expected</w:t>
      </w:r>
    </w:p>
    <w:p w14:paraId="2E83E6BC" w14:textId="77777777" w:rsidR="00993706" w:rsidRDefault="00993706" w:rsidP="00993706">
      <w:pPr>
        <w:pStyle w:val="EmailDiscussion2"/>
        <w:ind w:left="360" w:firstLine="0"/>
      </w:pPr>
      <w:r>
        <w:t>Deadline:</w:t>
      </w:r>
    </w:p>
    <w:p w14:paraId="1537836E" w14:textId="77777777" w:rsidR="00993706" w:rsidRDefault="00993706" w:rsidP="00993706">
      <w:pPr>
        <w:pStyle w:val="EmailDiscussion2"/>
        <w:ind w:left="360" w:firstLine="0"/>
      </w:pPr>
      <w:r>
        <w:t>- Open issues list Jan. 28</w:t>
      </w:r>
      <w:r w:rsidRPr="00023CF7">
        <w:rPr>
          <w:vertAlign w:val="superscript"/>
        </w:rPr>
        <w:t>th</w:t>
      </w:r>
      <w:r>
        <w:t xml:space="preserve"> </w:t>
      </w:r>
    </w:p>
    <w:p w14:paraId="0DB9D13B" w14:textId="77777777" w:rsidR="00993706" w:rsidRDefault="00993706" w:rsidP="00993706">
      <w:pPr>
        <w:pStyle w:val="EmailDiscussion2"/>
        <w:ind w:left="360" w:firstLine="0"/>
      </w:pPr>
      <w:r>
        <w:t>- Company inputs Feb. 15</w:t>
      </w:r>
      <w:r w:rsidRPr="00023CF7">
        <w:rPr>
          <w:vertAlign w:val="superscript"/>
        </w:rPr>
        <w:t>th</w:t>
      </w:r>
      <w:r>
        <w:t xml:space="preserve"> </w:t>
      </w:r>
    </w:p>
    <w:p w14:paraId="0C404EDC" w14:textId="77777777" w:rsidR="005A6587" w:rsidRDefault="005A6587" w:rsidP="00333DBD">
      <w:pPr>
        <w:snapToGrid w:val="0"/>
        <w:rPr>
          <w:rFonts w:cs="Arial"/>
          <w:snapToGrid w:val="0"/>
          <w:sz w:val="20"/>
          <w:szCs w:val="20"/>
        </w:rPr>
      </w:pPr>
    </w:p>
    <w:p w14:paraId="437CD16F" w14:textId="183EBEDE" w:rsidR="00333DBD" w:rsidRDefault="00333DBD" w:rsidP="00333DBD">
      <w:pPr>
        <w:snapToGrid w:val="0"/>
        <w:rPr>
          <w:rFonts w:cs="Arial"/>
          <w:snapToGrid w:val="0"/>
          <w:sz w:val="20"/>
          <w:szCs w:val="20"/>
        </w:rPr>
      </w:pPr>
      <w:r>
        <w:rPr>
          <w:rFonts w:cs="Arial"/>
          <w:snapToGrid w:val="0"/>
          <w:sz w:val="20"/>
          <w:szCs w:val="20"/>
        </w:rPr>
        <w:t xml:space="preserve">Proposed format for comments is as below: </w:t>
      </w:r>
    </w:p>
    <w:tbl>
      <w:tblPr>
        <w:tblStyle w:val="af5"/>
        <w:tblW w:w="0" w:type="auto"/>
        <w:tblLayout w:type="fixed"/>
        <w:tblLook w:val="04A0" w:firstRow="1" w:lastRow="0" w:firstColumn="1" w:lastColumn="0" w:noHBand="0" w:noVBand="1"/>
      </w:tblPr>
      <w:tblGrid>
        <w:gridCol w:w="704"/>
        <w:gridCol w:w="3686"/>
        <w:gridCol w:w="1417"/>
        <w:gridCol w:w="6237"/>
        <w:gridCol w:w="3823"/>
      </w:tblGrid>
      <w:tr w:rsidR="00333DBD" w14:paraId="75346A35" w14:textId="77777777" w:rsidTr="00333DBD">
        <w:tc>
          <w:tcPr>
            <w:tcW w:w="704" w:type="dxa"/>
          </w:tcPr>
          <w:p w14:paraId="6B827EC5" w14:textId="77777777" w:rsidR="00333DBD" w:rsidRDefault="00333DBD" w:rsidP="005C459B">
            <w:pPr>
              <w:rPr>
                <w:sz w:val="20"/>
                <w:szCs w:val="20"/>
                <w:lang w:eastAsia="zh-CN"/>
              </w:rPr>
            </w:pPr>
            <w:commentRangeStart w:id="3"/>
            <w:r>
              <w:rPr>
                <w:sz w:val="20"/>
                <w:szCs w:val="20"/>
                <w:lang w:eastAsia="zh-CN"/>
              </w:rPr>
              <w:t>#</w:t>
            </w:r>
            <w:commentRangeEnd w:id="3"/>
            <w:r>
              <w:rPr>
                <w:rStyle w:val="af9"/>
                <w:rFonts w:eastAsia="Malgun Gothic"/>
                <w:lang w:eastAsia="en-US"/>
              </w:rPr>
              <w:commentReference w:id="3"/>
            </w:r>
          </w:p>
        </w:tc>
        <w:tc>
          <w:tcPr>
            <w:tcW w:w="3686" w:type="dxa"/>
          </w:tcPr>
          <w:p w14:paraId="08462E2D" w14:textId="77777777" w:rsidR="00333DBD" w:rsidRDefault="00333DBD" w:rsidP="005C459B">
            <w:pPr>
              <w:rPr>
                <w:sz w:val="20"/>
                <w:szCs w:val="20"/>
                <w:lang w:eastAsia="zh-CN"/>
              </w:rPr>
            </w:pPr>
            <w:commentRangeStart w:id="4"/>
            <w:r>
              <w:rPr>
                <w:sz w:val="20"/>
                <w:szCs w:val="20"/>
                <w:lang w:eastAsia="zh-CN"/>
              </w:rPr>
              <w:t>Description</w:t>
            </w:r>
            <w:commentRangeEnd w:id="4"/>
            <w:r>
              <w:rPr>
                <w:rStyle w:val="af9"/>
                <w:rFonts w:eastAsia="Malgun Gothic"/>
                <w:lang w:eastAsia="en-US"/>
              </w:rPr>
              <w:commentReference w:id="4"/>
            </w:r>
          </w:p>
        </w:tc>
        <w:tc>
          <w:tcPr>
            <w:tcW w:w="1417" w:type="dxa"/>
          </w:tcPr>
          <w:p w14:paraId="07662953" w14:textId="77777777" w:rsidR="00333DBD" w:rsidRDefault="00333DBD" w:rsidP="005C459B">
            <w:pPr>
              <w:rPr>
                <w:sz w:val="20"/>
                <w:szCs w:val="20"/>
                <w:lang w:eastAsia="zh-CN"/>
              </w:rPr>
            </w:pPr>
            <w:commentRangeStart w:id="5"/>
            <w:r>
              <w:rPr>
                <w:sz w:val="20"/>
                <w:szCs w:val="20"/>
                <w:lang w:eastAsia="zh-CN"/>
              </w:rPr>
              <w:t>Criticality</w:t>
            </w:r>
            <w:commentRangeEnd w:id="5"/>
            <w:r>
              <w:rPr>
                <w:rStyle w:val="af9"/>
                <w:rFonts w:eastAsia="Malgun Gothic"/>
                <w:lang w:eastAsia="en-US"/>
              </w:rPr>
              <w:commentReference w:id="5"/>
            </w:r>
          </w:p>
          <w:p w14:paraId="754C18BC" w14:textId="77777777" w:rsidR="00333DBD" w:rsidRDefault="00333DBD" w:rsidP="005C459B">
            <w:pPr>
              <w:rPr>
                <w:sz w:val="20"/>
                <w:szCs w:val="20"/>
                <w:lang w:eastAsia="zh-CN"/>
              </w:rPr>
            </w:pPr>
            <w:r>
              <w:rPr>
                <w:sz w:val="20"/>
                <w:szCs w:val="20"/>
                <w:lang w:eastAsia="zh-CN"/>
              </w:rPr>
              <w:lastRenderedPageBreak/>
              <w:t xml:space="preserve">(Essential / Optional / Enhancement) </w:t>
            </w:r>
          </w:p>
        </w:tc>
        <w:tc>
          <w:tcPr>
            <w:tcW w:w="6237" w:type="dxa"/>
          </w:tcPr>
          <w:p w14:paraId="2BFF84E2" w14:textId="77777777" w:rsidR="00333DBD" w:rsidRDefault="00333DBD" w:rsidP="005C459B">
            <w:pPr>
              <w:rPr>
                <w:sz w:val="20"/>
                <w:szCs w:val="20"/>
                <w:lang w:eastAsia="zh-CN"/>
              </w:rPr>
            </w:pPr>
            <w:commentRangeStart w:id="6"/>
            <w:r>
              <w:rPr>
                <w:sz w:val="20"/>
                <w:szCs w:val="20"/>
                <w:lang w:eastAsia="zh-CN"/>
              </w:rPr>
              <w:lastRenderedPageBreak/>
              <w:t>Company comments/Preference</w:t>
            </w:r>
            <w:commentRangeEnd w:id="6"/>
            <w:r>
              <w:rPr>
                <w:rStyle w:val="af9"/>
                <w:rFonts w:eastAsia="Malgun Gothic"/>
                <w:lang w:eastAsia="en-US"/>
              </w:rPr>
              <w:commentReference w:id="6"/>
            </w:r>
          </w:p>
          <w:p w14:paraId="035DDE5C" w14:textId="7BE6DC41" w:rsidR="005A6587" w:rsidRDefault="005A6587" w:rsidP="005C459B">
            <w:pPr>
              <w:rPr>
                <w:sz w:val="20"/>
                <w:szCs w:val="20"/>
                <w:lang w:eastAsia="zh-CN"/>
              </w:rPr>
            </w:pPr>
            <w:r>
              <w:rPr>
                <w:sz w:val="20"/>
                <w:szCs w:val="20"/>
                <w:lang w:eastAsia="zh-CN"/>
              </w:rPr>
              <w:lastRenderedPageBreak/>
              <w:t>Companies can use company ID and enter comment (see example)</w:t>
            </w:r>
          </w:p>
        </w:tc>
        <w:tc>
          <w:tcPr>
            <w:tcW w:w="3823" w:type="dxa"/>
          </w:tcPr>
          <w:p w14:paraId="43281EDA" w14:textId="77777777" w:rsidR="00333DBD" w:rsidRDefault="00333DBD" w:rsidP="005C459B">
            <w:pPr>
              <w:rPr>
                <w:sz w:val="20"/>
                <w:szCs w:val="20"/>
                <w:lang w:eastAsia="zh-CN"/>
              </w:rPr>
            </w:pPr>
            <w:commentRangeStart w:id="7"/>
            <w:r>
              <w:rPr>
                <w:sz w:val="20"/>
                <w:szCs w:val="20"/>
                <w:lang w:eastAsia="zh-CN"/>
              </w:rPr>
              <w:lastRenderedPageBreak/>
              <w:t>Proposed resolution (to be updated by Rapporteur)</w:t>
            </w:r>
            <w:commentRangeEnd w:id="7"/>
            <w:r>
              <w:rPr>
                <w:rStyle w:val="af9"/>
                <w:rFonts w:eastAsia="Malgun Gothic"/>
                <w:lang w:eastAsia="en-US"/>
              </w:rPr>
              <w:commentReference w:id="7"/>
            </w:r>
          </w:p>
        </w:tc>
      </w:tr>
      <w:tr w:rsidR="00333DBD" w14:paraId="3C9EB1FF" w14:textId="77777777" w:rsidTr="00333DBD">
        <w:tc>
          <w:tcPr>
            <w:tcW w:w="704" w:type="dxa"/>
          </w:tcPr>
          <w:p w14:paraId="76DB6B5C" w14:textId="427CB97A" w:rsidR="00333DBD" w:rsidRDefault="00333DBD" w:rsidP="005C459B">
            <w:pPr>
              <w:rPr>
                <w:sz w:val="20"/>
                <w:szCs w:val="20"/>
                <w:lang w:eastAsia="zh-CN"/>
              </w:rPr>
            </w:pPr>
            <w:proofErr w:type="spellStart"/>
            <w:r>
              <w:rPr>
                <w:sz w:val="20"/>
                <w:szCs w:val="20"/>
                <w:lang w:eastAsia="zh-CN"/>
              </w:rPr>
              <w:t>Zxxx</w:t>
            </w:r>
            <w:proofErr w:type="spellEnd"/>
          </w:p>
        </w:tc>
        <w:tc>
          <w:tcPr>
            <w:tcW w:w="3686" w:type="dxa"/>
          </w:tcPr>
          <w:p w14:paraId="5AB2AF37" w14:textId="598353B3" w:rsidR="00333DBD" w:rsidRDefault="00333DBD" w:rsidP="005C459B">
            <w:pPr>
              <w:rPr>
                <w:sz w:val="20"/>
                <w:szCs w:val="20"/>
                <w:lang w:eastAsia="zh-CN"/>
              </w:rPr>
            </w:pPr>
            <w:r>
              <w:rPr>
                <w:sz w:val="20"/>
                <w:szCs w:val="20"/>
                <w:lang w:eastAsia="zh-CN"/>
              </w:rPr>
              <w:t xml:space="preserve">XXX is missing/wrong/open </w:t>
            </w:r>
            <w:proofErr w:type="spellStart"/>
            <w:r>
              <w:rPr>
                <w:sz w:val="20"/>
                <w:szCs w:val="20"/>
                <w:lang w:eastAsia="zh-CN"/>
              </w:rPr>
              <w:t>etc</w:t>
            </w:r>
            <w:proofErr w:type="spellEnd"/>
          </w:p>
        </w:tc>
        <w:tc>
          <w:tcPr>
            <w:tcW w:w="1417" w:type="dxa"/>
          </w:tcPr>
          <w:p w14:paraId="13F8C87E" w14:textId="77777777" w:rsidR="00333DBD" w:rsidRDefault="00333DBD" w:rsidP="005C459B">
            <w:pPr>
              <w:rPr>
                <w:sz w:val="20"/>
                <w:szCs w:val="20"/>
                <w:lang w:eastAsia="zh-CN"/>
              </w:rPr>
            </w:pPr>
            <w:r>
              <w:rPr>
                <w:sz w:val="20"/>
                <w:szCs w:val="20"/>
                <w:lang w:eastAsia="zh-CN"/>
              </w:rPr>
              <w:t>Essential</w:t>
            </w:r>
          </w:p>
        </w:tc>
        <w:tc>
          <w:tcPr>
            <w:tcW w:w="6237" w:type="dxa"/>
          </w:tcPr>
          <w:p w14:paraId="1BF882AD" w14:textId="77777777" w:rsidR="00333DBD" w:rsidRDefault="005A6587" w:rsidP="005C459B">
            <w:pPr>
              <w:rPr>
                <w:sz w:val="20"/>
                <w:szCs w:val="20"/>
                <w:lang w:eastAsia="zh-CN"/>
              </w:rPr>
            </w:pPr>
            <w:r>
              <w:rPr>
                <w:sz w:val="20"/>
                <w:szCs w:val="20"/>
                <w:lang w:eastAsia="zh-CN"/>
              </w:rPr>
              <w:t>ZTE: We think this is not needed</w:t>
            </w:r>
          </w:p>
          <w:p w14:paraId="4A3058BF" w14:textId="0FC922E4" w:rsidR="005A6587" w:rsidRDefault="005A6587" w:rsidP="005C459B">
            <w:pPr>
              <w:rPr>
                <w:sz w:val="20"/>
                <w:szCs w:val="20"/>
                <w:lang w:eastAsia="zh-CN"/>
              </w:rPr>
            </w:pPr>
            <w:r>
              <w:rPr>
                <w:sz w:val="20"/>
                <w:szCs w:val="20"/>
                <w:lang w:eastAsia="zh-CN"/>
              </w:rPr>
              <w:t xml:space="preserve">XXX: We agree with YYY </w:t>
            </w:r>
            <w:proofErr w:type="spellStart"/>
            <w:r>
              <w:rPr>
                <w:sz w:val="20"/>
                <w:szCs w:val="20"/>
                <w:lang w:eastAsia="zh-CN"/>
              </w:rPr>
              <w:t>etc</w:t>
            </w:r>
            <w:proofErr w:type="spellEnd"/>
          </w:p>
        </w:tc>
        <w:tc>
          <w:tcPr>
            <w:tcW w:w="3823" w:type="dxa"/>
          </w:tcPr>
          <w:p w14:paraId="3BC98276" w14:textId="77777777" w:rsidR="00333DBD" w:rsidRDefault="00333DBD" w:rsidP="005C459B">
            <w:pPr>
              <w:rPr>
                <w:sz w:val="20"/>
                <w:szCs w:val="20"/>
                <w:lang w:eastAsia="zh-CN"/>
              </w:rPr>
            </w:pPr>
            <w:r>
              <w:rPr>
                <w:sz w:val="20"/>
                <w:szCs w:val="20"/>
                <w:lang w:eastAsia="zh-CN"/>
              </w:rPr>
              <w:t>Rapp: Will be implemented in the next revision</w:t>
            </w:r>
          </w:p>
        </w:tc>
      </w:tr>
    </w:tbl>
    <w:p w14:paraId="3A2D00BF" w14:textId="77777777" w:rsidR="00333DBD" w:rsidRDefault="00333DBD" w:rsidP="00333DBD">
      <w:pPr>
        <w:snapToGrid w:val="0"/>
        <w:rPr>
          <w:rFonts w:cs="Arial"/>
          <w:snapToGrid w:val="0"/>
          <w:sz w:val="20"/>
          <w:szCs w:val="20"/>
        </w:rPr>
      </w:pPr>
    </w:p>
    <w:p w14:paraId="5F4129DB" w14:textId="77777777" w:rsidR="00333DBD" w:rsidRDefault="00333DBD" w:rsidP="00333DBD">
      <w:pPr>
        <w:snapToGrid w:val="0"/>
        <w:rPr>
          <w:rFonts w:cs="Arial"/>
          <w:snapToGrid w:val="0"/>
          <w:sz w:val="20"/>
          <w:szCs w:val="20"/>
        </w:rPr>
      </w:pPr>
    </w:p>
    <w:p w14:paraId="20E05222" w14:textId="77777777" w:rsidR="00D608A5" w:rsidRDefault="00A60D73">
      <w:pPr>
        <w:pStyle w:val="1"/>
        <w:rPr>
          <w:snapToGrid w:val="0"/>
        </w:rPr>
      </w:pPr>
      <w:r>
        <w:rPr>
          <w:snapToGrid w:val="0"/>
        </w:rPr>
        <w:t>Discussion</w:t>
      </w:r>
    </w:p>
    <w:p w14:paraId="58BBB0CD" w14:textId="1A3F06B3" w:rsidR="00D608A5" w:rsidRDefault="00993706">
      <w:pPr>
        <w:pStyle w:val="2"/>
        <w:rPr>
          <w:snapToGrid w:val="0"/>
          <w:lang w:val="en-GB"/>
        </w:rPr>
      </w:pPr>
      <w:bookmarkStart w:id="8" w:name="_Hlk65494826"/>
      <w:r>
        <w:rPr>
          <w:snapToGrid w:val="0"/>
          <w:lang w:val="en-GB"/>
        </w:rPr>
        <w:t>Procedural open issues</w:t>
      </w:r>
    </w:p>
    <w:tbl>
      <w:tblPr>
        <w:tblStyle w:val="af5"/>
        <w:tblW w:w="0" w:type="auto"/>
        <w:tblLayout w:type="fixed"/>
        <w:tblLook w:val="04A0" w:firstRow="1" w:lastRow="0" w:firstColumn="1" w:lastColumn="0" w:noHBand="0" w:noVBand="1"/>
      </w:tblPr>
      <w:tblGrid>
        <w:gridCol w:w="704"/>
        <w:gridCol w:w="3686"/>
        <w:gridCol w:w="1417"/>
        <w:gridCol w:w="6237"/>
        <w:gridCol w:w="3823"/>
      </w:tblGrid>
      <w:tr w:rsidR="003D32BD" w14:paraId="39502006" w14:textId="175D0521" w:rsidTr="00333DBD">
        <w:tc>
          <w:tcPr>
            <w:tcW w:w="704" w:type="dxa"/>
          </w:tcPr>
          <w:bookmarkEnd w:id="8"/>
          <w:p w14:paraId="3EC46890" w14:textId="20416975" w:rsidR="003D32BD" w:rsidRDefault="003D32BD">
            <w:pPr>
              <w:rPr>
                <w:sz w:val="20"/>
                <w:szCs w:val="20"/>
                <w:lang w:eastAsia="zh-CN"/>
              </w:rPr>
            </w:pPr>
            <w:r>
              <w:rPr>
                <w:sz w:val="20"/>
                <w:szCs w:val="20"/>
                <w:lang w:eastAsia="zh-CN"/>
              </w:rPr>
              <w:t>#</w:t>
            </w:r>
          </w:p>
        </w:tc>
        <w:tc>
          <w:tcPr>
            <w:tcW w:w="3686" w:type="dxa"/>
          </w:tcPr>
          <w:p w14:paraId="0FEC2B84" w14:textId="04E4BFF8" w:rsidR="003D32BD" w:rsidRDefault="003D32BD">
            <w:pPr>
              <w:rPr>
                <w:sz w:val="20"/>
                <w:szCs w:val="20"/>
                <w:lang w:eastAsia="zh-CN"/>
              </w:rPr>
            </w:pPr>
            <w:r>
              <w:rPr>
                <w:sz w:val="20"/>
                <w:szCs w:val="20"/>
                <w:lang w:eastAsia="zh-CN"/>
              </w:rPr>
              <w:t>Description</w:t>
            </w:r>
          </w:p>
        </w:tc>
        <w:tc>
          <w:tcPr>
            <w:tcW w:w="1417" w:type="dxa"/>
          </w:tcPr>
          <w:p w14:paraId="455ECDEB" w14:textId="77777777" w:rsidR="003D32BD" w:rsidRDefault="003D32BD">
            <w:pPr>
              <w:rPr>
                <w:sz w:val="20"/>
                <w:szCs w:val="20"/>
                <w:lang w:eastAsia="zh-CN"/>
              </w:rPr>
            </w:pPr>
            <w:r>
              <w:rPr>
                <w:sz w:val="20"/>
                <w:szCs w:val="20"/>
                <w:lang w:eastAsia="zh-CN"/>
              </w:rPr>
              <w:t>Criticality</w:t>
            </w:r>
          </w:p>
          <w:p w14:paraId="7EFDF074" w14:textId="777D0E4C" w:rsidR="003D32BD" w:rsidRDefault="003D32BD">
            <w:pPr>
              <w:rPr>
                <w:sz w:val="20"/>
                <w:szCs w:val="20"/>
                <w:lang w:eastAsia="zh-CN"/>
              </w:rPr>
            </w:pPr>
            <w:r>
              <w:rPr>
                <w:sz w:val="20"/>
                <w:szCs w:val="20"/>
                <w:lang w:eastAsia="zh-CN"/>
              </w:rPr>
              <w:t xml:space="preserve">(Essential / Optional / Enhancement) </w:t>
            </w:r>
          </w:p>
        </w:tc>
        <w:tc>
          <w:tcPr>
            <w:tcW w:w="6237" w:type="dxa"/>
          </w:tcPr>
          <w:p w14:paraId="724E1A34" w14:textId="2E34D386" w:rsidR="003D32BD" w:rsidRDefault="003D32BD">
            <w:pPr>
              <w:rPr>
                <w:sz w:val="20"/>
                <w:szCs w:val="20"/>
                <w:lang w:eastAsia="zh-CN"/>
              </w:rPr>
            </w:pPr>
            <w:r>
              <w:rPr>
                <w:sz w:val="20"/>
                <w:szCs w:val="20"/>
                <w:lang w:eastAsia="zh-CN"/>
              </w:rPr>
              <w:t>Company comments</w:t>
            </w:r>
            <w:r w:rsidR="002A7276">
              <w:rPr>
                <w:sz w:val="20"/>
                <w:szCs w:val="20"/>
                <w:lang w:eastAsia="zh-CN"/>
              </w:rPr>
              <w:t>/Preference</w:t>
            </w:r>
          </w:p>
        </w:tc>
        <w:tc>
          <w:tcPr>
            <w:tcW w:w="3823" w:type="dxa"/>
          </w:tcPr>
          <w:p w14:paraId="669A8A65" w14:textId="2E0C603C" w:rsidR="003D32BD" w:rsidRDefault="003D32BD">
            <w:pPr>
              <w:rPr>
                <w:sz w:val="20"/>
                <w:szCs w:val="20"/>
                <w:lang w:eastAsia="zh-CN"/>
              </w:rPr>
            </w:pPr>
            <w:r>
              <w:rPr>
                <w:sz w:val="20"/>
                <w:szCs w:val="20"/>
                <w:lang w:eastAsia="zh-CN"/>
              </w:rPr>
              <w:t>Proposed resolution</w:t>
            </w:r>
            <w:r w:rsidR="002A7276">
              <w:rPr>
                <w:sz w:val="20"/>
                <w:szCs w:val="20"/>
                <w:lang w:eastAsia="zh-CN"/>
              </w:rPr>
              <w:t xml:space="preserve"> (to be updated by Rapporteur)</w:t>
            </w:r>
          </w:p>
        </w:tc>
      </w:tr>
      <w:tr w:rsidR="002A7276" w14:paraId="2C0FE70B" w14:textId="77777777" w:rsidTr="00333DBD">
        <w:tc>
          <w:tcPr>
            <w:tcW w:w="704" w:type="dxa"/>
          </w:tcPr>
          <w:p w14:paraId="3A4480C1" w14:textId="0C2FC5F2" w:rsidR="002A7276" w:rsidRDefault="002A7276" w:rsidP="002A7276">
            <w:pPr>
              <w:rPr>
                <w:sz w:val="20"/>
                <w:szCs w:val="20"/>
                <w:lang w:eastAsia="zh-CN"/>
              </w:rPr>
            </w:pPr>
            <w:r>
              <w:rPr>
                <w:sz w:val="20"/>
                <w:szCs w:val="20"/>
                <w:lang w:eastAsia="zh-CN"/>
              </w:rPr>
              <w:t>Z001</w:t>
            </w:r>
          </w:p>
        </w:tc>
        <w:tc>
          <w:tcPr>
            <w:tcW w:w="3686" w:type="dxa"/>
          </w:tcPr>
          <w:p w14:paraId="710C4F77" w14:textId="3C0C7F3E" w:rsidR="002A7276" w:rsidRDefault="002A7276" w:rsidP="002A7276">
            <w:pPr>
              <w:rPr>
                <w:sz w:val="20"/>
                <w:szCs w:val="20"/>
                <w:lang w:eastAsia="zh-CN"/>
              </w:rPr>
            </w:pPr>
            <w:r>
              <w:rPr>
                <w:sz w:val="20"/>
                <w:szCs w:val="20"/>
                <w:lang w:eastAsia="zh-CN"/>
              </w:rPr>
              <w:t>Field descriptions missing for some IEs</w:t>
            </w:r>
          </w:p>
        </w:tc>
        <w:tc>
          <w:tcPr>
            <w:tcW w:w="1417" w:type="dxa"/>
          </w:tcPr>
          <w:p w14:paraId="005182E4" w14:textId="41C25C08" w:rsidR="002A7276" w:rsidRDefault="002A7276" w:rsidP="002A7276">
            <w:pPr>
              <w:rPr>
                <w:sz w:val="20"/>
                <w:szCs w:val="20"/>
                <w:lang w:eastAsia="zh-CN"/>
              </w:rPr>
            </w:pPr>
            <w:r>
              <w:rPr>
                <w:sz w:val="20"/>
                <w:szCs w:val="20"/>
                <w:lang w:eastAsia="zh-CN"/>
              </w:rPr>
              <w:t>Essential</w:t>
            </w:r>
          </w:p>
        </w:tc>
        <w:tc>
          <w:tcPr>
            <w:tcW w:w="6237" w:type="dxa"/>
          </w:tcPr>
          <w:p w14:paraId="521725A4" w14:textId="099DD841" w:rsidR="002A7276" w:rsidRDefault="002A7276" w:rsidP="002A7276">
            <w:pPr>
              <w:rPr>
                <w:sz w:val="20"/>
                <w:szCs w:val="20"/>
                <w:lang w:eastAsia="zh-CN"/>
              </w:rPr>
            </w:pPr>
          </w:p>
        </w:tc>
        <w:tc>
          <w:tcPr>
            <w:tcW w:w="3823" w:type="dxa"/>
          </w:tcPr>
          <w:p w14:paraId="5D0BE2FD" w14:textId="063E0D5C" w:rsidR="002A7276" w:rsidRDefault="002A7276" w:rsidP="002A7276">
            <w:pPr>
              <w:rPr>
                <w:sz w:val="20"/>
                <w:szCs w:val="20"/>
                <w:lang w:eastAsia="zh-CN"/>
              </w:rPr>
            </w:pPr>
            <w:r>
              <w:rPr>
                <w:sz w:val="20"/>
                <w:szCs w:val="20"/>
                <w:lang w:eastAsia="zh-CN"/>
              </w:rPr>
              <w:t>Rapp: Will be implemented in the next revision</w:t>
            </w:r>
          </w:p>
        </w:tc>
      </w:tr>
      <w:tr w:rsidR="002A7276" w14:paraId="750E93E5" w14:textId="77777777" w:rsidTr="00333DBD">
        <w:tc>
          <w:tcPr>
            <w:tcW w:w="704" w:type="dxa"/>
          </w:tcPr>
          <w:p w14:paraId="3FF2E2AC" w14:textId="26224592" w:rsidR="002A7276" w:rsidRDefault="002A7276" w:rsidP="002A7276">
            <w:pPr>
              <w:rPr>
                <w:sz w:val="20"/>
                <w:szCs w:val="20"/>
                <w:lang w:eastAsia="zh-CN"/>
              </w:rPr>
            </w:pPr>
            <w:r>
              <w:rPr>
                <w:sz w:val="20"/>
                <w:szCs w:val="20"/>
                <w:lang w:eastAsia="zh-CN"/>
              </w:rPr>
              <w:t>Z002</w:t>
            </w:r>
          </w:p>
        </w:tc>
        <w:tc>
          <w:tcPr>
            <w:tcW w:w="3686" w:type="dxa"/>
          </w:tcPr>
          <w:p w14:paraId="63EEAEA2" w14:textId="3BA38423" w:rsidR="002A7276" w:rsidRDefault="002A7276" w:rsidP="002A7276">
            <w:pPr>
              <w:rPr>
                <w:sz w:val="20"/>
                <w:szCs w:val="20"/>
                <w:lang w:eastAsia="zh-CN"/>
              </w:rPr>
            </w:pPr>
            <w:r>
              <w:rPr>
                <w:sz w:val="20"/>
                <w:szCs w:val="20"/>
                <w:lang w:eastAsia="zh-CN"/>
              </w:rPr>
              <w:t xml:space="preserve">Running CR is not against the latest RRC spec version </w:t>
            </w:r>
          </w:p>
        </w:tc>
        <w:tc>
          <w:tcPr>
            <w:tcW w:w="1417" w:type="dxa"/>
          </w:tcPr>
          <w:p w14:paraId="56AE67FF" w14:textId="7F2A2624" w:rsidR="002A7276" w:rsidRDefault="002A7276" w:rsidP="002A7276">
            <w:pPr>
              <w:rPr>
                <w:sz w:val="20"/>
                <w:szCs w:val="20"/>
                <w:lang w:eastAsia="zh-CN"/>
              </w:rPr>
            </w:pPr>
            <w:r>
              <w:rPr>
                <w:sz w:val="20"/>
                <w:szCs w:val="20"/>
                <w:lang w:eastAsia="zh-CN"/>
              </w:rPr>
              <w:t>Essential</w:t>
            </w:r>
          </w:p>
        </w:tc>
        <w:tc>
          <w:tcPr>
            <w:tcW w:w="6237" w:type="dxa"/>
          </w:tcPr>
          <w:p w14:paraId="7BD89818" w14:textId="077DE07A" w:rsidR="002A7276" w:rsidRDefault="002A7276" w:rsidP="002A7276">
            <w:pPr>
              <w:rPr>
                <w:sz w:val="20"/>
                <w:szCs w:val="20"/>
                <w:lang w:eastAsia="zh-CN"/>
              </w:rPr>
            </w:pPr>
          </w:p>
        </w:tc>
        <w:tc>
          <w:tcPr>
            <w:tcW w:w="3823" w:type="dxa"/>
          </w:tcPr>
          <w:p w14:paraId="3F4FD797" w14:textId="1593262A" w:rsidR="002A7276" w:rsidRDefault="002A7276" w:rsidP="002A7276">
            <w:pPr>
              <w:rPr>
                <w:sz w:val="20"/>
                <w:szCs w:val="20"/>
                <w:lang w:eastAsia="zh-CN"/>
              </w:rPr>
            </w:pPr>
            <w:r>
              <w:rPr>
                <w:sz w:val="20"/>
                <w:szCs w:val="20"/>
                <w:lang w:eastAsia="zh-CN"/>
              </w:rPr>
              <w:t>Rapp: Will be updated in the next revision</w:t>
            </w:r>
          </w:p>
        </w:tc>
      </w:tr>
      <w:tr w:rsidR="00333DBD" w14:paraId="0EF811D2" w14:textId="77777777" w:rsidTr="00333DBD">
        <w:tc>
          <w:tcPr>
            <w:tcW w:w="704" w:type="dxa"/>
          </w:tcPr>
          <w:p w14:paraId="5A4AA247" w14:textId="3A6A5987" w:rsidR="00333DBD" w:rsidRDefault="00593248" w:rsidP="002A7276">
            <w:pPr>
              <w:rPr>
                <w:sz w:val="20"/>
                <w:szCs w:val="20"/>
                <w:lang w:eastAsia="zh-CN"/>
              </w:rPr>
            </w:pPr>
            <w:r>
              <w:rPr>
                <w:sz w:val="20"/>
                <w:szCs w:val="20"/>
                <w:lang w:eastAsia="zh-CN"/>
              </w:rPr>
              <w:t>Z013</w:t>
            </w:r>
          </w:p>
        </w:tc>
        <w:tc>
          <w:tcPr>
            <w:tcW w:w="3686" w:type="dxa"/>
          </w:tcPr>
          <w:p w14:paraId="7C406F9B" w14:textId="50C5C8DD" w:rsidR="00333DBD" w:rsidRDefault="00593248" w:rsidP="002A7276">
            <w:pPr>
              <w:rPr>
                <w:sz w:val="20"/>
                <w:szCs w:val="20"/>
                <w:lang w:eastAsia="zh-CN"/>
              </w:rPr>
            </w:pPr>
            <w:r>
              <w:rPr>
                <w:sz w:val="20"/>
                <w:szCs w:val="20"/>
                <w:lang w:eastAsia="zh-CN"/>
              </w:rPr>
              <w:t>Align the parameter names between MAC and RRC specs</w:t>
            </w:r>
          </w:p>
        </w:tc>
        <w:tc>
          <w:tcPr>
            <w:tcW w:w="1417" w:type="dxa"/>
          </w:tcPr>
          <w:p w14:paraId="4F068A23" w14:textId="51326997" w:rsidR="00333DBD" w:rsidRDefault="00593248" w:rsidP="002A7276">
            <w:pPr>
              <w:rPr>
                <w:sz w:val="20"/>
                <w:szCs w:val="20"/>
                <w:lang w:eastAsia="zh-CN"/>
              </w:rPr>
            </w:pPr>
            <w:r>
              <w:rPr>
                <w:sz w:val="20"/>
                <w:szCs w:val="20"/>
                <w:lang w:eastAsia="zh-CN"/>
              </w:rPr>
              <w:t>Essential</w:t>
            </w:r>
          </w:p>
        </w:tc>
        <w:tc>
          <w:tcPr>
            <w:tcW w:w="6237" w:type="dxa"/>
          </w:tcPr>
          <w:p w14:paraId="48EE523B" w14:textId="2AC20E56" w:rsidR="00333DBD" w:rsidRDefault="00333DBD" w:rsidP="002A7276">
            <w:pPr>
              <w:rPr>
                <w:sz w:val="20"/>
                <w:szCs w:val="20"/>
                <w:lang w:eastAsia="zh-CN"/>
              </w:rPr>
            </w:pPr>
          </w:p>
        </w:tc>
        <w:tc>
          <w:tcPr>
            <w:tcW w:w="3823" w:type="dxa"/>
          </w:tcPr>
          <w:p w14:paraId="79D58263" w14:textId="700545EC" w:rsidR="00333DBD" w:rsidRDefault="00593248" w:rsidP="002A7276">
            <w:pPr>
              <w:rPr>
                <w:sz w:val="20"/>
                <w:szCs w:val="20"/>
                <w:lang w:eastAsia="zh-CN"/>
              </w:rPr>
            </w:pPr>
            <w:r>
              <w:rPr>
                <w:sz w:val="20"/>
                <w:szCs w:val="20"/>
                <w:lang w:eastAsia="zh-CN"/>
              </w:rPr>
              <w:t>Rapp: To be done before/during next meeting</w:t>
            </w:r>
          </w:p>
        </w:tc>
      </w:tr>
      <w:tr w:rsidR="00ED0309" w14:paraId="142DA199" w14:textId="77777777" w:rsidTr="00333DBD">
        <w:tc>
          <w:tcPr>
            <w:tcW w:w="704" w:type="dxa"/>
          </w:tcPr>
          <w:p w14:paraId="1528AE2F" w14:textId="1E986987" w:rsidR="00ED0309" w:rsidRDefault="00ED0309" w:rsidP="002A7276">
            <w:pPr>
              <w:rPr>
                <w:sz w:val="20"/>
                <w:szCs w:val="20"/>
                <w:lang w:eastAsia="zh-CN"/>
              </w:rPr>
            </w:pPr>
            <w:r>
              <w:rPr>
                <w:sz w:val="20"/>
                <w:szCs w:val="20"/>
                <w:lang w:eastAsia="zh-CN"/>
              </w:rPr>
              <w:t>Z019</w:t>
            </w:r>
          </w:p>
        </w:tc>
        <w:tc>
          <w:tcPr>
            <w:tcW w:w="3686" w:type="dxa"/>
          </w:tcPr>
          <w:p w14:paraId="54AF0868" w14:textId="52C10F13" w:rsidR="00ED0309" w:rsidRDefault="00ED0309" w:rsidP="002A7276">
            <w:pPr>
              <w:rPr>
                <w:sz w:val="20"/>
                <w:szCs w:val="20"/>
                <w:lang w:eastAsia="zh-CN"/>
              </w:rPr>
            </w:pPr>
            <w:r>
              <w:rPr>
                <w:sz w:val="20"/>
                <w:szCs w:val="20"/>
                <w:lang w:eastAsia="zh-CN"/>
              </w:rPr>
              <w:t>SDT specific RACH configuration is missing</w:t>
            </w:r>
          </w:p>
        </w:tc>
        <w:tc>
          <w:tcPr>
            <w:tcW w:w="1417" w:type="dxa"/>
          </w:tcPr>
          <w:p w14:paraId="59E2549F" w14:textId="1ABA19D9" w:rsidR="00ED0309" w:rsidRDefault="00ED0309" w:rsidP="002A7276">
            <w:pPr>
              <w:rPr>
                <w:sz w:val="20"/>
                <w:szCs w:val="20"/>
                <w:lang w:eastAsia="zh-CN"/>
              </w:rPr>
            </w:pPr>
            <w:r>
              <w:rPr>
                <w:sz w:val="20"/>
                <w:szCs w:val="20"/>
                <w:lang w:eastAsia="zh-CN"/>
              </w:rPr>
              <w:t>Essential</w:t>
            </w:r>
          </w:p>
        </w:tc>
        <w:tc>
          <w:tcPr>
            <w:tcW w:w="6237" w:type="dxa"/>
          </w:tcPr>
          <w:p w14:paraId="5AD5459B" w14:textId="77777777" w:rsidR="00ED0309" w:rsidRDefault="00ED0309" w:rsidP="002A7276">
            <w:pPr>
              <w:rPr>
                <w:sz w:val="20"/>
                <w:szCs w:val="20"/>
                <w:lang w:eastAsia="zh-CN"/>
              </w:rPr>
            </w:pPr>
          </w:p>
        </w:tc>
        <w:tc>
          <w:tcPr>
            <w:tcW w:w="3823" w:type="dxa"/>
          </w:tcPr>
          <w:p w14:paraId="42DC3016" w14:textId="4C0290E4" w:rsidR="00ED0309" w:rsidRDefault="00ED0309" w:rsidP="002A7276">
            <w:pPr>
              <w:rPr>
                <w:sz w:val="20"/>
                <w:szCs w:val="20"/>
                <w:lang w:eastAsia="zh-CN"/>
              </w:rPr>
            </w:pPr>
            <w:r>
              <w:rPr>
                <w:sz w:val="20"/>
                <w:szCs w:val="20"/>
                <w:lang w:eastAsia="zh-CN"/>
              </w:rPr>
              <w:t xml:space="preserve">Rapp: This will be part of the common RACH partitioning CR and hence all SDT related agreements (both in RAN2 and RAN1 – see the L1 params for SDT) would have to be included in that CR. </w:t>
            </w:r>
          </w:p>
        </w:tc>
      </w:tr>
    </w:tbl>
    <w:p w14:paraId="6D7434C9" w14:textId="0AD99C5F" w:rsidR="00D608A5" w:rsidRDefault="00D608A5">
      <w:pPr>
        <w:rPr>
          <w:sz w:val="20"/>
          <w:szCs w:val="20"/>
          <w:lang w:eastAsia="zh-CN"/>
        </w:rPr>
      </w:pPr>
    </w:p>
    <w:p w14:paraId="058E1E4D" w14:textId="543F99B7" w:rsidR="005A6587" w:rsidRDefault="005A6587" w:rsidP="005A6587">
      <w:pPr>
        <w:pStyle w:val="2"/>
        <w:rPr>
          <w:snapToGrid w:val="0"/>
          <w:lang w:val="en-GB"/>
        </w:rPr>
      </w:pPr>
      <w:r>
        <w:rPr>
          <w:snapToGrid w:val="0"/>
          <w:lang w:val="en-GB"/>
        </w:rPr>
        <w:lastRenderedPageBreak/>
        <w:t>UE capabilities</w:t>
      </w:r>
    </w:p>
    <w:tbl>
      <w:tblPr>
        <w:tblStyle w:val="af5"/>
        <w:tblW w:w="0" w:type="auto"/>
        <w:tblLayout w:type="fixed"/>
        <w:tblLook w:val="04A0" w:firstRow="1" w:lastRow="0" w:firstColumn="1" w:lastColumn="0" w:noHBand="0" w:noVBand="1"/>
      </w:tblPr>
      <w:tblGrid>
        <w:gridCol w:w="704"/>
        <w:gridCol w:w="3686"/>
        <w:gridCol w:w="1417"/>
        <w:gridCol w:w="6237"/>
        <w:gridCol w:w="3823"/>
      </w:tblGrid>
      <w:tr w:rsidR="005A6587" w14:paraId="05C89D56" w14:textId="77777777" w:rsidTr="005C459B">
        <w:tc>
          <w:tcPr>
            <w:tcW w:w="704" w:type="dxa"/>
          </w:tcPr>
          <w:p w14:paraId="382D1B22" w14:textId="77777777" w:rsidR="005A6587" w:rsidRDefault="005A6587" w:rsidP="005C459B">
            <w:pPr>
              <w:rPr>
                <w:sz w:val="20"/>
                <w:szCs w:val="20"/>
                <w:lang w:eastAsia="zh-CN"/>
              </w:rPr>
            </w:pPr>
            <w:r>
              <w:rPr>
                <w:sz w:val="20"/>
                <w:szCs w:val="20"/>
                <w:lang w:eastAsia="zh-CN"/>
              </w:rPr>
              <w:t>#</w:t>
            </w:r>
          </w:p>
        </w:tc>
        <w:tc>
          <w:tcPr>
            <w:tcW w:w="3686" w:type="dxa"/>
          </w:tcPr>
          <w:p w14:paraId="3576B2CE" w14:textId="77777777" w:rsidR="005A6587" w:rsidRDefault="005A6587" w:rsidP="005C459B">
            <w:pPr>
              <w:rPr>
                <w:sz w:val="20"/>
                <w:szCs w:val="20"/>
                <w:lang w:eastAsia="zh-CN"/>
              </w:rPr>
            </w:pPr>
            <w:r>
              <w:rPr>
                <w:sz w:val="20"/>
                <w:szCs w:val="20"/>
                <w:lang w:eastAsia="zh-CN"/>
              </w:rPr>
              <w:t>Description</w:t>
            </w:r>
          </w:p>
        </w:tc>
        <w:tc>
          <w:tcPr>
            <w:tcW w:w="1417" w:type="dxa"/>
          </w:tcPr>
          <w:p w14:paraId="25B65F4E" w14:textId="77777777" w:rsidR="005A6587" w:rsidRDefault="005A6587" w:rsidP="005C459B">
            <w:pPr>
              <w:rPr>
                <w:sz w:val="20"/>
                <w:szCs w:val="20"/>
                <w:lang w:eastAsia="zh-CN"/>
              </w:rPr>
            </w:pPr>
            <w:r>
              <w:rPr>
                <w:sz w:val="20"/>
                <w:szCs w:val="20"/>
                <w:lang w:eastAsia="zh-CN"/>
              </w:rPr>
              <w:t>Criticality</w:t>
            </w:r>
          </w:p>
          <w:p w14:paraId="6072FE56" w14:textId="77777777" w:rsidR="005A6587" w:rsidRDefault="005A6587" w:rsidP="005C459B">
            <w:pPr>
              <w:rPr>
                <w:sz w:val="20"/>
                <w:szCs w:val="20"/>
                <w:lang w:eastAsia="zh-CN"/>
              </w:rPr>
            </w:pPr>
            <w:r>
              <w:rPr>
                <w:sz w:val="20"/>
                <w:szCs w:val="20"/>
                <w:lang w:eastAsia="zh-CN"/>
              </w:rPr>
              <w:t xml:space="preserve">(Essential / Optional / Enhancement) </w:t>
            </w:r>
          </w:p>
        </w:tc>
        <w:tc>
          <w:tcPr>
            <w:tcW w:w="6237" w:type="dxa"/>
          </w:tcPr>
          <w:p w14:paraId="369422A0" w14:textId="77777777" w:rsidR="005A6587" w:rsidRDefault="005A6587" w:rsidP="005C459B">
            <w:pPr>
              <w:rPr>
                <w:sz w:val="20"/>
                <w:szCs w:val="20"/>
                <w:lang w:eastAsia="zh-CN"/>
              </w:rPr>
            </w:pPr>
            <w:r>
              <w:rPr>
                <w:sz w:val="20"/>
                <w:szCs w:val="20"/>
                <w:lang w:eastAsia="zh-CN"/>
              </w:rPr>
              <w:t>Company comments/Preference</w:t>
            </w:r>
          </w:p>
        </w:tc>
        <w:tc>
          <w:tcPr>
            <w:tcW w:w="3823" w:type="dxa"/>
          </w:tcPr>
          <w:p w14:paraId="6C0137DA" w14:textId="77777777" w:rsidR="005A6587" w:rsidRDefault="005A6587" w:rsidP="005C459B">
            <w:pPr>
              <w:rPr>
                <w:sz w:val="20"/>
                <w:szCs w:val="20"/>
                <w:lang w:eastAsia="zh-CN"/>
              </w:rPr>
            </w:pPr>
            <w:r>
              <w:rPr>
                <w:sz w:val="20"/>
                <w:szCs w:val="20"/>
                <w:lang w:eastAsia="zh-CN"/>
              </w:rPr>
              <w:t>Proposed resolution (to be updated by Rapporteur)</w:t>
            </w:r>
          </w:p>
        </w:tc>
      </w:tr>
      <w:tr w:rsidR="005A6587" w14:paraId="69383B7A" w14:textId="77777777" w:rsidTr="005C459B">
        <w:tc>
          <w:tcPr>
            <w:tcW w:w="704" w:type="dxa"/>
          </w:tcPr>
          <w:p w14:paraId="7C489885" w14:textId="33B50DF4" w:rsidR="005A6587" w:rsidRDefault="005A6587" w:rsidP="005C459B">
            <w:pPr>
              <w:rPr>
                <w:sz w:val="20"/>
                <w:szCs w:val="20"/>
                <w:lang w:eastAsia="zh-CN"/>
              </w:rPr>
            </w:pPr>
            <w:r>
              <w:rPr>
                <w:sz w:val="20"/>
                <w:szCs w:val="20"/>
                <w:lang w:eastAsia="zh-CN"/>
              </w:rPr>
              <w:t>Z003</w:t>
            </w:r>
          </w:p>
        </w:tc>
        <w:tc>
          <w:tcPr>
            <w:tcW w:w="3686" w:type="dxa"/>
          </w:tcPr>
          <w:p w14:paraId="081033EF" w14:textId="0596FAD6" w:rsidR="005A6587" w:rsidRDefault="006746EF" w:rsidP="005C459B">
            <w:pPr>
              <w:rPr>
                <w:sz w:val="20"/>
                <w:szCs w:val="20"/>
                <w:lang w:eastAsia="zh-CN"/>
              </w:rPr>
            </w:pPr>
            <w:r w:rsidRPr="006746EF">
              <w:rPr>
                <w:sz w:val="20"/>
                <w:szCs w:val="20"/>
                <w:lang w:eastAsia="zh-CN"/>
              </w:rPr>
              <w:t>To support Rel-17 SDT mechanism, whether UE shall always support RA-SDT (i.e. a UE supporting CG-SDT shall also support RA-SDT)</w:t>
            </w:r>
          </w:p>
        </w:tc>
        <w:tc>
          <w:tcPr>
            <w:tcW w:w="1417" w:type="dxa"/>
          </w:tcPr>
          <w:p w14:paraId="70A516FC" w14:textId="77777777" w:rsidR="005A6587" w:rsidRDefault="005A6587" w:rsidP="005C459B">
            <w:pPr>
              <w:rPr>
                <w:sz w:val="20"/>
                <w:szCs w:val="20"/>
                <w:lang w:eastAsia="zh-CN"/>
              </w:rPr>
            </w:pPr>
            <w:r>
              <w:rPr>
                <w:sz w:val="20"/>
                <w:szCs w:val="20"/>
                <w:lang w:eastAsia="zh-CN"/>
              </w:rPr>
              <w:t>Essential</w:t>
            </w:r>
          </w:p>
        </w:tc>
        <w:tc>
          <w:tcPr>
            <w:tcW w:w="6237" w:type="dxa"/>
          </w:tcPr>
          <w:p w14:paraId="086FC679" w14:textId="77777777" w:rsidR="005A6587" w:rsidRDefault="005A6587" w:rsidP="005C459B">
            <w:pPr>
              <w:rPr>
                <w:sz w:val="20"/>
                <w:szCs w:val="20"/>
                <w:lang w:eastAsia="zh-CN"/>
              </w:rPr>
            </w:pPr>
          </w:p>
        </w:tc>
        <w:tc>
          <w:tcPr>
            <w:tcW w:w="3823" w:type="dxa"/>
          </w:tcPr>
          <w:p w14:paraId="431DCC6D" w14:textId="0C21A083" w:rsidR="005A6587" w:rsidRDefault="005A6587" w:rsidP="005C459B">
            <w:pPr>
              <w:rPr>
                <w:sz w:val="20"/>
                <w:szCs w:val="20"/>
                <w:lang w:eastAsia="zh-CN"/>
              </w:rPr>
            </w:pPr>
          </w:p>
        </w:tc>
      </w:tr>
      <w:tr w:rsidR="005A6587" w14:paraId="38898549" w14:textId="77777777" w:rsidTr="005C459B">
        <w:tc>
          <w:tcPr>
            <w:tcW w:w="704" w:type="dxa"/>
          </w:tcPr>
          <w:p w14:paraId="2D4E94E8" w14:textId="47EB1EBA" w:rsidR="005A6587" w:rsidRDefault="005A6587" w:rsidP="005C459B">
            <w:pPr>
              <w:rPr>
                <w:sz w:val="20"/>
                <w:szCs w:val="20"/>
                <w:lang w:eastAsia="zh-CN"/>
              </w:rPr>
            </w:pPr>
            <w:r>
              <w:rPr>
                <w:sz w:val="20"/>
                <w:szCs w:val="20"/>
                <w:lang w:eastAsia="zh-CN"/>
              </w:rPr>
              <w:t>Z004</w:t>
            </w:r>
          </w:p>
        </w:tc>
        <w:tc>
          <w:tcPr>
            <w:tcW w:w="3686" w:type="dxa"/>
          </w:tcPr>
          <w:p w14:paraId="3AB35D1A" w14:textId="5D68E844" w:rsidR="005A6587" w:rsidRDefault="006746EF" w:rsidP="005C459B">
            <w:pPr>
              <w:rPr>
                <w:sz w:val="20"/>
                <w:szCs w:val="20"/>
                <w:lang w:eastAsia="zh-CN"/>
              </w:rPr>
            </w:pPr>
            <w:r>
              <w:rPr>
                <w:rFonts w:ascii="Calibri" w:hAnsi="Calibri" w:cs="Calibri"/>
                <w:color w:val="000000"/>
                <w:sz w:val="22"/>
                <w:szCs w:val="22"/>
                <w:shd w:val="clear" w:color="auto" w:fill="FFFFFF"/>
              </w:rPr>
              <w:t xml:space="preserve">whether to define a new UE capability for RA-SDT as ‘optional with capability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per UE and without a need 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0E07799A" w14:textId="77777777" w:rsidR="005A6587" w:rsidRDefault="005A6587" w:rsidP="005C459B">
            <w:pPr>
              <w:rPr>
                <w:sz w:val="20"/>
                <w:szCs w:val="20"/>
                <w:lang w:eastAsia="zh-CN"/>
              </w:rPr>
            </w:pPr>
            <w:r>
              <w:rPr>
                <w:sz w:val="20"/>
                <w:szCs w:val="20"/>
                <w:lang w:eastAsia="zh-CN"/>
              </w:rPr>
              <w:t>Essential</w:t>
            </w:r>
          </w:p>
        </w:tc>
        <w:tc>
          <w:tcPr>
            <w:tcW w:w="6237" w:type="dxa"/>
          </w:tcPr>
          <w:p w14:paraId="4FD0C38A" w14:textId="77777777" w:rsidR="005A6587" w:rsidRDefault="005A6587" w:rsidP="005C459B">
            <w:pPr>
              <w:rPr>
                <w:sz w:val="20"/>
                <w:szCs w:val="20"/>
                <w:lang w:eastAsia="zh-CN"/>
              </w:rPr>
            </w:pPr>
          </w:p>
        </w:tc>
        <w:tc>
          <w:tcPr>
            <w:tcW w:w="3823" w:type="dxa"/>
          </w:tcPr>
          <w:p w14:paraId="16EA60A0" w14:textId="011780FC" w:rsidR="005A6587" w:rsidRDefault="005A6587" w:rsidP="005C459B">
            <w:pPr>
              <w:rPr>
                <w:sz w:val="20"/>
                <w:szCs w:val="20"/>
                <w:lang w:eastAsia="zh-CN"/>
              </w:rPr>
            </w:pPr>
          </w:p>
        </w:tc>
      </w:tr>
      <w:tr w:rsidR="005A6587" w14:paraId="5F51AB23" w14:textId="77777777" w:rsidTr="005C459B">
        <w:tc>
          <w:tcPr>
            <w:tcW w:w="704" w:type="dxa"/>
          </w:tcPr>
          <w:p w14:paraId="0ECB0CFA" w14:textId="2E12AAA4" w:rsidR="005A6587" w:rsidRDefault="006746EF" w:rsidP="005C459B">
            <w:pPr>
              <w:rPr>
                <w:sz w:val="20"/>
                <w:szCs w:val="20"/>
                <w:lang w:eastAsia="zh-CN"/>
              </w:rPr>
            </w:pPr>
            <w:r>
              <w:rPr>
                <w:sz w:val="20"/>
                <w:szCs w:val="20"/>
                <w:lang w:eastAsia="zh-CN"/>
              </w:rPr>
              <w:t>Z005</w:t>
            </w:r>
          </w:p>
        </w:tc>
        <w:tc>
          <w:tcPr>
            <w:tcW w:w="3686" w:type="dxa"/>
          </w:tcPr>
          <w:p w14:paraId="1EBD82ED" w14:textId="32593ED5" w:rsidR="005A6587" w:rsidRDefault="006746EF" w:rsidP="005C459B">
            <w:pPr>
              <w:rPr>
                <w:sz w:val="20"/>
                <w:szCs w:val="20"/>
                <w:lang w:eastAsia="zh-CN"/>
              </w:rPr>
            </w:pPr>
            <w:r>
              <w:rPr>
                <w:rFonts w:ascii="Calibri" w:hAnsi="Calibri" w:cs="Calibri"/>
                <w:color w:val="000000"/>
                <w:sz w:val="22"/>
                <w:szCs w:val="22"/>
                <w:shd w:val="clear" w:color="auto" w:fill="FFFFFF"/>
              </w:rPr>
              <w:t xml:space="preserve">whether To define a new UE capability for CG-SDT as ‘optional with capability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per UE and without a need 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67548919" w14:textId="0A9E74FC" w:rsidR="005A6587" w:rsidRDefault="006746EF" w:rsidP="005C459B">
            <w:pPr>
              <w:rPr>
                <w:sz w:val="20"/>
                <w:szCs w:val="20"/>
                <w:lang w:eastAsia="zh-CN"/>
              </w:rPr>
            </w:pPr>
            <w:r>
              <w:rPr>
                <w:sz w:val="20"/>
                <w:szCs w:val="20"/>
                <w:lang w:eastAsia="zh-CN"/>
              </w:rPr>
              <w:t>Essential</w:t>
            </w:r>
          </w:p>
        </w:tc>
        <w:tc>
          <w:tcPr>
            <w:tcW w:w="6237" w:type="dxa"/>
          </w:tcPr>
          <w:p w14:paraId="311C7D78" w14:textId="77777777" w:rsidR="005A6587" w:rsidRDefault="005A6587" w:rsidP="005C459B">
            <w:pPr>
              <w:rPr>
                <w:sz w:val="20"/>
                <w:szCs w:val="20"/>
                <w:lang w:eastAsia="zh-CN"/>
              </w:rPr>
            </w:pPr>
          </w:p>
        </w:tc>
        <w:tc>
          <w:tcPr>
            <w:tcW w:w="3823" w:type="dxa"/>
          </w:tcPr>
          <w:p w14:paraId="2D0621F6" w14:textId="77777777" w:rsidR="005A6587" w:rsidRDefault="005A6587" w:rsidP="005C459B">
            <w:pPr>
              <w:rPr>
                <w:sz w:val="20"/>
                <w:szCs w:val="20"/>
                <w:lang w:eastAsia="zh-CN"/>
              </w:rPr>
            </w:pPr>
          </w:p>
        </w:tc>
      </w:tr>
      <w:tr w:rsidR="006746EF" w14:paraId="64D5C8A9" w14:textId="77777777" w:rsidTr="005C459B">
        <w:tc>
          <w:tcPr>
            <w:tcW w:w="704" w:type="dxa"/>
          </w:tcPr>
          <w:p w14:paraId="69DC9126" w14:textId="6935E876" w:rsidR="006746EF" w:rsidRDefault="006746EF" w:rsidP="005C459B">
            <w:pPr>
              <w:rPr>
                <w:sz w:val="20"/>
                <w:szCs w:val="20"/>
                <w:lang w:eastAsia="zh-CN"/>
              </w:rPr>
            </w:pPr>
            <w:r>
              <w:rPr>
                <w:sz w:val="20"/>
                <w:szCs w:val="20"/>
                <w:lang w:eastAsia="zh-CN"/>
              </w:rPr>
              <w:t>Z006</w:t>
            </w:r>
          </w:p>
        </w:tc>
        <w:tc>
          <w:tcPr>
            <w:tcW w:w="3686" w:type="dxa"/>
          </w:tcPr>
          <w:p w14:paraId="4DB946E1" w14:textId="2851100E" w:rsidR="006746EF" w:rsidRDefault="006746E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Any pre-Rel-17 features (e.g. 2-step RACH or SUL) requires additional/separate UE capabilities when used in combination to Rel-17 SDT mechanism</w:t>
            </w:r>
          </w:p>
        </w:tc>
        <w:tc>
          <w:tcPr>
            <w:tcW w:w="1417" w:type="dxa"/>
          </w:tcPr>
          <w:p w14:paraId="57E10B0A" w14:textId="30D744C3" w:rsidR="006746EF" w:rsidRDefault="006746EF" w:rsidP="005C459B">
            <w:pPr>
              <w:rPr>
                <w:sz w:val="20"/>
                <w:szCs w:val="20"/>
                <w:lang w:eastAsia="zh-CN"/>
              </w:rPr>
            </w:pPr>
            <w:r>
              <w:rPr>
                <w:sz w:val="20"/>
                <w:szCs w:val="20"/>
                <w:lang w:eastAsia="zh-CN"/>
              </w:rPr>
              <w:t>Essential</w:t>
            </w:r>
          </w:p>
        </w:tc>
        <w:tc>
          <w:tcPr>
            <w:tcW w:w="6237" w:type="dxa"/>
          </w:tcPr>
          <w:p w14:paraId="6F716EA6" w14:textId="77777777" w:rsidR="006746EF" w:rsidRDefault="006746EF" w:rsidP="005C459B">
            <w:pPr>
              <w:rPr>
                <w:sz w:val="20"/>
                <w:szCs w:val="20"/>
                <w:lang w:eastAsia="zh-CN"/>
              </w:rPr>
            </w:pPr>
          </w:p>
        </w:tc>
        <w:tc>
          <w:tcPr>
            <w:tcW w:w="3823" w:type="dxa"/>
          </w:tcPr>
          <w:p w14:paraId="6DAEC559" w14:textId="77777777" w:rsidR="006746EF" w:rsidRDefault="006746EF" w:rsidP="005C459B">
            <w:pPr>
              <w:rPr>
                <w:sz w:val="20"/>
                <w:szCs w:val="20"/>
                <w:lang w:eastAsia="zh-CN"/>
              </w:rPr>
            </w:pPr>
          </w:p>
        </w:tc>
      </w:tr>
      <w:tr w:rsidR="006746EF" w14:paraId="407F8ABF" w14:textId="77777777" w:rsidTr="005C459B">
        <w:tc>
          <w:tcPr>
            <w:tcW w:w="704" w:type="dxa"/>
          </w:tcPr>
          <w:p w14:paraId="2CB7ABDC" w14:textId="6455D0B5" w:rsidR="006746EF" w:rsidRDefault="006746EF" w:rsidP="005C459B">
            <w:pPr>
              <w:rPr>
                <w:sz w:val="20"/>
                <w:szCs w:val="20"/>
                <w:lang w:eastAsia="zh-CN"/>
              </w:rPr>
            </w:pPr>
            <w:r>
              <w:rPr>
                <w:sz w:val="20"/>
                <w:szCs w:val="20"/>
                <w:lang w:eastAsia="zh-CN"/>
              </w:rPr>
              <w:t>Z007</w:t>
            </w:r>
          </w:p>
        </w:tc>
        <w:tc>
          <w:tcPr>
            <w:tcW w:w="3686" w:type="dxa"/>
          </w:tcPr>
          <w:p w14:paraId="1D48DCD5" w14:textId="377193D0" w:rsidR="006746EF" w:rsidRDefault="006746E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indicate bandwidth, and the supported MIMO layers within UE´s capabilities related to SDT</w:t>
            </w:r>
          </w:p>
        </w:tc>
        <w:tc>
          <w:tcPr>
            <w:tcW w:w="1417" w:type="dxa"/>
          </w:tcPr>
          <w:p w14:paraId="0F4C9CEA" w14:textId="7CB5A6E9" w:rsidR="006746EF" w:rsidRDefault="006746EF" w:rsidP="005C459B">
            <w:pPr>
              <w:rPr>
                <w:sz w:val="20"/>
                <w:szCs w:val="20"/>
                <w:lang w:eastAsia="zh-CN"/>
              </w:rPr>
            </w:pPr>
            <w:r>
              <w:rPr>
                <w:sz w:val="20"/>
                <w:szCs w:val="20"/>
                <w:lang w:eastAsia="zh-CN"/>
              </w:rPr>
              <w:t>Essential</w:t>
            </w:r>
          </w:p>
        </w:tc>
        <w:tc>
          <w:tcPr>
            <w:tcW w:w="6237" w:type="dxa"/>
          </w:tcPr>
          <w:p w14:paraId="092C8611" w14:textId="77777777" w:rsidR="006746EF" w:rsidRDefault="006746EF" w:rsidP="005C459B">
            <w:pPr>
              <w:rPr>
                <w:sz w:val="20"/>
                <w:szCs w:val="20"/>
                <w:lang w:eastAsia="zh-CN"/>
              </w:rPr>
            </w:pPr>
          </w:p>
        </w:tc>
        <w:tc>
          <w:tcPr>
            <w:tcW w:w="3823" w:type="dxa"/>
          </w:tcPr>
          <w:p w14:paraId="0C1FF17A" w14:textId="77777777" w:rsidR="006746EF" w:rsidRDefault="006746EF" w:rsidP="005C459B">
            <w:pPr>
              <w:rPr>
                <w:sz w:val="20"/>
                <w:szCs w:val="20"/>
                <w:lang w:eastAsia="zh-CN"/>
              </w:rPr>
            </w:pPr>
          </w:p>
        </w:tc>
      </w:tr>
      <w:tr w:rsidR="006746EF" w14:paraId="7E106ADF" w14:textId="77777777" w:rsidTr="005C459B">
        <w:tc>
          <w:tcPr>
            <w:tcW w:w="704" w:type="dxa"/>
          </w:tcPr>
          <w:p w14:paraId="0AC94EE3" w14:textId="77777777" w:rsidR="006746EF" w:rsidRDefault="006746EF" w:rsidP="005C459B">
            <w:pPr>
              <w:rPr>
                <w:sz w:val="20"/>
                <w:szCs w:val="20"/>
                <w:lang w:eastAsia="zh-CN"/>
              </w:rPr>
            </w:pPr>
          </w:p>
        </w:tc>
        <w:tc>
          <w:tcPr>
            <w:tcW w:w="3686" w:type="dxa"/>
          </w:tcPr>
          <w:p w14:paraId="67E41522" w14:textId="77777777" w:rsidR="006746EF" w:rsidRDefault="006746EF" w:rsidP="005C459B">
            <w:pPr>
              <w:rPr>
                <w:rFonts w:ascii="Calibri" w:hAnsi="Calibri" w:cs="Calibri"/>
                <w:color w:val="000000"/>
                <w:sz w:val="22"/>
                <w:szCs w:val="22"/>
                <w:shd w:val="clear" w:color="auto" w:fill="FFFFFF"/>
              </w:rPr>
            </w:pPr>
          </w:p>
        </w:tc>
        <w:tc>
          <w:tcPr>
            <w:tcW w:w="1417" w:type="dxa"/>
          </w:tcPr>
          <w:p w14:paraId="340B9BCF" w14:textId="77777777" w:rsidR="006746EF" w:rsidRDefault="006746EF" w:rsidP="005C459B">
            <w:pPr>
              <w:rPr>
                <w:sz w:val="20"/>
                <w:szCs w:val="20"/>
                <w:lang w:eastAsia="zh-CN"/>
              </w:rPr>
            </w:pPr>
          </w:p>
        </w:tc>
        <w:tc>
          <w:tcPr>
            <w:tcW w:w="6237" w:type="dxa"/>
          </w:tcPr>
          <w:p w14:paraId="3C65219A" w14:textId="77777777" w:rsidR="006746EF" w:rsidRDefault="006746EF" w:rsidP="005C459B">
            <w:pPr>
              <w:rPr>
                <w:sz w:val="20"/>
                <w:szCs w:val="20"/>
                <w:lang w:eastAsia="zh-CN"/>
              </w:rPr>
            </w:pPr>
          </w:p>
        </w:tc>
        <w:tc>
          <w:tcPr>
            <w:tcW w:w="3823" w:type="dxa"/>
          </w:tcPr>
          <w:p w14:paraId="0EC6DCC7" w14:textId="77777777" w:rsidR="006746EF" w:rsidRDefault="006746EF" w:rsidP="005C459B">
            <w:pPr>
              <w:rPr>
                <w:sz w:val="20"/>
                <w:szCs w:val="20"/>
                <w:lang w:eastAsia="zh-CN"/>
              </w:rPr>
            </w:pPr>
          </w:p>
        </w:tc>
      </w:tr>
    </w:tbl>
    <w:p w14:paraId="5950A31B" w14:textId="6E40B5F0" w:rsidR="005A6587" w:rsidRDefault="005A6587">
      <w:pPr>
        <w:rPr>
          <w:sz w:val="20"/>
          <w:szCs w:val="20"/>
          <w:lang w:eastAsia="zh-CN"/>
        </w:rPr>
      </w:pPr>
    </w:p>
    <w:p w14:paraId="21C80876" w14:textId="5F95DC1F" w:rsidR="0081752D" w:rsidRDefault="0081752D" w:rsidP="0081752D">
      <w:pPr>
        <w:pStyle w:val="2"/>
        <w:rPr>
          <w:snapToGrid w:val="0"/>
          <w:lang w:val="en-GB"/>
        </w:rPr>
      </w:pPr>
      <w:r>
        <w:rPr>
          <w:snapToGrid w:val="0"/>
          <w:lang w:val="en-GB"/>
        </w:rPr>
        <w:t>CP/RRC open issues</w:t>
      </w:r>
    </w:p>
    <w:tbl>
      <w:tblPr>
        <w:tblStyle w:val="af5"/>
        <w:tblW w:w="0" w:type="auto"/>
        <w:tblLayout w:type="fixed"/>
        <w:tblLook w:val="04A0" w:firstRow="1" w:lastRow="0" w:firstColumn="1" w:lastColumn="0" w:noHBand="0" w:noVBand="1"/>
      </w:tblPr>
      <w:tblGrid>
        <w:gridCol w:w="704"/>
        <w:gridCol w:w="3686"/>
        <w:gridCol w:w="1417"/>
        <w:gridCol w:w="6237"/>
        <w:gridCol w:w="3823"/>
      </w:tblGrid>
      <w:tr w:rsidR="0081752D" w14:paraId="6F820D27" w14:textId="77777777" w:rsidTr="005C459B">
        <w:tc>
          <w:tcPr>
            <w:tcW w:w="704" w:type="dxa"/>
          </w:tcPr>
          <w:p w14:paraId="11F94B78" w14:textId="77777777" w:rsidR="0081752D" w:rsidRDefault="0081752D" w:rsidP="005C459B">
            <w:pPr>
              <w:rPr>
                <w:sz w:val="20"/>
                <w:szCs w:val="20"/>
                <w:lang w:eastAsia="zh-CN"/>
              </w:rPr>
            </w:pPr>
            <w:r>
              <w:rPr>
                <w:sz w:val="20"/>
                <w:szCs w:val="20"/>
                <w:lang w:eastAsia="zh-CN"/>
              </w:rPr>
              <w:t>#</w:t>
            </w:r>
          </w:p>
        </w:tc>
        <w:tc>
          <w:tcPr>
            <w:tcW w:w="3686" w:type="dxa"/>
          </w:tcPr>
          <w:p w14:paraId="23D101B4" w14:textId="77777777" w:rsidR="0081752D" w:rsidRDefault="0081752D" w:rsidP="005C459B">
            <w:pPr>
              <w:rPr>
                <w:sz w:val="20"/>
                <w:szCs w:val="20"/>
                <w:lang w:eastAsia="zh-CN"/>
              </w:rPr>
            </w:pPr>
            <w:r>
              <w:rPr>
                <w:sz w:val="20"/>
                <w:szCs w:val="20"/>
                <w:lang w:eastAsia="zh-CN"/>
              </w:rPr>
              <w:t>Description</w:t>
            </w:r>
          </w:p>
        </w:tc>
        <w:tc>
          <w:tcPr>
            <w:tcW w:w="1417" w:type="dxa"/>
          </w:tcPr>
          <w:p w14:paraId="243B1854" w14:textId="77777777" w:rsidR="0081752D" w:rsidRDefault="0081752D" w:rsidP="005C459B">
            <w:pPr>
              <w:rPr>
                <w:sz w:val="20"/>
                <w:szCs w:val="20"/>
                <w:lang w:eastAsia="zh-CN"/>
              </w:rPr>
            </w:pPr>
            <w:r>
              <w:rPr>
                <w:sz w:val="20"/>
                <w:szCs w:val="20"/>
                <w:lang w:eastAsia="zh-CN"/>
              </w:rPr>
              <w:t>Criticality</w:t>
            </w:r>
          </w:p>
          <w:p w14:paraId="0A21225D" w14:textId="77777777" w:rsidR="0081752D" w:rsidRDefault="0081752D" w:rsidP="005C459B">
            <w:pPr>
              <w:rPr>
                <w:sz w:val="20"/>
                <w:szCs w:val="20"/>
                <w:lang w:eastAsia="zh-CN"/>
              </w:rPr>
            </w:pPr>
            <w:r>
              <w:rPr>
                <w:sz w:val="20"/>
                <w:szCs w:val="20"/>
                <w:lang w:eastAsia="zh-CN"/>
              </w:rPr>
              <w:t xml:space="preserve">(Essential / Optional / Enhancement) </w:t>
            </w:r>
          </w:p>
        </w:tc>
        <w:tc>
          <w:tcPr>
            <w:tcW w:w="6237" w:type="dxa"/>
          </w:tcPr>
          <w:p w14:paraId="34300714" w14:textId="77777777" w:rsidR="0081752D" w:rsidRDefault="0081752D" w:rsidP="005C459B">
            <w:pPr>
              <w:rPr>
                <w:sz w:val="20"/>
                <w:szCs w:val="20"/>
                <w:lang w:eastAsia="zh-CN"/>
              </w:rPr>
            </w:pPr>
            <w:r>
              <w:rPr>
                <w:sz w:val="20"/>
                <w:szCs w:val="20"/>
                <w:lang w:eastAsia="zh-CN"/>
              </w:rPr>
              <w:t>Company comments/Preference</w:t>
            </w:r>
          </w:p>
        </w:tc>
        <w:tc>
          <w:tcPr>
            <w:tcW w:w="3823" w:type="dxa"/>
          </w:tcPr>
          <w:p w14:paraId="318C5412" w14:textId="77777777" w:rsidR="0081752D" w:rsidRDefault="0081752D" w:rsidP="005C459B">
            <w:pPr>
              <w:rPr>
                <w:sz w:val="20"/>
                <w:szCs w:val="20"/>
                <w:lang w:eastAsia="zh-CN"/>
              </w:rPr>
            </w:pPr>
            <w:r>
              <w:rPr>
                <w:sz w:val="20"/>
                <w:szCs w:val="20"/>
                <w:lang w:eastAsia="zh-CN"/>
              </w:rPr>
              <w:t>Proposed resolution (to be updated by Rapporteur)</w:t>
            </w:r>
          </w:p>
        </w:tc>
      </w:tr>
      <w:tr w:rsidR="0081752D" w14:paraId="624FE422" w14:textId="77777777" w:rsidTr="005C459B">
        <w:tc>
          <w:tcPr>
            <w:tcW w:w="704" w:type="dxa"/>
          </w:tcPr>
          <w:p w14:paraId="2EC7012A" w14:textId="798BC461" w:rsidR="0081752D" w:rsidRDefault="0081752D" w:rsidP="005C459B">
            <w:pPr>
              <w:rPr>
                <w:sz w:val="20"/>
                <w:szCs w:val="20"/>
                <w:lang w:eastAsia="zh-CN"/>
              </w:rPr>
            </w:pPr>
            <w:r>
              <w:rPr>
                <w:sz w:val="20"/>
                <w:szCs w:val="20"/>
                <w:lang w:eastAsia="zh-CN"/>
              </w:rPr>
              <w:t>Z009</w:t>
            </w:r>
          </w:p>
        </w:tc>
        <w:tc>
          <w:tcPr>
            <w:tcW w:w="3686" w:type="dxa"/>
          </w:tcPr>
          <w:p w14:paraId="23846A59" w14:textId="33EBFE93" w:rsidR="0081752D" w:rsidRPr="00F47FB5" w:rsidRDefault="005843D0" w:rsidP="005843D0">
            <w:pPr>
              <w:pStyle w:val="EditorsNote"/>
              <w:rPr>
                <w:rFonts w:eastAsiaTheme="minorEastAsia"/>
                <w:sz w:val="20"/>
                <w:szCs w:val="20"/>
                <w:lang w:val="en-US"/>
              </w:rPr>
            </w:pPr>
            <w:r w:rsidRPr="00F47FB5">
              <w:rPr>
                <w:sz w:val="20"/>
                <w:szCs w:val="20"/>
                <w:highlight w:val="yellow"/>
                <w:lang w:val="en-US"/>
              </w:rPr>
              <w:t>Editor’s Note: FFS on SDT TAT and its interaction with the normal TAT and a separate section to capture the release of CG-SDT resources upon receiving such request from lower layers</w:t>
            </w:r>
          </w:p>
        </w:tc>
        <w:tc>
          <w:tcPr>
            <w:tcW w:w="1417" w:type="dxa"/>
          </w:tcPr>
          <w:p w14:paraId="29F093C0" w14:textId="77777777" w:rsidR="0081752D" w:rsidRDefault="0081752D" w:rsidP="005C459B">
            <w:pPr>
              <w:rPr>
                <w:sz w:val="20"/>
                <w:szCs w:val="20"/>
                <w:lang w:eastAsia="zh-CN"/>
              </w:rPr>
            </w:pPr>
            <w:r>
              <w:rPr>
                <w:sz w:val="20"/>
                <w:szCs w:val="20"/>
                <w:lang w:eastAsia="zh-CN"/>
              </w:rPr>
              <w:t>Essential</w:t>
            </w:r>
          </w:p>
        </w:tc>
        <w:tc>
          <w:tcPr>
            <w:tcW w:w="6237" w:type="dxa"/>
          </w:tcPr>
          <w:p w14:paraId="5845BB75" w14:textId="77777777" w:rsidR="0081752D" w:rsidRDefault="005843D0" w:rsidP="005C459B">
            <w:pPr>
              <w:rPr>
                <w:sz w:val="20"/>
                <w:szCs w:val="20"/>
                <w:lang w:eastAsia="zh-CN"/>
              </w:rPr>
            </w:pPr>
            <w:r>
              <w:rPr>
                <w:sz w:val="20"/>
                <w:szCs w:val="20"/>
                <w:lang w:eastAsia="zh-CN"/>
              </w:rPr>
              <w:t xml:space="preserve">Rapp: Seems we made a few more agreements on this. Wait for the MAC spec to be finalized and then we can capture corresponding procedure in RRC if needed. </w:t>
            </w:r>
          </w:p>
          <w:p w14:paraId="0D61082A" w14:textId="5C52319A" w:rsidR="005843D0" w:rsidRDefault="005843D0" w:rsidP="005C459B">
            <w:pPr>
              <w:rPr>
                <w:sz w:val="20"/>
                <w:szCs w:val="20"/>
                <w:lang w:eastAsia="zh-CN"/>
              </w:rPr>
            </w:pPr>
          </w:p>
        </w:tc>
        <w:tc>
          <w:tcPr>
            <w:tcW w:w="3823" w:type="dxa"/>
          </w:tcPr>
          <w:p w14:paraId="5E82FDCF" w14:textId="77777777" w:rsidR="0081752D" w:rsidRDefault="0081752D" w:rsidP="005C459B">
            <w:pPr>
              <w:rPr>
                <w:sz w:val="20"/>
                <w:szCs w:val="20"/>
                <w:lang w:eastAsia="zh-CN"/>
              </w:rPr>
            </w:pPr>
          </w:p>
        </w:tc>
      </w:tr>
      <w:tr w:rsidR="0081752D" w14:paraId="48BD2B25" w14:textId="77777777" w:rsidTr="005C459B">
        <w:tc>
          <w:tcPr>
            <w:tcW w:w="704" w:type="dxa"/>
          </w:tcPr>
          <w:p w14:paraId="2DEFE8CF" w14:textId="56E60BA3" w:rsidR="0081752D" w:rsidRDefault="0081752D" w:rsidP="005C459B">
            <w:pPr>
              <w:rPr>
                <w:sz w:val="20"/>
                <w:szCs w:val="20"/>
                <w:lang w:eastAsia="zh-CN"/>
              </w:rPr>
            </w:pPr>
            <w:r>
              <w:rPr>
                <w:sz w:val="20"/>
                <w:szCs w:val="20"/>
                <w:lang w:eastAsia="zh-CN"/>
              </w:rPr>
              <w:t>Z010</w:t>
            </w:r>
          </w:p>
        </w:tc>
        <w:tc>
          <w:tcPr>
            <w:tcW w:w="3686" w:type="dxa"/>
          </w:tcPr>
          <w:p w14:paraId="67C31BB9" w14:textId="53F10EC2" w:rsidR="0081752D" w:rsidRDefault="005843D0" w:rsidP="005C459B">
            <w:pPr>
              <w:rPr>
                <w:sz w:val="20"/>
                <w:szCs w:val="20"/>
                <w:lang w:eastAsia="zh-CN"/>
              </w:rPr>
            </w:pPr>
            <w:r>
              <w:rPr>
                <w:sz w:val="20"/>
                <w:szCs w:val="20"/>
                <w:lang w:eastAsia="zh-CN"/>
              </w:rPr>
              <w:t>TBD whether the expiry of the new SDT timer related actions can be integrated into section 5.3.13.5 or not</w:t>
            </w:r>
          </w:p>
        </w:tc>
        <w:tc>
          <w:tcPr>
            <w:tcW w:w="1417" w:type="dxa"/>
          </w:tcPr>
          <w:p w14:paraId="430B6FD5" w14:textId="77777777" w:rsidR="0081752D" w:rsidRDefault="0081752D" w:rsidP="005C459B">
            <w:pPr>
              <w:rPr>
                <w:sz w:val="20"/>
                <w:szCs w:val="20"/>
                <w:lang w:eastAsia="zh-CN"/>
              </w:rPr>
            </w:pPr>
            <w:r>
              <w:rPr>
                <w:sz w:val="20"/>
                <w:szCs w:val="20"/>
                <w:lang w:eastAsia="zh-CN"/>
              </w:rPr>
              <w:t>Essential</w:t>
            </w:r>
          </w:p>
        </w:tc>
        <w:tc>
          <w:tcPr>
            <w:tcW w:w="6237" w:type="dxa"/>
          </w:tcPr>
          <w:p w14:paraId="1D59E58E" w14:textId="77777777" w:rsidR="0081752D" w:rsidRDefault="005843D0" w:rsidP="005C459B">
            <w:pPr>
              <w:rPr>
                <w:sz w:val="20"/>
                <w:szCs w:val="20"/>
                <w:lang w:eastAsia="zh-CN"/>
              </w:rPr>
            </w:pPr>
            <w:r>
              <w:rPr>
                <w:sz w:val="20"/>
                <w:szCs w:val="20"/>
                <w:lang w:eastAsia="zh-CN"/>
              </w:rPr>
              <w:t>Rapp: Propose to integrate as currently in the running CR (i.e. remove the EN in 5.3.13.5)</w:t>
            </w:r>
          </w:p>
          <w:p w14:paraId="28CE203D" w14:textId="6CC003AD" w:rsidR="005843D0" w:rsidRDefault="005843D0" w:rsidP="005C459B">
            <w:pPr>
              <w:rPr>
                <w:sz w:val="20"/>
                <w:szCs w:val="20"/>
                <w:lang w:eastAsia="zh-CN"/>
              </w:rPr>
            </w:pPr>
          </w:p>
        </w:tc>
        <w:tc>
          <w:tcPr>
            <w:tcW w:w="3823" w:type="dxa"/>
          </w:tcPr>
          <w:p w14:paraId="06B7802E" w14:textId="77777777" w:rsidR="0081752D" w:rsidRDefault="0081752D" w:rsidP="005C459B">
            <w:pPr>
              <w:rPr>
                <w:sz w:val="20"/>
                <w:szCs w:val="20"/>
                <w:lang w:eastAsia="zh-CN"/>
              </w:rPr>
            </w:pPr>
          </w:p>
        </w:tc>
      </w:tr>
      <w:tr w:rsidR="0081752D" w14:paraId="5E634C02" w14:textId="77777777" w:rsidTr="005C459B">
        <w:tc>
          <w:tcPr>
            <w:tcW w:w="704" w:type="dxa"/>
          </w:tcPr>
          <w:p w14:paraId="1C2CFA64" w14:textId="274E52CC" w:rsidR="0081752D" w:rsidRDefault="0081752D" w:rsidP="005C459B">
            <w:pPr>
              <w:rPr>
                <w:sz w:val="20"/>
                <w:szCs w:val="20"/>
                <w:lang w:eastAsia="zh-CN"/>
              </w:rPr>
            </w:pPr>
            <w:r>
              <w:rPr>
                <w:sz w:val="20"/>
                <w:szCs w:val="20"/>
                <w:lang w:eastAsia="zh-CN"/>
              </w:rPr>
              <w:t>Z011</w:t>
            </w:r>
          </w:p>
        </w:tc>
        <w:tc>
          <w:tcPr>
            <w:tcW w:w="3686" w:type="dxa"/>
          </w:tcPr>
          <w:p w14:paraId="048EA0E7" w14:textId="12E9B59C" w:rsidR="0081752D" w:rsidRDefault="005843D0"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suppress RNAU whilst SDT is ongoing?</w:t>
            </w:r>
          </w:p>
        </w:tc>
        <w:tc>
          <w:tcPr>
            <w:tcW w:w="1417" w:type="dxa"/>
          </w:tcPr>
          <w:p w14:paraId="6EBF77D6" w14:textId="77777777" w:rsidR="0081752D" w:rsidRDefault="0081752D" w:rsidP="005C459B">
            <w:pPr>
              <w:rPr>
                <w:sz w:val="20"/>
                <w:szCs w:val="20"/>
                <w:lang w:eastAsia="zh-CN"/>
              </w:rPr>
            </w:pPr>
            <w:r>
              <w:rPr>
                <w:sz w:val="20"/>
                <w:szCs w:val="20"/>
                <w:lang w:eastAsia="zh-CN"/>
              </w:rPr>
              <w:t>Essential</w:t>
            </w:r>
          </w:p>
        </w:tc>
        <w:tc>
          <w:tcPr>
            <w:tcW w:w="6237" w:type="dxa"/>
          </w:tcPr>
          <w:p w14:paraId="0E0D1CD1" w14:textId="4C5A66CC" w:rsidR="005843D0" w:rsidRDefault="005843D0" w:rsidP="005C459B">
            <w:pPr>
              <w:rPr>
                <w:sz w:val="20"/>
                <w:szCs w:val="20"/>
                <w:lang w:eastAsia="zh-CN"/>
              </w:rPr>
            </w:pPr>
            <w:r>
              <w:rPr>
                <w:sz w:val="20"/>
                <w:szCs w:val="20"/>
                <w:lang w:eastAsia="zh-CN"/>
              </w:rPr>
              <w:t xml:space="preserve">Rapp: Propose to add a condition that RNAU is only initiated if neither T319 nor </w:t>
            </w:r>
            <w:proofErr w:type="spellStart"/>
            <w:r>
              <w:rPr>
                <w:sz w:val="20"/>
                <w:szCs w:val="20"/>
                <w:lang w:eastAsia="zh-CN"/>
              </w:rPr>
              <w:t>Txxx</w:t>
            </w:r>
            <w:proofErr w:type="spellEnd"/>
            <w:r>
              <w:rPr>
                <w:sz w:val="20"/>
                <w:szCs w:val="20"/>
                <w:lang w:eastAsia="zh-CN"/>
              </w:rPr>
              <w:t xml:space="preserve"> are running (see running CR – section 5.3.13.8). Alternative is to add a note to capture this. Both can work – comments welcome.</w:t>
            </w:r>
          </w:p>
          <w:p w14:paraId="432677DA" w14:textId="35D0B492" w:rsidR="00926B0A" w:rsidRDefault="00926B0A" w:rsidP="005C459B">
            <w:pPr>
              <w:rPr>
                <w:sz w:val="20"/>
                <w:szCs w:val="20"/>
                <w:lang w:eastAsia="zh-CN"/>
              </w:rPr>
            </w:pPr>
          </w:p>
          <w:p w14:paraId="1D68E218" w14:textId="77777777" w:rsidR="00FF0301" w:rsidRDefault="00FF0301" w:rsidP="00FF0301">
            <w:pPr>
              <w:rPr>
                <w:ins w:id="9" w:author="Intel - Marta" w:date="2022-01-27T20:37:00Z"/>
                <w:sz w:val="20"/>
                <w:szCs w:val="20"/>
                <w:lang w:eastAsia="zh-CN"/>
              </w:rPr>
            </w:pPr>
            <w:ins w:id="10" w:author="Intel - Marta" w:date="2022-01-27T20:37:00Z">
              <w:r>
                <w:rPr>
                  <w:sz w:val="20"/>
                  <w:szCs w:val="20"/>
                  <w:lang w:eastAsia="zh-CN"/>
                </w:rPr>
                <w:t>[Intel] We support the intention of the TP however we suggest avoiding the word “neither” in an IF condition and the check for legacy T319 in relation to the new SDT operation. We suggest updating the related TP as follow: “</w:t>
              </w:r>
              <w:r w:rsidRPr="00703749">
                <w:rPr>
                  <w:sz w:val="20"/>
                  <w:szCs w:val="20"/>
                  <w:lang w:eastAsia="zh-CN"/>
                </w:rPr>
                <w:t xml:space="preserve">if </w:t>
              </w:r>
              <w:r w:rsidRPr="00D16E35">
                <w:rPr>
                  <w:strike/>
                  <w:color w:val="FF0000"/>
                  <w:sz w:val="20"/>
                  <w:szCs w:val="20"/>
                  <w:lang w:eastAsia="zh-CN"/>
                </w:rPr>
                <w:t>neither T319 nor</w:t>
              </w:r>
              <w:r w:rsidRPr="00D16E35">
                <w:rPr>
                  <w:color w:val="FF0000"/>
                  <w:sz w:val="20"/>
                  <w:szCs w:val="20"/>
                  <w:lang w:eastAsia="zh-CN"/>
                </w:rPr>
                <w:t xml:space="preserve"> </w:t>
              </w:r>
              <w:proofErr w:type="spellStart"/>
              <w:r w:rsidRPr="00703749">
                <w:rPr>
                  <w:sz w:val="20"/>
                  <w:szCs w:val="20"/>
                  <w:lang w:eastAsia="zh-CN"/>
                </w:rPr>
                <w:t>Txxx</w:t>
              </w:r>
              <w:proofErr w:type="spellEnd"/>
              <w:r w:rsidRPr="00703749">
                <w:rPr>
                  <w:sz w:val="20"/>
                  <w:szCs w:val="20"/>
                  <w:lang w:eastAsia="zh-CN"/>
                </w:rPr>
                <w:t>(</w:t>
              </w:r>
              <w:proofErr w:type="spellStart"/>
              <w:r w:rsidRPr="00703749">
                <w:rPr>
                  <w:sz w:val="20"/>
                  <w:szCs w:val="20"/>
                  <w:lang w:eastAsia="zh-CN"/>
                </w:rPr>
                <w:t>NewSDTTimer</w:t>
              </w:r>
              <w:proofErr w:type="spellEnd"/>
              <w:r w:rsidRPr="00703749">
                <w:rPr>
                  <w:sz w:val="20"/>
                  <w:szCs w:val="20"/>
                  <w:lang w:eastAsia="zh-CN"/>
                </w:rPr>
                <w:t xml:space="preserve">) </w:t>
              </w:r>
              <w:r w:rsidRPr="00D16E35">
                <w:rPr>
                  <w:color w:val="FF0000"/>
                  <w:sz w:val="20"/>
                  <w:szCs w:val="20"/>
                  <w:u w:val="single"/>
                  <w:lang w:eastAsia="zh-CN"/>
                </w:rPr>
                <w:t xml:space="preserve">is not </w:t>
              </w:r>
              <w:r w:rsidRPr="00D16E35">
                <w:rPr>
                  <w:strike/>
                  <w:color w:val="FF0000"/>
                  <w:sz w:val="20"/>
                  <w:szCs w:val="20"/>
                  <w:u w:val="single"/>
                  <w:lang w:eastAsia="zh-CN"/>
                </w:rPr>
                <w:t>are</w:t>
              </w:r>
              <w:r w:rsidRPr="00D16E35">
                <w:rPr>
                  <w:color w:val="FF0000"/>
                  <w:sz w:val="20"/>
                  <w:szCs w:val="20"/>
                  <w:lang w:eastAsia="zh-CN"/>
                </w:rPr>
                <w:t xml:space="preserve"> </w:t>
              </w:r>
              <w:r w:rsidRPr="00703749">
                <w:rPr>
                  <w:sz w:val="20"/>
                  <w:szCs w:val="20"/>
                  <w:lang w:eastAsia="zh-CN"/>
                </w:rPr>
                <w:t>running:</w:t>
              </w:r>
              <w:r>
                <w:rPr>
                  <w:sz w:val="20"/>
                  <w:szCs w:val="20"/>
                  <w:lang w:eastAsia="zh-CN"/>
                </w:rPr>
                <w:t>”</w:t>
              </w:r>
            </w:ins>
          </w:p>
          <w:p w14:paraId="10790895" w14:textId="77777777" w:rsidR="005843D0" w:rsidRDefault="005843D0" w:rsidP="005C459B">
            <w:pPr>
              <w:rPr>
                <w:sz w:val="20"/>
                <w:szCs w:val="20"/>
                <w:lang w:eastAsia="zh-CN"/>
              </w:rPr>
            </w:pPr>
          </w:p>
          <w:p w14:paraId="4265363E" w14:textId="18C31E95" w:rsidR="005843D0" w:rsidRDefault="005843D0" w:rsidP="005C459B">
            <w:pPr>
              <w:rPr>
                <w:sz w:val="20"/>
                <w:szCs w:val="20"/>
                <w:lang w:eastAsia="zh-CN"/>
              </w:rPr>
            </w:pPr>
          </w:p>
        </w:tc>
        <w:tc>
          <w:tcPr>
            <w:tcW w:w="3823" w:type="dxa"/>
          </w:tcPr>
          <w:p w14:paraId="3FDEB8C6" w14:textId="77777777" w:rsidR="0081752D" w:rsidRDefault="0081752D" w:rsidP="005C459B">
            <w:pPr>
              <w:rPr>
                <w:sz w:val="20"/>
                <w:szCs w:val="20"/>
                <w:lang w:eastAsia="zh-CN"/>
              </w:rPr>
            </w:pPr>
          </w:p>
        </w:tc>
      </w:tr>
      <w:tr w:rsidR="0081752D" w14:paraId="60DA5BE0" w14:textId="77777777" w:rsidTr="005C459B">
        <w:tc>
          <w:tcPr>
            <w:tcW w:w="704" w:type="dxa"/>
          </w:tcPr>
          <w:p w14:paraId="2267DEE4" w14:textId="53930E2C" w:rsidR="0081752D" w:rsidRDefault="0081752D" w:rsidP="005C459B">
            <w:pPr>
              <w:rPr>
                <w:sz w:val="20"/>
                <w:szCs w:val="20"/>
                <w:lang w:eastAsia="zh-CN"/>
              </w:rPr>
            </w:pPr>
            <w:r>
              <w:rPr>
                <w:sz w:val="20"/>
                <w:szCs w:val="20"/>
                <w:lang w:eastAsia="zh-CN"/>
              </w:rPr>
              <w:lastRenderedPageBreak/>
              <w:t>Z012</w:t>
            </w:r>
          </w:p>
        </w:tc>
        <w:tc>
          <w:tcPr>
            <w:tcW w:w="3686" w:type="dxa"/>
          </w:tcPr>
          <w:p w14:paraId="05DE9577" w14:textId="6768D423" w:rsidR="0081752D" w:rsidRDefault="005843D0" w:rsidP="005C459B">
            <w:pPr>
              <w:rPr>
                <w:rFonts w:ascii="Calibri" w:hAnsi="Calibri" w:cs="Calibri"/>
                <w:color w:val="000000"/>
                <w:sz w:val="22"/>
                <w:szCs w:val="22"/>
                <w:shd w:val="clear" w:color="auto" w:fill="FFFFFF"/>
              </w:rPr>
            </w:pPr>
            <w:proofErr w:type="spellStart"/>
            <w:r>
              <w:rPr>
                <w:rFonts w:ascii="Calibri" w:hAnsi="Calibri" w:cs="Calibri"/>
                <w:color w:val="000000"/>
                <w:sz w:val="22"/>
                <w:szCs w:val="22"/>
                <w:shd w:val="clear" w:color="auto" w:fill="FFFFFF"/>
              </w:rPr>
              <w:t>RRCReject</w:t>
            </w:r>
            <w:proofErr w:type="spellEnd"/>
            <w:r>
              <w:rPr>
                <w:rFonts w:ascii="Calibri" w:hAnsi="Calibri" w:cs="Calibri"/>
                <w:color w:val="000000"/>
                <w:sz w:val="22"/>
                <w:szCs w:val="22"/>
                <w:shd w:val="clear" w:color="auto" w:fill="FFFFFF"/>
              </w:rPr>
              <w:t xml:space="preserve"> handling</w:t>
            </w:r>
          </w:p>
        </w:tc>
        <w:tc>
          <w:tcPr>
            <w:tcW w:w="1417" w:type="dxa"/>
          </w:tcPr>
          <w:p w14:paraId="4718B864" w14:textId="77777777" w:rsidR="0081752D" w:rsidRDefault="0081752D" w:rsidP="005C459B">
            <w:pPr>
              <w:rPr>
                <w:sz w:val="20"/>
                <w:szCs w:val="20"/>
                <w:lang w:eastAsia="zh-CN"/>
              </w:rPr>
            </w:pPr>
            <w:r>
              <w:rPr>
                <w:sz w:val="20"/>
                <w:szCs w:val="20"/>
                <w:lang w:eastAsia="zh-CN"/>
              </w:rPr>
              <w:t>Essential</w:t>
            </w:r>
          </w:p>
        </w:tc>
        <w:tc>
          <w:tcPr>
            <w:tcW w:w="6237" w:type="dxa"/>
          </w:tcPr>
          <w:p w14:paraId="1A66BD15" w14:textId="0C75297A" w:rsidR="0081752D" w:rsidRDefault="005843D0" w:rsidP="005C459B">
            <w:pPr>
              <w:rPr>
                <w:sz w:val="20"/>
                <w:szCs w:val="20"/>
                <w:lang w:eastAsia="zh-CN"/>
              </w:rPr>
            </w:pPr>
            <w:r>
              <w:rPr>
                <w:sz w:val="20"/>
                <w:szCs w:val="20"/>
                <w:lang w:eastAsia="zh-CN"/>
              </w:rPr>
              <w:t xml:space="preserve">Rapp: Propose to follow same procedure as legacy (which is also the case in EDT). </w:t>
            </w:r>
          </w:p>
        </w:tc>
        <w:tc>
          <w:tcPr>
            <w:tcW w:w="3823" w:type="dxa"/>
          </w:tcPr>
          <w:p w14:paraId="72707F8E" w14:textId="77777777" w:rsidR="0081752D" w:rsidRDefault="0081752D" w:rsidP="005C459B">
            <w:pPr>
              <w:rPr>
                <w:sz w:val="20"/>
                <w:szCs w:val="20"/>
                <w:lang w:eastAsia="zh-CN"/>
              </w:rPr>
            </w:pPr>
          </w:p>
        </w:tc>
      </w:tr>
      <w:tr w:rsidR="0081752D" w14:paraId="5DBC373C" w14:textId="77777777" w:rsidTr="005C459B">
        <w:tc>
          <w:tcPr>
            <w:tcW w:w="704" w:type="dxa"/>
          </w:tcPr>
          <w:p w14:paraId="340392CB" w14:textId="550316DB" w:rsidR="0081752D" w:rsidRDefault="006E7B98" w:rsidP="005C459B">
            <w:pPr>
              <w:rPr>
                <w:sz w:val="20"/>
                <w:szCs w:val="20"/>
                <w:lang w:eastAsia="zh-CN"/>
              </w:rPr>
            </w:pPr>
            <w:r>
              <w:rPr>
                <w:sz w:val="20"/>
                <w:szCs w:val="20"/>
                <w:lang w:eastAsia="zh-CN"/>
              </w:rPr>
              <w:t>Z014</w:t>
            </w:r>
          </w:p>
        </w:tc>
        <w:tc>
          <w:tcPr>
            <w:tcW w:w="3686" w:type="dxa"/>
          </w:tcPr>
          <w:p w14:paraId="0823373D" w14:textId="228C7A23" w:rsidR="0081752D"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Logged measurement procedure (</w:t>
            </w:r>
            <w:r w:rsidRPr="006E7B98">
              <w:rPr>
                <w:rFonts w:ascii="Calibri" w:hAnsi="Calibri" w:cs="Calibri"/>
                <w:color w:val="000000"/>
                <w:sz w:val="22"/>
                <w:szCs w:val="22"/>
                <w:shd w:val="clear" w:color="auto" w:fill="FFFFFF"/>
              </w:rPr>
              <w:t>5.5a</w:t>
            </w:r>
            <w:r>
              <w:rPr>
                <w:rFonts w:ascii="Calibri" w:hAnsi="Calibri" w:cs="Calibri"/>
                <w:color w:val="000000"/>
                <w:sz w:val="22"/>
                <w:szCs w:val="22"/>
                <w:shd w:val="clear" w:color="auto" w:fill="FFFFFF"/>
              </w:rPr>
              <w:t>) applicable during SDT</w:t>
            </w:r>
          </w:p>
        </w:tc>
        <w:tc>
          <w:tcPr>
            <w:tcW w:w="1417" w:type="dxa"/>
          </w:tcPr>
          <w:p w14:paraId="4A0AC932" w14:textId="4DFDA0F9" w:rsidR="0081752D" w:rsidRDefault="006E7B98" w:rsidP="005C459B">
            <w:pPr>
              <w:rPr>
                <w:sz w:val="20"/>
                <w:szCs w:val="20"/>
                <w:lang w:eastAsia="zh-CN"/>
              </w:rPr>
            </w:pPr>
            <w:proofErr w:type="spellStart"/>
            <w:r>
              <w:rPr>
                <w:sz w:val="20"/>
                <w:szCs w:val="20"/>
                <w:lang w:eastAsia="zh-CN"/>
              </w:rPr>
              <w:t>Optimisation</w:t>
            </w:r>
            <w:proofErr w:type="spellEnd"/>
          </w:p>
        </w:tc>
        <w:tc>
          <w:tcPr>
            <w:tcW w:w="6237" w:type="dxa"/>
          </w:tcPr>
          <w:p w14:paraId="1AD5592F" w14:textId="3605E678" w:rsidR="0081752D" w:rsidRDefault="006E7B98" w:rsidP="005C459B">
            <w:pPr>
              <w:rPr>
                <w:sz w:val="20"/>
                <w:szCs w:val="20"/>
                <w:lang w:eastAsia="zh-CN"/>
              </w:rPr>
            </w:pPr>
            <w:r>
              <w:rPr>
                <w:sz w:val="20"/>
                <w:szCs w:val="20"/>
                <w:lang w:eastAsia="zh-CN"/>
              </w:rPr>
              <w:t>Rapp: Propose to not support this</w:t>
            </w:r>
          </w:p>
        </w:tc>
        <w:tc>
          <w:tcPr>
            <w:tcW w:w="3823" w:type="dxa"/>
          </w:tcPr>
          <w:p w14:paraId="05CB27A2" w14:textId="77777777" w:rsidR="0081752D" w:rsidRDefault="0081752D" w:rsidP="005C459B">
            <w:pPr>
              <w:rPr>
                <w:sz w:val="20"/>
                <w:szCs w:val="20"/>
                <w:lang w:eastAsia="zh-CN"/>
              </w:rPr>
            </w:pPr>
          </w:p>
        </w:tc>
      </w:tr>
      <w:tr w:rsidR="006E7B98" w14:paraId="769EBD34" w14:textId="77777777" w:rsidTr="005C459B">
        <w:tc>
          <w:tcPr>
            <w:tcW w:w="704" w:type="dxa"/>
          </w:tcPr>
          <w:p w14:paraId="20AD9E6B" w14:textId="3584D74E" w:rsidR="006E7B98" w:rsidRDefault="006E7B98" w:rsidP="005C459B">
            <w:pPr>
              <w:rPr>
                <w:sz w:val="20"/>
                <w:szCs w:val="20"/>
                <w:lang w:eastAsia="zh-CN"/>
              </w:rPr>
            </w:pPr>
            <w:r>
              <w:rPr>
                <w:sz w:val="20"/>
                <w:szCs w:val="20"/>
                <w:lang w:eastAsia="zh-CN"/>
              </w:rPr>
              <w:t>Z015</w:t>
            </w:r>
          </w:p>
        </w:tc>
        <w:tc>
          <w:tcPr>
            <w:tcW w:w="3686" w:type="dxa"/>
          </w:tcPr>
          <w:p w14:paraId="3FA344E4" w14:textId="13B5A7C9" w:rsidR="006E7B98"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Idle/inactive measurements continued during SDT (</w:t>
            </w:r>
            <w:r w:rsidRPr="006E7B98">
              <w:rPr>
                <w:rFonts w:ascii="Calibri" w:hAnsi="Calibri" w:cs="Calibri"/>
                <w:color w:val="000000"/>
                <w:sz w:val="22"/>
                <w:szCs w:val="22"/>
                <w:shd w:val="clear" w:color="auto" w:fill="FFFFFF"/>
              </w:rPr>
              <w:t>5.7.8</w:t>
            </w:r>
            <w:r>
              <w:rPr>
                <w:rFonts w:ascii="Calibri" w:hAnsi="Calibri" w:cs="Calibri"/>
                <w:color w:val="000000"/>
                <w:sz w:val="22"/>
                <w:szCs w:val="22"/>
                <w:shd w:val="clear" w:color="auto" w:fill="FFFFFF"/>
              </w:rPr>
              <w:t>)</w:t>
            </w:r>
          </w:p>
        </w:tc>
        <w:tc>
          <w:tcPr>
            <w:tcW w:w="1417" w:type="dxa"/>
          </w:tcPr>
          <w:p w14:paraId="7596A662" w14:textId="77838E80" w:rsidR="006E7B98" w:rsidRDefault="006E7B98" w:rsidP="005C459B">
            <w:pPr>
              <w:rPr>
                <w:sz w:val="20"/>
                <w:szCs w:val="20"/>
                <w:lang w:eastAsia="zh-CN"/>
              </w:rPr>
            </w:pPr>
            <w:proofErr w:type="spellStart"/>
            <w:r>
              <w:rPr>
                <w:sz w:val="20"/>
                <w:szCs w:val="20"/>
                <w:lang w:eastAsia="zh-CN"/>
              </w:rPr>
              <w:t>Optimisation</w:t>
            </w:r>
            <w:proofErr w:type="spellEnd"/>
          </w:p>
        </w:tc>
        <w:tc>
          <w:tcPr>
            <w:tcW w:w="6237" w:type="dxa"/>
          </w:tcPr>
          <w:p w14:paraId="2F79E95A" w14:textId="5AC95423" w:rsidR="006E7B98" w:rsidRDefault="006E7B98" w:rsidP="005C459B">
            <w:pPr>
              <w:rPr>
                <w:sz w:val="20"/>
                <w:szCs w:val="20"/>
                <w:lang w:eastAsia="zh-CN"/>
              </w:rPr>
            </w:pPr>
            <w:r>
              <w:rPr>
                <w:sz w:val="20"/>
                <w:szCs w:val="20"/>
                <w:lang w:eastAsia="zh-CN"/>
              </w:rPr>
              <w:t xml:space="preserve">Rapp: Propose to not support this </w:t>
            </w:r>
          </w:p>
        </w:tc>
        <w:tc>
          <w:tcPr>
            <w:tcW w:w="3823" w:type="dxa"/>
          </w:tcPr>
          <w:p w14:paraId="72F9DCF6" w14:textId="77777777" w:rsidR="006E7B98" w:rsidRDefault="006E7B98" w:rsidP="005C459B">
            <w:pPr>
              <w:rPr>
                <w:sz w:val="20"/>
                <w:szCs w:val="20"/>
                <w:lang w:eastAsia="zh-CN"/>
              </w:rPr>
            </w:pPr>
          </w:p>
        </w:tc>
      </w:tr>
      <w:tr w:rsidR="006E7B98" w14:paraId="5313DABE" w14:textId="77777777" w:rsidTr="005C459B">
        <w:tc>
          <w:tcPr>
            <w:tcW w:w="704" w:type="dxa"/>
          </w:tcPr>
          <w:p w14:paraId="4C05C014" w14:textId="5585C337" w:rsidR="006E7B98" w:rsidRDefault="006E7B98" w:rsidP="005C459B">
            <w:pPr>
              <w:rPr>
                <w:sz w:val="20"/>
                <w:szCs w:val="20"/>
                <w:lang w:eastAsia="zh-CN"/>
              </w:rPr>
            </w:pPr>
            <w:r>
              <w:rPr>
                <w:sz w:val="20"/>
                <w:szCs w:val="20"/>
                <w:lang w:eastAsia="zh-CN"/>
              </w:rPr>
              <w:t>Z016</w:t>
            </w:r>
          </w:p>
        </w:tc>
        <w:tc>
          <w:tcPr>
            <w:tcW w:w="3686" w:type="dxa"/>
          </w:tcPr>
          <w:p w14:paraId="13A6AA31" w14:textId="7C756D10" w:rsidR="006E7B98"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proofErr w:type="spellStart"/>
            <w:r w:rsidRPr="006E7B98">
              <w:rPr>
                <w:rFonts w:ascii="Calibri" w:hAnsi="Calibri" w:cs="Calibri"/>
                <w:color w:val="000000"/>
                <w:sz w:val="22"/>
                <w:szCs w:val="22"/>
                <w:shd w:val="clear" w:color="auto" w:fill="FFFFFF"/>
              </w:rPr>
              <w:t>sdt-DataVolumeThreshold</w:t>
            </w:r>
            <w:proofErr w:type="spellEnd"/>
          </w:p>
        </w:tc>
        <w:tc>
          <w:tcPr>
            <w:tcW w:w="1417" w:type="dxa"/>
          </w:tcPr>
          <w:p w14:paraId="7BDBD4FE" w14:textId="42368892" w:rsidR="006E7B98" w:rsidRDefault="006E7B98" w:rsidP="005C459B">
            <w:pPr>
              <w:rPr>
                <w:sz w:val="20"/>
                <w:szCs w:val="20"/>
                <w:lang w:eastAsia="zh-CN"/>
              </w:rPr>
            </w:pPr>
            <w:r>
              <w:rPr>
                <w:sz w:val="20"/>
                <w:szCs w:val="20"/>
                <w:lang w:eastAsia="zh-CN"/>
              </w:rPr>
              <w:t>Essential</w:t>
            </w:r>
          </w:p>
        </w:tc>
        <w:tc>
          <w:tcPr>
            <w:tcW w:w="6237" w:type="dxa"/>
          </w:tcPr>
          <w:p w14:paraId="3B870125" w14:textId="77777777" w:rsidR="006E7B98" w:rsidRDefault="006E7B98" w:rsidP="005C459B">
            <w:pPr>
              <w:rPr>
                <w:sz w:val="20"/>
                <w:szCs w:val="20"/>
                <w:lang w:eastAsia="zh-CN"/>
              </w:rPr>
            </w:pPr>
          </w:p>
        </w:tc>
        <w:tc>
          <w:tcPr>
            <w:tcW w:w="3823" w:type="dxa"/>
          </w:tcPr>
          <w:p w14:paraId="4543BF6F" w14:textId="77777777" w:rsidR="006E7B98" w:rsidRDefault="006E7B98" w:rsidP="005C459B">
            <w:pPr>
              <w:rPr>
                <w:sz w:val="20"/>
                <w:szCs w:val="20"/>
                <w:lang w:eastAsia="zh-CN"/>
              </w:rPr>
            </w:pPr>
          </w:p>
        </w:tc>
      </w:tr>
      <w:tr w:rsidR="006E7B98" w14:paraId="70666AAE" w14:textId="77777777" w:rsidTr="005C459B">
        <w:tc>
          <w:tcPr>
            <w:tcW w:w="704" w:type="dxa"/>
          </w:tcPr>
          <w:p w14:paraId="6E70AA81" w14:textId="10FF317B" w:rsidR="006E7B98" w:rsidRDefault="006E7B98" w:rsidP="005C459B">
            <w:pPr>
              <w:rPr>
                <w:sz w:val="20"/>
                <w:szCs w:val="20"/>
                <w:lang w:eastAsia="zh-CN"/>
              </w:rPr>
            </w:pPr>
            <w:r>
              <w:rPr>
                <w:sz w:val="20"/>
                <w:szCs w:val="20"/>
                <w:lang w:eastAsia="zh-CN"/>
              </w:rPr>
              <w:t>Z017</w:t>
            </w:r>
          </w:p>
        </w:tc>
        <w:tc>
          <w:tcPr>
            <w:tcW w:w="3686" w:type="dxa"/>
          </w:tcPr>
          <w:p w14:paraId="734A19EA" w14:textId="265DDAC3" w:rsidR="006E7B98"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proofErr w:type="spellStart"/>
            <w:r w:rsidRPr="006E7B98">
              <w:rPr>
                <w:rFonts w:ascii="Calibri" w:hAnsi="Calibri" w:cs="Calibri"/>
                <w:color w:val="000000"/>
                <w:sz w:val="22"/>
                <w:szCs w:val="22"/>
                <w:shd w:val="clear" w:color="auto" w:fill="FFFFFF"/>
              </w:rPr>
              <w:t>txxx</w:t>
            </w:r>
            <w:proofErr w:type="spellEnd"/>
            <w:r>
              <w:rPr>
                <w:rFonts w:ascii="Calibri" w:hAnsi="Calibri" w:cs="Calibri"/>
                <w:color w:val="000000"/>
                <w:sz w:val="22"/>
                <w:szCs w:val="22"/>
                <w:shd w:val="clear" w:color="auto" w:fill="FFFFFF"/>
              </w:rPr>
              <w:t xml:space="preserve"> (</w:t>
            </w:r>
            <w:proofErr w:type="spellStart"/>
            <w:r>
              <w:rPr>
                <w:rFonts w:ascii="Calibri" w:hAnsi="Calibri" w:cs="Calibri"/>
                <w:color w:val="000000"/>
                <w:sz w:val="22"/>
                <w:szCs w:val="22"/>
                <w:shd w:val="clear" w:color="auto" w:fill="FFFFFF"/>
              </w:rPr>
              <w:t>newSDTTimer</w:t>
            </w:r>
            <w:proofErr w:type="spellEnd"/>
            <w:r>
              <w:rPr>
                <w:rFonts w:ascii="Calibri" w:hAnsi="Calibri" w:cs="Calibri"/>
                <w:color w:val="000000"/>
                <w:sz w:val="22"/>
                <w:szCs w:val="22"/>
                <w:shd w:val="clear" w:color="auto" w:fill="FFFFFF"/>
              </w:rPr>
              <w:t>)</w:t>
            </w:r>
          </w:p>
        </w:tc>
        <w:tc>
          <w:tcPr>
            <w:tcW w:w="1417" w:type="dxa"/>
          </w:tcPr>
          <w:p w14:paraId="7CD10AEF" w14:textId="5948B474" w:rsidR="006E7B98" w:rsidRDefault="006E7B98" w:rsidP="005C459B">
            <w:pPr>
              <w:rPr>
                <w:sz w:val="20"/>
                <w:szCs w:val="20"/>
                <w:lang w:eastAsia="zh-CN"/>
              </w:rPr>
            </w:pPr>
            <w:r>
              <w:rPr>
                <w:sz w:val="20"/>
                <w:szCs w:val="20"/>
                <w:lang w:eastAsia="zh-CN"/>
              </w:rPr>
              <w:t>Essential</w:t>
            </w:r>
          </w:p>
        </w:tc>
        <w:tc>
          <w:tcPr>
            <w:tcW w:w="6237" w:type="dxa"/>
          </w:tcPr>
          <w:p w14:paraId="7A9D666F" w14:textId="7FDF6F89" w:rsidR="006E7B98" w:rsidRDefault="003B30AE" w:rsidP="005C459B">
            <w:pPr>
              <w:rPr>
                <w:sz w:val="20"/>
                <w:szCs w:val="20"/>
                <w:lang w:eastAsia="zh-CN"/>
              </w:rPr>
            </w:pPr>
            <w:ins w:id="11" w:author="Intel - Marta" w:date="2022-01-27T20:38:00Z">
              <w:r>
                <w:rPr>
                  <w:b/>
                  <w:bCs/>
                  <w:sz w:val="20"/>
                  <w:szCs w:val="20"/>
                  <w:lang w:eastAsia="zh-CN"/>
                </w:rPr>
                <w:t>[</w:t>
              </w:r>
              <w:r w:rsidRPr="00CE7D87">
                <w:rPr>
                  <w:b/>
                  <w:bCs/>
                  <w:sz w:val="20"/>
                  <w:szCs w:val="20"/>
                  <w:lang w:eastAsia="zh-CN"/>
                </w:rPr>
                <w:t>Intel] [</w:t>
              </w:r>
              <w:r>
                <w:rPr>
                  <w:b/>
                  <w:bCs/>
                  <w:sz w:val="20"/>
                  <w:szCs w:val="20"/>
                  <w:lang w:eastAsia="zh-CN"/>
                </w:rPr>
                <w:t>Potentially n</w:t>
              </w:r>
              <w:r w:rsidRPr="00CE7D87">
                <w:rPr>
                  <w:b/>
                  <w:bCs/>
                  <w:sz w:val="20"/>
                  <w:szCs w:val="20"/>
                  <w:lang w:eastAsia="zh-CN"/>
                </w:rPr>
                <w:t>ew issue needed]</w:t>
              </w:r>
              <w:r>
                <w:rPr>
                  <w:b/>
                  <w:bCs/>
                  <w:sz w:val="20"/>
                  <w:szCs w:val="20"/>
                  <w:lang w:eastAsia="zh-CN"/>
                </w:rPr>
                <w:t xml:space="preserve"> </w:t>
              </w:r>
              <w:r w:rsidRPr="00C64DBC">
                <w:rPr>
                  <w:sz w:val="20"/>
                  <w:szCs w:val="20"/>
                  <w:lang w:eastAsia="zh-CN"/>
                </w:rPr>
                <w:t>W</w:t>
              </w:r>
              <w:r>
                <w:rPr>
                  <w:sz w:val="20"/>
                  <w:szCs w:val="20"/>
                  <w:lang w:eastAsia="zh-CN"/>
                </w:rPr>
                <w:t>e suggest discussing whe</w:t>
              </w:r>
            </w:ins>
            <w:ins w:id="12" w:author="Intel - Marta" w:date="2022-01-27T20:39:00Z">
              <w:r>
                <w:rPr>
                  <w:sz w:val="20"/>
                  <w:szCs w:val="20"/>
                  <w:lang w:eastAsia="zh-CN"/>
                </w:rPr>
                <w:t>ther</w:t>
              </w:r>
            </w:ins>
            <w:ins w:id="13" w:author="Intel - Marta" w:date="2022-01-27T20:38:00Z">
              <w:r>
                <w:rPr>
                  <w:sz w:val="20"/>
                  <w:szCs w:val="20"/>
                  <w:lang w:eastAsia="zh-CN"/>
                </w:rPr>
                <w:t xml:space="preserve"> this as well as other SDT related configurations are </w:t>
              </w:r>
            </w:ins>
            <w:ins w:id="14" w:author="Intel - Marta" w:date="2022-01-27T20:39:00Z">
              <w:r>
                <w:rPr>
                  <w:sz w:val="20"/>
                  <w:szCs w:val="20"/>
                  <w:lang w:eastAsia="zh-CN"/>
                </w:rPr>
                <w:t xml:space="preserve">all </w:t>
              </w:r>
            </w:ins>
            <w:ins w:id="15" w:author="Intel - Marta" w:date="2022-01-27T20:38:00Z">
              <w:r>
                <w:rPr>
                  <w:sz w:val="20"/>
                  <w:szCs w:val="20"/>
                  <w:lang w:eastAsia="zh-CN"/>
                </w:rPr>
                <w:t>defined following delta configuration</w:t>
              </w:r>
            </w:ins>
          </w:p>
        </w:tc>
        <w:tc>
          <w:tcPr>
            <w:tcW w:w="3823" w:type="dxa"/>
          </w:tcPr>
          <w:p w14:paraId="036FBB05" w14:textId="77777777" w:rsidR="006E7B98" w:rsidRDefault="006E7B98" w:rsidP="005C459B">
            <w:pPr>
              <w:rPr>
                <w:sz w:val="20"/>
                <w:szCs w:val="20"/>
                <w:lang w:eastAsia="zh-CN"/>
              </w:rPr>
            </w:pPr>
          </w:p>
        </w:tc>
      </w:tr>
      <w:tr w:rsidR="006E7B98" w14:paraId="4A5A2B5C" w14:textId="77777777" w:rsidTr="005C459B">
        <w:tc>
          <w:tcPr>
            <w:tcW w:w="704" w:type="dxa"/>
          </w:tcPr>
          <w:p w14:paraId="5CC4818E" w14:textId="3ED102EB" w:rsidR="006E7B98" w:rsidRDefault="002A7645" w:rsidP="005C459B">
            <w:pPr>
              <w:rPr>
                <w:sz w:val="20"/>
                <w:szCs w:val="20"/>
                <w:lang w:eastAsia="zh-CN"/>
              </w:rPr>
            </w:pPr>
            <w:r>
              <w:rPr>
                <w:sz w:val="20"/>
                <w:szCs w:val="20"/>
                <w:lang w:eastAsia="zh-CN"/>
              </w:rPr>
              <w:t>Z018</w:t>
            </w:r>
          </w:p>
        </w:tc>
        <w:tc>
          <w:tcPr>
            <w:tcW w:w="3686" w:type="dxa"/>
          </w:tcPr>
          <w:p w14:paraId="79AB1281" w14:textId="0BF793C7" w:rsidR="006E7B98" w:rsidRDefault="002A7645"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Should </w:t>
            </w:r>
            <w:proofErr w:type="spellStart"/>
            <w:r>
              <w:rPr>
                <w:rFonts w:ascii="Calibri" w:hAnsi="Calibri" w:cs="Calibri"/>
                <w:color w:val="000000"/>
                <w:sz w:val="22"/>
                <w:szCs w:val="22"/>
                <w:shd w:val="clear" w:color="auto" w:fill="FFFFFF"/>
              </w:rPr>
              <w:t>DataVolumeThreshold</w:t>
            </w:r>
            <w:proofErr w:type="spellEnd"/>
            <w:r>
              <w:rPr>
                <w:rFonts w:ascii="Calibri" w:hAnsi="Calibri" w:cs="Calibri"/>
                <w:color w:val="000000"/>
                <w:sz w:val="22"/>
                <w:szCs w:val="22"/>
                <w:shd w:val="clear" w:color="auto" w:fill="FFFFFF"/>
              </w:rPr>
              <w:t xml:space="preserve"> be also configured in SIB1? Should this be only configured in SIB1 and not in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w:t>
            </w:r>
          </w:p>
        </w:tc>
        <w:tc>
          <w:tcPr>
            <w:tcW w:w="1417" w:type="dxa"/>
          </w:tcPr>
          <w:p w14:paraId="32F1CA9C" w14:textId="69302329" w:rsidR="006E7B98" w:rsidRDefault="002A7645" w:rsidP="005C459B">
            <w:pPr>
              <w:rPr>
                <w:sz w:val="20"/>
                <w:szCs w:val="20"/>
                <w:lang w:eastAsia="zh-CN"/>
              </w:rPr>
            </w:pPr>
            <w:proofErr w:type="spellStart"/>
            <w:r>
              <w:rPr>
                <w:sz w:val="20"/>
                <w:szCs w:val="20"/>
                <w:lang w:eastAsia="zh-CN"/>
              </w:rPr>
              <w:t>Optimisation</w:t>
            </w:r>
            <w:proofErr w:type="spellEnd"/>
          </w:p>
        </w:tc>
        <w:tc>
          <w:tcPr>
            <w:tcW w:w="6237" w:type="dxa"/>
          </w:tcPr>
          <w:p w14:paraId="10ED9AFB" w14:textId="77777777" w:rsidR="006E7B98" w:rsidRDefault="002A7645" w:rsidP="005C459B">
            <w:pPr>
              <w:rPr>
                <w:ins w:id="16" w:author="Intel - Marta" w:date="2022-01-27T20:46:00Z"/>
                <w:sz w:val="20"/>
                <w:szCs w:val="20"/>
                <w:lang w:eastAsia="zh-CN"/>
              </w:rPr>
            </w:pPr>
            <w:r>
              <w:rPr>
                <w:sz w:val="20"/>
                <w:szCs w:val="20"/>
                <w:lang w:eastAsia="zh-CN"/>
              </w:rPr>
              <w:t xml:space="preserve">Rapp: Think UE specific </w:t>
            </w:r>
            <w:proofErr w:type="spellStart"/>
            <w:r>
              <w:rPr>
                <w:sz w:val="20"/>
                <w:szCs w:val="20"/>
                <w:lang w:eastAsia="zh-CN"/>
              </w:rPr>
              <w:t>signalling</w:t>
            </w:r>
            <w:proofErr w:type="spellEnd"/>
            <w:r>
              <w:rPr>
                <w:sz w:val="20"/>
                <w:szCs w:val="20"/>
                <w:lang w:eastAsia="zh-CN"/>
              </w:rPr>
              <w:t xml:space="preserve"> (in </w:t>
            </w:r>
            <w:proofErr w:type="spellStart"/>
            <w:r>
              <w:rPr>
                <w:sz w:val="20"/>
                <w:szCs w:val="20"/>
                <w:lang w:eastAsia="zh-CN"/>
              </w:rPr>
              <w:t>RRCRelease</w:t>
            </w:r>
            <w:proofErr w:type="spellEnd"/>
            <w:r>
              <w:rPr>
                <w:sz w:val="20"/>
                <w:szCs w:val="20"/>
                <w:lang w:eastAsia="zh-CN"/>
              </w:rPr>
              <w:t xml:space="preserve">) is sufficient. </w:t>
            </w:r>
          </w:p>
          <w:p w14:paraId="00F6A44F" w14:textId="05E2B490" w:rsidR="00D34702" w:rsidRDefault="00D34702" w:rsidP="005C459B">
            <w:pPr>
              <w:rPr>
                <w:sz w:val="20"/>
                <w:szCs w:val="20"/>
                <w:lang w:eastAsia="zh-CN"/>
              </w:rPr>
            </w:pPr>
            <w:ins w:id="17" w:author="Intel - Marta" w:date="2022-01-27T20:46:00Z">
              <w:r>
                <w:rPr>
                  <w:b/>
                  <w:bCs/>
                  <w:sz w:val="20"/>
                  <w:szCs w:val="20"/>
                  <w:lang w:eastAsia="zh-CN"/>
                </w:rPr>
                <w:t>[</w:t>
              </w:r>
              <w:r w:rsidRPr="00CE7D87">
                <w:rPr>
                  <w:b/>
                  <w:bCs/>
                  <w:sz w:val="20"/>
                  <w:szCs w:val="20"/>
                  <w:lang w:eastAsia="zh-CN"/>
                </w:rPr>
                <w:t>Intel]</w:t>
              </w:r>
              <w:r>
                <w:rPr>
                  <w:b/>
                  <w:bCs/>
                  <w:sz w:val="20"/>
                  <w:szCs w:val="20"/>
                  <w:lang w:eastAsia="zh-CN"/>
                </w:rPr>
                <w:t xml:space="preserve"> </w:t>
              </w:r>
              <w:r w:rsidRPr="00C64DBC">
                <w:rPr>
                  <w:sz w:val="20"/>
                  <w:szCs w:val="20"/>
                  <w:lang w:eastAsia="zh-CN"/>
                </w:rPr>
                <w:t xml:space="preserve">We understand that this issue should be marked </w:t>
              </w:r>
              <w:r>
                <w:rPr>
                  <w:sz w:val="20"/>
                  <w:szCs w:val="20"/>
                  <w:lang w:eastAsia="zh-CN"/>
                </w:rPr>
                <w:t xml:space="preserve">for discussion as it </w:t>
              </w:r>
              <w:r w:rsidR="00C819C6">
                <w:rPr>
                  <w:sz w:val="20"/>
                  <w:szCs w:val="20"/>
                  <w:lang w:eastAsia="zh-CN"/>
                </w:rPr>
                <w:t>does</w:t>
              </w:r>
              <w:r w:rsidRPr="00C64DBC">
                <w:rPr>
                  <w:sz w:val="20"/>
                  <w:szCs w:val="20"/>
                  <w:lang w:eastAsia="zh-CN"/>
                </w:rPr>
                <w:t xml:space="preserve"> not</w:t>
              </w:r>
            </w:ins>
            <w:ins w:id="18" w:author="Intel - Marta" w:date="2022-01-27T20:47:00Z">
              <w:r w:rsidR="00C819C6">
                <w:rPr>
                  <w:sz w:val="20"/>
                  <w:szCs w:val="20"/>
                  <w:lang w:eastAsia="zh-CN"/>
                </w:rPr>
                <w:t xml:space="preserve"> seem an</w:t>
              </w:r>
            </w:ins>
            <w:ins w:id="19" w:author="Intel - Marta" w:date="2022-01-27T20:46:00Z">
              <w:r w:rsidRPr="00C64DBC">
                <w:rPr>
                  <w:sz w:val="20"/>
                  <w:szCs w:val="20"/>
                  <w:lang w:eastAsia="zh-CN"/>
                </w:rPr>
                <w:t xml:space="preserve"> optimization</w:t>
              </w:r>
              <w:r>
                <w:rPr>
                  <w:sz w:val="20"/>
                  <w:szCs w:val="20"/>
                  <w:lang w:eastAsia="zh-CN"/>
                </w:rPr>
                <w:t xml:space="preserve"> </w:t>
              </w:r>
            </w:ins>
          </w:p>
        </w:tc>
        <w:tc>
          <w:tcPr>
            <w:tcW w:w="3823" w:type="dxa"/>
          </w:tcPr>
          <w:p w14:paraId="110A11D1" w14:textId="77777777" w:rsidR="006E7B98" w:rsidRDefault="006E7B98" w:rsidP="005C459B">
            <w:pPr>
              <w:rPr>
                <w:sz w:val="20"/>
                <w:szCs w:val="20"/>
                <w:lang w:eastAsia="zh-CN"/>
              </w:rPr>
            </w:pPr>
          </w:p>
        </w:tc>
      </w:tr>
      <w:tr w:rsidR="006E7B98" w14:paraId="162C2326" w14:textId="77777777" w:rsidTr="005C459B">
        <w:tc>
          <w:tcPr>
            <w:tcW w:w="704" w:type="dxa"/>
          </w:tcPr>
          <w:p w14:paraId="52909D23" w14:textId="6CB2DEE5" w:rsidR="006E7B98" w:rsidRDefault="007902D3" w:rsidP="005C459B">
            <w:pPr>
              <w:rPr>
                <w:sz w:val="20"/>
                <w:szCs w:val="20"/>
                <w:lang w:eastAsia="zh-CN"/>
              </w:rPr>
            </w:pPr>
            <w:r>
              <w:rPr>
                <w:sz w:val="20"/>
                <w:szCs w:val="20"/>
                <w:lang w:eastAsia="zh-CN"/>
              </w:rPr>
              <w:t>Z020</w:t>
            </w:r>
          </w:p>
        </w:tc>
        <w:tc>
          <w:tcPr>
            <w:tcW w:w="3686" w:type="dxa"/>
          </w:tcPr>
          <w:p w14:paraId="13559D67" w14:textId="77777777" w:rsidR="007902D3" w:rsidRDefault="007902D3" w:rsidP="005C459B">
            <w:pPr>
              <w:rPr>
                <w:rFonts w:ascii="Calibri" w:hAnsi="Calibri" w:cs="Calibri"/>
                <w:color w:val="000000"/>
                <w:sz w:val="22"/>
                <w:szCs w:val="22"/>
                <w:shd w:val="clear" w:color="auto" w:fill="FFFFFF"/>
              </w:rPr>
            </w:pPr>
            <w:r w:rsidRPr="007902D3">
              <w:rPr>
                <w:rFonts w:ascii="Calibri" w:hAnsi="Calibri" w:cs="Calibri"/>
                <w:color w:val="000000"/>
                <w:sz w:val="22"/>
                <w:szCs w:val="22"/>
                <w:shd w:val="clear" w:color="auto" w:fill="FFFFFF"/>
              </w:rPr>
              <w:t xml:space="preserve">sdt-SSB-PerCG-PUSCH-r17   ENUMERATED {one, two, four, </w:t>
            </w:r>
            <w:proofErr w:type="spellStart"/>
            <w:r w:rsidRPr="007902D3">
              <w:rPr>
                <w:rFonts w:ascii="Calibri" w:hAnsi="Calibri" w:cs="Calibri"/>
                <w:color w:val="000000"/>
                <w:sz w:val="22"/>
                <w:szCs w:val="22"/>
                <w:shd w:val="clear" w:color="auto" w:fill="FFFFFF"/>
              </w:rPr>
              <w:t>eight,sixteen</w:t>
            </w:r>
            <w:proofErr w:type="spellEnd"/>
            <w:r w:rsidRPr="007902D3">
              <w:rPr>
                <w:rFonts w:ascii="Calibri" w:hAnsi="Calibri" w:cs="Calibri"/>
                <w:color w:val="000000"/>
                <w:sz w:val="22"/>
                <w:szCs w:val="22"/>
                <w:shd w:val="clear" w:color="auto" w:fill="FFFFFF"/>
              </w:rPr>
              <w:t xml:space="preserve">}         </w:t>
            </w:r>
          </w:p>
          <w:p w14:paraId="10E9278D" w14:textId="3343FEAF" w:rsidR="006E7B98" w:rsidRDefault="007902D3" w:rsidP="005C459B">
            <w:pPr>
              <w:rPr>
                <w:rFonts w:ascii="Calibri" w:hAnsi="Calibri" w:cs="Calibri"/>
                <w:color w:val="000000"/>
                <w:sz w:val="22"/>
                <w:szCs w:val="22"/>
                <w:shd w:val="clear" w:color="auto" w:fill="FFFFFF"/>
              </w:rPr>
            </w:pPr>
            <w:r w:rsidRPr="007902D3">
              <w:rPr>
                <w:rFonts w:ascii="Calibri" w:hAnsi="Calibri" w:cs="Calibri"/>
                <w:color w:val="000000"/>
                <w:sz w:val="22"/>
                <w:szCs w:val="22"/>
                <w:shd w:val="clear" w:color="auto" w:fill="FFFFFF"/>
              </w:rPr>
              <w:t xml:space="preserve">FFS from RAN1 on {1/8,1/4,1/2}        </w:t>
            </w:r>
          </w:p>
        </w:tc>
        <w:tc>
          <w:tcPr>
            <w:tcW w:w="1417" w:type="dxa"/>
          </w:tcPr>
          <w:p w14:paraId="5B9F0BE9" w14:textId="6CED5DD8" w:rsidR="006E7B98" w:rsidRDefault="007902D3" w:rsidP="005C459B">
            <w:pPr>
              <w:rPr>
                <w:sz w:val="20"/>
                <w:szCs w:val="20"/>
                <w:lang w:eastAsia="zh-CN"/>
              </w:rPr>
            </w:pPr>
            <w:r>
              <w:rPr>
                <w:sz w:val="20"/>
                <w:szCs w:val="20"/>
                <w:lang w:eastAsia="zh-CN"/>
              </w:rPr>
              <w:t>Essential</w:t>
            </w:r>
          </w:p>
        </w:tc>
        <w:tc>
          <w:tcPr>
            <w:tcW w:w="6237" w:type="dxa"/>
          </w:tcPr>
          <w:p w14:paraId="7F98D29E" w14:textId="77777777" w:rsidR="006E7B98" w:rsidRDefault="006E7B98" w:rsidP="005C459B">
            <w:pPr>
              <w:rPr>
                <w:sz w:val="20"/>
                <w:szCs w:val="20"/>
                <w:lang w:eastAsia="zh-CN"/>
              </w:rPr>
            </w:pPr>
          </w:p>
        </w:tc>
        <w:tc>
          <w:tcPr>
            <w:tcW w:w="3823" w:type="dxa"/>
          </w:tcPr>
          <w:p w14:paraId="24D4E399" w14:textId="3379D80B" w:rsidR="006E7B98" w:rsidRDefault="007902D3" w:rsidP="005C459B">
            <w:pPr>
              <w:rPr>
                <w:sz w:val="20"/>
                <w:szCs w:val="20"/>
                <w:lang w:eastAsia="zh-CN"/>
              </w:rPr>
            </w:pPr>
            <w:r>
              <w:rPr>
                <w:sz w:val="20"/>
                <w:szCs w:val="20"/>
                <w:lang w:eastAsia="zh-CN"/>
              </w:rPr>
              <w:t>Rapp: wait for RAN1 input</w:t>
            </w:r>
          </w:p>
        </w:tc>
      </w:tr>
      <w:tr w:rsidR="006E7B98" w14:paraId="1CA87D7A" w14:textId="77777777" w:rsidTr="005C459B">
        <w:tc>
          <w:tcPr>
            <w:tcW w:w="704" w:type="dxa"/>
          </w:tcPr>
          <w:p w14:paraId="4577A892" w14:textId="58A8B698" w:rsidR="006E7B98" w:rsidRDefault="007902D3" w:rsidP="005C459B">
            <w:pPr>
              <w:rPr>
                <w:sz w:val="20"/>
                <w:szCs w:val="20"/>
                <w:lang w:eastAsia="zh-CN"/>
              </w:rPr>
            </w:pPr>
            <w:r>
              <w:rPr>
                <w:sz w:val="20"/>
                <w:szCs w:val="20"/>
                <w:lang w:eastAsia="zh-CN"/>
              </w:rPr>
              <w:t>Z021</w:t>
            </w:r>
          </w:p>
        </w:tc>
        <w:tc>
          <w:tcPr>
            <w:tcW w:w="3686" w:type="dxa"/>
          </w:tcPr>
          <w:p w14:paraId="1A8AC042" w14:textId="62F36C59" w:rsidR="006E7B98" w:rsidRDefault="00E86153"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Configuration of common search space for SDT is open</w:t>
            </w:r>
          </w:p>
        </w:tc>
        <w:tc>
          <w:tcPr>
            <w:tcW w:w="1417" w:type="dxa"/>
          </w:tcPr>
          <w:p w14:paraId="57FE67EF" w14:textId="372752AC" w:rsidR="006E7B98" w:rsidRDefault="00E86153" w:rsidP="005C459B">
            <w:pPr>
              <w:rPr>
                <w:sz w:val="20"/>
                <w:szCs w:val="20"/>
                <w:lang w:eastAsia="zh-CN"/>
              </w:rPr>
            </w:pPr>
            <w:r>
              <w:rPr>
                <w:sz w:val="20"/>
                <w:szCs w:val="20"/>
                <w:lang w:eastAsia="zh-CN"/>
              </w:rPr>
              <w:t>Essential</w:t>
            </w:r>
          </w:p>
        </w:tc>
        <w:tc>
          <w:tcPr>
            <w:tcW w:w="6237" w:type="dxa"/>
          </w:tcPr>
          <w:p w14:paraId="55E6325C" w14:textId="77777777" w:rsidR="006E7B98" w:rsidRDefault="006E7B98" w:rsidP="005C459B">
            <w:pPr>
              <w:rPr>
                <w:sz w:val="20"/>
                <w:szCs w:val="20"/>
                <w:lang w:eastAsia="zh-CN"/>
              </w:rPr>
            </w:pPr>
          </w:p>
        </w:tc>
        <w:tc>
          <w:tcPr>
            <w:tcW w:w="3823" w:type="dxa"/>
          </w:tcPr>
          <w:p w14:paraId="7B26DAE5" w14:textId="75B12290" w:rsidR="006E7B98" w:rsidRDefault="00E86153" w:rsidP="005C459B">
            <w:pPr>
              <w:rPr>
                <w:sz w:val="20"/>
                <w:szCs w:val="20"/>
                <w:lang w:eastAsia="zh-CN"/>
              </w:rPr>
            </w:pPr>
            <w:r>
              <w:rPr>
                <w:sz w:val="20"/>
                <w:szCs w:val="20"/>
                <w:lang w:eastAsia="zh-CN"/>
              </w:rPr>
              <w:t xml:space="preserve">Rapp: This </w:t>
            </w:r>
            <w:proofErr w:type="spellStart"/>
            <w:r>
              <w:rPr>
                <w:sz w:val="20"/>
                <w:szCs w:val="20"/>
                <w:lang w:eastAsia="zh-CN"/>
              </w:rPr>
              <w:t>shold</w:t>
            </w:r>
            <w:proofErr w:type="spellEnd"/>
            <w:r>
              <w:rPr>
                <w:sz w:val="20"/>
                <w:szCs w:val="20"/>
                <w:lang w:eastAsia="zh-CN"/>
              </w:rPr>
              <w:t xml:space="preserve"> be part of common RACH partitioning CR. </w:t>
            </w:r>
          </w:p>
        </w:tc>
      </w:tr>
      <w:tr w:rsidR="00837FB1" w14:paraId="77E175CC" w14:textId="77777777" w:rsidTr="005C459B">
        <w:tc>
          <w:tcPr>
            <w:tcW w:w="704" w:type="dxa"/>
          </w:tcPr>
          <w:p w14:paraId="10BC8E82" w14:textId="002F8C05" w:rsidR="00837FB1" w:rsidRDefault="007B3A5A" w:rsidP="005C459B">
            <w:pPr>
              <w:rPr>
                <w:sz w:val="20"/>
                <w:szCs w:val="20"/>
                <w:lang w:eastAsia="zh-CN"/>
              </w:rPr>
            </w:pPr>
            <w:r>
              <w:rPr>
                <w:sz w:val="20"/>
                <w:szCs w:val="20"/>
                <w:lang w:eastAsia="zh-CN"/>
              </w:rPr>
              <w:t>Z023</w:t>
            </w:r>
          </w:p>
        </w:tc>
        <w:tc>
          <w:tcPr>
            <w:tcW w:w="3686" w:type="dxa"/>
          </w:tcPr>
          <w:p w14:paraId="2CB3BC9D" w14:textId="73A6FF88" w:rsidR="00837FB1" w:rsidRDefault="007B3A5A"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Do we need to discard PDCP SDUs upon reception of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 xml:space="preserve"> with SDT </w:t>
            </w:r>
            <w:proofErr w:type="spellStart"/>
            <w:r>
              <w:rPr>
                <w:rFonts w:ascii="Calibri" w:hAnsi="Calibri" w:cs="Calibri"/>
                <w:color w:val="000000"/>
                <w:sz w:val="22"/>
                <w:szCs w:val="22"/>
                <w:shd w:val="clear" w:color="auto" w:fill="FFFFFF"/>
              </w:rPr>
              <w:t>config</w:t>
            </w:r>
            <w:proofErr w:type="spellEnd"/>
            <w:r>
              <w:rPr>
                <w:rFonts w:ascii="Calibri" w:hAnsi="Calibri" w:cs="Calibri"/>
                <w:color w:val="000000"/>
                <w:sz w:val="22"/>
                <w:szCs w:val="22"/>
                <w:shd w:val="clear" w:color="auto" w:fill="FFFFFF"/>
              </w:rPr>
              <w:t>?</w:t>
            </w:r>
          </w:p>
        </w:tc>
        <w:tc>
          <w:tcPr>
            <w:tcW w:w="1417" w:type="dxa"/>
          </w:tcPr>
          <w:p w14:paraId="06578D09" w14:textId="127D2670" w:rsidR="00837FB1" w:rsidRDefault="007B3A5A" w:rsidP="005C459B">
            <w:pPr>
              <w:rPr>
                <w:sz w:val="20"/>
                <w:szCs w:val="20"/>
                <w:lang w:eastAsia="zh-CN"/>
              </w:rPr>
            </w:pPr>
            <w:r>
              <w:rPr>
                <w:sz w:val="20"/>
                <w:szCs w:val="20"/>
                <w:lang w:eastAsia="zh-CN"/>
              </w:rPr>
              <w:t>Essential</w:t>
            </w:r>
          </w:p>
        </w:tc>
        <w:tc>
          <w:tcPr>
            <w:tcW w:w="6237" w:type="dxa"/>
          </w:tcPr>
          <w:p w14:paraId="4B7F4DD9" w14:textId="77777777" w:rsidR="00191FA3" w:rsidRDefault="00191FA3" w:rsidP="00191FA3">
            <w:pPr>
              <w:rPr>
                <w:ins w:id="20" w:author="Intel - Marta" w:date="2022-01-27T21:29:00Z"/>
                <w:sz w:val="20"/>
                <w:szCs w:val="20"/>
                <w:lang w:eastAsia="zh-CN"/>
              </w:rPr>
            </w:pPr>
            <w:ins w:id="21" w:author="Intel - Marta" w:date="2022-01-27T21:29:00Z">
              <w:r>
                <w:rPr>
                  <w:b/>
                  <w:bCs/>
                  <w:sz w:val="20"/>
                  <w:szCs w:val="20"/>
                  <w:lang w:eastAsia="zh-CN"/>
                </w:rPr>
                <w:t>[</w:t>
              </w:r>
              <w:r w:rsidRPr="00CE7D87">
                <w:rPr>
                  <w:b/>
                  <w:bCs/>
                  <w:sz w:val="20"/>
                  <w:szCs w:val="20"/>
                  <w:lang w:eastAsia="zh-CN"/>
                </w:rPr>
                <w:t>Intel]</w:t>
              </w:r>
              <w:r>
                <w:rPr>
                  <w:b/>
                  <w:bCs/>
                  <w:sz w:val="20"/>
                  <w:szCs w:val="20"/>
                  <w:lang w:eastAsia="zh-CN"/>
                </w:rPr>
                <w:t xml:space="preserve"> </w:t>
              </w:r>
              <w:r w:rsidRPr="00C64DBC">
                <w:rPr>
                  <w:sz w:val="20"/>
                  <w:szCs w:val="20"/>
                  <w:lang w:eastAsia="zh-CN"/>
                </w:rPr>
                <w:t xml:space="preserve">Considering latest agreements, we understand that the FFS is only </w:t>
              </w:r>
              <w:r>
                <w:rPr>
                  <w:sz w:val="20"/>
                  <w:szCs w:val="20"/>
                  <w:lang w:eastAsia="zh-CN"/>
                </w:rPr>
                <w:t xml:space="preserve">for </w:t>
              </w:r>
              <w:r w:rsidRPr="00C64DBC">
                <w:rPr>
                  <w:sz w:val="20"/>
                  <w:szCs w:val="20"/>
                  <w:lang w:eastAsia="zh-CN"/>
                </w:rPr>
                <w:t>SRB</w:t>
              </w:r>
              <w:r>
                <w:rPr>
                  <w:sz w:val="20"/>
                  <w:szCs w:val="20"/>
                  <w:lang w:eastAsia="zh-CN"/>
                </w:rPr>
                <w:t>s:</w:t>
              </w:r>
            </w:ins>
          </w:p>
          <w:p w14:paraId="6DDA4C34" w14:textId="77777777" w:rsidR="00191FA3" w:rsidRPr="00C64DBC" w:rsidRDefault="00191FA3" w:rsidP="00191FA3">
            <w:pPr>
              <w:ind w:left="720"/>
              <w:rPr>
                <w:ins w:id="22" w:author="Intel - Marta" w:date="2022-01-27T21:29:00Z"/>
                <w:i/>
                <w:iCs/>
                <w:sz w:val="20"/>
                <w:szCs w:val="20"/>
                <w:lang w:eastAsia="zh-CN"/>
              </w:rPr>
            </w:pPr>
            <w:ins w:id="23" w:author="Intel - Marta" w:date="2022-01-27T21:29:00Z">
              <w:r w:rsidRPr="00C64DBC">
                <w:rPr>
                  <w:i/>
                  <w:iCs/>
                  <w:sz w:val="20"/>
                  <w:szCs w:val="20"/>
                  <w:lang w:eastAsia="zh-CN"/>
                </w:rPr>
                <w:t>“2.</w:t>
              </w:r>
              <w:r w:rsidRPr="00C64DBC">
                <w:rPr>
                  <w:i/>
                  <w:iCs/>
                  <w:sz w:val="20"/>
                  <w:szCs w:val="20"/>
                  <w:lang w:eastAsia="zh-CN"/>
                </w:rPr>
                <w:tab/>
                <w:t xml:space="preserve">For DRBs configured with SDT, PDCP suspend is performed upon reception of </w:t>
              </w:r>
              <w:proofErr w:type="spellStart"/>
              <w:r w:rsidRPr="00C64DBC">
                <w:rPr>
                  <w:i/>
                  <w:iCs/>
                  <w:sz w:val="20"/>
                  <w:szCs w:val="20"/>
                  <w:lang w:eastAsia="zh-CN"/>
                </w:rPr>
                <w:t>RRCRelease</w:t>
              </w:r>
              <w:proofErr w:type="spellEnd"/>
              <w:r w:rsidRPr="00C64DBC">
                <w:rPr>
                  <w:i/>
                  <w:iCs/>
                  <w:sz w:val="20"/>
                  <w:szCs w:val="20"/>
                  <w:lang w:eastAsia="zh-CN"/>
                </w:rPr>
                <w:t xml:space="preserve"> message including </w:t>
              </w:r>
              <w:proofErr w:type="spellStart"/>
              <w:r w:rsidRPr="00C64DBC">
                <w:rPr>
                  <w:i/>
                  <w:iCs/>
                  <w:sz w:val="20"/>
                  <w:szCs w:val="20"/>
                  <w:lang w:eastAsia="zh-CN"/>
                </w:rPr>
                <w:t>suspendConfig</w:t>
              </w:r>
              <w:proofErr w:type="spellEnd"/>
              <w:r w:rsidRPr="00C64DBC">
                <w:rPr>
                  <w:i/>
                  <w:iCs/>
                  <w:sz w:val="20"/>
                  <w:szCs w:val="20"/>
                  <w:lang w:eastAsia="zh-CN"/>
                </w:rPr>
                <w:t xml:space="preserve"> so that PDCP PDUs are discarded, and PDCP </w:t>
              </w:r>
              <w:r w:rsidRPr="00C64DBC">
                <w:rPr>
                  <w:i/>
                  <w:iCs/>
                  <w:sz w:val="20"/>
                  <w:szCs w:val="20"/>
                  <w:lang w:eastAsia="zh-CN"/>
                </w:rPr>
                <w:lastRenderedPageBreak/>
                <w:t xml:space="preserve">SDUs already stored are considered in SDT data volume calculation. No specification change is needed. </w:t>
              </w:r>
            </w:ins>
          </w:p>
          <w:p w14:paraId="67CA3602" w14:textId="6AAA66F1" w:rsidR="00837FB1" w:rsidRDefault="00191FA3" w:rsidP="00C97A7A">
            <w:pPr>
              <w:ind w:left="720"/>
              <w:rPr>
                <w:sz w:val="20"/>
                <w:szCs w:val="20"/>
                <w:lang w:eastAsia="zh-CN"/>
              </w:rPr>
            </w:pPr>
            <w:ins w:id="24" w:author="Intel - Marta" w:date="2022-01-27T21:29:00Z">
              <w:r w:rsidRPr="00C64DBC">
                <w:rPr>
                  <w:i/>
                  <w:iCs/>
                  <w:sz w:val="20"/>
                  <w:szCs w:val="20"/>
                  <w:lang w:eastAsia="zh-CN"/>
                </w:rPr>
                <w:t>16.</w:t>
              </w:r>
              <w:r w:rsidRPr="00C64DBC">
                <w:rPr>
                  <w:i/>
                  <w:iCs/>
                  <w:sz w:val="20"/>
                  <w:szCs w:val="20"/>
                  <w:lang w:eastAsia="zh-CN"/>
                </w:rPr>
                <w:tab/>
              </w:r>
              <w:r w:rsidRPr="00C64DBC">
                <w:rPr>
                  <w:i/>
                  <w:iCs/>
                  <w:sz w:val="20"/>
                  <w:szCs w:val="20"/>
                  <w:u w:val="single"/>
                  <w:lang w:eastAsia="zh-CN"/>
                </w:rPr>
                <w:t>FFS for SRBs</w:t>
              </w:r>
              <w:r w:rsidRPr="00C64DBC">
                <w:rPr>
                  <w:i/>
                  <w:iCs/>
                  <w:sz w:val="20"/>
                  <w:szCs w:val="20"/>
                  <w:lang w:eastAsia="zh-CN"/>
                </w:rPr>
                <w:t xml:space="preserve">, whether to discard PDCP SDUs upon reception of </w:t>
              </w:r>
              <w:proofErr w:type="spellStart"/>
              <w:r w:rsidRPr="00C64DBC">
                <w:rPr>
                  <w:i/>
                  <w:iCs/>
                  <w:sz w:val="20"/>
                  <w:szCs w:val="20"/>
                  <w:lang w:eastAsia="zh-CN"/>
                </w:rPr>
                <w:t>RRCRelease</w:t>
              </w:r>
              <w:proofErr w:type="spellEnd"/>
              <w:r w:rsidRPr="00C64DBC">
                <w:rPr>
                  <w:i/>
                  <w:iCs/>
                  <w:sz w:val="20"/>
                  <w:szCs w:val="20"/>
                  <w:lang w:eastAsia="zh-CN"/>
                </w:rPr>
                <w:t xml:space="preserve"> message including </w:t>
              </w:r>
              <w:proofErr w:type="spellStart"/>
              <w:r w:rsidRPr="00C64DBC">
                <w:rPr>
                  <w:i/>
                  <w:iCs/>
                  <w:sz w:val="20"/>
                  <w:szCs w:val="20"/>
                  <w:lang w:eastAsia="zh-CN"/>
                </w:rPr>
                <w:t>suspendConfig</w:t>
              </w:r>
              <w:proofErr w:type="spellEnd"/>
              <w:r>
                <w:rPr>
                  <w:sz w:val="20"/>
                  <w:szCs w:val="20"/>
                  <w:lang w:eastAsia="zh-CN"/>
                </w:rPr>
                <w:t>”</w:t>
              </w:r>
            </w:ins>
          </w:p>
        </w:tc>
        <w:tc>
          <w:tcPr>
            <w:tcW w:w="3823" w:type="dxa"/>
          </w:tcPr>
          <w:p w14:paraId="5386DD37" w14:textId="77777777" w:rsidR="00837FB1" w:rsidRDefault="00837FB1" w:rsidP="005C459B">
            <w:pPr>
              <w:rPr>
                <w:sz w:val="20"/>
                <w:szCs w:val="20"/>
                <w:lang w:eastAsia="zh-CN"/>
              </w:rPr>
            </w:pPr>
          </w:p>
        </w:tc>
      </w:tr>
      <w:tr w:rsidR="007B3A5A" w14:paraId="2E46F469" w14:textId="77777777" w:rsidTr="005C459B">
        <w:tc>
          <w:tcPr>
            <w:tcW w:w="704" w:type="dxa"/>
          </w:tcPr>
          <w:p w14:paraId="366086A5" w14:textId="1AD6E054" w:rsidR="007B3A5A" w:rsidRDefault="004D3FBA" w:rsidP="005C459B">
            <w:pPr>
              <w:rPr>
                <w:sz w:val="20"/>
                <w:szCs w:val="20"/>
                <w:lang w:eastAsia="zh-CN"/>
              </w:rPr>
            </w:pPr>
            <w:r>
              <w:rPr>
                <w:sz w:val="20"/>
                <w:szCs w:val="20"/>
                <w:lang w:eastAsia="zh-CN"/>
              </w:rPr>
              <w:t>Z024</w:t>
            </w:r>
          </w:p>
        </w:tc>
        <w:tc>
          <w:tcPr>
            <w:tcW w:w="3686" w:type="dxa"/>
          </w:tcPr>
          <w:p w14:paraId="2A4B7633" w14:textId="77777777" w:rsidR="007B3A5A" w:rsidRDefault="004D3FBA"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How to support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for CG-SDT?</w:t>
            </w:r>
          </w:p>
          <w:p w14:paraId="6BB8AADF" w14:textId="77777777" w:rsidR="00B32FBF" w:rsidRDefault="00B32FB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1: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configuration in BWP-dedicated for initial BWO in connected mode</w:t>
            </w:r>
          </w:p>
          <w:p w14:paraId="0D941A80" w14:textId="77777777" w:rsidR="00B32FBF" w:rsidRDefault="00B32FB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2: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the previous SDT configuration (i.e. only applicable to SDT operation and will be released when the UE moves to connected)</w:t>
            </w:r>
          </w:p>
          <w:p w14:paraId="1B3F461C" w14:textId="77777777" w:rsidR="00B32FBF" w:rsidRDefault="00B32FBF" w:rsidP="005C459B">
            <w:pPr>
              <w:rPr>
                <w:rFonts w:ascii="Calibri" w:hAnsi="Calibri" w:cs="Calibri"/>
                <w:color w:val="000000"/>
                <w:sz w:val="22"/>
                <w:szCs w:val="22"/>
                <w:shd w:val="clear" w:color="auto" w:fill="FFFFFF"/>
              </w:rPr>
            </w:pPr>
          </w:p>
          <w:p w14:paraId="301A3173" w14:textId="53693F14" w:rsidR="00B32FBF" w:rsidRDefault="00B32FB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If we want to support option 1, we need to clarify the relation between the configuration in connected mode and the configuration in SDT for the CG type 1 resources. (</w:t>
            </w:r>
            <w:proofErr w:type="gramStart"/>
            <w:r>
              <w:rPr>
                <w:rFonts w:ascii="Calibri" w:hAnsi="Calibri" w:cs="Calibri"/>
                <w:color w:val="000000"/>
                <w:sz w:val="22"/>
                <w:szCs w:val="22"/>
                <w:shd w:val="clear" w:color="auto" w:fill="FFFFFF"/>
              </w:rPr>
              <w:t>e.g</w:t>
            </w:r>
            <w:proofErr w:type="gramEnd"/>
            <w:r>
              <w:rPr>
                <w:rFonts w:ascii="Calibri" w:hAnsi="Calibri" w:cs="Calibri"/>
                <w:color w:val="000000"/>
                <w:sz w:val="22"/>
                <w:szCs w:val="22"/>
                <w:shd w:val="clear" w:color="auto" w:fill="FFFFFF"/>
              </w:rPr>
              <w:t xml:space="preserve">. are the CG type 1 resources in SDT valid also in connected? Will the PDCCH/PDSCH configuration impact the connected mode configuration? Etc. this also needs to be clarified in case of cell change. It seems option 2 is simpler. Companies can comment. </w:t>
            </w:r>
          </w:p>
        </w:tc>
        <w:tc>
          <w:tcPr>
            <w:tcW w:w="1417" w:type="dxa"/>
          </w:tcPr>
          <w:p w14:paraId="77E7C385" w14:textId="576B7257" w:rsidR="007B3A5A" w:rsidRDefault="004D3FBA" w:rsidP="005C459B">
            <w:pPr>
              <w:rPr>
                <w:sz w:val="20"/>
                <w:szCs w:val="20"/>
                <w:lang w:eastAsia="zh-CN"/>
              </w:rPr>
            </w:pPr>
            <w:r>
              <w:rPr>
                <w:sz w:val="20"/>
                <w:szCs w:val="20"/>
                <w:lang w:eastAsia="zh-CN"/>
              </w:rPr>
              <w:t>Essential</w:t>
            </w:r>
          </w:p>
        </w:tc>
        <w:tc>
          <w:tcPr>
            <w:tcW w:w="6237" w:type="dxa"/>
          </w:tcPr>
          <w:p w14:paraId="01786402" w14:textId="77777777" w:rsidR="00C97A7A" w:rsidRDefault="00C97A7A" w:rsidP="00C97A7A">
            <w:pPr>
              <w:rPr>
                <w:ins w:id="25" w:author="Intel - Marta" w:date="2022-01-27T21:29:00Z"/>
                <w:sz w:val="20"/>
                <w:szCs w:val="20"/>
                <w:lang w:eastAsia="zh-CN"/>
              </w:rPr>
            </w:pPr>
            <w:ins w:id="26" w:author="Intel - Marta" w:date="2022-01-27T21:29:00Z">
              <w:r w:rsidRPr="00C64DBC">
                <w:rPr>
                  <w:b/>
                  <w:bCs/>
                  <w:sz w:val="20"/>
                  <w:szCs w:val="20"/>
                  <w:lang w:eastAsia="zh-CN"/>
                </w:rPr>
                <w:t xml:space="preserve">[Intel] </w:t>
              </w:r>
              <w:r>
                <w:rPr>
                  <w:sz w:val="20"/>
                  <w:szCs w:val="20"/>
                  <w:lang w:eastAsia="zh-CN"/>
                </w:rPr>
                <w:t xml:space="preserve">Regarding the Z024 question here and the proposed option 1 &amp; 2, we understand we should follow legacy delta operation which is aligned to the description in option 2. We understand that option 1 is an optimization and there might not be time to discuss the </w:t>
              </w:r>
              <w:proofErr w:type="spellStart"/>
              <w:r>
                <w:rPr>
                  <w:sz w:val="20"/>
                  <w:szCs w:val="20"/>
                  <w:lang w:eastAsia="zh-CN"/>
                </w:rPr>
                <w:t>correspondign</w:t>
              </w:r>
              <w:proofErr w:type="spellEnd"/>
              <w:r>
                <w:rPr>
                  <w:sz w:val="20"/>
                  <w:szCs w:val="20"/>
                  <w:lang w:eastAsia="zh-CN"/>
                </w:rPr>
                <w:t xml:space="preserve"> implications considering that there is only 1 meeting left to complete the WI.</w:t>
              </w:r>
            </w:ins>
          </w:p>
          <w:p w14:paraId="02A16058" w14:textId="776C92E3" w:rsidR="00C97A7A" w:rsidRDefault="00C97A7A" w:rsidP="00C97A7A">
            <w:pPr>
              <w:rPr>
                <w:ins w:id="27" w:author="Intel - Marta" w:date="2022-01-27T21:29:00Z"/>
                <w:sz w:val="20"/>
                <w:szCs w:val="20"/>
                <w:lang w:eastAsia="zh-CN"/>
              </w:rPr>
            </w:pPr>
            <w:ins w:id="28" w:author="Intel - Marta" w:date="2022-01-27T21:29:00Z">
              <w:r w:rsidRPr="00C64DBC">
                <w:rPr>
                  <w:b/>
                  <w:bCs/>
                  <w:sz w:val="20"/>
                  <w:szCs w:val="20"/>
                  <w:lang w:eastAsia="zh-CN"/>
                </w:rPr>
                <w:t>[Intel] [</w:t>
              </w:r>
            </w:ins>
            <w:ins w:id="29" w:author="Intel - Marta" w:date="2022-01-27T21:30:00Z">
              <w:r>
                <w:rPr>
                  <w:b/>
                  <w:bCs/>
                  <w:sz w:val="20"/>
                  <w:szCs w:val="20"/>
                  <w:lang w:eastAsia="zh-CN"/>
                </w:rPr>
                <w:t>Potentially n</w:t>
              </w:r>
            </w:ins>
            <w:ins w:id="30" w:author="Intel - Marta" w:date="2022-01-27T21:29:00Z">
              <w:r w:rsidRPr="00C64DBC">
                <w:rPr>
                  <w:b/>
                  <w:bCs/>
                  <w:sz w:val="20"/>
                  <w:szCs w:val="20"/>
                  <w:lang w:eastAsia="zh-CN"/>
                </w:rPr>
                <w:t xml:space="preserve">ew issue needed] </w:t>
              </w:r>
              <w:r>
                <w:rPr>
                  <w:sz w:val="20"/>
                  <w:szCs w:val="20"/>
                  <w:lang w:eastAsia="zh-CN"/>
                </w:rPr>
                <w:t xml:space="preserve">We see beneficial to support delta configuration for both RA-SDT and CG-SDT understanding that UE could also initiate RA-SDT procedure in same cell where the UE AS Context is stored large number of times. Therefore if there is no technical concern, we suggest changing all SDT related confirmations to “need M” (including e.g. the parameters defined in </w:t>
              </w:r>
              <w:r w:rsidRPr="00C64DBC">
                <w:rPr>
                  <w:i/>
                  <w:iCs/>
                  <w:sz w:val="20"/>
                  <w:szCs w:val="20"/>
                  <w:lang w:eastAsia="zh-CN"/>
                </w:rPr>
                <w:t>SDT-Config</w:t>
              </w:r>
              <w:r>
                <w:rPr>
                  <w:sz w:val="20"/>
                  <w:szCs w:val="20"/>
                  <w:lang w:eastAsia="zh-CN"/>
                </w:rPr>
                <w:t xml:space="preserve">). </w:t>
              </w:r>
            </w:ins>
          </w:p>
          <w:p w14:paraId="03F9CB9E" w14:textId="25A7132B" w:rsidR="00C97A7A" w:rsidRDefault="00C97A7A" w:rsidP="00C97A7A">
            <w:pPr>
              <w:rPr>
                <w:ins w:id="31" w:author="Intel - Marta" w:date="2022-01-27T21:29:00Z"/>
                <w:sz w:val="20"/>
                <w:szCs w:val="20"/>
                <w:lang w:eastAsia="zh-CN"/>
              </w:rPr>
            </w:pPr>
            <w:ins w:id="32" w:author="Intel - Marta" w:date="2022-01-27T21:29:00Z">
              <w:r w:rsidRPr="00C64DBC">
                <w:rPr>
                  <w:b/>
                  <w:bCs/>
                  <w:sz w:val="20"/>
                  <w:szCs w:val="20"/>
                  <w:lang w:eastAsia="zh-CN"/>
                </w:rPr>
                <w:t>[Intel] [</w:t>
              </w:r>
            </w:ins>
            <w:ins w:id="33" w:author="Intel - Marta" w:date="2022-01-27T21:30:00Z">
              <w:r>
                <w:rPr>
                  <w:b/>
                  <w:bCs/>
                  <w:sz w:val="20"/>
                  <w:szCs w:val="20"/>
                  <w:lang w:eastAsia="zh-CN"/>
                </w:rPr>
                <w:t>Potentially n</w:t>
              </w:r>
              <w:r w:rsidRPr="00C64DBC">
                <w:rPr>
                  <w:b/>
                  <w:bCs/>
                  <w:sz w:val="20"/>
                  <w:szCs w:val="20"/>
                  <w:lang w:eastAsia="zh-CN"/>
                </w:rPr>
                <w:t>ew issue needed</w:t>
              </w:r>
            </w:ins>
            <w:ins w:id="34" w:author="Intel - Marta" w:date="2022-01-27T21:29:00Z">
              <w:r w:rsidRPr="00C64DBC">
                <w:rPr>
                  <w:b/>
                  <w:bCs/>
                  <w:sz w:val="20"/>
                  <w:szCs w:val="20"/>
                  <w:lang w:eastAsia="zh-CN"/>
                </w:rPr>
                <w:t>]</w:t>
              </w:r>
              <w:r>
                <w:rPr>
                  <w:sz w:val="20"/>
                  <w:szCs w:val="20"/>
                  <w:lang w:eastAsia="zh-CN"/>
                </w:rPr>
                <w:t xml:space="preserve"> Dedicated configuration should </w:t>
              </w:r>
            </w:ins>
            <w:ins w:id="35" w:author="Intel - Marta" w:date="2022-01-27T22:18:00Z">
              <w:r w:rsidR="00CB1527">
                <w:rPr>
                  <w:sz w:val="20"/>
                  <w:szCs w:val="20"/>
                  <w:lang w:eastAsia="zh-CN"/>
                </w:rPr>
                <w:t>avoid</w:t>
              </w:r>
            </w:ins>
            <w:ins w:id="36" w:author="Intel - Marta" w:date="2022-01-27T21:29:00Z">
              <w:r>
                <w:rPr>
                  <w:sz w:val="20"/>
                  <w:szCs w:val="20"/>
                  <w:lang w:eastAsia="zh-CN"/>
                </w:rPr>
                <w:t xml:space="preserve"> u</w:t>
              </w:r>
            </w:ins>
            <w:ins w:id="37" w:author="Intel - Marta" w:date="2022-01-27T22:18:00Z">
              <w:r w:rsidR="00CB1527">
                <w:rPr>
                  <w:sz w:val="20"/>
                  <w:szCs w:val="20"/>
                  <w:lang w:eastAsia="zh-CN"/>
                </w:rPr>
                <w:t>sing</w:t>
              </w:r>
            </w:ins>
            <w:ins w:id="38" w:author="Intel - Marta" w:date="2022-01-27T21:29:00Z">
              <w:r>
                <w:rPr>
                  <w:sz w:val="20"/>
                  <w:szCs w:val="20"/>
                  <w:lang w:eastAsia="zh-CN"/>
                </w:rPr>
                <w:t xml:space="preserve"> “need S”, we suggest updating it to follow the delta configuration.</w:t>
              </w:r>
            </w:ins>
          </w:p>
          <w:p w14:paraId="21051B7E" w14:textId="77777777" w:rsidR="00C97A7A" w:rsidRPr="00BD3A41" w:rsidRDefault="00C97A7A" w:rsidP="00C97A7A">
            <w:pPr>
              <w:pStyle w:val="PL"/>
              <w:rPr>
                <w:ins w:id="39" w:author="Intel - Marta" w:date="2022-01-27T21:29:00Z"/>
              </w:rPr>
            </w:pPr>
            <w:ins w:id="40" w:author="Intel - Marta" w:date="2022-01-27T21:29:00Z">
              <w:r w:rsidRPr="006F7EA9">
                <w:t xml:space="preserve">    </w:t>
              </w:r>
              <w:r>
                <w:t>s</w:t>
              </w:r>
              <w:r w:rsidRPr="00BD3A41">
                <w:rPr>
                  <w:rFonts w:hint="eastAsia"/>
                </w:rPr>
                <w:t>d</w:t>
              </w:r>
              <w:r>
                <w:t>t-</w:t>
              </w:r>
              <w:r w:rsidRPr="00BD3A41">
                <w:rPr>
                  <w:rFonts w:hint="eastAsia"/>
                </w:rPr>
                <w:t>DRB</w:t>
              </w:r>
              <w:r>
                <w:t>-</w:t>
              </w:r>
              <w:r w:rsidRPr="00BD3A41">
                <w:rPr>
                  <w:rFonts w:hint="eastAsia"/>
                </w:rPr>
                <w:t>List</w:t>
              </w:r>
              <w:r>
                <w:t>-r17</w:t>
              </w:r>
              <w:r w:rsidRPr="00BD3A41">
                <w:t xml:space="preserve">                     </w:t>
              </w:r>
              <w:r w:rsidRPr="00BD3A41">
                <w:rPr>
                  <w:color w:val="993366"/>
                </w:rPr>
                <w:t>SEQUENCE</w:t>
              </w:r>
              <w:r w:rsidRPr="00BD3A41">
                <w:t xml:space="preserve"> (</w:t>
              </w:r>
              <w:r w:rsidRPr="00BD3A41">
                <w:rPr>
                  <w:color w:val="993366"/>
                </w:rPr>
                <w:t>SIZE</w:t>
              </w:r>
              <w:r w:rsidRPr="00BD3A41">
                <w:t xml:space="preserve"> (1..maxDRB)) </w:t>
              </w:r>
              <w:r w:rsidRPr="00BD3A41">
                <w:rPr>
                  <w:color w:val="993366"/>
                </w:rPr>
                <w:t>OF</w:t>
              </w:r>
              <w:r w:rsidRPr="00BD3A41">
                <w:t xml:space="preserve"> DRB-Identity</w:t>
              </w:r>
              <w:r w:rsidRPr="006F7EA9">
                <w:t xml:space="preserve">                        </w:t>
              </w:r>
              <w:r w:rsidRPr="00BD3A41">
                <w:rPr>
                  <w:color w:val="993366"/>
                </w:rPr>
                <w:t>OPTIONAL</w:t>
              </w:r>
              <w:r w:rsidRPr="00BD3A41">
                <w:t xml:space="preserve">,   </w:t>
              </w:r>
              <w:r w:rsidRPr="00C64DBC">
                <w:rPr>
                  <w:color w:val="808080"/>
                  <w:highlight w:val="yellow"/>
                </w:rPr>
                <w:t>-- Need S</w:t>
              </w:r>
            </w:ins>
          </w:p>
          <w:p w14:paraId="1144AEBE" w14:textId="7ECA9B5A" w:rsidR="007B3A5A" w:rsidRPr="007E1F20" w:rsidRDefault="007B3A5A" w:rsidP="005C459B">
            <w:pPr>
              <w:rPr>
                <w:sz w:val="20"/>
                <w:szCs w:val="20"/>
                <w:lang w:val="en-GB" w:eastAsia="zh-CN"/>
              </w:rPr>
            </w:pPr>
          </w:p>
        </w:tc>
        <w:tc>
          <w:tcPr>
            <w:tcW w:w="3823" w:type="dxa"/>
          </w:tcPr>
          <w:p w14:paraId="12F07862" w14:textId="77777777" w:rsidR="007B3A5A" w:rsidRDefault="007B3A5A" w:rsidP="005C459B">
            <w:pPr>
              <w:rPr>
                <w:sz w:val="20"/>
                <w:szCs w:val="20"/>
                <w:lang w:eastAsia="zh-CN"/>
              </w:rPr>
            </w:pPr>
          </w:p>
        </w:tc>
      </w:tr>
      <w:tr w:rsidR="00B542D7" w14:paraId="349D24A8" w14:textId="77777777" w:rsidTr="005C459B">
        <w:tc>
          <w:tcPr>
            <w:tcW w:w="704" w:type="dxa"/>
          </w:tcPr>
          <w:p w14:paraId="3A5A35B5" w14:textId="41B6A146" w:rsidR="00B542D7" w:rsidRDefault="00B542D7" w:rsidP="00B542D7">
            <w:pPr>
              <w:rPr>
                <w:sz w:val="20"/>
                <w:szCs w:val="20"/>
                <w:lang w:eastAsia="zh-CN"/>
              </w:rPr>
            </w:pPr>
            <w:r>
              <w:rPr>
                <w:rFonts w:hint="eastAsia"/>
                <w:sz w:val="20"/>
                <w:szCs w:val="20"/>
                <w:lang w:eastAsia="zh-CN"/>
              </w:rPr>
              <w:lastRenderedPageBreak/>
              <w:t>Z025</w:t>
            </w:r>
          </w:p>
        </w:tc>
        <w:tc>
          <w:tcPr>
            <w:tcW w:w="3686" w:type="dxa"/>
          </w:tcPr>
          <w:p w14:paraId="1655C2F7" w14:textId="77777777" w:rsidR="00B542D7" w:rsidRPr="00B542D7" w:rsidRDefault="00B542D7" w:rsidP="00B542D7">
            <w:pPr>
              <w:rPr>
                <w:rFonts w:asciiTheme="minorHAnsi" w:hAnsiTheme="minorHAnsi" w:cstheme="minorHAnsi"/>
                <w:sz w:val="22"/>
                <w:szCs w:val="22"/>
              </w:rPr>
            </w:pPr>
            <w:r w:rsidRPr="00B542D7">
              <w:rPr>
                <w:rFonts w:ascii="Calibri" w:eastAsia="宋体" w:hAnsi="Calibri" w:cs="Calibri"/>
                <w:color w:val="000000"/>
                <w:sz w:val="22"/>
                <w:szCs w:val="22"/>
                <w:shd w:val="clear" w:color="auto" w:fill="FFFFFF"/>
                <w:lang w:eastAsia="zh-CN"/>
              </w:rPr>
              <w:t xml:space="preserve">In case of SDT, carrier selection is performed before selecting the CG resource. </w:t>
            </w:r>
            <w:r w:rsidRPr="00B542D7">
              <w:rPr>
                <w:rFonts w:asciiTheme="minorHAnsi" w:eastAsia="宋体" w:hAnsiTheme="minorHAnsi" w:cstheme="minorHAnsi"/>
                <w:color w:val="000000"/>
                <w:sz w:val="22"/>
                <w:szCs w:val="22"/>
                <w:shd w:val="clear" w:color="auto" w:fill="FFFFFF"/>
                <w:lang w:eastAsia="zh-CN"/>
              </w:rPr>
              <w:t xml:space="preserve">For this, we use </w:t>
            </w:r>
            <w:proofErr w:type="spellStart"/>
            <w:r w:rsidRPr="00B542D7">
              <w:rPr>
                <w:rFonts w:asciiTheme="minorHAnsi" w:eastAsia="等线" w:hAnsiTheme="minorHAnsi" w:cstheme="minorHAnsi"/>
                <w:i/>
                <w:sz w:val="22"/>
                <w:szCs w:val="22"/>
                <w:lang w:eastAsia="zh-CN"/>
              </w:rPr>
              <w:t>sdt</w:t>
            </w:r>
            <w:proofErr w:type="spellEnd"/>
            <w:r w:rsidRPr="00B542D7">
              <w:rPr>
                <w:rFonts w:asciiTheme="minorHAnsi" w:eastAsia="等线" w:hAnsiTheme="minorHAnsi" w:cstheme="minorHAnsi"/>
                <w:i/>
                <w:sz w:val="22"/>
                <w:szCs w:val="22"/>
                <w:lang w:eastAsia="zh-CN"/>
              </w:rPr>
              <w:t>-RSRP-</w:t>
            </w:r>
            <w:proofErr w:type="spellStart"/>
            <w:r w:rsidRPr="00B542D7">
              <w:rPr>
                <w:rFonts w:asciiTheme="minorHAnsi" w:eastAsia="等线" w:hAnsiTheme="minorHAnsi" w:cstheme="minorHAnsi"/>
                <w:i/>
                <w:sz w:val="22"/>
                <w:szCs w:val="22"/>
                <w:lang w:eastAsia="zh-CN"/>
              </w:rPr>
              <w:t>ThresholdSSB</w:t>
            </w:r>
            <w:proofErr w:type="spellEnd"/>
            <w:r w:rsidRPr="00B542D7">
              <w:rPr>
                <w:rFonts w:asciiTheme="minorHAnsi" w:eastAsia="等线" w:hAnsiTheme="minorHAnsi" w:cstheme="minorHAnsi"/>
                <w:i/>
                <w:sz w:val="22"/>
                <w:szCs w:val="22"/>
                <w:lang w:eastAsia="zh-CN"/>
              </w:rPr>
              <w:t>-SUL.</w:t>
            </w:r>
            <w:r w:rsidRPr="00B542D7">
              <w:rPr>
                <w:rFonts w:asciiTheme="minorHAnsi" w:hAnsiTheme="minorHAnsi" w:cstheme="minorHAnsi"/>
                <w:sz w:val="22"/>
                <w:szCs w:val="22"/>
              </w:rPr>
              <w:t xml:space="preserve"> However, it is unclear how this IE is configured. Is it configured commonly to all RACH partitions? </w:t>
            </w:r>
          </w:p>
          <w:p w14:paraId="73252A9C" w14:textId="77777777" w:rsidR="00B542D7" w:rsidRPr="00B542D7" w:rsidRDefault="00B542D7" w:rsidP="00B542D7">
            <w:pPr>
              <w:rPr>
                <w:rFonts w:asciiTheme="minorHAnsi" w:eastAsia="宋体" w:hAnsiTheme="minorHAnsi" w:cstheme="minorHAnsi"/>
                <w:sz w:val="22"/>
                <w:szCs w:val="22"/>
                <w:lang w:eastAsia="zh-CN"/>
              </w:rPr>
            </w:pPr>
            <w:r w:rsidRPr="00B542D7">
              <w:rPr>
                <w:rFonts w:asciiTheme="minorHAnsi" w:hAnsiTheme="minorHAnsi" w:cstheme="minorHAnsi"/>
                <w:sz w:val="22"/>
                <w:szCs w:val="22"/>
              </w:rPr>
              <w:t xml:space="preserve">Or is it configured separately for SDT (e.g. in </w:t>
            </w:r>
            <w:r w:rsidRPr="00B542D7">
              <w:rPr>
                <w:rFonts w:asciiTheme="minorHAnsi" w:eastAsia="宋体" w:hAnsiTheme="minorHAnsi" w:cstheme="minorHAnsi"/>
                <w:sz w:val="22"/>
                <w:szCs w:val="22"/>
                <w:lang w:eastAsia="zh-CN"/>
              </w:rPr>
              <w:t>SDT</w:t>
            </w:r>
            <w:r w:rsidRPr="00B542D7">
              <w:rPr>
                <w:rFonts w:asciiTheme="minorHAnsi" w:hAnsiTheme="minorHAnsi" w:cstheme="minorHAnsi"/>
                <w:sz w:val="22"/>
                <w:szCs w:val="22"/>
              </w:rPr>
              <w:t>-</w:t>
            </w:r>
            <w:proofErr w:type="spellStart"/>
            <w:r w:rsidRPr="00B542D7">
              <w:rPr>
                <w:rFonts w:asciiTheme="minorHAnsi" w:eastAsia="宋体" w:hAnsiTheme="minorHAnsi" w:cstheme="minorHAnsi"/>
                <w:sz w:val="22"/>
                <w:szCs w:val="22"/>
                <w:lang w:eastAsia="zh-CN"/>
              </w:rPr>
              <w:t>ConfigCommonSIB</w:t>
            </w:r>
            <w:proofErr w:type="spellEnd"/>
            <w:r w:rsidRPr="00B542D7">
              <w:rPr>
                <w:rFonts w:asciiTheme="minorHAnsi" w:eastAsia="宋体" w:hAnsiTheme="minorHAnsi" w:cstheme="minorHAnsi"/>
                <w:sz w:val="22"/>
                <w:szCs w:val="22"/>
                <w:lang w:eastAsia="zh-CN"/>
              </w:rPr>
              <w:t xml:space="preserve">)? </w:t>
            </w:r>
          </w:p>
          <w:p w14:paraId="73E09B4E" w14:textId="77777777" w:rsidR="00B542D7" w:rsidRPr="00B542D7" w:rsidRDefault="00B542D7" w:rsidP="00B542D7">
            <w:pPr>
              <w:rPr>
                <w:rFonts w:asciiTheme="minorHAnsi" w:hAnsiTheme="minorHAnsi" w:cstheme="minorHAnsi"/>
                <w:sz w:val="22"/>
                <w:szCs w:val="22"/>
              </w:rPr>
            </w:pPr>
            <w:r w:rsidRPr="00B542D7">
              <w:rPr>
                <w:rFonts w:asciiTheme="minorHAnsi" w:eastAsia="宋体" w:hAnsiTheme="minorHAnsi" w:cstheme="minorHAnsi"/>
                <w:sz w:val="22"/>
                <w:szCs w:val="22"/>
                <w:lang w:eastAsia="zh-CN"/>
              </w:rPr>
              <w:t xml:space="preserve">If it is configured separately for SDT, then the carrier should be selected before SDT is initiated and the selected carrier should be informed to MAC (e.g. for RACH partition selection). </w:t>
            </w:r>
          </w:p>
          <w:p w14:paraId="31CB441C" w14:textId="213E3A49" w:rsidR="00B542D7" w:rsidRPr="00B542D7" w:rsidRDefault="00B542D7" w:rsidP="00B542D7">
            <w:pPr>
              <w:pStyle w:val="afb"/>
              <w:numPr>
                <w:ilvl w:val="0"/>
                <w:numId w:val="11"/>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Note this may be </w:t>
            </w:r>
            <w:proofErr w:type="spellStart"/>
            <w:r>
              <w:rPr>
                <w:rFonts w:ascii="Calibri" w:hAnsi="Calibri" w:cs="Calibri"/>
                <w:color w:val="000000"/>
                <w:sz w:val="22"/>
                <w:szCs w:val="22"/>
                <w:shd w:val="clear" w:color="auto" w:fill="FFFFFF"/>
              </w:rPr>
              <w:t>some how</w:t>
            </w:r>
            <w:proofErr w:type="spellEnd"/>
            <w:r>
              <w:rPr>
                <w:rFonts w:ascii="Calibri" w:hAnsi="Calibri" w:cs="Calibri"/>
                <w:color w:val="000000"/>
                <w:sz w:val="22"/>
                <w:szCs w:val="22"/>
                <w:shd w:val="clear" w:color="auto" w:fill="FFFFFF"/>
              </w:rPr>
              <w:t xml:space="preserve"> related to RACH partition discussion too. </w:t>
            </w:r>
          </w:p>
        </w:tc>
        <w:tc>
          <w:tcPr>
            <w:tcW w:w="1417" w:type="dxa"/>
          </w:tcPr>
          <w:p w14:paraId="5E00BA77" w14:textId="3D3EEC62" w:rsidR="00B542D7" w:rsidRDefault="007B3782" w:rsidP="00B542D7">
            <w:pPr>
              <w:rPr>
                <w:sz w:val="20"/>
                <w:szCs w:val="20"/>
                <w:lang w:eastAsia="zh-CN"/>
              </w:rPr>
            </w:pPr>
            <w:r>
              <w:rPr>
                <w:sz w:val="20"/>
                <w:szCs w:val="20"/>
                <w:lang w:eastAsia="zh-CN"/>
              </w:rPr>
              <w:t>Essential</w:t>
            </w:r>
          </w:p>
        </w:tc>
        <w:tc>
          <w:tcPr>
            <w:tcW w:w="6237" w:type="dxa"/>
          </w:tcPr>
          <w:p w14:paraId="5CFE4E55" w14:textId="77777777" w:rsidR="00B542D7" w:rsidRDefault="00B542D7" w:rsidP="00B542D7">
            <w:pPr>
              <w:rPr>
                <w:sz w:val="20"/>
                <w:szCs w:val="20"/>
                <w:lang w:eastAsia="zh-CN"/>
              </w:rPr>
            </w:pPr>
          </w:p>
        </w:tc>
        <w:tc>
          <w:tcPr>
            <w:tcW w:w="3823" w:type="dxa"/>
          </w:tcPr>
          <w:p w14:paraId="230FEA53" w14:textId="77777777" w:rsidR="00B542D7" w:rsidRDefault="00B542D7" w:rsidP="00B542D7">
            <w:pPr>
              <w:rPr>
                <w:sz w:val="20"/>
                <w:szCs w:val="20"/>
                <w:lang w:eastAsia="zh-CN"/>
              </w:rPr>
            </w:pPr>
          </w:p>
        </w:tc>
      </w:tr>
      <w:tr w:rsidR="00B542D7" w14:paraId="2F73272C" w14:textId="77777777" w:rsidTr="005C459B">
        <w:tc>
          <w:tcPr>
            <w:tcW w:w="704" w:type="dxa"/>
          </w:tcPr>
          <w:p w14:paraId="27B67DB4" w14:textId="59FC1F37" w:rsidR="00B542D7" w:rsidRDefault="005719E8" w:rsidP="00B542D7">
            <w:pPr>
              <w:rPr>
                <w:sz w:val="20"/>
                <w:szCs w:val="20"/>
                <w:lang w:eastAsia="zh-CN"/>
              </w:rPr>
            </w:pPr>
            <w:r>
              <w:rPr>
                <w:sz w:val="20"/>
                <w:szCs w:val="20"/>
                <w:lang w:eastAsia="zh-CN"/>
              </w:rPr>
              <w:t>X001</w:t>
            </w:r>
          </w:p>
        </w:tc>
        <w:tc>
          <w:tcPr>
            <w:tcW w:w="3686" w:type="dxa"/>
          </w:tcPr>
          <w:p w14:paraId="1F0133C4" w14:textId="06D1D7C3" w:rsidR="00B542D7" w:rsidRPr="00B542D7" w:rsidRDefault="006B29E5" w:rsidP="00B542D7">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It is not clear how the RACH failure in the subsequent SDT phase is handle</w:t>
            </w:r>
            <w:r w:rsidR="00BE752B">
              <w:rPr>
                <w:rFonts w:ascii="Calibri" w:eastAsia="宋体" w:hAnsi="Calibri" w:cs="Calibri"/>
                <w:color w:val="000000"/>
                <w:sz w:val="22"/>
                <w:szCs w:val="22"/>
                <w:shd w:val="clear" w:color="auto" w:fill="FFFFFF"/>
                <w:lang w:eastAsia="zh-CN"/>
              </w:rPr>
              <w:t xml:space="preserve">, according to our paper </w:t>
            </w:r>
            <w:r w:rsidR="00BE752B" w:rsidRPr="00BE752B">
              <w:rPr>
                <w:rFonts w:ascii="Calibri" w:eastAsia="宋体" w:hAnsi="Calibri" w:cs="Calibri"/>
                <w:color w:val="000000"/>
                <w:sz w:val="22"/>
                <w:szCs w:val="22"/>
                <w:shd w:val="clear" w:color="auto" w:fill="FFFFFF"/>
                <w:lang w:eastAsia="zh-CN"/>
              </w:rPr>
              <w:t>R2-2201378.</w:t>
            </w:r>
          </w:p>
        </w:tc>
        <w:tc>
          <w:tcPr>
            <w:tcW w:w="1417" w:type="dxa"/>
          </w:tcPr>
          <w:p w14:paraId="0C2BA3B9" w14:textId="36D2BCC9" w:rsidR="00B542D7" w:rsidRDefault="00E86D88" w:rsidP="00B542D7">
            <w:pPr>
              <w:rPr>
                <w:sz w:val="20"/>
                <w:szCs w:val="20"/>
                <w:lang w:eastAsia="zh-CN"/>
              </w:rPr>
            </w:pPr>
            <w:r>
              <w:rPr>
                <w:sz w:val="20"/>
                <w:szCs w:val="20"/>
                <w:lang w:eastAsia="zh-CN"/>
              </w:rPr>
              <w:t>Essential</w:t>
            </w:r>
          </w:p>
        </w:tc>
        <w:tc>
          <w:tcPr>
            <w:tcW w:w="6237" w:type="dxa"/>
          </w:tcPr>
          <w:p w14:paraId="79BFE608" w14:textId="77777777" w:rsidR="00B542D7" w:rsidRDefault="00A75029" w:rsidP="00B542D7">
            <w:pPr>
              <w:rPr>
                <w:sz w:val="20"/>
                <w:szCs w:val="20"/>
                <w:lang w:eastAsia="zh-CN"/>
              </w:rPr>
            </w:pPr>
            <w:r>
              <w:rPr>
                <w:sz w:val="20"/>
                <w:szCs w:val="20"/>
                <w:lang w:eastAsia="zh-CN"/>
              </w:rPr>
              <w:t>Xiaomi: Propose to let the UE enter RRC_IDLE as the handling of other failures</w:t>
            </w:r>
            <w:r w:rsidR="00905BFB">
              <w:rPr>
                <w:sz w:val="20"/>
                <w:szCs w:val="20"/>
                <w:lang w:eastAsia="zh-CN"/>
              </w:rPr>
              <w:t xml:space="preserve"> during the subsequent SDT phase.</w:t>
            </w:r>
          </w:p>
          <w:p w14:paraId="4A33A623" w14:textId="77777777" w:rsidR="00D2072B" w:rsidRDefault="00D2072B" w:rsidP="00D2072B">
            <w:pPr>
              <w:rPr>
                <w:sz w:val="20"/>
                <w:szCs w:val="20"/>
                <w:lang w:eastAsia="zh-CN"/>
              </w:rPr>
            </w:pPr>
            <w:r w:rsidRPr="00D2072B">
              <w:rPr>
                <w:sz w:val="20"/>
                <w:szCs w:val="20"/>
                <w:lang w:eastAsia="zh-CN"/>
              </w:rPr>
              <w:t>According to the RAN2#115-e meeting discussion</w:t>
            </w:r>
            <w:r>
              <w:rPr>
                <w:sz w:val="20"/>
                <w:szCs w:val="20"/>
                <w:lang w:eastAsia="zh-CN"/>
              </w:rPr>
              <w:t xml:space="preserve">, </w:t>
            </w:r>
            <w:r w:rsidRPr="00D2072B">
              <w:rPr>
                <w:sz w:val="20"/>
                <w:szCs w:val="20"/>
                <w:lang w:eastAsia="zh-CN"/>
              </w:rPr>
              <w:t>RAN2 made the following agreements to handle various connection failure during the ongoing SDT session:</w:t>
            </w:r>
          </w:p>
          <w:p w14:paraId="08AB7388" w14:textId="77777777" w:rsidR="00D2072B" w:rsidRPr="00921851" w:rsidRDefault="00D2072B" w:rsidP="00921851">
            <w:pPr>
              <w:pStyle w:val="afb"/>
              <w:numPr>
                <w:ilvl w:val="0"/>
                <w:numId w:val="13"/>
              </w:numPr>
              <w:rPr>
                <w:sz w:val="20"/>
                <w:szCs w:val="20"/>
                <w:lang w:eastAsia="zh-CN"/>
              </w:rPr>
            </w:pPr>
            <w:r w:rsidRPr="00921851">
              <w:rPr>
                <w:sz w:val="20"/>
                <w:szCs w:val="20"/>
                <w:lang w:eastAsia="zh-CN"/>
              </w:rPr>
              <w:t xml:space="preserve">Events that trigger a termination or failure of an ongoing SDT session 1) cell reselection, 2) expiry of the SDT failure detection timer, 3) the UE does when Max </w:t>
            </w:r>
            <w:proofErr w:type="spellStart"/>
            <w:r w:rsidRPr="00921851">
              <w:rPr>
                <w:sz w:val="20"/>
                <w:szCs w:val="20"/>
                <w:lang w:eastAsia="zh-CN"/>
              </w:rPr>
              <w:t>retx</w:t>
            </w:r>
            <w:proofErr w:type="spellEnd"/>
            <w:r w:rsidRPr="00921851">
              <w:rPr>
                <w:sz w:val="20"/>
                <w:szCs w:val="20"/>
                <w:lang w:eastAsia="zh-CN"/>
              </w:rPr>
              <w:t xml:space="preserve"> is reached in RLC.  RLC AM max retransmission functionality remains unchanged.  </w:t>
            </w:r>
          </w:p>
          <w:p w14:paraId="0134A88F" w14:textId="347BD570" w:rsidR="00D2072B" w:rsidRPr="00921851" w:rsidRDefault="00D2072B" w:rsidP="00921851">
            <w:pPr>
              <w:pStyle w:val="afb"/>
              <w:numPr>
                <w:ilvl w:val="0"/>
                <w:numId w:val="13"/>
              </w:numPr>
              <w:rPr>
                <w:sz w:val="20"/>
                <w:szCs w:val="20"/>
                <w:lang w:eastAsia="zh-CN"/>
              </w:rPr>
            </w:pPr>
            <w:r w:rsidRPr="00921851">
              <w:rPr>
                <w:sz w:val="20"/>
                <w:szCs w:val="20"/>
                <w:lang w:eastAsia="zh-CN"/>
              </w:rPr>
              <w:t xml:space="preserve">When a UE detects a failure of an ongoing SDT session, UE transitions autonomously into RRC_IDLE (as baseline solution). </w:t>
            </w:r>
            <w:r w:rsidRPr="00921851">
              <w:rPr>
                <w:sz w:val="20"/>
                <w:szCs w:val="20"/>
                <w:lang w:eastAsia="zh-CN"/>
              </w:rPr>
              <w:lastRenderedPageBreak/>
              <w:t>If time allows or have a ready solution we can consider further optimizations.</w:t>
            </w:r>
          </w:p>
        </w:tc>
        <w:tc>
          <w:tcPr>
            <w:tcW w:w="3823" w:type="dxa"/>
          </w:tcPr>
          <w:p w14:paraId="5C3319D7" w14:textId="77777777" w:rsidR="00B542D7" w:rsidRDefault="00B542D7" w:rsidP="00B542D7">
            <w:pPr>
              <w:rPr>
                <w:sz w:val="20"/>
                <w:szCs w:val="20"/>
                <w:lang w:eastAsia="zh-CN"/>
              </w:rPr>
            </w:pPr>
          </w:p>
        </w:tc>
      </w:tr>
      <w:tr w:rsidR="000619E0" w14:paraId="0B2CC533" w14:textId="77777777" w:rsidTr="005C459B">
        <w:tc>
          <w:tcPr>
            <w:tcW w:w="704" w:type="dxa"/>
          </w:tcPr>
          <w:p w14:paraId="6806752C" w14:textId="0E61CA7A" w:rsidR="000619E0" w:rsidRDefault="001A3AD1" w:rsidP="00B542D7">
            <w:pPr>
              <w:rPr>
                <w:sz w:val="20"/>
                <w:szCs w:val="20"/>
                <w:lang w:eastAsia="zh-CN"/>
              </w:rPr>
            </w:pPr>
            <w:r>
              <w:rPr>
                <w:sz w:val="20"/>
                <w:szCs w:val="20"/>
                <w:lang w:eastAsia="zh-CN"/>
              </w:rPr>
              <w:t>X002</w:t>
            </w:r>
          </w:p>
        </w:tc>
        <w:tc>
          <w:tcPr>
            <w:tcW w:w="3686" w:type="dxa"/>
          </w:tcPr>
          <w:p w14:paraId="64CE2EFB" w14:textId="56B977D2" w:rsidR="00A231A6" w:rsidRDefault="00A231A6" w:rsidP="006508BB">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The detailed issue is provided in our paper </w:t>
            </w:r>
            <w:r w:rsidRPr="00A231A6">
              <w:rPr>
                <w:rFonts w:ascii="Calibri" w:eastAsia="宋体" w:hAnsi="Calibri" w:cs="Calibri"/>
                <w:color w:val="000000"/>
                <w:sz w:val="22"/>
                <w:szCs w:val="22"/>
                <w:shd w:val="clear" w:color="auto" w:fill="FFFFFF"/>
                <w:lang w:eastAsia="zh-CN"/>
              </w:rPr>
              <w:t>R2-2201376.</w:t>
            </w:r>
          </w:p>
          <w:p w14:paraId="47AA1455" w14:textId="5DE2E73E" w:rsidR="00550777" w:rsidRDefault="00183118" w:rsidP="006508BB">
            <w:pPr>
              <w:rPr>
                <w:rFonts w:ascii="Calibri" w:eastAsia="宋体" w:hAnsi="Calibri" w:cs="Calibri"/>
                <w:color w:val="000000"/>
                <w:sz w:val="22"/>
                <w:szCs w:val="22"/>
                <w:shd w:val="clear" w:color="auto" w:fill="FFFFFF"/>
                <w:lang w:eastAsia="zh-CN"/>
              </w:rPr>
            </w:pPr>
            <w:r w:rsidRPr="00AF59B1">
              <w:rPr>
                <w:rFonts w:ascii="Calibri" w:eastAsia="宋体" w:hAnsi="Calibri" w:cs="Calibri"/>
                <w:color w:val="000000"/>
                <w:sz w:val="22"/>
                <w:szCs w:val="22"/>
                <w:shd w:val="clear" w:color="auto" w:fill="FFFFFF"/>
                <w:lang w:eastAsia="zh-CN"/>
              </w:rPr>
              <w:t>According to the running RRC CR, when the value of “</w:t>
            </w:r>
            <w:proofErr w:type="spellStart"/>
            <w:r w:rsidRPr="00AF59B1">
              <w:rPr>
                <w:rFonts w:ascii="Calibri" w:eastAsia="宋体" w:hAnsi="Calibri" w:cs="Calibri"/>
                <w:color w:val="000000"/>
                <w:sz w:val="22"/>
                <w:szCs w:val="22"/>
                <w:shd w:val="clear" w:color="auto" w:fill="FFFFFF"/>
                <w:lang w:eastAsia="zh-CN"/>
              </w:rPr>
              <w:t>sdt</w:t>
            </w:r>
            <w:proofErr w:type="spellEnd"/>
            <w:r w:rsidRPr="00AF59B1">
              <w:rPr>
                <w:rFonts w:ascii="Calibri" w:eastAsia="宋体" w:hAnsi="Calibri" w:cs="Calibri"/>
                <w:color w:val="000000"/>
                <w:sz w:val="22"/>
                <w:szCs w:val="22"/>
                <w:shd w:val="clear" w:color="auto" w:fill="FFFFFF"/>
                <w:lang w:eastAsia="zh-CN"/>
              </w:rPr>
              <w:t>-DRB-</w:t>
            </w:r>
            <w:proofErr w:type="spellStart"/>
            <w:r w:rsidRPr="00AF59B1">
              <w:rPr>
                <w:rFonts w:ascii="Calibri" w:eastAsia="宋体" w:hAnsi="Calibri" w:cs="Calibri"/>
                <w:color w:val="000000"/>
                <w:sz w:val="22"/>
                <w:szCs w:val="22"/>
                <w:shd w:val="clear" w:color="auto" w:fill="FFFFFF"/>
                <w:lang w:eastAsia="zh-CN"/>
              </w:rPr>
              <w:t>ContinueROHC</w:t>
            </w:r>
            <w:proofErr w:type="spellEnd"/>
            <w:r w:rsidRPr="00AF59B1">
              <w:rPr>
                <w:rFonts w:ascii="Calibri" w:eastAsia="宋体" w:hAnsi="Calibri" w:cs="Calibri"/>
                <w:color w:val="000000"/>
                <w:sz w:val="22"/>
                <w:szCs w:val="22"/>
                <w:shd w:val="clear" w:color="auto" w:fill="FFFFFF"/>
                <w:lang w:eastAsia="zh-CN"/>
              </w:rPr>
              <w:t>” is set to “</w:t>
            </w:r>
            <w:proofErr w:type="spellStart"/>
            <w:r w:rsidRPr="00AF59B1">
              <w:rPr>
                <w:rFonts w:ascii="Calibri" w:eastAsia="宋体" w:hAnsi="Calibri" w:cs="Calibri"/>
                <w:color w:val="000000"/>
                <w:sz w:val="22"/>
                <w:szCs w:val="22"/>
                <w:shd w:val="clear" w:color="auto" w:fill="FFFFFF"/>
                <w:lang w:eastAsia="zh-CN"/>
              </w:rPr>
              <w:t>rna</w:t>
            </w:r>
            <w:proofErr w:type="spellEnd"/>
            <w:r w:rsidRPr="00AF59B1">
              <w:rPr>
                <w:rFonts w:ascii="Calibri" w:eastAsia="宋体" w:hAnsi="Calibri" w:cs="Calibri"/>
                <w:color w:val="000000"/>
                <w:sz w:val="22"/>
                <w:szCs w:val="22"/>
                <w:shd w:val="clear" w:color="auto" w:fill="FFFFFF"/>
                <w:lang w:eastAsia="zh-CN"/>
              </w:rPr>
              <w:t xml:space="preserve">”, the cell for ROHC continuity belongs to the RNA, in which the </w:t>
            </w:r>
            <w:proofErr w:type="spellStart"/>
            <w:r w:rsidRPr="00AF59B1">
              <w:rPr>
                <w:rFonts w:ascii="Calibri" w:eastAsia="宋体" w:hAnsi="Calibri" w:cs="Calibri"/>
                <w:color w:val="000000"/>
                <w:sz w:val="22"/>
                <w:szCs w:val="22"/>
                <w:shd w:val="clear" w:color="auto" w:fill="FFFFFF"/>
                <w:lang w:eastAsia="zh-CN"/>
              </w:rPr>
              <w:t>RRCRelease</w:t>
            </w:r>
            <w:proofErr w:type="spellEnd"/>
            <w:r w:rsidRPr="00AF59B1">
              <w:rPr>
                <w:rFonts w:ascii="Calibri" w:eastAsia="宋体" w:hAnsi="Calibri" w:cs="Calibri"/>
                <w:color w:val="000000"/>
                <w:sz w:val="22"/>
                <w:szCs w:val="22"/>
                <w:shd w:val="clear" w:color="auto" w:fill="FFFFFF"/>
                <w:lang w:eastAsia="zh-CN"/>
              </w:rPr>
              <w:t xml:space="preserve"> message has to be transmitted via a cell of this RNA.</w:t>
            </w:r>
            <w:r w:rsidR="00EE7385">
              <w:rPr>
                <w:rFonts w:ascii="Calibri" w:eastAsia="宋体" w:hAnsi="Calibri" w:cs="Calibri"/>
                <w:color w:val="000000"/>
                <w:sz w:val="22"/>
                <w:szCs w:val="22"/>
                <w:shd w:val="clear" w:color="auto" w:fill="FFFFFF"/>
                <w:lang w:eastAsia="zh-CN"/>
              </w:rPr>
              <w:t xml:space="preserve"> </w:t>
            </w:r>
          </w:p>
          <w:p w14:paraId="029244AC" w14:textId="40613441" w:rsidR="00550777" w:rsidRDefault="00550777" w:rsidP="006508BB">
            <w:pPr>
              <w:rPr>
                <w:rFonts w:ascii="Calibri" w:eastAsia="宋体" w:hAnsi="Calibri" w:cs="Calibri"/>
                <w:color w:val="000000"/>
                <w:sz w:val="22"/>
                <w:szCs w:val="22"/>
                <w:shd w:val="clear" w:color="auto" w:fill="FFFFFF"/>
                <w:lang w:eastAsia="zh-CN"/>
              </w:rPr>
            </w:pPr>
            <w:r w:rsidRPr="00C13483">
              <w:rPr>
                <w:rFonts w:ascii="Calibri" w:eastAsia="宋体" w:hAnsi="Calibri" w:cs="Calibri"/>
                <w:color w:val="000000"/>
                <w:sz w:val="22"/>
                <w:szCs w:val="22"/>
                <w:shd w:val="clear" w:color="auto" w:fill="FFFFFF"/>
                <w:lang w:eastAsia="zh-CN"/>
              </w:rPr>
              <w:t>According to the running RRC CR, when the value of “</w:t>
            </w:r>
            <w:proofErr w:type="spellStart"/>
            <w:r w:rsidRPr="00C13483">
              <w:rPr>
                <w:rFonts w:ascii="Calibri" w:eastAsia="宋体" w:hAnsi="Calibri" w:cs="Calibri"/>
                <w:color w:val="000000"/>
                <w:sz w:val="22"/>
                <w:szCs w:val="22"/>
                <w:shd w:val="clear" w:color="auto" w:fill="FFFFFF"/>
                <w:lang w:eastAsia="zh-CN"/>
              </w:rPr>
              <w:t>sdt</w:t>
            </w:r>
            <w:proofErr w:type="spellEnd"/>
            <w:r w:rsidRPr="00C13483">
              <w:rPr>
                <w:rFonts w:ascii="Calibri" w:eastAsia="宋体" w:hAnsi="Calibri" w:cs="Calibri"/>
                <w:color w:val="000000"/>
                <w:sz w:val="22"/>
                <w:szCs w:val="22"/>
                <w:shd w:val="clear" w:color="auto" w:fill="FFFFFF"/>
                <w:lang w:eastAsia="zh-CN"/>
              </w:rPr>
              <w:t>-DRB-</w:t>
            </w:r>
            <w:proofErr w:type="spellStart"/>
            <w:r w:rsidRPr="00C13483">
              <w:rPr>
                <w:rFonts w:ascii="Calibri" w:eastAsia="宋体" w:hAnsi="Calibri" w:cs="Calibri"/>
                <w:color w:val="000000"/>
                <w:sz w:val="22"/>
                <w:szCs w:val="22"/>
                <w:shd w:val="clear" w:color="auto" w:fill="FFFFFF"/>
                <w:lang w:eastAsia="zh-CN"/>
              </w:rPr>
              <w:t>ContinueROHC</w:t>
            </w:r>
            <w:proofErr w:type="spellEnd"/>
            <w:r w:rsidRPr="00C13483">
              <w:rPr>
                <w:rFonts w:ascii="Calibri" w:eastAsia="宋体" w:hAnsi="Calibri" w:cs="Calibri"/>
                <w:color w:val="000000"/>
                <w:sz w:val="22"/>
                <w:szCs w:val="22"/>
                <w:shd w:val="clear" w:color="auto" w:fill="FFFFFF"/>
                <w:lang w:eastAsia="zh-CN"/>
              </w:rPr>
              <w:t xml:space="preserve">” is set to “cell”, the cell for ROHC continuity is where the UE receives the </w:t>
            </w:r>
            <w:proofErr w:type="spellStart"/>
            <w:r w:rsidRPr="00C13483">
              <w:rPr>
                <w:rFonts w:ascii="Calibri" w:eastAsia="宋体" w:hAnsi="Calibri" w:cs="Calibri"/>
                <w:color w:val="000000"/>
                <w:sz w:val="22"/>
                <w:szCs w:val="22"/>
                <w:shd w:val="clear" w:color="auto" w:fill="FFFFFF"/>
                <w:lang w:eastAsia="zh-CN"/>
              </w:rPr>
              <w:t>RRCRelease</w:t>
            </w:r>
            <w:proofErr w:type="spellEnd"/>
            <w:r w:rsidRPr="00C13483">
              <w:rPr>
                <w:rFonts w:ascii="Calibri" w:eastAsia="宋体" w:hAnsi="Calibri" w:cs="Calibri"/>
                <w:color w:val="000000"/>
                <w:sz w:val="22"/>
                <w:szCs w:val="22"/>
                <w:shd w:val="clear" w:color="auto" w:fill="FFFFFF"/>
                <w:lang w:eastAsia="zh-CN"/>
              </w:rPr>
              <w:t xml:space="preserve"> message.</w:t>
            </w:r>
          </w:p>
          <w:p w14:paraId="74523B22" w14:textId="5080D5B6" w:rsidR="000619E0" w:rsidRDefault="00EE7385" w:rsidP="006508BB">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However, according to the legacy procedure, </w:t>
            </w:r>
            <w:r w:rsidR="006508BB">
              <w:rPr>
                <w:rFonts w:ascii="Calibri" w:eastAsia="宋体" w:hAnsi="Calibri" w:cs="Calibri"/>
                <w:color w:val="000000"/>
                <w:sz w:val="22"/>
                <w:szCs w:val="22"/>
                <w:shd w:val="clear" w:color="auto" w:fill="FFFFFF"/>
                <w:lang w:eastAsia="zh-CN"/>
              </w:rPr>
              <w:t>t</w:t>
            </w:r>
            <w:r w:rsidR="00D71947" w:rsidRPr="00D71947">
              <w:rPr>
                <w:rFonts w:ascii="Calibri" w:eastAsia="宋体" w:hAnsi="Calibri" w:cs="Calibri"/>
                <w:color w:val="000000"/>
                <w:sz w:val="22"/>
                <w:szCs w:val="22"/>
                <w:shd w:val="clear" w:color="auto" w:fill="FFFFFF"/>
                <w:lang w:eastAsia="zh-CN"/>
              </w:rPr>
              <w:t xml:space="preserve">he cell where the </w:t>
            </w:r>
            <w:proofErr w:type="spellStart"/>
            <w:r w:rsidR="00D71947" w:rsidRPr="00D71947">
              <w:rPr>
                <w:rFonts w:ascii="Calibri" w:eastAsia="宋体" w:hAnsi="Calibri" w:cs="Calibri"/>
                <w:color w:val="000000"/>
                <w:sz w:val="22"/>
                <w:szCs w:val="22"/>
                <w:shd w:val="clear" w:color="auto" w:fill="FFFFFF"/>
                <w:lang w:eastAsia="zh-CN"/>
              </w:rPr>
              <w:t>RRCRelease</w:t>
            </w:r>
            <w:proofErr w:type="spellEnd"/>
            <w:r w:rsidR="00D71947" w:rsidRPr="00D71947">
              <w:rPr>
                <w:rFonts w:ascii="Calibri" w:eastAsia="宋体" w:hAnsi="Calibri" w:cs="Calibri"/>
                <w:color w:val="000000"/>
                <w:sz w:val="22"/>
                <w:szCs w:val="22"/>
                <w:shd w:val="clear" w:color="auto" w:fill="FFFFFF"/>
                <w:lang w:eastAsia="zh-CN"/>
              </w:rPr>
              <w:t xml:space="preserve"> message is transmitted may not be the RNA cell.</w:t>
            </w:r>
            <w:r w:rsidR="009E1572">
              <w:rPr>
                <w:rFonts w:ascii="Calibri" w:eastAsia="宋体" w:hAnsi="Calibri" w:cs="Calibri"/>
                <w:color w:val="000000"/>
                <w:sz w:val="22"/>
                <w:szCs w:val="22"/>
                <w:shd w:val="clear" w:color="auto" w:fill="FFFFFF"/>
                <w:lang w:eastAsia="zh-CN"/>
              </w:rPr>
              <w:t xml:space="preserve"> T</w:t>
            </w:r>
            <w:r w:rsidR="009E1572" w:rsidRPr="009E1572">
              <w:rPr>
                <w:rFonts w:ascii="Calibri" w:eastAsia="宋体" w:hAnsi="Calibri" w:cs="Calibri"/>
                <w:color w:val="000000"/>
                <w:sz w:val="22"/>
                <w:szCs w:val="22"/>
                <w:shd w:val="clear" w:color="auto" w:fill="FFFFFF"/>
                <w:lang w:eastAsia="zh-CN"/>
              </w:rPr>
              <w:t xml:space="preserve">he </w:t>
            </w:r>
            <w:proofErr w:type="spellStart"/>
            <w:r w:rsidR="009E1572" w:rsidRPr="009E1572">
              <w:rPr>
                <w:rFonts w:ascii="Calibri" w:eastAsia="宋体" w:hAnsi="Calibri" w:cs="Calibri"/>
                <w:color w:val="000000"/>
                <w:sz w:val="22"/>
                <w:szCs w:val="22"/>
                <w:shd w:val="clear" w:color="auto" w:fill="FFFFFF"/>
                <w:lang w:eastAsia="zh-CN"/>
              </w:rPr>
              <w:t>RRCRelease</w:t>
            </w:r>
            <w:proofErr w:type="spellEnd"/>
            <w:r w:rsidR="009E1572" w:rsidRPr="009E1572">
              <w:rPr>
                <w:rFonts w:ascii="Calibri" w:eastAsia="宋体" w:hAnsi="Calibri" w:cs="Calibri"/>
                <w:color w:val="000000"/>
                <w:sz w:val="22"/>
                <w:szCs w:val="22"/>
                <w:shd w:val="clear" w:color="auto" w:fill="FFFFFF"/>
                <w:lang w:eastAsia="zh-CN"/>
              </w:rPr>
              <w:t xml:space="preserve"> message with segments </w:t>
            </w:r>
            <w:r w:rsidR="00D5733F">
              <w:rPr>
                <w:rFonts w:ascii="Calibri" w:eastAsia="宋体" w:hAnsi="Calibri" w:cs="Calibri"/>
                <w:color w:val="000000"/>
                <w:sz w:val="22"/>
                <w:szCs w:val="22"/>
                <w:shd w:val="clear" w:color="auto" w:fill="FFFFFF"/>
                <w:lang w:eastAsia="zh-CN"/>
              </w:rPr>
              <w:t>can be</w:t>
            </w:r>
            <w:r w:rsidR="009E1572" w:rsidRPr="009E1572">
              <w:rPr>
                <w:rFonts w:ascii="Calibri" w:eastAsia="宋体" w:hAnsi="Calibri" w:cs="Calibri"/>
                <w:color w:val="000000"/>
                <w:sz w:val="22"/>
                <w:szCs w:val="22"/>
                <w:shd w:val="clear" w:color="auto" w:fill="FFFFFF"/>
                <w:lang w:eastAsia="zh-CN"/>
              </w:rPr>
              <w:t xml:space="preserve"> transmitted via more than one cells.</w:t>
            </w:r>
          </w:p>
          <w:p w14:paraId="5ACA1870" w14:textId="15979C42" w:rsidR="00550777" w:rsidRDefault="00550777" w:rsidP="006508BB">
            <w:pPr>
              <w:rPr>
                <w:rFonts w:ascii="Calibri" w:eastAsia="宋体" w:hAnsi="Calibri" w:cs="Calibri"/>
                <w:color w:val="000000"/>
                <w:sz w:val="22"/>
                <w:szCs w:val="22"/>
                <w:shd w:val="clear" w:color="auto" w:fill="FFFFFF"/>
                <w:lang w:eastAsia="zh-CN"/>
              </w:rPr>
            </w:pPr>
          </w:p>
        </w:tc>
        <w:tc>
          <w:tcPr>
            <w:tcW w:w="1417" w:type="dxa"/>
          </w:tcPr>
          <w:p w14:paraId="16185968" w14:textId="4DA13306" w:rsidR="000619E0" w:rsidRDefault="00E86D88" w:rsidP="00B542D7">
            <w:pPr>
              <w:rPr>
                <w:sz w:val="20"/>
                <w:szCs w:val="20"/>
                <w:lang w:eastAsia="zh-CN"/>
              </w:rPr>
            </w:pPr>
            <w:r>
              <w:rPr>
                <w:sz w:val="20"/>
                <w:szCs w:val="20"/>
                <w:lang w:eastAsia="zh-CN"/>
              </w:rPr>
              <w:t>Essential</w:t>
            </w:r>
          </w:p>
        </w:tc>
        <w:tc>
          <w:tcPr>
            <w:tcW w:w="6237" w:type="dxa"/>
          </w:tcPr>
          <w:p w14:paraId="3B399A69" w14:textId="77777777" w:rsidR="000619E0" w:rsidRDefault="00F755C2" w:rsidP="00B542D7">
            <w:pPr>
              <w:rPr>
                <w:sz w:val="20"/>
                <w:szCs w:val="20"/>
                <w:lang w:eastAsia="zh-CN"/>
              </w:rPr>
            </w:pPr>
            <w:r>
              <w:rPr>
                <w:sz w:val="20"/>
                <w:szCs w:val="20"/>
                <w:lang w:eastAsia="zh-CN"/>
              </w:rPr>
              <w:t>Xiaomi: We have the following proposals:</w:t>
            </w:r>
          </w:p>
          <w:p w14:paraId="7BA13192" w14:textId="77777777" w:rsidR="00F755C2" w:rsidRPr="00996C5F" w:rsidRDefault="00F755C2" w:rsidP="00B542D7">
            <w:pPr>
              <w:rPr>
                <w:sz w:val="20"/>
                <w:szCs w:val="20"/>
                <w:lang w:eastAsia="zh-CN"/>
              </w:rPr>
            </w:pPr>
            <w:r w:rsidRPr="00996C5F">
              <w:rPr>
                <w:sz w:val="20"/>
                <w:szCs w:val="20"/>
                <w:lang w:eastAsia="zh-CN"/>
              </w:rPr>
              <w:t xml:space="preserve">The cell where the ROHC continuity is applied is indicated via an explicit cell identity in </w:t>
            </w:r>
            <w:proofErr w:type="spellStart"/>
            <w:r w:rsidRPr="00996C5F">
              <w:rPr>
                <w:sz w:val="20"/>
                <w:szCs w:val="20"/>
                <w:lang w:eastAsia="zh-CN"/>
              </w:rPr>
              <w:t>RRCRelease</w:t>
            </w:r>
            <w:proofErr w:type="spellEnd"/>
            <w:r w:rsidRPr="00996C5F">
              <w:rPr>
                <w:sz w:val="20"/>
                <w:szCs w:val="20"/>
                <w:lang w:eastAsia="zh-CN"/>
              </w:rPr>
              <w:t xml:space="preserve"> message.</w:t>
            </w:r>
          </w:p>
          <w:p w14:paraId="3F2AA0A8" w14:textId="3A5CC596" w:rsidR="00F755C2" w:rsidRDefault="00F755C2" w:rsidP="006D34DF">
            <w:pPr>
              <w:rPr>
                <w:sz w:val="20"/>
                <w:szCs w:val="20"/>
                <w:lang w:eastAsia="zh-CN"/>
              </w:rPr>
            </w:pPr>
            <w:r w:rsidRPr="00996C5F">
              <w:rPr>
                <w:sz w:val="20"/>
                <w:szCs w:val="20"/>
                <w:lang w:eastAsia="zh-CN"/>
              </w:rPr>
              <w:t>The RNA where the ROHC continuity is applied is the same RNA as indicated via ran-</w:t>
            </w:r>
            <w:proofErr w:type="spellStart"/>
            <w:r w:rsidRPr="00996C5F">
              <w:rPr>
                <w:sz w:val="20"/>
                <w:szCs w:val="20"/>
                <w:lang w:eastAsia="zh-CN"/>
              </w:rPr>
              <w:t>NotificationAreaInfo</w:t>
            </w:r>
            <w:proofErr w:type="spellEnd"/>
            <w:r w:rsidRPr="00996C5F">
              <w:rPr>
                <w:sz w:val="20"/>
                <w:szCs w:val="20"/>
                <w:lang w:eastAsia="zh-CN"/>
              </w:rPr>
              <w:t xml:space="preserve"> in </w:t>
            </w:r>
            <w:proofErr w:type="spellStart"/>
            <w:r w:rsidRPr="00996C5F">
              <w:rPr>
                <w:sz w:val="20"/>
                <w:szCs w:val="20"/>
                <w:lang w:eastAsia="zh-CN"/>
              </w:rPr>
              <w:t>RRCRelease</w:t>
            </w:r>
            <w:proofErr w:type="spellEnd"/>
            <w:r w:rsidRPr="00996C5F">
              <w:rPr>
                <w:sz w:val="20"/>
                <w:szCs w:val="20"/>
                <w:lang w:eastAsia="zh-CN"/>
              </w:rPr>
              <w:t xml:space="preserve"> message</w:t>
            </w:r>
            <w:r w:rsidR="006D34DF">
              <w:rPr>
                <w:sz w:val="20"/>
                <w:szCs w:val="20"/>
                <w:lang w:eastAsia="zh-CN"/>
              </w:rPr>
              <w:t>, same as legacy</w:t>
            </w:r>
            <w:r w:rsidRPr="00996C5F">
              <w:rPr>
                <w:sz w:val="20"/>
                <w:szCs w:val="20"/>
                <w:lang w:eastAsia="zh-CN"/>
              </w:rPr>
              <w:t>.</w:t>
            </w:r>
          </w:p>
        </w:tc>
        <w:tc>
          <w:tcPr>
            <w:tcW w:w="3823" w:type="dxa"/>
          </w:tcPr>
          <w:p w14:paraId="61621782" w14:textId="77777777" w:rsidR="000619E0" w:rsidRDefault="000619E0" w:rsidP="00B542D7">
            <w:pPr>
              <w:rPr>
                <w:sz w:val="20"/>
                <w:szCs w:val="20"/>
                <w:lang w:eastAsia="zh-CN"/>
              </w:rPr>
            </w:pPr>
          </w:p>
        </w:tc>
      </w:tr>
      <w:tr w:rsidR="00B31740" w14:paraId="55AB086A" w14:textId="77777777" w:rsidTr="00B31740">
        <w:tc>
          <w:tcPr>
            <w:tcW w:w="704" w:type="dxa"/>
          </w:tcPr>
          <w:p w14:paraId="7AC5F3AE" w14:textId="64E09C8B" w:rsidR="00B31740" w:rsidRDefault="00B31740" w:rsidP="00167A67">
            <w:pPr>
              <w:rPr>
                <w:sz w:val="20"/>
                <w:szCs w:val="20"/>
                <w:lang w:eastAsia="zh-CN"/>
              </w:rPr>
            </w:pPr>
            <w:r>
              <w:rPr>
                <w:sz w:val="20"/>
                <w:szCs w:val="20"/>
                <w:lang w:eastAsia="zh-CN"/>
              </w:rPr>
              <w:t>E001</w:t>
            </w:r>
          </w:p>
        </w:tc>
        <w:tc>
          <w:tcPr>
            <w:tcW w:w="3686" w:type="dxa"/>
          </w:tcPr>
          <w:p w14:paraId="17225ED6" w14:textId="77777777" w:rsidR="00B31740" w:rsidRPr="00B542D7" w:rsidRDefault="00B31740" w:rsidP="00167A67">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Introduction of Release Assistance Information (RAI) for SDT.</w:t>
            </w:r>
          </w:p>
        </w:tc>
        <w:tc>
          <w:tcPr>
            <w:tcW w:w="1417" w:type="dxa"/>
          </w:tcPr>
          <w:p w14:paraId="1C9CFEB4" w14:textId="77777777" w:rsidR="00B31740" w:rsidRDefault="00B31740" w:rsidP="00167A67">
            <w:pPr>
              <w:rPr>
                <w:sz w:val="20"/>
                <w:szCs w:val="20"/>
                <w:lang w:eastAsia="zh-CN"/>
              </w:rPr>
            </w:pPr>
            <w:r>
              <w:rPr>
                <w:sz w:val="20"/>
                <w:szCs w:val="20"/>
                <w:lang w:eastAsia="zh-CN"/>
              </w:rPr>
              <w:t>Essential</w:t>
            </w:r>
          </w:p>
        </w:tc>
        <w:tc>
          <w:tcPr>
            <w:tcW w:w="6237" w:type="dxa"/>
          </w:tcPr>
          <w:p w14:paraId="4DE3F364" w14:textId="4AE6C75D" w:rsidR="00B31740" w:rsidRDefault="00B31740" w:rsidP="00167A67">
            <w:pPr>
              <w:rPr>
                <w:sz w:val="20"/>
                <w:szCs w:val="20"/>
                <w:lang w:eastAsia="zh-CN"/>
              </w:rPr>
            </w:pPr>
            <w:r w:rsidRPr="0093035F">
              <w:rPr>
                <w:rFonts w:ascii="Calibri" w:eastAsia="宋体" w:hAnsi="Calibri" w:cs="Calibri"/>
                <w:color w:val="000000"/>
                <w:sz w:val="22"/>
                <w:szCs w:val="22"/>
                <w:shd w:val="clear" w:color="auto" w:fill="FFFFFF"/>
                <w:lang w:eastAsia="zh-CN"/>
              </w:rPr>
              <w:t xml:space="preserve">As discussed in previous contributions e.g. </w:t>
            </w:r>
            <w:hyperlink r:id="rId14">
              <w:r w:rsidRPr="0093035F">
                <w:rPr>
                  <w:rFonts w:ascii="Calibri" w:eastAsia="宋体" w:hAnsi="Calibri" w:cs="Calibri"/>
                  <w:color w:val="000000"/>
                  <w:sz w:val="22"/>
                  <w:szCs w:val="22"/>
                  <w:shd w:val="clear" w:color="auto" w:fill="FFFFFF"/>
                  <w:lang w:eastAsia="zh-CN"/>
                </w:rPr>
                <w:t>R2-2200811</w:t>
              </w:r>
            </w:hyperlink>
            <w:r w:rsidRPr="0093035F">
              <w:rPr>
                <w:rFonts w:ascii="Calibri" w:eastAsia="宋体" w:hAnsi="Calibri" w:cs="Calibri"/>
                <w:color w:val="000000"/>
                <w:sz w:val="22"/>
                <w:szCs w:val="22"/>
                <w:shd w:val="clear" w:color="auto" w:fill="FFFFFF"/>
                <w:lang w:eastAsia="zh-CN"/>
              </w:rPr>
              <w:t xml:space="preserve"> and </w:t>
            </w:r>
            <w:hyperlink r:id="rId15">
              <w:r w:rsidRPr="0093035F">
                <w:rPr>
                  <w:rFonts w:ascii="Calibri" w:eastAsia="宋体" w:hAnsi="Calibri" w:cs="Calibri"/>
                  <w:color w:val="000000"/>
                  <w:sz w:val="22"/>
                  <w:szCs w:val="22"/>
                  <w:shd w:val="clear" w:color="auto" w:fill="FFFFFF"/>
                  <w:lang w:eastAsia="zh-CN"/>
                </w:rPr>
                <w:t>R2-2200727</w:t>
              </w:r>
            </w:hyperlink>
            <w:r w:rsidRPr="0093035F">
              <w:rPr>
                <w:rFonts w:ascii="Calibri" w:eastAsia="宋体" w:hAnsi="Calibri" w:cs="Calibri"/>
                <w:color w:val="000000"/>
                <w:sz w:val="22"/>
                <w:szCs w:val="22"/>
                <w:shd w:val="clear" w:color="auto" w:fill="FFFFFF"/>
                <w:lang w:eastAsia="zh-CN"/>
              </w:rPr>
              <w:t xml:space="preserve">, some sort of assistance information to help network to decide whether to release the UE is necessary for efficient </w:t>
            </w:r>
            <w:r w:rsidRPr="0093035F">
              <w:rPr>
                <w:rFonts w:ascii="Calibri" w:eastAsia="宋体" w:hAnsi="Calibri" w:cs="Calibri"/>
                <w:color w:val="000000"/>
                <w:sz w:val="22"/>
                <w:szCs w:val="22"/>
                <w:shd w:val="clear" w:color="auto" w:fill="FFFFFF"/>
                <w:lang w:eastAsia="zh-CN"/>
              </w:rPr>
              <w:lastRenderedPageBreak/>
              <w:t>implementation of SDT.</w:t>
            </w:r>
            <w:r w:rsidR="00F51E6D">
              <w:rPr>
                <w:rFonts w:ascii="Calibri" w:eastAsia="宋体" w:hAnsi="Calibri" w:cs="Calibri"/>
                <w:color w:val="000000"/>
                <w:sz w:val="22"/>
                <w:szCs w:val="22"/>
                <w:shd w:val="clear" w:color="auto" w:fill="FFFFFF"/>
                <w:lang w:eastAsia="zh-CN"/>
              </w:rPr>
              <w:t xml:space="preserve"> One option is to have EDT as base-line for the discussion/decision. RRC or MAC could be used for this.</w:t>
            </w:r>
          </w:p>
        </w:tc>
        <w:tc>
          <w:tcPr>
            <w:tcW w:w="3823" w:type="dxa"/>
          </w:tcPr>
          <w:p w14:paraId="3CFD1F6A" w14:textId="77777777" w:rsidR="00B31740" w:rsidRDefault="00B31740" w:rsidP="00167A67">
            <w:pPr>
              <w:rPr>
                <w:sz w:val="20"/>
                <w:szCs w:val="20"/>
                <w:lang w:eastAsia="zh-CN"/>
              </w:rPr>
            </w:pPr>
          </w:p>
        </w:tc>
      </w:tr>
      <w:tr w:rsidR="00B31740" w14:paraId="3B0A1AB4" w14:textId="77777777" w:rsidTr="00B31740">
        <w:tc>
          <w:tcPr>
            <w:tcW w:w="704" w:type="dxa"/>
          </w:tcPr>
          <w:p w14:paraId="1D6E9B5C" w14:textId="1A29CB95" w:rsidR="00B31740" w:rsidRDefault="00B31740" w:rsidP="00167A67">
            <w:pPr>
              <w:rPr>
                <w:sz w:val="20"/>
                <w:szCs w:val="20"/>
                <w:lang w:eastAsia="zh-CN"/>
              </w:rPr>
            </w:pPr>
            <w:r>
              <w:rPr>
                <w:sz w:val="20"/>
                <w:szCs w:val="20"/>
                <w:lang w:eastAsia="zh-CN"/>
              </w:rPr>
              <w:t>E002</w:t>
            </w:r>
          </w:p>
        </w:tc>
        <w:tc>
          <w:tcPr>
            <w:tcW w:w="3686" w:type="dxa"/>
          </w:tcPr>
          <w:p w14:paraId="374ACB86" w14:textId="77777777" w:rsidR="00B31740" w:rsidRDefault="00B31740" w:rsidP="00167A67">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What are the values for SDT Failure Timer</w:t>
            </w:r>
          </w:p>
        </w:tc>
        <w:tc>
          <w:tcPr>
            <w:tcW w:w="1417" w:type="dxa"/>
          </w:tcPr>
          <w:p w14:paraId="4B6EA8DF" w14:textId="77777777" w:rsidR="00B31740" w:rsidRDefault="00B31740" w:rsidP="00167A67">
            <w:pPr>
              <w:rPr>
                <w:sz w:val="20"/>
                <w:szCs w:val="20"/>
                <w:lang w:eastAsia="zh-CN"/>
              </w:rPr>
            </w:pPr>
            <w:r>
              <w:rPr>
                <w:sz w:val="20"/>
                <w:szCs w:val="20"/>
                <w:lang w:eastAsia="zh-CN"/>
              </w:rPr>
              <w:t>Essential</w:t>
            </w:r>
          </w:p>
        </w:tc>
        <w:tc>
          <w:tcPr>
            <w:tcW w:w="6237" w:type="dxa"/>
          </w:tcPr>
          <w:p w14:paraId="6F516101" w14:textId="77777777" w:rsidR="00B31740" w:rsidRDefault="00B31740" w:rsidP="00167A67">
            <w:pPr>
              <w:rPr>
                <w:sz w:val="20"/>
                <w:szCs w:val="20"/>
                <w:lang w:eastAsia="zh-CN"/>
              </w:rPr>
            </w:pPr>
          </w:p>
        </w:tc>
        <w:tc>
          <w:tcPr>
            <w:tcW w:w="3823" w:type="dxa"/>
          </w:tcPr>
          <w:p w14:paraId="20035615" w14:textId="77777777" w:rsidR="00B31740" w:rsidRDefault="00B31740" w:rsidP="00167A67">
            <w:pPr>
              <w:rPr>
                <w:sz w:val="20"/>
                <w:szCs w:val="20"/>
                <w:lang w:eastAsia="zh-CN"/>
              </w:rPr>
            </w:pPr>
          </w:p>
        </w:tc>
      </w:tr>
      <w:tr w:rsidR="00B31740" w14:paraId="3B80414C" w14:textId="77777777" w:rsidTr="00B31740">
        <w:tc>
          <w:tcPr>
            <w:tcW w:w="704" w:type="dxa"/>
          </w:tcPr>
          <w:p w14:paraId="0DAF3247" w14:textId="7824F934" w:rsidR="00B31740" w:rsidRDefault="00B31740" w:rsidP="00167A67">
            <w:pPr>
              <w:rPr>
                <w:sz w:val="20"/>
                <w:szCs w:val="20"/>
                <w:lang w:eastAsia="zh-CN"/>
              </w:rPr>
            </w:pPr>
            <w:r>
              <w:rPr>
                <w:sz w:val="20"/>
                <w:szCs w:val="20"/>
                <w:lang w:eastAsia="zh-CN"/>
              </w:rPr>
              <w:t>E003</w:t>
            </w:r>
          </w:p>
        </w:tc>
        <w:tc>
          <w:tcPr>
            <w:tcW w:w="3686" w:type="dxa"/>
          </w:tcPr>
          <w:p w14:paraId="15287AD4" w14:textId="77777777" w:rsidR="00B31740" w:rsidRDefault="00B31740" w:rsidP="00167A67">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What are the values for CG-SDT periodicity</w:t>
            </w:r>
          </w:p>
        </w:tc>
        <w:tc>
          <w:tcPr>
            <w:tcW w:w="1417" w:type="dxa"/>
          </w:tcPr>
          <w:p w14:paraId="4CFCD0DC" w14:textId="77777777" w:rsidR="00B31740" w:rsidRDefault="00B31740" w:rsidP="00167A67">
            <w:pPr>
              <w:rPr>
                <w:sz w:val="20"/>
                <w:szCs w:val="20"/>
                <w:lang w:eastAsia="zh-CN"/>
              </w:rPr>
            </w:pPr>
            <w:r>
              <w:rPr>
                <w:sz w:val="20"/>
                <w:szCs w:val="20"/>
                <w:lang w:eastAsia="zh-CN"/>
              </w:rPr>
              <w:t>Essential</w:t>
            </w:r>
          </w:p>
        </w:tc>
        <w:tc>
          <w:tcPr>
            <w:tcW w:w="6237" w:type="dxa"/>
          </w:tcPr>
          <w:p w14:paraId="19E56A75" w14:textId="76AA0024" w:rsidR="00B31740" w:rsidRDefault="00B31740" w:rsidP="00167A67">
            <w:pPr>
              <w:rPr>
                <w:sz w:val="20"/>
                <w:szCs w:val="20"/>
                <w:lang w:eastAsia="zh-CN"/>
              </w:rPr>
            </w:pPr>
            <w:r>
              <w:rPr>
                <w:rFonts w:ascii="Calibri" w:eastAsia="宋体" w:hAnsi="Calibri" w:cs="Calibri"/>
                <w:color w:val="000000"/>
                <w:sz w:val="22"/>
                <w:szCs w:val="22"/>
                <w:shd w:val="clear" w:color="auto" w:fill="FFFFFF"/>
                <w:lang w:eastAsia="zh-CN"/>
              </w:rPr>
              <w:t xml:space="preserve">In the discussion RAN2 concluded that </w:t>
            </w:r>
            <w:r w:rsidRPr="00B31740">
              <w:rPr>
                <w:rFonts w:ascii="Calibri" w:eastAsia="宋体" w:hAnsi="Calibri" w:cs="Calibri"/>
                <w:color w:val="000000"/>
                <w:sz w:val="22"/>
                <w:szCs w:val="22"/>
                <w:shd w:val="clear" w:color="auto" w:fill="FFFFFF"/>
                <w:lang w:eastAsia="zh-CN"/>
              </w:rPr>
              <w:t>here is no restriction on the candidate values of CG period</w:t>
            </w:r>
            <w:r>
              <w:rPr>
                <w:rFonts w:ascii="Calibri" w:eastAsia="宋体" w:hAnsi="Calibri" w:cs="Calibri"/>
                <w:color w:val="000000"/>
                <w:sz w:val="22"/>
                <w:szCs w:val="22"/>
                <w:shd w:val="clear" w:color="auto" w:fill="FFFFFF"/>
                <w:lang w:eastAsia="zh-CN"/>
              </w:rPr>
              <w:t xml:space="preserve">. </w:t>
            </w:r>
            <w:r w:rsidRPr="00B31740">
              <w:rPr>
                <w:rFonts w:ascii="Calibri" w:eastAsia="宋体" w:hAnsi="Calibri" w:cs="Calibri"/>
                <w:color w:val="000000"/>
                <w:sz w:val="22"/>
                <w:szCs w:val="22"/>
                <w:shd w:val="clear" w:color="auto" w:fill="FFFFFF"/>
                <w:lang w:eastAsia="zh-CN"/>
              </w:rPr>
              <w:t>In NR connected mode, the maximum periodicity configurable for CG Type 1 is 640ms</w:t>
            </w:r>
            <w:r>
              <w:rPr>
                <w:rFonts w:ascii="Calibri" w:eastAsia="宋体" w:hAnsi="Calibri" w:cs="Calibri"/>
                <w:color w:val="000000"/>
                <w:sz w:val="22"/>
                <w:szCs w:val="22"/>
                <w:shd w:val="clear" w:color="auto" w:fill="FFFFFF"/>
                <w:lang w:eastAsia="zh-CN"/>
              </w:rPr>
              <w:t>. It can be assumed that longer values are</w:t>
            </w:r>
            <w:r w:rsidR="003F1132">
              <w:rPr>
                <w:rFonts w:ascii="Calibri" w:eastAsia="宋体" w:hAnsi="Calibri" w:cs="Calibri"/>
                <w:color w:val="000000"/>
                <w:sz w:val="22"/>
                <w:szCs w:val="22"/>
                <w:shd w:val="clear" w:color="auto" w:fill="FFFFFF"/>
                <w:lang w:eastAsia="zh-CN"/>
              </w:rPr>
              <w:t xml:space="preserve"> needed to cover additional use cases such as those that were considered for e.g. </w:t>
            </w:r>
            <w:r w:rsidR="003F1132" w:rsidRPr="003F1132">
              <w:rPr>
                <w:rFonts w:ascii="Calibri" w:eastAsia="宋体" w:hAnsi="Calibri" w:cs="Calibri"/>
                <w:color w:val="000000"/>
                <w:sz w:val="22"/>
                <w:szCs w:val="22"/>
                <w:shd w:val="clear" w:color="auto" w:fill="FFFFFF"/>
                <w:lang w:eastAsia="zh-CN"/>
              </w:rPr>
              <w:t>LTE-PUR</w:t>
            </w:r>
            <w:r w:rsidR="003F1132">
              <w:rPr>
                <w:rFonts w:ascii="Calibri" w:eastAsia="宋体" w:hAnsi="Calibri" w:cs="Calibri"/>
                <w:color w:val="000000"/>
                <w:sz w:val="22"/>
                <w:szCs w:val="22"/>
                <w:shd w:val="clear" w:color="auto" w:fill="FFFFFF"/>
                <w:lang w:eastAsia="zh-CN"/>
              </w:rPr>
              <w:t xml:space="preserve"> (up to minutes, hours)</w:t>
            </w:r>
          </w:p>
        </w:tc>
        <w:tc>
          <w:tcPr>
            <w:tcW w:w="3823" w:type="dxa"/>
          </w:tcPr>
          <w:p w14:paraId="1131B883" w14:textId="77777777" w:rsidR="00B31740" w:rsidRDefault="00B31740" w:rsidP="00167A67">
            <w:pPr>
              <w:rPr>
                <w:sz w:val="20"/>
                <w:szCs w:val="20"/>
                <w:lang w:eastAsia="zh-CN"/>
              </w:rPr>
            </w:pPr>
          </w:p>
        </w:tc>
      </w:tr>
      <w:tr w:rsidR="00570EF1" w14:paraId="025AC77F" w14:textId="77777777" w:rsidTr="00B31740">
        <w:tc>
          <w:tcPr>
            <w:tcW w:w="704" w:type="dxa"/>
          </w:tcPr>
          <w:p w14:paraId="0B097847" w14:textId="11A81CF6" w:rsidR="00570EF1" w:rsidRPr="00570EF1" w:rsidRDefault="00570EF1" w:rsidP="00167A67">
            <w:pPr>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EC001</w:t>
            </w:r>
          </w:p>
        </w:tc>
        <w:tc>
          <w:tcPr>
            <w:tcW w:w="3686" w:type="dxa"/>
          </w:tcPr>
          <w:p w14:paraId="05580274" w14:textId="289D0B28" w:rsidR="00570EF1" w:rsidRDefault="00570EF1" w:rsidP="006B5679">
            <w:pPr>
              <w:rPr>
                <w:rFonts w:ascii="Calibri" w:eastAsia="宋体" w:hAnsi="Calibri" w:cs="Calibri"/>
                <w:color w:val="000000"/>
                <w:sz w:val="22"/>
                <w:szCs w:val="22"/>
                <w:shd w:val="clear" w:color="auto" w:fill="FFFFFF"/>
                <w:lang w:eastAsia="zh-CN"/>
              </w:rPr>
            </w:pPr>
            <w:r>
              <w:rPr>
                <w:rFonts w:ascii="Arial" w:eastAsia="Arial Unicode MS" w:hAnsi="Arial"/>
                <w:sz w:val="20"/>
                <w:szCs w:val="20"/>
                <w:lang w:eastAsia="zh-CN"/>
              </w:rPr>
              <w:t>Based on</w:t>
            </w:r>
            <w:r w:rsidRPr="0019637C">
              <w:rPr>
                <w:rFonts w:ascii="Arial" w:eastAsia="Arial Unicode MS" w:hAnsi="Arial"/>
                <w:sz w:val="20"/>
                <w:szCs w:val="20"/>
                <w:lang w:eastAsia="zh-CN"/>
              </w:rPr>
              <w:t xml:space="preserve"> R2-2109308</w:t>
            </w:r>
            <w:r w:rsidRPr="003A623E">
              <w:rPr>
                <w:rFonts w:ascii="Arial" w:eastAsia="Arial Unicode MS" w:hAnsi="Arial"/>
                <w:sz w:val="20"/>
                <w:szCs w:val="20"/>
                <w:lang w:eastAsia="zh-CN"/>
              </w:rPr>
              <w:t xml:space="preserve"> Reply LS</w:t>
            </w:r>
            <w:r>
              <w:rPr>
                <w:rFonts w:ascii="Arial" w:eastAsia="Arial Unicode MS" w:hAnsi="Arial"/>
                <w:sz w:val="20"/>
                <w:szCs w:val="20"/>
                <w:lang w:eastAsia="zh-CN"/>
              </w:rPr>
              <w:t xml:space="preserve"> from CT1 on non-SDT </w:t>
            </w:r>
            <w:proofErr w:type="spellStart"/>
            <w:r>
              <w:rPr>
                <w:rFonts w:ascii="Arial" w:eastAsia="Arial Unicode MS" w:hAnsi="Arial"/>
                <w:sz w:val="20"/>
                <w:szCs w:val="20"/>
                <w:lang w:eastAsia="zh-CN"/>
              </w:rPr>
              <w:t>arrivaling</w:t>
            </w:r>
            <w:proofErr w:type="spellEnd"/>
            <w:r>
              <w:rPr>
                <w:rFonts w:ascii="Arial" w:eastAsia="Arial Unicode MS" w:hAnsi="Arial"/>
                <w:sz w:val="20"/>
                <w:szCs w:val="20"/>
                <w:lang w:eastAsia="zh-CN"/>
              </w:rPr>
              <w:t xml:space="preserve"> “</w:t>
            </w:r>
            <w:r w:rsidRPr="00570EF1">
              <w:rPr>
                <w:rFonts w:ascii="Arial" w:eastAsia="Arial Unicode MS" w:hAnsi="Arial"/>
                <w:sz w:val="20"/>
                <w:szCs w:val="20"/>
                <w:highlight w:val="yellow"/>
                <w:lang w:eastAsia="zh-CN"/>
              </w:rPr>
              <w:t>if new UL data or NAS message becomes available for which non-SDT radio bearers are not established</w:t>
            </w:r>
            <w:r w:rsidRPr="00570EF1">
              <w:rPr>
                <w:rFonts w:ascii="Arial" w:eastAsia="Arial Unicode MS" w:hAnsi="Arial"/>
                <w:sz w:val="20"/>
                <w:szCs w:val="20"/>
                <w:lang w:eastAsia="zh-CN"/>
              </w:rPr>
              <w:t xml:space="preserve">, the current </w:t>
            </w:r>
            <w:proofErr w:type="spellStart"/>
            <w:r w:rsidRPr="00570EF1">
              <w:rPr>
                <w:rFonts w:ascii="Arial" w:eastAsia="Arial Unicode MS" w:hAnsi="Arial"/>
                <w:sz w:val="20"/>
                <w:szCs w:val="20"/>
                <w:lang w:eastAsia="zh-CN"/>
              </w:rPr>
              <w:t>behaviour</w:t>
            </w:r>
            <w:proofErr w:type="spellEnd"/>
            <w:r w:rsidRPr="00570EF1">
              <w:rPr>
                <w:rFonts w:ascii="Arial" w:eastAsia="Arial Unicode MS" w:hAnsi="Arial"/>
                <w:sz w:val="20"/>
                <w:szCs w:val="20"/>
                <w:lang w:eastAsia="zh-CN"/>
              </w:rPr>
              <w:t xml:space="preserve"> (of NAS in 5GMM_CONNECTED mode with inactive indication) applies</w:t>
            </w:r>
            <w:bookmarkStart w:id="41" w:name="OLE_LINK17"/>
            <w:r w:rsidRPr="00570EF1">
              <w:rPr>
                <w:rFonts w:ascii="Arial" w:eastAsia="Arial Unicode MS" w:hAnsi="Arial"/>
                <w:sz w:val="20"/>
                <w:szCs w:val="20"/>
                <w:lang w:eastAsia="zh-CN"/>
              </w:rPr>
              <w:t xml:space="preserve">, i.e. any new pending UL data associated with a PDU session with no suspended user plane resources, will require the Service Request procedure to be initiated and </w:t>
            </w:r>
            <w:r w:rsidRPr="00570EF1">
              <w:rPr>
                <w:rFonts w:ascii="Arial" w:eastAsia="Arial Unicode MS" w:hAnsi="Arial"/>
                <w:sz w:val="20"/>
                <w:szCs w:val="20"/>
                <w:highlight w:val="yellow"/>
                <w:lang w:eastAsia="zh-CN"/>
              </w:rPr>
              <w:t>NAS will need to provide UAC parameters based on the reason for that Service Request</w:t>
            </w:r>
            <w:r w:rsidRPr="00570EF1">
              <w:rPr>
                <w:rFonts w:ascii="Arial" w:eastAsia="Arial Unicode MS" w:hAnsi="Arial"/>
                <w:sz w:val="20"/>
                <w:szCs w:val="20"/>
                <w:lang w:eastAsia="zh-CN"/>
              </w:rPr>
              <w:t>.</w:t>
            </w:r>
            <w:bookmarkEnd w:id="41"/>
            <w:r>
              <w:rPr>
                <w:rFonts w:ascii="Arial" w:eastAsia="Arial Unicode MS" w:hAnsi="Arial"/>
                <w:sz w:val="20"/>
                <w:szCs w:val="20"/>
                <w:lang w:eastAsia="zh-CN"/>
              </w:rPr>
              <w:t xml:space="preserve">” And according to the 38.331, if UE receives UAC parameters, the UE shall performs UAC. The issue is if the UE need to indicate </w:t>
            </w:r>
            <w:proofErr w:type="spellStart"/>
            <w:r>
              <w:rPr>
                <w:rFonts w:ascii="Arial" w:eastAsia="Arial Unicode MS" w:hAnsi="Arial"/>
                <w:sz w:val="20"/>
                <w:szCs w:val="20"/>
                <w:lang w:eastAsia="zh-CN"/>
              </w:rPr>
              <w:t>arrivaling</w:t>
            </w:r>
            <w:proofErr w:type="spellEnd"/>
            <w:r>
              <w:rPr>
                <w:rFonts w:ascii="Arial" w:eastAsia="Arial Unicode MS" w:hAnsi="Arial"/>
                <w:sz w:val="20"/>
                <w:szCs w:val="20"/>
                <w:lang w:eastAsia="zh-CN"/>
              </w:rPr>
              <w:t xml:space="preserve"> of access attempt </w:t>
            </w:r>
            <w:r w:rsidR="006B5679">
              <w:rPr>
                <w:rFonts w:ascii="Arial" w:eastAsia="Arial Unicode MS" w:hAnsi="Arial"/>
                <w:sz w:val="20"/>
                <w:szCs w:val="20"/>
                <w:lang w:eastAsia="zh-CN"/>
              </w:rPr>
              <w:t xml:space="preserve">of the </w:t>
            </w:r>
            <w:r w:rsidR="006B5679">
              <w:rPr>
                <w:rFonts w:ascii="Arial" w:eastAsia="Arial Unicode MS" w:hAnsi="Arial"/>
                <w:sz w:val="20"/>
                <w:szCs w:val="20"/>
                <w:lang w:eastAsia="zh-CN"/>
              </w:rPr>
              <w:t>non-SDT</w:t>
            </w:r>
            <w:r w:rsidR="006B5679">
              <w:rPr>
                <w:rFonts w:ascii="Arial" w:eastAsia="Arial Unicode MS" w:hAnsi="Arial"/>
                <w:sz w:val="20"/>
                <w:szCs w:val="20"/>
                <w:lang w:eastAsia="zh-CN"/>
              </w:rPr>
              <w:t xml:space="preserve"> data </w:t>
            </w:r>
            <w:r>
              <w:rPr>
                <w:rFonts w:ascii="Arial" w:eastAsia="Arial Unicode MS" w:hAnsi="Arial"/>
                <w:sz w:val="20"/>
                <w:szCs w:val="20"/>
                <w:lang w:eastAsia="zh-CN"/>
              </w:rPr>
              <w:t>is barred.</w:t>
            </w:r>
          </w:p>
        </w:tc>
        <w:tc>
          <w:tcPr>
            <w:tcW w:w="1417" w:type="dxa"/>
          </w:tcPr>
          <w:p w14:paraId="1C62DAA2" w14:textId="028BF690" w:rsidR="00570EF1" w:rsidRDefault="00570EF1" w:rsidP="00167A67">
            <w:pPr>
              <w:rPr>
                <w:sz w:val="20"/>
                <w:szCs w:val="20"/>
                <w:lang w:eastAsia="zh-CN"/>
              </w:rPr>
            </w:pPr>
            <w:r>
              <w:rPr>
                <w:sz w:val="20"/>
                <w:szCs w:val="20"/>
                <w:lang w:eastAsia="zh-CN"/>
              </w:rPr>
              <w:t>Essential</w:t>
            </w:r>
          </w:p>
        </w:tc>
        <w:tc>
          <w:tcPr>
            <w:tcW w:w="6237" w:type="dxa"/>
          </w:tcPr>
          <w:p w14:paraId="176A3F10" w14:textId="28B5F86C" w:rsidR="00570EF1" w:rsidRDefault="00570EF1" w:rsidP="006B5679">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w:t>
            </w:r>
            <w:r w:rsidR="006B5679">
              <w:rPr>
                <w:rFonts w:ascii="Calibri" w:eastAsia="宋体" w:hAnsi="Calibri" w:cs="Calibri"/>
                <w:color w:val="000000"/>
                <w:sz w:val="22"/>
                <w:szCs w:val="22"/>
                <w:shd w:val="clear" w:color="auto" w:fill="FFFFFF"/>
                <w:lang w:eastAsia="zh-CN"/>
              </w:rPr>
              <w:t>NEC] we think I</w:t>
            </w:r>
            <w:r>
              <w:rPr>
                <w:rFonts w:ascii="Calibri" w:eastAsia="宋体" w:hAnsi="Calibri" w:cs="Calibri"/>
                <w:color w:val="000000"/>
                <w:sz w:val="22"/>
                <w:szCs w:val="22"/>
                <w:shd w:val="clear" w:color="auto" w:fill="FFFFFF"/>
                <w:lang w:eastAsia="zh-CN"/>
              </w:rPr>
              <w:t xml:space="preserve">f the access attempt for the new UL data is barred, there is no need to indicate the non-SDT arrival to the network. </w:t>
            </w:r>
            <w:r w:rsidR="006B5679">
              <w:rPr>
                <w:rFonts w:ascii="Calibri" w:eastAsia="宋体" w:hAnsi="Calibri" w:cs="Calibri"/>
                <w:color w:val="000000"/>
                <w:sz w:val="22"/>
                <w:szCs w:val="22"/>
                <w:shd w:val="clear" w:color="auto" w:fill="FFFFFF"/>
                <w:lang w:eastAsia="zh-CN"/>
              </w:rPr>
              <w:t>Otherwise the network may transmit RRC setup/resume to the UE, but there is no non-SDT data allowed to be transmitted</w:t>
            </w:r>
            <w:bookmarkStart w:id="42" w:name="_GoBack"/>
            <w:bookmarkEnd w:id="42"/>
            <w:r w:rsidR="006B5679">
              <w:rPr>
                <w:rFonts w:ascii="Calibri" w:eastAsia="宋体" w:hAnsi="Calibri" w:cs="Calibri"/>
                <w:color w:val="000000"/>
                <w:sz w:val="22"/>
                <w:szCs w:val="22"/>
                <w:shd w:val="clear" w:color="auto" w:fill="FFFFFF"/>
                <w:lang w:eastAsia="zh-CN"/>
              </w:rPr>
              <w:t>.</w:t>
            </w:r>
          </w:p>
        </w:tc>
        <w:tc>
          <w:tcPr>
            <w:tcW w:w="3823" w:type="dxa"/>
          </w:tcPr>
          <w:p w14:paraId="620203DB" w14:textId="77777777" w:rsidR="00570EF1" w:rsidRDefault="00570EF1" w:rsidP="00167A67">
            <w:pPr>
              <w:rPr>
                <w:sz w:val="20"/>
                <w:szCs w:val="20"/>
                <w:lang w:eastAsia="zh-CN"/>
              </w:rPr>
            </w:pPr>
          </w:p>
        </w:tc>
      </w:tr>
    </w:tbl>
    <w:p w14:paraId="189FDA48" w14:textId="77777777" w:rsidR="0081752D" w:rsidRDefault="0081752D" w:rsidP="0081752D">
      <w:pPr>
        <w:rPr>
          <w:sz w:val="20"/>
          <w:szCs w:val="20"/>
          <w:lang w:eastAsia="zh-CN"/>
        </w:rPr>
      </w:pPr>
    </w:p>
    <w:p w14:paraId="1E19E21B" w14:textId="38B16083" w:rsidR="00D608A5" w:rsidRDefault="00A60D73">
      <w:pPr>
        <w:pStyle w:val="1"/>
        <w:rPr>
          <w:snapToGrid w:val="0"/>
        </w:rPr>
      </w:pPr>
      <w:r>
        <w:rPr>
          <w:snapToGrid w:val="0"/>
        </w:rPr>
        <w:lastRenderedPageBreak/>
        <w:t>Conclusion and proposal</w:t>
      </w:r>
      <w:r w:rsidR="00FC416F">
        <w:rPr>
          <w:snapToGrid w:val="0"/>
        </w:rPr>
        <w:t>s</w:t>
      </w:r>
    </w:p>
    <w:p w14:paraId="6203EC9D" w14:textId="77777777" w:rsidR="00D608A5" w:rsidRDefault="00D608A5">
      <w:pPr>
        <w:pStyle w:val="afb"/>
        <w:snapToGrid w:val="0"/>
        <w:ind w:left="1440"/>
        <w:rPr>
          <w:rFonts w:cs="Arial"/>
          <w:snapToGrid w:val="0"/>
          <w:color w:val="ED7D31" w:themeColor="accent2"/>
          <w:sz w:val="20"/>
          <w:szCs w:val="20"/>
          <w:u w:val="single"/>
        </w:rPr>
      </w:pPr>
    </w:p>
    <w:p w14:paraId="4B9935D3" w14:textId="77777777" w:rsidR="00D608A5" w:rsidRDefault="00A60D73">
      <w:pPr>
        <w:pStyle w:val="1"/>
        <w:rPr>
          <w:snapToGrid w:val="0"/>
        </w:rPr>
      </w:pPr>
      <w:r>
        <w:rPr>
          <w:snapToGrid w:val="0"/>
        </w:rPr>
        <w:t>References</w:t>
      </w:r>
    </w:p>
    <w:p w14:paraId="4FB2C3FB" w14:textId="3AB21ED0" w:rsidR="00D608A5" w:rsidRDefault="00D06061">
      <w:pPr>
        <w:pStyle w:val="afb"/>
        <w:numPr>
          <w:ilvl w:val="0"/>
          <w:numId w:val="10"/>
        </w:numPr>
        <w:rPr>
          <w:lang w:val="en-GB" w:eastAsia="en-GB"/>
        </w:rPr>
      </w:pPr>
      <w:r w:rsidRPr="00D768F6">
        <w:rPr>
          <w:lang w:val="en-GB"/>
        </w:rPr>
        <w:t>R2-2201664</w:t>
      </w:r>
      <w:r w:rsidR="00A60D73">
        <w:rPr>
          <w:lang w:val="en-GB" w:eastAsia="en-GB"/>
        </w:rPr>
        <w:t xml:space="preserve">, </w:t>
      </w:r>
      <w:r w:rsidRPr="009B3130">
        <w:rPr>
          <w:lang w:val="en-GB"/>
        </w:rPr>
        <w:t>Report for Rel-17 Small data</w:t>
      </w:r>
      <w:r>
        <w:rPr>
          <w:lang w:val="en-GB"/>
        </w:rPr>
        <w:t xml:space="preserve">, </w:t>
      </w:r>
      <w:r w:rsidRPr="009B3130">
        <w:rPr>
          <w:lang w:val="en-GB"/>
        </w:rPr>
        <w:t>URLLC/</w:t>
      </w:r>
      <w:proofErr w:type="spellStart"/>
      <w:r w:rsidRPr="009B3130">
        <w:rPr>
          <w:lang w:val="en-GB"/>
        </w:rPr>
        <w:t>IIoT</w:t>
      </w:r>
      <w:proofErr w:type="spellEnd"/>
      <w:r w:rsidRPr="009B3130">
        <w:rPr>
          <w:lang w:val="en-GB"/>
        </w:rPr>
        <w:t xml:space="preserve"> </w:t>
      </w:r>
      <w:r>
        <w:rPr>
          <w:lang w:val="en-GB"/>
        </w:rPr>
        <w:t>and RACH partitioning</w:t>
      </w:r>
    </w:p>
    <w:p w14:paraId="18155658" w14:textId="77777777" w:rsidR="00D608A5" w:rsidRDefault="00D608A5">
      <w:pPr>
        <w:pStyle w:val="afb"/>
        <w:ind w:left="360"/>
        <w:rPr>
          <w:lang w:val="en-GB" w:eastAsia="en-GB"/>
        </w:rPr>
      </w:pPr>
    </w:p>
    <w:p w14:paraId="059E1F80" w14:textId="77777777" w:rsidR="00D608A5" w:rsidRDefault="00A60D73">
      <w:pPr>
        <w:pStyle w:val="1"/>
        <w:rPr>
          <w:snapToGrid w:val="0"/>
        </w:rPr>
      </w:pPr>
      <w:r>
        <w:rPr>
          <w:snapToGrid w:val="0"/>
        </w:rPr>
        <w:t>Annex (contact details for email discussions)</w:t>
      </w:r>
    </w:p>
    <w:tbl>
      <w:tblPr>
        <w:tblStyle w:val="af5"/>
        <w:tblW w:w="15867" w:type="dxa"/>
        <w:tblLayout w:type="fixed"/>
        <w:tblLook w:val="04A0" w:firstRow="1" w:lastRow="0" w:firstColumn="1" w:lastColumn="0" w:noHBand="0" w:noVBand="1"/>
      </w:tblPr>
      <w:tblGrid>
        <w:gridCol w:w="2689"/>
        <w:gridCol w:w="7889"/>
        <w:gridCol w:w="5289"/>
      </w:tblGrid>
      <w:tr w:rsidR="00D608A5" w14:paraId="40CC9B53" w14:textId="77777777">
        <w:tc>
          <w:tcPr>
            <w:tcW w:w="2689" w:type="dxa"/>
            <w:shd w:val="clear" w:color="auto" w:fill="00B0F0"/>
          </w:tcPr>
          <w:p w14:paraId="1E2B2773" w14:textId="77777777" w:rsidR="00D608A5" w:rsidRDefault="00A60D73">
            <w:pPr>
              <w:jc w:val="center"/>
              <w:rPr>
                <w:lang w:val="en-GB" w:eastAsia="en-GB"/>
              </w:rPr>
            </w:pPr>
            <w:r>
              <w:rPr>
                <w:lang w:val="en-GB" w:eastAsia="en-GB"/>
              </w:rPr>
              <w:t>Company</w:t>
            </w:r>
          </w:p>
        </w:tc>
        <w:tc>
          <w:tcPr>
            <w:tcW w:w="7889" w:type="dxa"/>
            <w:shd w:val="clear" w:color="auto" w:fill="00B0F0"/>
          </w:tcPr>
          <w:p w14:paraId="78953839" w14:textId="77777777" w:rsidR="00D608A5" w:rsidRDefault="00A60D73">
            <w:pPr>
              <w:jc w:val="center"/>
              <w:rPr>
                <w:lang w:val="en-GB" w:eastAsia="en-GB"/>
              </w:rPr>
            </w:pPr>
            <w:r>
              <w:rPr>
                <w:lang w:val="en-GB" w:eastAsia="en-GB"/>
              </w:rPr>
              <w:t>Contact name</w:t>
            </w:r>
          </w:p>
        </w:tc>
        <w:tc>
          <w:tcPr>
            <w:tcW w:w="5289" w:type="dxa"/>
            <w:shd w:val="clear" w:color="auto" w:fill="00B0F0"/>
          </w:tcPr>
          <w:p w14:paraId="0F9ACD8F" w14:textId="77777777" w:rsidR="00D608A5" w:rsidRDefault="00A60D73">
            <w:pPr>
              <w:jc w:val="center"/>
              <w:rPr>
                <w:lang w:val="en-GB" w:eastAsia="en-GB"/>
              </w:rPr>
            </w:pPr>
            <w:r>
              <w:rPr>
                <w:lang w:val="en-GB" w:eastAsia="en-GB"/>
              </w:rPr>
              <w:t>Contact email</w:t>
            </w:r>
          </w:p>
        </w:tc>
      </w:tr>
      <w:tr w:rsidR="00D608A5" w14:paraId="652A551D" w14:textId="77777777">
        <w:tc>
          <w:tcPr>
            <w:tcW w:w="2689" w:type="dxa"/>
          </w:tcPr>
          <w:p w14:paraId="046F97B9" w14:textId="16839E12" w:rsidR="00D608A5" w:rsidRDefault="00F47FB5">
            <w:pPr>
              <w:rPr>
                <w:lang w:val="en-GB" w:eastAsia="en-GB"/>
              </w:rPr>
            </w:pPr>
            <w:r>
              <w:rPr>
                <w:lang w:val="en-GB" w:eastAsia="en-GB"/>
              </w:rPr>
              <w:t>Xiaomi</w:t>
            </w:r>
          </w:p>
        </w:tc>
        <w:tc>
          <w:tcPr>
            <w:tcW w:w="7889" w:type="dxa"/>
          </w:tcPr>
          <w:p w14:paraId="481C3C25" w14:textId="354CD659" w:rsidR="00D608A5" w:rsidRDefault="00F47FB5">
            <w:pPr>
              <w:rPr>
                <w:lang w:val="en-GB" w:eastAsia="en-GB"/>
              </w:rPr>
            </w:pPr>
            <w:r>
              <w:rPr>
                <w:lang w:val="en-GB" w:eastAsia="en-GB"/>
              </w:rPr>
              <w:t>Yumin Wu</w:t>
            </w:r>
          </w:p>
        </w:tc>
        <w:tc>
          <w:tcPr>
            <w:tcW w:w="5289" w:type="dxa"/>
          </w:tcPr>
          <w:p w14:paraId="7E3C2A29" w14:textId="6394C770" w:rsidR="00D608A5" w:rsidRDefault="00F47FB5">
            <w:pPr>
              <w:rPr>
                <w:lang w:val="en-GB" w:eastAsia="en-GB"/>
              </w:rPr>
            </w:pPr>
            <w:r>
              <w:rPr>
                <w:lang w:val="en-GB" w:eastAsia="en-GB"/>
              </w:rPr>
              <w:t>wuyumin@xiaomi.com</w:t>
            </w:r>
          </w:p>
        </w:tc>
      </w:tr>
      <w:tr w:rsidR="00D608A5" w14:paraId="5B8FF0C0" w14:textId="77777777">
        <w:tc>
          <w:tcPr>
            <w:tcW w:w="2689" w:type="dxa"/>
          </w:tcPr>
          <w:p w14:paraId="24101ADE" w14:textId="5CE6BE73" w:rsidR="00D608A5" w:rsidRDefault="007E1F20">
            <w:pPr>
              <w:rPr>
                <w:lang w:val="en-GB"/>
              </w:rPr>
            </w:pPr>
            <w:ins w:id="43" w:author="Intel - Marta" w:date="2022-01-27T21:31:00Z">
              <w:r>
                <w:rPr>
                  <w:lang w:val="en-GB"/>
                </w:rPr>
                <w:t>Intel</w:t>
              </w:r>
            </w:ins>
          </w:p>
        </w:tc>
        <w:tc>
          <w:tcPr>
            <w:tcW w:w="7889" w:type="dxa"/>
          </w:tcPr>
          <w:p w14:paraId="18E38E9E" w14:textId="6690130E" w:rsidR="00D608A5" w:rsidRDefault="007E1F20">
            <w:pPr>
              <w:rPr>
                <w:lang w:val="en-GB"/>
              </w:rPr>
            </w:pPr>
            <w:ins w:id="44" w:author="Intel - Marta" w:date="2022-01-27T21:31:00Z">
              <w:r>
                <w:rPr>
                  <w:lang w:val="en-GB"/>
                </w:rPr>
                <w:t>Marta Martinez Tarradell</w:t>
              </w:r>
            </w:ins>
          </w:p>
        </w:tc>
        <w:tc>
          <w:tcPr>
            <w:tcW w:w="5289" w:type="dxa"/>
          </w:tcPr>
          <w:p w14:paraId="6CE30050" w14:textId="3427E8F6" w:rsidR="00D608A5" w:rsidRDefault="007E1F20">
            <w:pPr>
              <w:rPr>
                <w:lang w:val="en-GB"/>
              </w:rPr>
            </w:pPr>
            <w:ins w:id="45" w:author="Intel - Marta" w:date="2022-01-27T21:31:00Z">
              <w:r>
                <w:rPr>
                  <w:lang w:val="en-GB"/>
                </w:rPr>
                <w:t>marta.m.tarradell@intel.com</w:t>
              </w:r>
            </w:ins>
          </w:p>
        </w:tc>
      </w:tr>
      <w:tr w:rsidR="00D608A5" w14:paraId="275BF098" w14:textId="77777777">
        <w:tc>
          <w:tcPr>
            <w:tcW w:w="2689" w:type="dxa"/>
          </w:tcPr>
          <w:p w14:paraId="3C13E0F9" w14:textId="22D649CD" w:rsidR="00D608A5" w:rsidRPr="00570EF1" w:rsidRDefault="00570EF1">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61AA8786" w14:textId="3FBF2B28" w:rsidR="00D608A5" w:rsidRPr="00570EF1" w:rsidRDefault="00570EF1" w:rsidP="00570EF1">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661DFC10" w14:textId="19E35644" w:rsidR="00D608A5" w:rsidRPr="00570EF1" w:rsidRDefault="00570EF1">
            <w:pPr>
              <w:rPr>
                <w:rFonts w:eastAsiaTheme="minorEastAsia"/>
                <w:lang w:val="en-GB" w:eastAsia="zh-CN"/>
              </w:rPr>
            </w:pPr>
            <w:r>
              <w:rPr>
                <w:rFonts w:eastAsiaTheme="minorEastAsia" w:hint="eastAsia"/>
                <w:lang w:val="en-GB" w:eastAsia="zh-CN"/>
              </w:rPr>
              <w:t>w</w:t>
            </w:r>
            <w:r>
              <w:rPr>
                <w:rFonts w:eastAsiaTheme="minorEastAsia"/>
                <w:lang w:val="en-GB" w:eastAsia="zh-CN"/>
              </w:rPr>
              <w:t>angda@labs.nec.cn</w:t>
            </w:r>
          </w:p>
        </w:tc>
      </w:tr>
      <w:tr w:rsidR="00D608A5" w14:paraId="655483F3" w14:textId="77777777">
        <w:tc>
          <w:tcPr>
            <w:tcW w:w="2689" w:type="dxa"/>
          </w:tcPr>
          <w:p w14:paraId="0D29B796" w14:textId="77777777" w:rsidR="00D608A5" w:rsidRDefault="00D608A5">
            <w:pPr>
              <w:rPr>
                <w:rFonts w:eastAsiaTheme="minorEastAsia"/>
                <w:lang w:val="en-GB" w:eastAsia="zh-CN"/>
              </w:rPr>
            </w:pPr>
          </w:p>
        </w:tc>
        <w:tc>
          <w:tcPr>
            <w:tcW w:w="7889" w:type="dxa"/>
          </w:tcPr>
          <w:p w14:paraId="1474AA18" w14:textId="77777777" w:rsidR="00D608A5" w:rsidRDefault="00D608A5">
            <w:pPr>
              <w:rPr>
                <w:rFonts w:eastAsiaTheme="minorEastAsia"/>
                <w:lang w:val="en-GB" w:eastAsia="zh-CN"/>
              </w:rPr>
            </w:pPr>
          </w:p>
        </w:tc>
        <w:tc>
          <w:tcPr>
            <w:tcW w:w="5289" w:type="dxa"/>
          </w:tcPr>
          <w:p w14:paraId="5AAE21D3" w14:textId="77777777" w:rsidR="00D608A5" w:rsidRDefault="00D608A5">
            <w:pPr>
              <w:rPr>
                <w:rFonts w:eastAsiaTheme="minorEastAsia"/>
                <w:lang w:val="en-GB" w:eastAsia="zh-CN"/>
              </w:rPr>
            </w:pPr>
          </w:p>
        </w:tc>
      </w:tr>
      <w:tr w:rsidR="00D608A5" w14:paraId="13960A87" w14:textId="77777777">
        <w:tc>
          <w:tcPr>
            <w:tcW w:w="2689" w:type="dxa"/>
          </w:tcPr>
          <w:p w14:paraId="7656FB7B" w14:textId="77777777" w:rsidR="00D608A5" w:rsidRDefault="00D608A5">
            <w:pPr>
              <w:rPr>
                <w:rFonts w:eastAsiaTheme="minorEastAsia"/>
                <w:lang w:val="en-GB" w:eastAsia="zh-CN"/>
              </w:rPr>
            </w:pPr>
          </w:p>
        </w:tc>
        <w:tc>
          <w:tcPr>
            <w:tcW w:w="7889" w:type="dxa"/>
          </w:tcPr>
          <w:p w14:paraId="01FAA7B5" w14:textId="77777777" w:rsidR="00D608A5" w:rsidRDefault="00D608A5">
            <w:pPr>
              <w:rPr>
                <w:rFonts w:eastAsiaTheme="minorEastAsia"/>
                <w:lang w:val="en-GB" w:eastAsia="zh-CN"/>
              </w:rPr>
            </w:pPr>
          </w:p>
        </w:tc>
        <w:tc>
          <w:tcPr>
            <w:tcW w:w="5289" w:type="dxa"/>
          </w:tcPr>
          <w:p w14:paraId="08006E59" w14:textId="77777777" w:rsidR="00D608A5" w:rsidRDefault="00D608A5">
            <w:pPr>
              <w:rPr>
                <w:rFonts w:eastAsiaTheme="minorEastAsia"/>
                <w:lang w:val="en-GB" w:eastAsia="zh-CN"/>
              </w:rPr>
            </w:pPr>
          </w:p>
        </w:tc>
      </w:tr>
      <w:tr w:rsidR="00D608A5" w14:paraId="26D39EEF" w14:textId="77777777">
        <w:tc>
          <w:tcPr>
            <w:tcW w:w="2689" w:type="dxa"/>
          </w:tcPr>
          <w:p w14:paraId="7E1E9E5E" w14:textId="77777777" w:rsidR="00D608A5" w:rsidRDefault="00D608A5">
            <w:pPr>
              <w:rPr>
                <w:rFonts w:eastAsiaTheme="minorEastAsia"/>
                <w:lang w:val="en-GB" w:eastAsia="zh-CN"/>
              </w:rPr>
            </w:pPr>
          </w:p>
        </w:tc>
        <w:tc>
          <w:tcPr>
            <w:tcW w:w="7889" w:type="dxa"/>
          </w:tcPr>
          <w:p w14:paraId="77AE7C16" w14:textId="77777777" w:rsidR="00D608A5" w:rsidRDefault="00D608A5">
            <w:pPr>
              <w:rPr>
                <w:rFonts w:eastAsiaTheme="minorEastAsia"/>
                <w:lang w:val="en-GB" w:eastAsia="zh-CN"/>
              </w:rPr>
            </w:pPr>
          </w:p>
        </w:tc>
        <w:tc>
          <w:tcPr>
            <w:tcW w:w="5289" w:type="dxa"/>
          </w:tcPr>
          <w:p w14:paraId="7BDB4ADB" w14:textId="77777777" w:rsidR="00D608A5" w:rsidRDefault="00D608A5">
            <w:pPr>
              <w:rPr>
                <w:rFonts w:eastAsiaTheme="minorEastAsia"/>
                <w:lang w:val="en-GB" w:eastAsia="zh-CN"/>
              </w:rPr>
            </w:pPr>
          </w:p>
        </w:tc>
      </w:tr>
      <w:tr w:rsidR="00D608A5" w14:paraId="72FFF584" w14:textId="77777777">
        <w:tc>
          <w:tcPr>
            <w:tcW w:w="2689" w:type="dxa"/>
          </w:tcPr>
          <w:p w14:paraId="1F84F58B" w14:textId="77777777" w:rsidR="00D608A5" w:rsidRDefault="00D608A5">
            <w:pPr>
              <w:rPr>
                <w:rFonts w:eastAsiaTheme="minorEastAsia"/>
                <w:lang w:val="en-GB" w:eastAsia="zh-CN"/>
              </w:rPr>
            </w:pPr>
          </w:p>
        </w:tc>
        <w:tc>
          <w:tcPr>
            <w:tcW w:w="7889" w:type="dxa"/>
          </w:tcPr>
          <w:p w14:paraId="4ACC8A3F" w14:textId="77777777" w:rsidR="00D608A5" w:rsidRDefault="00D608A5">
            <w:pPr>
              <w:rPr>
                <w:rFonts w:eastAsiaTheme="minorEastAsia"/>
                <w:lang w:val="en-GB" w:eastAsia="zh-CN"/>
              </w:rPr>
            </w:pPr>
          </w:p>
        </w:tc>
        <w:tc>
          <w:tcPr>
            <w:tcW w:w="5289" w:type="dxa"/>
          </w:tcPr>
          <w:p w14:paraId="23E067EF" w14:textId="77777777" w:rsidR="00D608A5" w:rsidRDefault="00D608A5">
            <w:pPr>
              <w:rPr>
                <w:rFonts w:eastAsiaTheme="minorEastAsia"/>
                <w:lang w:val="en-GB" w:eastAsia="zh-CN"/>
              </w:rPr>
            </w:pPr>
          </w:p>
        </w:tc>
      </w:tr>
      <w:tr w:rsidR="00D608A5" w14:paraId="591AE514" w14:textId="77777777">
        <w:tc>
          <w:tcPr>
            <w:tcW w:w="2689" w:type="dxa"/>
          </w:tcPr>
          <w:p w14:paraId="607AC3E9" w14:textId="77777777" w:rsidR="00D608A5" w:rsidRDefault="00D608A5">
            <w:pPr>
              <w:rPr>
                <w:rFonts w:eastAsiaTheme="minorEastAsia"/>
                <w:lang w:val="en-GB" w:eastAsia="zh-CN"/>
              </w:rPr>
            </w:pPr>
          </w:p>
        </w:tc>
        <w:tc>
          <w:tcPr>
            <w:tcW w:w="7889" w:type="dxa"/>
          </w:tcPr>
          <w:p w14:paraId="60BA9E54" w14:textId="77777777" w:rsidR="00D608A5" w:rsidRDefault="00D608A5">
            <w:pPr>
              <w:rPr>
                <w:rFonts w:eastAsiaTheme="minorEastAsia"/>
                <w:lang w:val="en-GB" w:eastAsia="zh-CN"/>
              </w:rPr>
            </w:pPr>
          </w:p>
        </w:tc>
        <w:tc>
          <w:tcPr>
            <w:tcW w:w="5289" w:type="dxa"/>
          </w:tcPr>
          <w:p w14:paraId="7258F0CD" w14:textId="77777777" w:rsidR="00D608A5" w:rsidRDefault="00D608A5">
            <w:pPr>
              <w:rPr>
                <w:rFonts w:eastAsiaTheme="minorEastAsia"/>
                <w:lang w:val="en-GB" w:eastAsia="zh-CN"/>
              </w:rPr>
            </w:pPr>
          </w:p>
        </w:tc>
      </w:tr>
      <w:tr w:rsidR="00D608A5" w14:paraId="1C338D3F" w14:textId="77777777">
        <w:tc>
          <w:tcPr>
            <w:tcW w:w="2689" w:type="dxa"/>
          </w:tcPr>
          <w:p w14:paraId="77D30CCD" w14:textId="77777777" w:rsidR="00D608A5" w:rsidRDefault="00D608A5">
            <w:pPr>
              <w:rPr>
                <w:rFonts w:eastAsiaTheme="minorEastAsia"/>
                <w:lang w:val="en-GB" w:eastAsia="zh-CN"/>
              </w:rPr>
            </w:pPr>
          </w:p>
        </w:tc>
        <w:tc>
          <w:tcPr>
            <w:tcW w:w="7889" w:type="dxa"/>
          </w:tcPr>
          <w:p w14:paraId="769EFAD2" w14:textId="77777777" w:rsidR="00D608A5" w:rsidRDefault="00D608A5">
            <w:pPr>
              <w:rPr>
                <w:rFonts w:eastAsiaTheme="minorEastAsia"/>
                <w:lang w:val="en-GB" w:eastAsia="zh-CN"/>
              </w:rPr>
            </w:pPr>
          </w:p>
        </w:tc>
        <w:tc>
          <w:tcPr>
            <w:tcW w:w="5289" w:type="dxa"/>
          </w:tcPr>
          <w:p w14:paraId="4C094F49" w14:textId="77777777" w:rsidR="00D608A5" w:rsidRDefault="00D608A5">
            <w:pPr>
              <w:rPr>
                <w:rFonts w:eastAsiaTheme="minorEastAsia"/>
                <w:lang w:val="en-GB" w:eastAsia="zh-CN"/>
              </w:rPr>
            </w:pPr>
          </w:p>
        </w:tc>
      </w:tr>
      <w:tr w:rsidR="00D608A5" w14:paraId="54801089" w14:textId="77777777">
        <w:tc>
          <w:tcPr>
            <w:tcW w:w="2689" w:type="dxa"/>
          </w:tcPr>
          <w:p w14:paraId="00BE68AE" w14:textId="77777777" w:rsidR="00D608A5" w:rsidRDefault="00D608A5">
            <w:pPr>
              <w:rPr>
                <w:rFonts w:eastAsiaTheme="minorEastAsia"/>
                <w:lang w:val="en-GB" w:eastAsia="zh-CN"/>
              </w:rPr>
            </w:pPr>
          </w:p>
        </w:tc>
        <w:tc>
          <w:tcPr>
            <w:tcW w:w="7889" w:type="dxa"/>
          </w:tcPr>
          <w:p w14:paraId="23C296EE" w14:textId="77777777" w:rsidR="00D608A5" w:rsidRDefault="00D608A5">
            <w:pPr>
              <w:rPr>
                <w:rFonts w:eastAsia="PMingLiU"/>
                <w:lang w:val="en-GB" w:eastAsia="zh-TW"/>
              </w:rPr>
            </w:pPr>
          </w:p>
        </w:tc>
        <w:tc>
          <w:tcPr>
            <w:tcW w:w="5289" w:type="dxa"/>
          </w:tcPr>
          <w:p w14:paraId="7B24F962" w14:textId="77777777" w:rsidR="00D608A5" w:rsidRDefault="00D608A5">
            <w:pPr>
              <w:rPr>
                <w:rFonts w:eastAsia="PMingLiU"/>
                <w:lang w:val="en-GB" w:eastAsia="zh-TW"/>
              </w:rPr>
            </w:pPr>
          </w:p>
        </w:tc>
      </w:tr>
      <w:tr w:rsidR="00D608A5" w14:paraId="408023DE" w14:textId="77777777">
        <w:tc>
          <w:tcPr>
            <w:tcW w:w="2689" w:type="dxa"/>
          </w:tcPr>
          <w:p w14:paraId="5007379A" w14:textId="77777777" w:rsidR="00D608A5" w:rsidRDefault="00D608A5">
            <w:pPr>
              <w:rPr>
                <w:rFonts w:eastAsiaTheme="minorEastAsia"/>
                <w:lang w:val="en-GB" w:eastAsia="zh-CN"/>
              </w:rPr>
            </w:pPr>
          </w:p>
        </w:tc>
        <w:tc>
          <w:tcPr>
            <w:tcW w:w="7889" w:type="dxa"/>
          </w:tcPr>
          <w:p w14:paraId="3FECF4FF" w14:textId="77777777" w:rsidR="00D608A5" w:rsidRDefault="00D608A5">
            <w:pPr>
              <w:rPr>
                <w:rFonts w:eastAsia="PMingLiU"/>
                <w:lang w:val="en-GB" w:eastAsia="zh-TW"/>
              </w:rPr>
            </w:pPr>
          </w:p>
        </w:tc>
        <w:tc>
          <w:tcPr>
            <w:tcW w:w="5289" w:type="dxa"/>
          </w:tcPr>
          <w:p w14:paraId="007FC39E" w14:textId="77777777" w:rsidR="00D608A5" w:rsidRDefault="00D608A5">
            <w:pPr>
              <w:rPr>
                <w:rFonts w:eastAsia="PMingLiU"/>
                <w:lang w:val="en-GB" w:eastAsia="zh-TW"/>
              </w:rPr>
            </w:pPr>
          </w:p>
        </w:tc>
      </w:tr>
      <w:tr w:rsidR="00D608A5" w14:paraId="49D1B652" w14:textId="77777777">
        <w:tc>
          <w:tcPr>
            <w:tcW w:w="2689" w:type="dxa"/>
          </w:tcPr>
          <w:p w14:paraId="0EECE095" w14:textId="77777777" w:rsidR="00D608A5" w:rsidRDefault="00D608A5">
            <w:pPr>
              <w:rPr>
                <w:rFonts w:eastAsiaTheme="minorEastAsia"/>
                <w:lang w:val="en-GB" w:eastAsia="zh-CN"/>
              </w:rPr>
            </w:pPr>
          </w:p>
        </w:tc>
        <w:tc>
          <w:tcPr>
            <w:tcW w:w="7889" w:type="dxa"/>
          </w:tcPr>
          <w:p w14:paraId="30706668" w14:textId="77777777" w:rsidR="00D608A5" w:rsidRDefault="00D608A5">
            <w:pPr>
              <w:rPr>
                <w:rFonts w:eastAsiaTheme="minorEastAsia"/>
                <w:lang w:val="en-GB" w:eastAsia="zh-CN"/>
              </w:rPr>
            </w:pPr>
          </w:p>
        </w:tc>
        <w:tc>
          <w:tcPr>
            <w:tcW w:w="5289" w:type="dxa"/>
          </w:tcPr>
          <w:p w14:paraId="6315790C" w14:textId="77777777" w:rsidR="00D608A5" w:rsidRDefault="00D608A5">
            <w:pPr>
              <w:rPr>
                <w:rFonts w:eastAsiaTheme="minorEastAsia"/>
                <w:lang w:val="en-GB" w:eastAsia="zh-CN"/>
              </w:rPr>
            </w:pPr>
          </w:p>
        </w:tc>
      </w:tr>
      <w:tr w:rsidR="00D608A5" w14:paraId="613613E9" w14:textId="77777777">
        <w:tc>
          <w:tcPr>
            <w:tcW w:w="2689" w:type="dxa"/>
          </w:tcPr>
          <w:p w14:paraId="0D4C5663" w14:textId="77777777" w:rsidR="00D608A5" w:rsidRDefault="00D608A5">
            <w:pPr>
              <w:rPr>
                <w:rFonts w:eastAsiaTheme="minorEastAsia"/>
                <w:lang w:val="en-GB" w:eastAsia="zh-CN"/>
              </w:rPr>
            </w:pPr>
          </w:p>
        </w:tc>
        <w:tc>
          <w:tcPr>
            <w:tcW w:w="7889" w:type="dxa"/>
          </w:tcPr>
          <w:p w14:paraId="449ACB56" w14:textId="77777777" w:rsidR="00D608A5" w:rsidRDefault="00D608A5">
            <w:pPr>
              <w:rPr>
                <w:rFonts w:eastAsiaTheme="minorEastAsia"/>
                <w:lang w:val="en-GB" w:eastAsia="zh-CN"/>
              </w:rPr>
            </w:pPr>
          </w:p>
        </w:tc>
        <w:tc>
          <w:tcPr>
            <w:tcW w:w="5289" w:type="dxa"/>
          </w:tcPr>
          <w:p w14:paraId="01778500" w14:textId="77777777" w:rsidR="00D608A5" w:rsidRDefault="00D608A5"/>
        </w:tc>
      </w:tr>
      <w:tr w:rsidR="00D608A5" w14:paraId="32FDA396" w14:textId="77777777">
        <w:tc>
          <w:tcPr>
            <w:tcW w:w="2689" w:type="dxa"/>
          </w:tcPr>
          <w:p w14:paraId="72A6B359" w14:textId="77777777" w:rsidR="00D608A5" w:rsidRDefault="00D608A5">
            <w:pPr>
              <w:rPr>
                <w:rFonts w:eastAsiaTheme="minorEastAsia"/>
                <w:lang w:val="en-GB" w:eastAsia="zh-CN"/>
              </w:rPr>
            </w:pPr>
          </w:p>
        </w:tc>
        <w:tc>
          <w:tcPr>
            <w:tcW w:w="7889" w:type="dxa"/>
          </w:tcPr>
          <w:p w14:paraId="003B639C" w14:textId="77777777" w:rsidR="00D608A5" w:rsidRDefault="00D608A5">
            <w:pPr>
              <w:rPr>
                <w:rFonts w:eastAsiaTheme="minorEastAsia"/>
                <w:lang w:val="en-GB" w:eastAsia="zh-CN"/>
              </w:rPr>
            </w:pPr>
          </w:p>
        </w:tc>
        <w:tc>
          <w:tcPr>
            <w:tcW w:w="5289" w:type="dxa"/>
          </w:tcPr>
          <w:p w14:paraId="0168F7F8" w14:textId="77777777" w:rsidR="00D608A5" w:rsidRDefault="00D608A5">
            <w:pPr>
              <w:rPr>
                <w:rFonts w:eastAsiaTheme="minorEastAsia"/>
                <w:lang w:eastAsia="zh-CN"/>
              </w:rPr>
            </w:pPr>
          </w:p>
        </w:tc>
      </w:tr>
      <w:tr w:rsidR="00D608A5" w14:paraId="7C4E36A0" w14:textId="77777777">
        <w:tc>
          <w:tcPr>
            <w:tcW w:w="2689" w:type="dxa"/>
          </w:tcPr>
          <w:p w14:paraId="47798613" w14:textId="77777777" w:rsidR="00D608A5" w:rsidRDefault="00D608A5">
            <w:pPr>
              <w:rPr>
                <w:rFonts w:eastAsiaTheme="minorEastAsia"/>
                <w:lang w:val="en-GB" w:eastAsia="zh-CN"/>
              </w:rPr>
            </w:pPr>
          </w:p>
        </w:tc>
        <w:tc>
          <w:tcPr>
            <w:tcW w:w="7889" w:type="dxa"/>
          </w:tcPr>
          <w:p w14:paraId="1C195821" w14:textId="77777777" w:rsidR="00D608A5" w:rsidRDefault="00D608A5">
            <w:pPr>
              <w:rPr>
                <w:rFonts w:eastAsiaTheme="minorEastAsia"/>
                <w:lang w:val="en-GB" w:eastAsia="zh-CN"/>
              </w:rPr>
            </w:pPr>
          </w:p>
        </w:tc>
        <w:tc>
          <w:tcPr>
            <w:tcW w:w="5289" w:type="dxa"/>
          </w:tcPr>
          <w:p w14:paraId="13569992" w14:textId="77777777" w:rsidR="00D608A5" w:rsidRDefault="00D608A5">
            <w:pPr>
              <w:rPr>
                <w:rFonts w:eastAsiaTheme="minorEastAsia"/>
                <w:lang w:eastAsia="zh-CN"/>
              </w:rPr>
            </w:pPr>
          </w:p>
        </w:tc>
      </w:tr>
    </w:tbl>
    <w:p w14:paraId="5F9287FE" w14:textId="77777777" w:rsidR="00D608A5" w:rsidRDefault="00D608A5">
      <w:pPr>
        <w:rPr>
          <w:lang w:val="en-GB" w:eastAsia="en-GB"/>
        </w:rPr>
      </w:pPr>
    </w:p>
    <w:p w14:paraId="1377FC75" w14:textId="77777777" w:rsidR="00D608A5" w:rsidRDefault="00D608A5">
      <w:pPr>
        <w:pStyle w:val="afb"/>
        <w:ind w:left="360"/>
        <w:rPr>
          <w:lang w:val="en-GB" w:eastAsia="en-GB"/>
        </w:rPr>
      </w:pPr>
    </w:p>
    <w:sectPr w:rsidR="00D608A5">
      <w:headerReference w:type="even" r:id="rId16"/>
      <w:headerReference w:type="default" r:id="rId17"/>
      <w:footerReference w:type="even" r:id="rId18"/>
      <w:footerReference w:type="default" r:id="rId19"/>
      <w:headerReference w:type="first" r:id="rId20"/>
      <w:footerReference w:type="first" r:id="rId21"/>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ZTE(rapp)" w:date="2022-01-26T14:50:00Z" w:initials="Z(EV)">
    <w:p w14:paraId="2E45B0D6" w14:textId="2285A11B" w:rsidR="00333DBD" w:rsidRDefault="00333DBD">
      <w:pPr>
        <w:pStyle w:val="a8"/>
      </w:pPr>
      <w:r>
        <w:rPr>
          <w:rStyle w:val="af9"/>
        </w:rPr>
        <w:annotationRef/>
      </w:r>
      <w:r>
        <w:t>Pick a company acronym and a unique number within the company</w:t>
      </w:r>
    </w:p>
  </w:comment>
  <w:comment w:id="4" w:author="ZTE(rapp)" w:date="2022-01-26T14:51:00Z" w:initials="Z(EV)">
    <w:p w14:paraId="218A84D3" w14:textId="5C53430C" w:rsidR="00333DBD" w:rsidRDefault="00333DBD">
      <w:pPr>
        <w:pStyle w:val="a8"/>
      </w:pPr>
      <w:r>
        <w:rPr>
          <w:rStyle w:val="af9"/>
        </w:rPr>
        <w:annotationRef/>
      </w:r>
      <w:r>
        <w:t>Brief descripton of open issue and any options</w:t>
      </w:r>
    </w:p>
  </w:comment>
  <w:comment w:id="5" w:author="ZTE(rapp)" w:date="2022-01-26T14:51:00Z" w:initials="Z(EV)">
    <w:p w14:paraId="3C395FB3" w14:textId="7770DDF0" w:rsidR="00333DBD" w:rsidRDefault="00333DBD">
      <w:pPr>
        <w:pStyle w:val="a8"/>
      </w:pPr>
      <w:r>
        <w:rPr>
          <w:rStyle w:val="af9"/>
        </w:rPr>
        <w:annotationRef/>
      </w:r>
      <w:r>
        <w:t>Is this essential or optional or is it an enhacnement</w:t>
      </w:r>
    </w:p>
  </w:comment>
  <w:comment w:id="6" w:author="ZTE(rapp)" w:date="2022-01-26T14:52:00Z" w:initials="Z(EV)">
    <w:p w14:paraId="1B4770B5" w14:textId="06D272DD" w:rsidR="00333DBD" w:rsidRDefault="00333DBD">
      <w:pPr>
        <w:pStyle w:val="a8"/>
      </w:pPr>
      <w:r>
        <w:rPr>
          <w:rStyle w:val="af9"/>
        </w:rPr>
        <w:annotationRef/>
      </w:r>
      <w:r>
        <w:t>Provide comments and preference</w:t>
      </w:r>
    </w:p>
  </w:comment>
  <w:comment w:id="7" w:author="ZTE(rapp)" w:date="2022-01-26T14:52:00Z" w:initials="Z(EV)">
    <w:p w14:paraId="0AB4A52F" w14:textId="76AECD9A" w:rsidR="00333DBD" w:rsidRDefault="00333DBD">
      <w:pPr>
        <w:pStyle w:val="a8"/>
      </w:pPr>
      <w:r>
        <w:rPr>
          <w:rStyle w:val="af9"/>
        </w:rPr>
        <w:annotationRef/>
      </w: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45B0D6" w15:done="0"/>
  <w15:commentEx w15:paraId="218A84D3" w15:done="0"/>
  <w15:commentEx w15:paraId="3C395FB3" w15:done="0"/>
  <w15:commentEx w15:paraId="1B4770B5" w15:done="0"/>
  <w15:commentEx w15:paraId="0AB4A5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D027" w16cex:dateUtc="2022-01-26T13:50:00Z"/>
  <w16cex:commentExtensible w16cex:durableId="259BD06A" w16cex:dateUtc="2022-01-26T13:51:00Z"/>
  <w16cex:commentExtensible w16cex:durableId="259BD07A" w16cex:dateUtc="2022-01-26T13:51:00Z"/>
  <w16cex:commentExtensible w16cex:durableId="259BD089" w16cex:dateUtc="2022-01-26T13:52:00Z"/>
  <w16cex:commentExtensible w16cex:durableId="259BD090"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45B0D6" w16cid:durableId="259BD027"/>
  <w16cid:commentId w16cid:paraId="218A84D3" w16cid:durableId="259BD06A"/>
  <w16cid:commentId w16cid:paraId="3C395FB3" w16cid:durableId="259BD07A"/>
  <w16cid:commentId w16cid:paraId="1B4770B5" w16cid:durableId="259BD089"/>
  <w16cid:commentId w16cid:paraId="0AB4A52F" w16cid:durableId="259BD0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E034C" w14:textId="77777777" w:rsidR="00EE0871" w:rsidRDefault="00EE0871">
      <w:pPr>
        <w:spacing w:after="0" w:line="240" w:lineRule="auto"/>
      </w:pPr>
      <w:r>
        <w:separator/>
      </w:r>
    </w:p>
  </w:endnote>
  <w:endnote w:type="continuationSeparator" w:id="0">
    <w:p w14:paraId="0D370053" w14:textId="77777777" w:rsidR="00EE0871" w:rsidRDefault="00EE0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Arial Unicode MS"/>
    <w:panose1 w:val="020B0600000101010101"/>
    <w:charset w:val="81"/>
    <w:family w:val="swiss"/>
    <w:notTrueType/>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1"/>
    <w:family w:val="roman"/>
    <w:pitch w:val="default"/>
  </w:font>
  <w:font w:name="Batang">
    <w:altName w:val="Arial Unicode MS"/>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PMingLiU">
    <w:altName w:val="Arial Unicode MS"/>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4CDBD" w14:textId="77777777" w:rsidR="00B32FBF" w:rsidRDefault="00B32FBF">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2F974" w14:textId="77777777" w:rsidR="00B32FBF" w:rsidRDefault="00B32FBF">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F727D" w14:textId="77777777" w:rsidR="00B32FBF" w:rsidRDefault="00B32FB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E6E62" w14:textId="77777777" w:rsidR="00EE0871" w:rsidRDefault="00EE0871">
      <w:pPr>
        <w:spacing w:after="0" w:line="240" w:lineRule="auto"/>
      </w:pPr>
      <w:r>
        <w:separator/>
      </w:r>
    </w:p>
  </w:footnote>
  <w:footnote w:type="continuationSeparator" w:id="0">
    <w:p w14:paraId="5A2AA385" w14:textId="77777777" w:rsidR="00EE0871" w:rsidRDefault="00EE0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5C39B" w14:textId="77777777" w:rsidR="00B32FBF" w:rsidRDefault="00B32FBF">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FAD7C" w14:textId="77777777" w:rsidR="00B32FBF" w:rsidRDefault="00B32FBF">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6A1F" w14:textId="77777777" w:rsidR="00B32FBF" w:rsidRDefault="00B32FB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F03650"/>
    <w:multiLevelType w:val="hybridMultilevel"/>
    <w:tmpl w:val="CAC213B4"/>
    <w:lvl w:ilvl="0" w:tplc="BC50DAB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DF4461"/>
    <w:multiLevelType w:val="hybridMultilevel"/>
    <w:tmpl w:val="158621B6"/>
    <w:lvl w:ilvl="0" w:tplc="1D3A864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303A6"/>
    <w:multiLevelType w:val="hybridMultilevel"/>
    <w:tmpl w:val="DB18A2FA"/>
    <w:lvl w:ilvl="0" w:tplc="689EE514">
      <w:start w:val="1"/>
      <w:numFmt w:val="bullet"/>
      <w:lvlText w:val="-"/>
      <w:lvlJc w:val="left"/>
      <w:pPr>
        <w:ind w:left="720" w:hanging="360"/>
      </w:pPr>
      <w:rPr>
        <w:rFonts w:ascii="Calibri" w:eastAsia="Gulim"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1"/>
  </w:num>
  <w:num w:numId="3">
    <w:abstractNumId w:val="9"/>
  </w:num>
  <w:num w:numId="4">
    <w:abstractNumId w:val="12"/>
  </w:num>
  <w:num w:numId="5">
    <w:abstractNumId w:val="5"/>
  </w:num>
  <w:num w:numId="6">
    <w:abstractNumId w:val="8"/>
  </w:num>
  <w:num w:numId="7">
    <w:abstractNumId w:val="2"/>
  </w:num>
  <w:num w:numId="8">
    <w:abstractNumId w:val="10"/>
  </w:num>
  <w:num w:numId="9">
    <w:abstractNumId w:val="0"/>
  </w:num>
  <w:num w:numId="10">
    <w:abstractNumId w:val="4"/>
  </w:num>
  <w:num w:numId="11">
    <w:abstractNumId w:val="7"/>
  </w:num>
  <w:num w:numId="12">
    <w:abstractNumId w:val="6"/>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rapp)">
    <w15:presenceInfo w15:providerId="None" w15:userId="ZTE(rapp)"/>
  </w15:person>
  <w15:person w15:author="Intel - Marta">
    <w15:presenceInfo w15:providerId="None" w15:userId="Intel - Ma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00006D67"/>
    <w:rsid w:val="00015B7A"/>
    <w:rsid w:val="000225C6"/>
    <w:rsid w:val="00042EA0"/>
    <w:rsid w:val="000478A6"/>
    <w:rsid w:val="00061497"/>
    <w:rsid w:val="000619E0"/>
    <w:rsid w:val="0006280F"/>
    <w:rsid w:val="0006603F"/>
    <w:rsid w:val="000746CB"/>
    <w:rsid w:val="00075594"/>
    <w:rsid w:val="0007639F"/>
    <w:rsid w:val="0008063E"/>
    <w:rsid w:val="00083AF6"/>
    <w:rsid w:val="00083E39"/>
    <w:rsid w:val="000876B0"/>
    <w:rsid w:val="00087AFC"/>
    <w:rsid w:val="00090FBD"/>
    <w:rsid w:val="000920A6"/>
    <w:rsid w:val="00092D33"/>
    <w:rsid w:val="00092FC9"/>
    <w:rsid w:val="00094279"/>
    <w:rsid w:val="00097C58"/>
    <w:rsid w:val="000A33E9"/>
    <w:rsid w:val="000A363B"/>
    <w:rsid w:val="000A5163"/>
    <w:rsid w:val="000A649B"/>
    <w:rsid w:val="000B14F2"/>
    <w:rsid w:val="000B5909"/>
    <w:rsid w:val="000B60F1"/>
    <w:rsid w:val="000D3013"/>
    <w:rsid w:val="000D7A3B"/>
    <w:rsid w:val="000E4B15"/>
    <w:rsid w:val="000E66DF"/>
    <w:rsid w:val="000E77B7"/>
    <w:rsid w:val="000F3487"/>
    <w:rsid w:val="000F38C0"/>
    <w:rsid w:val="000F7B8D"/>
    <w:rsid w:val="00103A5F"/>
    <w:rsid w:val="00114A41"/>
    <w:rsid w:val="00120433"/>
    <w:rsid w:val="0012239A"/>
    <w:rsid w:val="00124B5E"/>
    <w:rsid w:val="00125982"/>
    <w:rsid w:val="001270B3"/>
    <w:rsid w:val="001305AF"/>
    <w:rsid w:val="00130601"/>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82D04"/>
    <w:rsid w:val="00183118"/>
    <w:rsid w:val="001836E8"/>
    <w:rsid w:val="001862F4"/>
    <w:rsid w:val="00186C79"/>
    <w:rsid w:val="00190382"/>
    <w:rsid w:val="00191FA3"/>
    <w:rsid w:val="001A1D52"/>
    <w:rsid w:val="001A21F5"/>
    <w:rsid w:val="001A3AD1"/>
    <w:rsid w:val="001B47B8"/>
    <w:rsid w:val="001B4800"/>
    <w:rsid w:val="001B5053"/>
    <w:rsid w:val="001C6AD7"/>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201279"/>
    <w:rsid w:val="002050AD"/>
    <w:rsid w:val="00205E63"/>
    <w:rsid w:val="00206F1A"/>
    <w:rsid w:val="0021171E"/>
    <w:rsid w:val="00215FE8"/>
    <w:rsid w:val="00216894"/>
    <w:rsid w:val="0022309A"/>
    <w:rsid w:val="00225D30"/>
    <w:rsid w:val="00231CB2"/>
    <w:rsid w:val="00233AA2"/>
    <w:rsid w:val="00242258"/>
    <w:rsid w:val="00247D7C"/>
    <w:rsid w:val="00250870"/>
    <w:rsid w:val="00257BDF"/>
    <w:rsid w:val="002728BB"/>
    <w:rsid w:val="00282E3A"/>
    <w:rsid w:val="00284B20"/>
    <w:rsid w:val="002972F6"/>
    <w:rsid w:val="002A43E6"/>
    <w:rsid w:val="002A464C"/>
    <w:rsid w:val="002A688B"/>
    <w:rsid w:val="002A7276"/>
    <w:rsid w:val="002A7645"/>
    <w:rsid w:val="002B2157"/>
    <w:rsid w:val="002B3E9E"/>
    <w:rsid w:val="002B4CB2"/>
    <w:rsid w:val="002B7782"/>
    <w:rsid w:val="002C1B1B"/>
    <w:rsid w:val="002C7510"/>
    <w:rsid w:val="002D40A5"/>
    <w:rsid w:val="002D7759"/>
    <w:rsid w:val="002E44A1"/>
    <w:rsid w:val="002E5237"/>
    <w:rsid w:val="002E7B65"/>
    <w:rsid w:val="002F57E4"/>
    <w:rsid w:val="002F5B3F"/>
    <w:rsid w:val="00301FB9"/>
    <w:rsid w:val="00302F16"/>
    <w:rsid w:val="00304BDE"/>
    <w:rsid w:val="003067F0"/>
    <w:rsid w:val="00314B7D"/>
    <w:rsid w:val="00315C0C"/>
    <w:rsid w:val="00320D6C"/>
    <w:rsid w:val="00320F7F"/>
    <w:rsid w:val="00325B0C"/>
    <w:rsid w:val="0032665D"/>
    <w:rsid w:val="00331069"/>
    <w:rsid w:val="0033125F"/>
    <w:rsid w:val="00333DBD"/>
    <w:rsid w:val="003341CB"/>
    <w:rsid w:val="0033783F"/>
    <w:rsid w:val="003452CE"/>
    <w:rsid w:val="0034763F"/>
    <w:rsid w:val="0036079F"/>
    <w:rsid w:val="003608F9"/>
    <w:rsid w:val="00360F39"/>
    <w:rsid w:val="003644A8"/>
    <w:rsid w:val="00365706"/>
    <w:rsid w:val="00366846"/>
    <w:rsid w:val="00372347"/>
    <w:rsid w:val="00384706"/>
    <w:rsid w:val="00393119"/>
    <w:rsid w:val="003A2891"/>
    <w:rsid w:val="003A2C60"/>
    <w:rsid w:val="003A7F3E"/>
    <w:rsid w:val="003B0287"/>
    <w:rsid w:val="003B07A3"/>
    <w:rsid w:val="003B1043"/>
    <w:rsid w:val="003B30AE"/>
    <w:rsid w:val="003B390B"/>
    <w:rsid w:val="003B49DE"/>
    <w:rsid w:val="003C497B"/>
    <w:rsid w:val="003D01FC"/>
    <w:rsid w:val="003D2FF7"/>
    <w:rsid w:val="003D32BD"/>
    <w:rsid w:val="003D52F9"/>
    <w:rsid w:val="003D6044"/>
    <w:rsid w:val="003F1132"/>
    <w:rsid w:val="003F33E5"/>
    <w:rsid w:val="003F6CBB"/>
    <w:rsid w:val="003F7564"/>
    <w:rsid w:val="003F7B33"/>
    <w:rsid w:val="00405544"/>
    <w:rsid w:val="00411A29"/>
    <w:rsid w:val="00411F8D"/>
    <w:rsid w:val="0041361A"/>
    <w:rsid w:val="004141CD"/>
    <w:rsid w:val="00414C4A"/>
    <w:rsid w:val="00424DBA"/>
    <w:rsid w:val="004355DE"/>
    <w:rsid w:val="00436094"/>
    <w:rsid w:val="00447EBA"/>
    <w:rsid w:val="00451814"/>
    <w:rsid w:val="004529E8"/>
    <w:rsid w:val="004541D0"/>
    <w:rsid w:val="00461A73"/>
    <w:rsid w:val="00461DB0"/>
    <w:rsid w:val="00461FB2"/>
    <w:rsid w:val="0046227D"/>
    <w:rsid w:val="00462FDC"/>
    <w:rsid w:val="00466DF6"/>
    <w:rsid w:val="00471C0A"/>
    <w:rsid w:val="00484D0D"/>
    <w:rsid w:val="00484D4D"/>
    <w:rsid w:val="0049065E"/>
    <w:rsid w:val="00491671"/>
    <w:rsid w:val="00496243"/>
    <w:rsid w:val="0049633C"/>
    <w:rsid w:val="00496488"/>
    <w:rsid w:val="004A2100"/>
    <w:rsid w:val="004A274E"/>
    <w:rsid w:val="004A5661"/>
    <w:rsid w:val="004A6161"/>
    <w:rsid w:val="004B031C"/>
    <w:rsid w:val="004B0568"/>
    <w:rsid w:val="004B660B"/>
    <w:rsid w:val="004C0787"/>
    <w:rsid w:val="004C1B53"/>
    <w:rsid w:val="004C21CF"/>
    <w:rsid w:val="004C4E0E"/>
    <w:rsid w:val="004C576A"/>
    <w:rsid w:val="004D1B43"/>
    <w:rsid w:val="004D2483"/>
    <w:rsid w:val="004D3FBA"/>
    <w:rsid w:val="004D48E8"/>
    <w:rsid w:val="004E1DFE"/>
    <w:rsid w:val="004E3B6F"/>
    <w:rsid w:val="004E7FFB"/>
    <w:rsid w:val="004F2AE7"/>
    <w:rsid w:val="004F5FEB"/>
    <w:rsid w:val="004F6837"/>
    <w:rsid w:val="0050248F"/>
    <w:rsid w:val="00514DFC"/>
    <w:rsid w:val="00515816"/>
    <w:rsid w:val="0052184D"/>
    <w:rsid w:val="00521913"/>
    <w:rsid w:val="005258F7"/>
    <w:rsid w:val="00534348"/>
    <w:rsid w:val="00536D6F"/>
    <w:rsid w:val="00536F96"/>
    <w:rsid w:val="0053750E"/>
    <w:rsid w:val="00540373"/>
    <w:rsid w:val="00541E62"/>
    <w:rsid w:val="005438AB"/>
    <w:rsid w:val="00543C8A"/>
    <w:rsid w:val="00544749"/>
    <w:rsid w:val="00550777"/>
    <w:rsid w:val="0055328C"/>
    <w:rsid w:val="005549EE"/>
    <w:rsid w:val="00556A5E"/>
    <w:rsid w:val="005576D2"/>
    <w:rsid w:val="005629CA"/>
    <w:rsid w:val="00562B87"/>
    <w:rsid w:val="005631EB"/>
    <w:rsid w:val="00564FC0"/>
    <w:rsid w:val="005656D2"/>
    <w:rsid w:val="00567D31"/>
    <w:rsid w:val="00570EF1"/>
    <w:rsid w:val="005719E8"/>
    <w:rsid w:val="005758E1"/>
    <w:rsid w:val="005843D0"/>
    <w:rsid w:val="00584CD9"/>
    <w:rsid w:val="00586D38"/>
    <w:rsid w:val="00587294"/>
    <w:rsid w:val="00593248"/>
    <w:rsid w:val="00596BE4"/>
    <w:rsid w:val="005A0190"/>
    <w:rsid w:val="005A3143"/>
    <w:rsid w:val="005A3B2F"/>
    <w:rsid w:val="005A6587"/>
    <w:rsid w:val="005A7EDA"/>
    <w:rsid w:val="005B3611"/>
    <w:rsid w:val="005C4952"/>
    <w:rsid w:val="005D01A5"/>
    <w:rsid w:val="005D3374"/>
    <w:rsid w:val="005D5618"/>
    <w:rsid w:val="005D6FCF"/>
    <w:rsid w:val="005E0031"/>
    <w:rsid w:val="005E1975"/>
    <w:rsid w:val="005E1DF4"/>
    <w:rsid w:val="005E39C0"/>
    <w:rsid w:val="005E7471"/>
    <w:rsid w:val="005F3FF9"/>
    <w:rsid w:val="005F43C9"/>
    <w:rsid w:val="00600228"/>
    <w:rsid w:val="00602378"/>
    <w:rsid w:val="00606512"/>
    <w:rsid w:val="00607AB0"/>
    <w:rsid w:val="00611025"/>
    <w:rsid w:val="0061263B"/>
    <w:rsid w:val="00614EEA"/>
    <w:rsid w:val="00626EA8"/>
    <w:rsid w:val="00632FA5"/>
    <w:rsid w:val="00634B61"/>
    <w:rsid w:val="006354C0"/>
    <w:rsid w:val="00635948"/>
    <w:rsid w:val="0064128A"/>
    <w:rsid w:val="00642627"/>
    <w:rsid w:val="00644C24"/>
    <w:rsid w:val="00645DA8"/>
    <w:rsid w:val="006508BB"/>
    <w:rsid w:val="00653822"/>
    <w:rsid w:val="00656C2E"/>
    <w:rsid w:val="0066055E"/>
    <w:rsid w:val="006746EF"/>
    <w:rsid w:val="00680447"/>
    <w:rsid w:val="006870A7"/>
    <w:rsid w:val="006872DA"/>
    <w:rsid w:val="00687DB6"/>
    <w:rsid w:val="00694CC2"/>
    <w:rsid w:val="006953B9"/>
    <w:rsid w:val="00695BE6"/>
    <w:rsid w:val="006A1DEF"/>
    <w:rsid w:val="006B29E5"/>
    <w:rsid w:val="006B3BBA"/>
    <w:rsid w:val="006B5679"/>
    <w:rsid w:val="006D34DF"/>
    <w:rsid w:val="006D35FF"/>
    <w:rsid w:val="006D70FA"/>
    <w:rsid w:val="006E1588"/>
    <w:rsid w:val="006E65CF"/>
    <w:rsid w:val="006E7B98"/>
    <w:rsid w:val="006F0E70"/>
    <w:rsid w:val="006F7819"/>
    <w:rsid w:val="00706021"/>
    <w:rsid w:val="00706A9C"/>
    <w:rsid w:val="00710F49"/>
    <w:rsid w:val="00715408"/>
    <w:rsid w:val="0071633F"/>
    <w:rsid w:val="00722F76"/>
    <w:rsid w:val="00723BAA"/>
    <w:rsid w:val="0072635B"/>
    <w:rsid w:val="00727C55"/>
    <w:rsid w:val="007315C8"/>
    <w:rsid w:val="007325A3"/>
    <w:rsid w:val="00737EF8"/>
    <w:rsid w:val="0074202F"/>
    <w:rsid w:val="00743678"/>
    <w:rsid w:val="00744A09"/>
    <w:rsid w:val="00747022"/>
    <w:rsid w:val="0074733F"/>
    <w:rsid w:val="007571D2"/>
    <w:rsid w:val="007661BE"/>
    <w:rsid w:val="007830A9"/>
    <w:rsid w:val="007849E8"/>
    <w:rsid w:val="007902D3"/>
    <w:rsid w:val="007918D0"/>
    <w:rsid w:val="00793D8A"/>
    <w:rsid w:val="00794837"/>
    <w:rsid w:val="00794A06"/>
    <w:rsid w:val="007975E2"/>
    <w:rsid w:val="00797A56"/>
    <w:rsid w:val="007A22F5"/>
    <w:rsid w:val="007A2AC1"/>
    <w:rsid w:val="007A5066"/>
    <w:rsid w:val="007B30CE"/>
    <w:rsid w:val="007B3782"/>
    <w:rsid w:val="007B3A5A"/>
    <w:rsid w:val="007C006F"/>
    <w:rsid w:val="007C01A3"/>
    <w:rsid w:val="007D133B"/>
    <w:rsid w:val="007D323E"/>
    <w:rsid w:val="007D4073"/>
    <w:rsid w:val="007D4380"/>
    <w:rsid w:val="007D6980"/>
    <w:rsid w:val="007D7399"/>
    <w:rsid w:val="007E1F20"/>
    <w:rsid w:val="007E4840"/>
    <w:rsid w:val="007F0240"/>
    <w:rsid w:val="007F115F"/>
    <w:rsid w:val="007F4210"/>
    <w:rsid w:val="0080021C"/>
    <w:rsid w:val="00804226"/>
    <w:rsid w:val="00810BBE"/>
    <w:rsid w:val="00812E16"/>
    <w:rsid w:val="00813F81"/>
    <w:rsid w:val="00816634"/>
    <w:rsid w:val="0081752D"/>
    <w:rsid w:val="0081788B"/>
    <w:rsid w:val="0082501A"/>
    <w:rsid w:val="00827CF2"/>
    <w:rsid w:val="008303BD"/>
    <w:rsid w:val="00837FB1"/>
    <w:rsid w:val="00842C4C"/>
    <w:rsid w:val="0084351D"/>
    <w:rsid w:val="008443CA"/>
    <w:rsid w:val="00846CF7"/>
    <w:rsid w:val="0085071E"/>
    <w:rsid w:val="00851907"/>
    <w:rsid w:val="00854AAC"/>
    <w:rsid w:val="00856770"/>
    <w:rsid w:val="00860BDD"/>
    <w:rsid w:val="00886D5B"/>
    <w:rsid w:val="008877D4"/>
    <w:rsid w:val="008B0157"/>
    <w:rsid w:val="008B0B6D"/>
    <w:rsid w:val="008B3497"/>
    <w:rsid w:val="008B72F8"/>
    <w:rsid w:val="008C2F90"/>
    <w:rsid w:val="008C3FF0"/>
    <w:rsid w:val="008C6591"/>
    <w:rsid w:val="008F1C18"/>
    <w:rsid w:val="008F32EF"/>
    <w:rsid w:val="008F3704"/>
    <w:rsid w:val="008F3A37"/>
    <w:rsid w:val="008F4F15"/>
    <w:rsid w:val="008F7B56"/>
    <w:rsid w:val="00905BFB"/>
    <w:rsid w:val="0091272C"/>
    <w:rsid w:val="00914B41"/>
    <w:rsid w:val="009151CD"/>
    <w:rsid w:val="009156FA"/>
    <w:rsid w:val="00915E97"/>
    <w:rsid w:val="00916C0D"/>
    <w:rsid w:val="009175EE"/>
    <w:rsid w:val="009207FA"/>
    <w:rsid w:val="00921851"/>
    <w:rsid w:val="00922FBE"/>
    <w:rsid w:val="0092423C"/>
    <w:rsid w:val="00924ECF"/>
    <w:rsid w:val="00926B0A"/>
    <w:rsid w:val="009301FF"/>
    <w:rsid w:val="00930834"/>
    <w:rsid w:val="00933AEF"/>
    <w:rsid w:val="0093516E"/>
    <w:rsid w:val="0094155C"/>
    <w:rsid w:val="00941940"/>
    <w:rsid w:val="00942246"/>
    <w:rsid w:val="00951686"/>
    <w:rsid w:val="00953B87"/>
    <w:rsid w:val="00954016"/>
    <w:rsid w:val="009630C8"/>
    <w:rsid w:val="00963DDD"/>
    <w:rsid w:val="009658CA"/>
    <w:rsid w:val="009675A6"/>
    <w:rsid w:val="00970298"/>
    <w:rsid w:val="0097280D"/>
    <w:rsid w:val="00976B4E"/>
    <w:rsid w:val="00985D2D"/>
    <w:rsid w:val="0099262D"/>
    <w:rsid w:val="00993706"/>
    <w:rsid w:val="00996C5F"/>
    <w:rsid w:val="009A07A2"/>
    <w:rsid w:val="009A4300"/>
    <w:rsid w:val="009A6013"/>
    <w:rsid w:val="009A72AC"/>
    <w:rsid w:val="009B0C08"/>
    <w:rsid w:val="009B146C"/>
    <w:rsid w:val="009B1E6A"/>
    <w:rsid w:val="009C0FE7"/>
    <w:rsid w:val="009C5B0E"/>
    <w:rsid w:val="009D5DCC"/>
    <w:rsid w:val="009E1572"/>
    <w:rsid w:val="009E3FBB"/>
    <w:rsid w:val="009F056B"/>
    <w:rsid w:val="009F2482"/>
    <w:rsid w:val="009F4B85"/>
    <w:rsid w:val="00A002E7"/>
    <w:rsid w:val="00A00663"/>
    <w:rsid w:val="00A07ABD"/>
    <w:rsid w:val="00A110EA"/>
    <w:rsid w:val="00A119A5"/>
    <w:rsid w:val="00A12A52"/>
    <w:rsid w:val="00A13339"/>
    <w:rsid w:val="00A231A6"/>
    <w:rsid w:val="00A26F8E"/>
    <w:rsid w:val="00A34FC8"/>
    <w:rsid w:val="00A3515A"/>
    <w:rsid w:val="00A400CD"/>
    <w:rsid w:val="00A406F4"/>
    <w:rsid w:val="00A45F23"/>
    <w:rsid w:val="00A4713B"/>
    <w:rsid w:val="00A50660"/>
    <w:rsid w:val="00A50B6D"/>
    <w:rsid w:val="00A608D7"/>
    <w:rsid w:val="00A60D73"/>
    <w:rsid w:val="00A646A3"/>
    <w:rsid w:val="00A66144"/>
    <w:rsid w:val="00A6781E"/>
    <w:rsid w:val="00A71E2F"/>
    <w:rsid w:val="00A73418"/>
    <w:rsid w:val="00A74055"/>
    <w:rsid w:val="00A75029"/>
    <w:rsid w:val="00A7514B"/>
    <w:rsid w:val="00A761F3"/>
    <w:rsid w:val="00A80458"/>
    <w:rsid w:val="00A82212"/>
    <w:rsid w:val="00A82CE7"/>
    <w:rsid w:val="00A833AD"/>
    <w:rsid w:val="00A83823"/>
    <w:rsid w:val="00A84264"/>
    <w:rsid w:val="00A942C3"/>
    <w:rsid w:val="00AA3F86"/>
    <w:rsid w:val="00AA4BB3"/>
    <w:rsid w:val="00AA69CC"/>
    <w:rsid w:val="00AB6B3F"/>
    <w:rsid w:val="00AC1663"/>
    <w:rsid w:val="00AC52F2"/>
    <w:rsid w:val="00AC6242"/>
    <w:rsid w:val="00AD0F59"/>
    <w:rsid w:val="00AD5624"/>
    <w:rsid w:val="00AE01F0"/>
    <w:rsid w:val="00AE07E9"/>
    <w:rsid w:val="00AE37D4"/>
    <w:rsid w:val="00AE629C"/>
    <w:rsid w:val="00AF1685"/>
    <w:rsid w:val="00AF268D"/>
    <w:rsid w:val="00AF29DA"/>
    <w:rsid w:val="00AF3FB4"/>
    <w:rsid w:val="00AF59B1"/>
    <w:rsid w:val="00AF5A37"/>
    <w:rsid w:val="00AF6905"/>
    <w:rsid w:val="00B31740"/>
    <w:rsid w:val="00B32EC0"/>
    <w:rsid w:val="00B32FBF"/>
    <w:rsid w:val="00B40967"/>
    <w:rsid w:val="00B43806"/>
    <w:rsid w:val="00B44BFD"/>
    <w:rsid w:val="00B47186"/>
    <w:rsid w:val="00B5039F"/>
    <w:rsid w:val="00B52A64"/>
    <w:rsid w:val="00B542D7"/>
    <w:rsid w:val="00B608A3"/>
    <w:rsid w:val="00B6250E"/>
    <w:rsid w:val="00B641FF"/>
    <w:rsid w:val="00B7103B"/>
    <w:rsid w:val="00B747B1"/>
    <w:rsid w:val="00B8414F"/>
    <w:rsid w:val="00B94049"/>
    <w:rsid w:val="00B940C8"/>
    <w:rsid w:val="00B97F36"/>
    <w:rsid w:val="00BA3790"/>
    <w:rsid w:val="00BB2A6C"/>
    <w:rsid w:val="00BB3A73"/>
    <w:rsid w:val="00BB4B8A"/>
    <w:rsid w:val="00BB58AB"/>
    <w:rsid w:val="00BC3366"/>
    <w:rsid w:val="00BE6E10"/>
    <w:rsid w:val="00BE71C6"/>
    <w:rsid w:val="00BE752B"/>
    <w:rsid w:val="00BE752F"/>
    <w:rsid w:val="00C114F7"/>
    <w:rsid w:val="00C1235D"/>
    <w:rsid w:val="00C13483"/>
    <w:rsid w:val="00C15BDE"/>
    <w:rsid w:val="00C1619E"/>
    <w:rsid w:val="00C20B25"/>
    <w:rsid w:val="00C21326"/>
    <w:rsid w:val="00C21CD2"/>
    <w:rsid w:val="00C3070D"/>
    <w:rsid w:val="00C36357"/>
    <w:rsid w:val="00C42F84"/>
    <w:rsid w:val="00C44061"/>
    <w:rsid w:val="00C46537"/>
    <w:rsid w:val="00C46AFB"/>
    <w:rsid w:val="00C47EA4"/>
    <w:rsid w:val="00C53D42"/>
    <w:rsid w:val="00C562EF"/>
    <w:rsid w:val="00C57051"/>
    <w:rsid w:val="00C57271"/>
    <w:rsid w:val="00C57879"/>
    <w:rsid w:val="00C57D21"/>
    <w:rsid w:val="00C6265E"/>
    <w:rsid w:val="00C63CBA"/>
    <w:rsid w:val="00C66758"/>
    <w:rsid w:val="00C66E37"/>
    <w:rsid w:val="00C712A0"/>
    <w:rsid w:val="00C74816"/>
    <w:rsid w:val="00C74E68"/>
    <w:rsid w:val="00C819C6"/>
    <w:rsid w:val="00C82301"/>
    <w:rsid w:val="00C855F0"/>
    <w:rsid w:val="00C9097D"/>
    <w:rsid w:val="00C914E6"/>
    <w:rsid w:val="00C91D54"/>
    <w:rsid w:val="00C9374C"/>
    <w:rsid w:val="00C942CB"/>
    <w:rsid w:val="00C94711"/>
    <w:rsid w:val="00C96FBC"/>
    <w:rsid w:val="00C97A7A"/>
    <w:rsid w:val="00CA0122"/>
    <w:rsid w:val="00CA38A5"/>
    <w:rsid w:val="00CA67B2"/>
    <w:rsid w:val="00CB1527"/>
    <w:rsid w:val="00CB48F8"/>
    <w:rsid w:val="00CC0323"/>
    <w:rsid w:val="00CC1636"/>
    <w:rsid w:val="00CC4E30"/>
    <w:rsid w:val="00CD13CC"/>
    <w:rsid w:val="00CD19ED"/>
    <w:rsid w:val="00CD4BD2"/>
    <w:rsid w:val="00CD4E4F"/>
    <w:rsid w:val="00CD5BF3"/>
    <w:rsid w:val="00CD62D7"/>
    <w:rsid w:val="00CD6CEB"/>
    <w:rsid w:val="00CD7D72"/>
    <w:rsid w:val="00CE006A"/>
    <w:rsid w:val="00CE2D62"/>
    <w:rsid w:val="00CE6C82"/>
    <w:rsid w:val="00CF01A2"/>
    <w:rsid w:val="00CF43FE"/>
    <w:rsid w:val="00D0206B"/>
    <w:rsid w:val="00D05483"/>
    <w:rsid w:val="00D05985"/>
    <w:rsid w:val="00D06061"/>
    <w:rsid w:val="00D07970"/>
    <w:rsid w:val="00D10252"/>
    <w:rsid w:val="00D121BC"/>
    <w:rsid w:val="00D15302"/>
    <w:rsid w:val="00D17DB1"/>
    <w:rsid w:val="00D2072B"/>
    <w:rsid w:val="00D21163"/>
    <w:rsid w:val="00D2240E"/>
    <w:rsid w:val="00D24A22"/>
    <w:rsid w:val="00D263E0"/>
    <w:rsid w:val="00D31D8C"/>
    <w:rsid w:val="00D34702"/>
    <w:rsid w:val="00D35A80"/>
    <w:rsid w:val="00D47E7E"/>
    <w:rsid w:val="00D55015"/>
    <w:rsid w:val="00D552F9"/>
    <w:rsid w:val="00D55630"/>
    <w:rsid w:val="00D55952"/>
    <w:rsid w:val="00D5633C"/>
    <w:rsid w:val="00D5733F"/>
    <w:rsid w:val="00D608A5"/>
    <w:rsid w:val="00D631B6"/>
    <w:rsid w:val="00D6534C"/>
    <w:rsid w:val="00D71947"/>
    <w:rsid w:val="00D749C3"/>
    <w:rsid w:val="00D75CF7"/>
    <w:rsid w:val="00D8079C"/>
    <w:rsid w:val="00D815B8"/>
    <w:rsid w:val="00D864C6"/>
    <w:rsid w:val="00D87B95"/>
    <w:rsid w:val="00D93052"/>
    <w:rsid w:val="00D9324E"/>
    <w:rsid w:val="00DA1CC7"/>
    <w:rsid w:val="00DA28C3"/>
    <w:rsid w:val="00DA37E0"/>
    <w:rsid w:val="00DB05F9"/>
    <w:rsid w:val="00DB535A"/>
    <w:rsid w:val="00DB6C33"/>
    <w:rsid w:val="00DC27D8"/>
    <w:rsid w:val="00DC3743"/>
    <w:rsid w:val="00DC7389"/>
    <w:rsid w:val="00DD029C"/>
    <w:rsid w:val="00DD2216"/>
    <w:rsid w:val="00DE09AF"/>
    <w:rsid w:val="00DE39C8"/>
    <w:rsid w:val="00DE5305"/>
    <w:rsid w:val="00DF58A6"/>
    <w:rsid w:val="00DF65C5"/>
    <w:rsid w:val="00DF6FFE"/>
    <w:rsid w:val="00DF778A"/>
    <w:rsid w:val="00E030AD"/>
    <w:rsid w:val="00E03DB6"/>
    <w:rsid w:val="00E138DC"/>
    <w:rsid w:val="00E14BDC"/>
    <w:rsid w:val="00E2171D"/>
    <w:rsid w:val="00E24B88"/>
    <w:rsid w:val="00E307D3"/>
    <w:rsid w:val="00E30945"/>
    <w:rsid w:val="00E35A25"/>
    <w:rsid w:val="00E43157"/>
    <w:rsid w:val="00E43A46"/>
    <w:rsid w:val="00E44ABE"/>
    <w:rsid w:val="00E46613"/>
    <w:rsid w:val="00E46E40"/>
    <w:rsid w:val="00E5173F"/>
    <w:rsid w:val="00E522DF"/>
    <w:rsid w:val="00E555B6"/>
    <w:rsid w:val="00E57FF3"/>
    <w:rsid w:val="00E61FE3"/>
    <w:rsid w:val="00E645C2"/>
    <w:rsid w:val="00E66311"/>
    <w:rsid w:val="00E73106"/>
    <w:rsid w:val="00E742A6"/>
    <w:rsid w:val="00E75EED"/>
    <w:rsid w:val="00E80B32"/>
    <w:rsid w:val="00E848E5"/>
    <w:rsid w:val="00E86153"/>
    <w:rsid w:val="00E86D88"/>
    <w:rsid w:val="00E90178"/>
    <w:rsid w:val="00E91E8F"/>
    <w:rsid w:val="00E93910"/>
    <w:rsid w:val="00E93B77"/>
    <w:rsid w:val="00E945D4"/>
    <w:rsid w:val="00E97E58"/>
    <w:rsid w:val="00EB65DD"/>
    <w:rsid w:val="00EC5501"/>
    <w:rsid w:val="00EC5B9B"/>
    <w:rsid w:val="00ED0309"/>
    <w:rsid w:val="00ED649A"/>
    <w:rsid w:val="00EE0871"/>
    <w:rsid w:val="00EE23DC"/>
    <w:rsid w:val="00EE618E"/>
    <w:rsid w:val="00EE7385"/>
    <w:rsid w:val="00F00A33"/>
    <w:rsid w:val="00F020E3"/>
    <w:rsid w:val="00F070C5"/>
    <w:rsid w:val="00F129B2"/>
    <w:rsid w:val="00F17F21"/>
    <w:rsid w:val="00F2030F"/>
    <w:rsid w:val="00F22197"/>
    <w:rsid w:val="00F31AA1"/>
    <w:rsid w:val="00F32625"/>
    <w:rsid w:val="00F35336"/>
    <w:rsid w:val="00F3728B"/>
    <w:rsid w:val="00F37B43"/>
    <w:rsid w:val="00F4016D"/>
    <w:rsid w:val="00F46B98"/>
    <w:rsid w:val="00F47A30"/>
    <w:rsid w:val="00F47FB5"/>
    <w:rsid w:val="00F51E6D"/>
    <w:rsid w:val="00F5357E"/>
    <w:rsid w:val="00F5389C"/>
    <w:rsid w:val="00F54AC0"/>
    <w:rsid w:val="00F5541F"/>
    <w:rsid w:val="00F624A9"/>
    <w:rsid w:val="00F66A5C"/>
    <w:rsid w:val="00F67203"/>
    <w:rsid w:val="00F70C66"/>
    <w:rsid w:val="00F73FEB"/>
    <w:rsid w:val="00F755C2"/>
    <w:rsid w:val="00F8004D"/>
    <w:rsid w:val="00F84635"/>
    <w:rsid w:val="00F86CF9"/>
    <w:rsid w:val="00F909B9"/>
    <w:rsid w:val="00F93FDE"/>
    <w:rsid w:val="00FA0C83"/>
    <w:rsid w:val="00FA3E10"/>
    <w:rsid w:val="00FA7C84"/>
    <w:rsid w:val="00FC144F"/>
    <w:rsid w:val="00FC2D3C"/>
    <w:rsid w:val="00FC416F"/>
    <w:rsid w:val="00FC45F5"/>
    <w:rsid w:val="00FC5DD1"/>
    <w:rsid w:val="00FD04B9"/>
    <w:rsid w:val="00FD6986"/>
    <w:rsid w:val="00FE1638"/>
    <w:rsid w:val="00FE2345"/>
    <w:rsid w:val="00FE3310"/>
    <w:rsid w:val="00FE3E5F"/>
    <w:rsid w:val="00FE4166"/>
    <w:rsid w:val="00FE4F58"/>
    <w:rsid w:val="00FE5B69"/>
    <w:rsid w:val="00FE63E2"/>
    <w:rsid w:val="00FE68C7"/>
    <w:rsid w:val="00FE78C3"/>
    <w:rsid w:val="00FE78F6"/>
    <w:rsid w:val="00FF0301"/>
    <w:rsid w:val="00FF179C"/>
    <w:rsid w:val="05C778D2"/>
    <w:rsid w:val="17DA64D4"/>
    <w:rsid w:val="263F0D69"/>
    <w:rsid w:val="264A5FA2"/>
    <w:rsid w:val="363E3E61"/>
    <w:rsid w:val="36421F06"/>
    <w:rsid w:val="3B467A26"/>
    <w:rsid w:val="3C383C7A"/>
    <w:rsid w:val="40DF02EB"/>
    <w:rsid w:val="6B600C70"/>
    <w:rsid w:val="7AB63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721CF"/>
  <w15:docId w15:val="{0ABF53C6-BBD6-408F-B9A9-08AC389C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eastAsia="Gulim"/>
      <w:sz w:val="24"/>
      <w:szCs w:val="24"/>
      <w:lang w:eastAsia="ko-KR"/>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qFormat/>
    <w:rPr>
      <w:rFonts w:eastAsia="Malgun Gothic"/>
      <w:lang w:eastAsia="en-US"/>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a">
    <w:name w:val="Balloon Text"/>
    <w:basedOn w:val="a"/>
    <w:link w:val="ab"/>
    <w:uiPriority w:val="99"/>
    <w:semiHidden/>
    <w:unhideWhenUsed/>
    <w:qFormat/>
    <w:rPr>
      <w:rFonts w:ascii="Segoe UI" w:hAnsi="Segoe UI" w:cs="Segoe UI"/>
      <w:sz w:val="18"/>
      <w:szCs w:val="18"/>
    </w:rPr>
  </w:style>
  <w:style w:type="paragraph" w:styleId="ac">
    <w:name w:val="footer"/>
    <w:basedOn w:val="ad"/>
    <w:link w:val="ae"/>
    <w:qFormat/>
    <w:pPr>
      <w:jc w:val="center"/>
    </w:pPr>
    <w:rPr>
      <w:i/>
      <w:lang w:val="zh-CN" w:eastAsia="zh-CN"/>
    </w:rPr>
  </w:style>
  <w:style w:type="paragraph" w:styleId="ad">
    <w:name w:val="header"/>
    <w:link w:val="af"/>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af0">
    <w:name w:val="footnote text"/>
    <w:basedOn w:val="a"/>
    <w:link w:val="af1"/>
    <w:qFormat/>
    <w:pPr>
      <w:keepLines/>
      <w:ind w:left="454" w:hanging="454"/>
    </w:pPr>
    <w:rPr>
      <w:sz w:val="16"/>
      <w:lang w:val="zh-CN" w:eastAsia="zh-CN"/>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af2">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2">
    <w:name w:val="index 1"/>
    <w:basedOn w:val="a"/>
    <w:next w:val="a"/>
    <w:qFormat/>
    <w:pPr>
      <w:keepLines/>
    </w:pPr>
  </w:style>
  <w:style w:type="paragraph" w:styleId="25">
    <w:name w:val="index 2"/>
    <w:basedOn w:val="12"/>
    <w:next w:val="a"/>
    <w:qFormat/>
    <w:pPr>
      <w:ind w:left="284"/>
    </w:pPr>
  </w:style>
  <w:style w:type="paragraph" w:styleId="af3">
    <w:name w:val="annotation subject"/>
    <w:basedOn w:val="a8"/>
    <w:next w:val="a8"/>
    <w:link w:val="af4"/>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qFormat/>
    <w:rPr>
      <w:color w:val="954F72" w:themeColor="followedHyperlink"/>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3"/>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3"/>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af">
    <w:name w:val="页眉 字符"/>
    <w:link w:val="ad"/>
    <w:qFormat/>
    <w:rPr>
      <w:rFonts w:eastAsia="Times New Roman"/>
      <w:b/>
      <w:kern w:val="0"/>
      <w:sz w:val="18"/>
      <w:szCs w:val="20"/>
      <w:lang w:eastAsia="en-GB"/>
    </w:rPr>
  </w:style>
  <w:style w:type="character" w:customStyle="1" w:styleId="ae">
    <w:name w:val="页脚 字符"/>
    <w:link w:val="ac"/>
    <w:qFormat/>
    <w:rPr>
      <w:rFonts w:eastAsia="Times New Roman"/>
      <w:b/>
      <w:i/>
      <w:kern w:val="0"/>
      <w:sz w:val="18"/>
      <w:szCs w:val="20"/>
      <w:lang w:val="zh-CN" w:eastAsia="zh-CN"/>
    </w:rPr>
  </w:style>
  <w:style w:type="character" w:customStyle="1" w:styleId="af1">
    <w:name w:val="脚注文本 字符"/>
    <w:link w:val="af0"/>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qFormat/>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qFormat/>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qFormat/>
    <w:rPr>
      <w:rFonts w:eastAsia="Times New Roman"/>
      <w:kern w:val="0"/>
      <w:sz w:val="20"/>
      <w:szCs w:val="20"/>
      <w:lang w:val="zh-CN" w:eastAsia="zh-CN"/>
    </w:rPr>
  </w:style>
  <w:style w:type="character" w:customStyle="1" w:styleId="70">
    <w:name w:val="标题 7 字符"/>
    <w:link w:val="7"/>
    <w:qFormat/>
    <w:rPr>
      <w:rFonts w:eastAsia="Times New Roman"/>
      <w:kern w:val="0"/>
      <w:sz w:val="20"/>
      <w:szCs w:val="20"/>
      <w:lang w:val="zh-CN" w:eastAsia="zh-CN"/>
    </w:rPr>
  </w:style>
  <w:style w:type="character" w:customStyle="1" w:styleId="80">
    <w:name w:val="标题 8 字符"/>
    <w:link w:val="8"/>
    <w:qFormat/>
    <w:rPr>
      <w:rFonts w:eastAsia="Times New Roman"/>
      <w:kern w:val="0"/>
      <w:sz w:val="36"/>
      <w:szCs w:val="20"/>
      <w:lang w:val="zh-CN" w:eastAsia="zh-CN"/>
    </w:rPr>
  </w:style>
  <w:style w:type="character" w:customStyle="1" w:styleId="90">
    <w:name w:val="标题 9 字符"/>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b">
    <w:name w:val="List Paragraph"/>
    <w:aliases w:val="- Bullets,?? ??,?????,????,Lista1,中等深浅网格 1 - 着色 21,목록 단락,列表段落,リスト段落,¥¡¡¡¡ì¬º¥¹¥È¶ÎÂä,ÁÐ³ö¶ÎÂä,列表段落1,—ño’i—Ž,¥ê¥¹¥È¶ÎÂä,1st level - Bullet List Paragraph,Lettre d'introduction,Paragrafo elenco,Normal bullet 2,Bullet list,列表段落11,목록단락"/>
    <w:basedOn w:val="a"/>
    <w:link w:val="afc"/>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ab">
    <w:name w:val="批注框文本 字符"/>
    <w:basedOn w:val="a0"/>
    <w:link w:val="aa"/>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9">
    <w:name w:val="批注文字 字符"/>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4">
    <w:name w:val="批注主题 字符"/>
    <w:basedOn w:val="a9"/>
    <w:link w:val="af3"/>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afc">
    <w:name w:val="列出段落 字符"/>
    <w:aliases w:val="- Bullets 字符,?? ?? 字符,????? 字符,???? 字符,Lista1 字符,中等深浅网格 1 - 着色 21 字符,목록 단락 字符,列表段落 字符,リスト段落 字符,¥¡¡¡¡ì¬º¥¹¥È¶ÎÂä 字符,ÁÐ³ö¶ÎÂä 字符,列表段落1 字符,—ño’i—Ž 字符,¥ê¥¹¥È¶ÎÂä 字符,1st level - Bullet List Paragraph 字符,Lettre d'introduction 字符,Paragrafo elenco 字符"/>
    <w:link w:val="afb"/>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3">
    <w:name w:val="修订1"/>
    <w:hidden/>
    <w:uiPriority w:val="99"/>
    <w:semiHidden/>
    <w:qFormat/>
    <w:pPr>
      <w:spacing w:after="160" w:line="259" w:lineRule="auto"/>
    </w:pPr>
    <w:rPr>
      <w:rFonts w:eastAsia="Gulim"/>
      <w:sz w:val="24"/>
      <w:szCs w:val="24"/>
      <w:lang w:eastAsia="ko-KR"/>
    </w:rPr>
  </w:style>
  <w:style w:type="character" w:customStyle="1" w:styleId="a7">
    <w:name w:val="文档结构图 字符"/>
    <w:basedOn w:val="a0"/>
    <w:link w:val="a6"/>
    <w:uiPriority w:val="99"/>
    <w:semiHidden/>
    <w:qFormat/>
    <w:rPr>
      <w:rFonts w:ascii="宋体" w:eastAsia="宋体"/>
      <w:sz w:val="18"/>
      <w:szCs w:val="18"/>
      <w:lang w:val="en-US" w:eastAsia="ko-KR"/>
    </w:rPr>
  </w:style>
  <w:style w:type="character" w:customStyle="1" w:styleId="14">
    <w:name w:val="확인되지 않은 멘션1"/>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6">
    <w:name w:val="修订2"/>
    <w:hidden/>
    <w:uiPriority w:val="99"/>
    <w:semiHidden/>
    <w:qFormat/>
    <w:rPr>
      <w:rFonts w:eastAsia="Gulim"/>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宋体" w:hAnsi="Arial" w:cs="Arial"/>
      <w:color w:val="0000FF"/>
      <w:kern w:val="2"/>
      <w:sz w:val="22"/>
    </w:rPr>
  </w:style>
  <w:style w:type="paragraph" w:styleId="afd">
    <w:name w:val="Revision"/>
    <w:hidden/>
    <w:uiPriority w:val="99"/>
    <w:semiHidden/>
    <w:rsid w:val="00333DBD"/>
    <w:rPr>
      <w:rFonts w:eastAsia="Gulim"/>
      <w:sz w:val="24"/>
      <w:szCs w:val="24"/>
      <w:lang w:eastAsia="ko-KR"/>
    </w:rPr>
  </w:style>
  <w:style w:type="paragraph" w:styleId="afe">
    <w:name w:val="caption"/>
    <w:basedOn w:val="a"/>
    <w:next w:val="a"/>
    <w:uiPriority w:val="35"/>
    <w:unhideWhenUsed/>
    <w:qFormat/>
    <w:rsid w:val="005A6587"/>
    <w:pPr>
      <w:spacing w:after="200" w:line="240" w:lineRule="auto"/>
    </w:pPr>
    <w:rPr>
      <w:i/>
      <w:iCs/>
      <w:color w:val="44546A" w:themeColor="text2"/>
      <w:sz w:val="18"/>
      <w:szCs w:val="18"/>
    </w:rPr>
  </w:style>
  <w:style w:type="character" w:customStyle="1" w:styleId="UnresolvedMention4">
    <w:name w:val="Unresolved Mention4"/>
    <w:basedOn w:val="a0"/>
    <w:uiPriority w:val="99"/>
    <w:semiHidden/>
    <w:unhideWhenUsed/>
    <w:rsid w:val="004D3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bis-e/Docs/R2-2200727.zip"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0811.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ECB896AB-B50B-47C9-9587-9CA5F73BD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E2B2DBF-6A52-45C3-8867-E27DD02DA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1853</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NEC (Wangda)</cp:lastModifiedBy>
  <cp:revision>7</cp:revision>
  <dcterms:created xsi:type="dcterms:W3CDTF">2022-01-28T07:28:00Z</dcterms:created>
  <dcterms:modified xsi:type="dcterms:W3CDTF">2022-01-28T08:11:00Z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73afde100cf64a95bd8d9429b67affca">
    <vt:lpwstr>CWMUs3rFkhD4b4BOffoEMOTYAqryA3u/aD5+5+PhdZPo9q51ap3bj6ZbG59asew4SpBrS6V221u6BceM0d/tgirXw==</vt:lpwstr>
  </property>
</Properties>
</file>