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9B1A68" w14:textId="77777777" w:rsidR="00C17513" w:rsidRDefault="00C17513" w:rsidP="00C17513">
      <w:pPr>
        <w:pStyle w:val="CRCoverPage"/>
        <w:tabs>
          <w:tab w:val="right" w:pos="9639"/>
        </w:tabs>
        <w:spacing w:after="0"/>
        <w:rPr>
          <w:b/>
          <w:i/>
          <w:noProof/>
          <w:sz w:val="28"/>
        </w:rPr>
      </w:pPr>
      <w:bookmarkStart w:id="0" w:name="OLE_LINK16"/>
      <w:bookmarkStart w:id="1" w:name="OLE_LINK11"/>
      <w:bookmarkStart w:id="2" w:name="OLE_LINK10"/>
      <w:bookmarkStart w:id="3" w:name="OLE_LINK17"/>
      <w:r>
        <w:rPr>
          <w:b/>
          <w:noProof/>
          <w:sz w:val="24"/>
        </w:rPr>
        <w:t>3GPP TSG-RAN WG2 Meeting #116bis-e</w:t>
      </w:r>
      <w:r>
        <w:rPr>
          <w:b/>
          <w:i/>
          <w:noProof/>
          <w:sz w:val="28"/>
        </w:rPr>
        <w:tab/>
        <w:t>R2-22xxxxx</w:t>
      </w:r>
    </w:p>
    <w:p w14:paraId="3D50E73E" w14:textId="77777777" w:rsidR="00C17513" w:rsidRDefault="00C17513" w:rsidP="00C17513">
      <w:pPr>
        <w:pStyle w:val="CRCoverPage"/>
        <w:outlineLvl w:val="0"/>
        <w:rPr>
          <w:b/>
          <w:noProof/>
          <w:sz w:val="24"/>
        </w:rPr>
      </w:pPr>
      <w:r w:rsidRPr="007C6596">
        <w:rPr>
          <w:b/>
          <w:noProof/>
          <w:sz w:val="24"/>
          <w:lang w:val="de-DE"/>
        </w:rPr>
        <w:t xml:space="preserve">Electronic, </w:t>
      </w:r>
      <w:r>
        <w:rPr>
          <w:b/>
          <w:noProof/>
          <w:sz w:val="24"/>
          <w:lang w:val="de-DE"/>
        </w:rPr>
        <w:t>17 – 25 Jan, 2022</w:t>
      </w:r>
    </w:p>
    <w:bookmarkEnd w:id="0"/>
    <w:bookmarkEnd w:id="1"/>
    <w:bookmarkEnd w:id="2"/>
    <w:bookmarkEnd w:id="3"/>
    <w:p w14:paraId="3AD1D96E" w14:textId="5A9CBDDF" w:rsidR="001C166B" w:rsidRPr="00C25F45" w:rsidRDefault="001C166B">
      <w:pPr>
        <w:tabs>
          <w:tab w:val="left" w:pos="1701"/>
          <w:tab w:val="right" w:pos="9639"/>
        </w:tabs>
        <w:rPr>
          <w:rFonts w:cs="Arial"/>
          <w:b/>
          <w:bCs/>
          <w:color w:val="000000"/>
          <w:kern w:val="2"/>
          <w:sz w:val="24"/>
        </w:rPr>
      </w:pPr>
    </w:p>
    <w:p w14:paraId="52418DF4" w14:textId="3C6725DD" w:rsidR="001C166B" w:rsidRDefault="00644A06">
      <w:pPr>
        <w:pStyle w:val="3GPPHeader"/>
        <w:rPr>
          <w:sz w:val="22"/>
          <w:szCs w:val="22"/>
        </w:rPr>
      </w:pPr>
      <w:r>
        <w:rPr>
          <w:sz w:val="22"/>
          <w:szCs w:val="22"/>
        </w:rPr>
        <w:t>Agenda Item:</w:t>
      </w:r>
      <w:r>
        <w:rPr>
          <w:sz w:val="22"/>
          <w:szCs w:val="22"/>
        </w:rPr>
        <w:tab/>
      </w:r>
      <w:r w:rsidR="001B7147">
        <w:rPr>
          <w:sz w:val="22"/>
          <w:szCs w:val="22"/>
        </w:rPr>
        <w:t>8.15.2</w:t>
      </w:r>
    </w:p>
    <w:p w14:paraId="37EFB65D" w14:textId="77777777" w:rsidR="001C166B" w:rsidRDefault="00644A06">
      <w:pPr>
        <w:pStyle w:val="3GPPHeader"/>
        <w:rPr>
          <w:sz w:val="22"/>
          <w:szCs w:val="22"/>
        </w:rPr>
      </w:pPr>
      <w:r>
        <w:rPr>
          <w:sz w:val="22"/>
          <w:szCs w:val="22"/>
        </w:rPr>
        <w:t>Source:</w:t>
      </w:r>
      <w:r>
        <w:rPr>
          <w:sz w:val="22"/>
          <w:szCs w:val="22"/>
        </w:rPr>
        <w:tab/>
        <w:t>Ericsson</w:t>
      </w:r>
    </w:p>
    <w:p w14:paraId="0233D6C5" w14:textId="1E300D66" w:rsidR="001C166B" w:rsidRDefault="00644A06">
      <w:pPr>
        <w:pStyle w:val="3GPPHeader"/>
        <w:rPr>
          <w:sz w:val="22"/>
          <w:szCs w:val="22"/>
        </w:rPr>
      </w:pPr>
      <w:r>
        <w:rPr>
          <w:sz w:val="22"/>
          <w:szCs w:val="22"/>
        </w:rPr>
        <w:t>Title:</w:t>
      </w:r>
      <w:r>
        <w:rPr>
          <w:sz w:val="22"/>
          <w:szCs w:val="22"/>
        </w:rPr>
        <w:tab/>
      </w:r>
      <w:r w:rsidR="00CD1EAD">
        <w:rPr>
          <w:sz w:val="22"/>
          <w:szCs w:val="22"/>
        </w:rPr>
        <w:t>S</w:t>
      </w:r>
      <w:r w:rsidR="001879CA">
        <w:rPr>
          <w:sz w:val="22"/>
          <w:szCs w:val="22"/>
        </w:rPr>
        <w:t xml:space="preserve">ummary of </w:t>
      </w:r>
      <w:r w:rsidR="00685475">
        <w:rPr>
          <w:sz w:val="22"/>
          <w:szCs w:val="22"/>
        </w:rPr>
        <w:t>[</w:t>
      </w:r>
      <w:r w:rsidR="00DD4932">
        <w:t>Post11</w:t>
      </w:r>
      <w:r w:rsidR="00685475">
        <w:t>6</w:t>
      </w:r>
      <w:r w:rsidR="00DD4932">
        <w:t>-e</w:t>
      </w:r>
      <w:proofErr w:type="gramStart"/>
      <w:r w:rsidR="00685475">
        <w:t>][</w:t>
      </w:r>
      <w:proofErr w:type="gramEnd"/>
      <w:r w:rsidR="00685475">
        <w:t>718][V2X/SL] SL DRX configuration</w:t>
      </w:r>
      <w:r w:rsidR="00DD4932">
        <w:t xml:space="preserve"> (Ericsson)</w:t>
      </w:r>
    </w:p>
    <w:p w14:paraId="19C2F3E6" w14:textId="77777777" w:rsidR="001C166B" w:rsidRDefault="00644A06">
      <w:pPr>
        <w:pStyle w:val="3GPPHeader"/>
        <w:rPr>
          <w:sz w:val="22"/>
          <w:szCs w:val="22"/>
        </w:rPr>
      </w:pPr>
      <w:r>
        <w:rPr>
          <w:sz w:val="22"/>
          <w:szCs w:val="22"/>
        </w:rPr>
        <w:t>Document for:</w:t>
      </w:r>
      <w:r>
        <w:rPr>
          <w:sz w:val="22"/>
          <w:szCs w:val="22"/>
        </w:rPr>
        <w:tab/>
        <w:t>Discussion, Decision</w:t>
      </w:r>
    </w:p>
    <w:p w14:paraId="70F35B1A" w14:textId="77777777" w:rsidR="001C166B" w:rsidRDefault="00644A06">
      <w:pPr>
        <w:pStyle w:val="Heading1"/>
      </w:pPr>
      <w:bookmarkStart w:id="4" w:name="_Ref488331639"/>
      <w:r>
        <w:t>Introduction</w:t>
      </w:r>
      <w:bookmarkEnd w:id="4"/>
    </w:p>
    <w:p w14:paraId="42FAF699" w14:textId="763EC542" w:rsidR="001C166B" w:rsidRDefault="00644A06">
      <w:pPr>
        <w:pStyle w:val="BodyText"/>
        <w:spacing w:before="120"/>
        <w:rPr>
          <w:rFonts w:cs="Arial"/>
        </w:rPr>
      </w:pPr>
      <w:r>
        <w:rPr>
          <w:rFonts w:cs="Arial"/>
        </w:rPr>
        <w:t xml:space="preserve">This is to discuss </w:t>
      </w:r>
      <w:r>
        <w:rPr>
          <w:rFonts w:cs="Arial" w:hint="eastAsia"/>
        </w:rPr>
        <w:t>the</w:t>
      </w:r>
      <w:r>
        <w:rPr>
          <w:rFonts w:cs="Arial"/>
        </w:rPr>
        <w:t xml:space="preserve"> [</w:t>
      </w:r>
      <w:r w:rsidR="0014379C">
        <w:rPr>
          <w:rFonts w:cs="Arial"/>
        </w:rPr>
        <w:t>718</w:t>
      </w:r>
      <w:r>
        <w:rPr>
          <w:rFonts w:cs="Arial"/>
        </w:rPr>
        <w:t>] as follows.</w:t>
      </w:r>
    </w:p>
    <w:p w14:paraId="5E1BB9BA" w14:textId="77777777" w:rsidR="001B7147" w:rsidRDefault="001B7147" w:rsidP="001B7147">
      <w:pPr>
        <w:pStyle w:val="EmailDiscussion"/>
        <w:numPr>
          <w:ilvl w:val="0"/>
          <w:numId w:val="27"/>
        </w:numPr>
        <w:tabs>
          <w:tab w:val="num" w:pos="1619"/>
        </w:tabs>
        <w:spacing w:after="0" w:line="240" w:lineRule="auto"/>
      </w:pPr>
      <w:r>
        <w:t>[POST116-e][718][V2X/SL] SL DRX configuration (Ericsson)</w:t>
      </w:r>
    </w:p>
    <w:p w14:paraId="68B10FAD" w14:textId="77777777" w:rsidR="001B7147" w:rsidRDefault="001B7147" w:rsidP="001B7147">
      <w:pPr>
        <w:pStyle w:val="EmailDiscussion2"/>
      </w:pPr>
      <w:r>
        <w:tab/>
      </w:r>
      <w:r>
        <w:rPr>
          <w:b/>
        </w:rPr>
        <w:t>Scope:</w:t>
      </w:r>
      <w:r>
        <w:t xml:space="preserve"> Address and solve the remaining aspects based on P25 to P30 in R2-2109907, P11 to P13 in R2-2110062, and P12 in R2-2109801.  </w:t>
      </w:r>
    </w:p>
    <w:p w14:paraId="6BB34A65" w14:textId="77777777" w:rsidR="001B7147" w:rsidRDefault="001B7147" w:rsidP="001B7147">
      <w:pPr>
        <w:pStyle w:val="EmailDiscussion2"/>
      </w:pPr>
      <w:r>
        <w:tab/>
      </w:r>
      <w:r>
        <w:rPr>
          <w:b/>
        </w:rPr>
        <w:t>Intended outcome:</w:t>
      </w:r>
      <w:r>
        <w:t xml:space="preserve">  Discussion summary</w:t>
      </w:r>
    </w:p>
    <w:p w14:paraId="5839E9C5" w14:textId="77777777" w:rsidR="001B7147" w:rsidRDefault="001B7147" w:rsidP="001B7147">
      <w:r>
        <w:tab/>
      </w:r>
      <w:r>
        <w:tab/>
        <w:t xml:space="preserve">   </w:t>
      </w:r>
      <w:r>
        <w:rPr>
          <w:b/>
        </w:rPr>
        <w:t xml:space="preserve">Deadline: </w:t>
      </w:r>
      <w:r>
        <w:t>Long email discussion</w:t>
      </w:r>
    </w:p>
    <w:p w14:paraId="47DB9374" w14:textId="77777777" w:rsidR="001C166B" w:rsidRDefault="001C166B">
      <w:pPr>
        <w:rPr>
          <w:rFonts w:cs="Arial"/>
        </w:rPr>
      </w:pPr>
    </w:p>
    <w:p w14:paraId="4DB4A920" w14:textId="77777777" w:rsidR="001C166B" w:rsidRDefault="00644A06">
      <w:pPr>
        <w:rPr>
          <w:rFonts w:cs="Arial"/>
        </w:rPr>
      </w:pPr>
      <w:r>
        <w:rPr>
          <w:rFonts w:cs="Arial"/>
        </w:rPr>
        <w:t>For rapporteur to have enough time drafting summary report, we would like to have the following two phases:</w:t>
      </w:r>
    </w:p>
    <w:p w14:paraId="26C8FE41" w14:textId="1A8BD8B2" w:rsidR="001C166B" w:rsidRDefault="00644A06">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1: collect companies’ views by </w:t>
      </w:r>
      <w:r>
        <w:rPr>
          <w:highlight w:val="yellow"/>
        </w:rPr>
        <w:t>2021-</w:t>
      </w:r>
      <w:r w:rsidR="00685475">
        <w:rPr>
          <w:highlight w:val="yellow"/>
        </w:rPr>
        <w:t>12</w:t>
      </w:r>
      <w:r>
        <w:rPr>
          <w:highlight w:val="yellow"/>
        </w:rPr>
        <w:t>-</w:t>
      </w:r>
      <w:r w:rsidR="002D50D9">
        <w:rPr>
          <w:highlight w:val="yellow"/>
        </w:rPr>
        <w:t>14</w:t>
      </w:r>
      <w:r>
        <w:rPr>
          <w:highlight w:val="yellow"/>
        </w:rPr>
        <w:t xml:space="preserve"> </w:t>
      </w:r>
      <w:r w:rsidR="002D50D9">
        <w:rPr>
          <w:highlight w:val="yellow"/>
        </w:rPr>
        <w:t>24</w:t>
      </w:r>
      <w:r>
        <w:rPr>
          <w:highlight w:val="yellow"/>
        </w:rPr>
        <w:t>00 UTC</w:t>
      </w:r>
    </w:p>
    <w:p w14:paraId="07CEBDFC" w14:textId="4FB59DE5" w:rsidR="001C166B" w:rsidRDefault="00644A06">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2: rapporteur will finalize summary report based on inputs of phase 1 by </w:t>
      </w:r>
      <w:r>
        <w:rPr>
          <w:highlight w:val="yellow"/>
        </w:rPr>
        <w:t>202</w:t>
      </w:r>
      <w:r w:rsidR="00EA7261">
        <w:rPr>
          <w:highlight w:val="yellow"/>
        </w:rPr>
        <w:t>1</w:t>
      </w:r>
      <w:r>
        <w:rPr>
          <w:highlight w:val="yellow"/>
        </w:rPr>
        <w:t>-</w:t>
      </w:r>
      <w:r w:rsidR="002D50D9">
        <w:rPr>
          <w:highlight w:val="yellow"/>
        </w:rPr>
        <w:t>12</w:t>
      </w:r>
      <w:r>
        <w:rPr>
          <w:highlight w:val="yellow"/>
        </w:rPr>
        <w:t>-</w:t>
      </w:r>
      <w:r w:rsidR="002D50D9">
        <w:rPr>
          <w:highlight w:val="yellow"/>
        </w:rPr>
        <w:t>1</w:t>
      </w:r>
      <w:r w:rsidR="00685475">
        <w:rPr>
          <w:highlight w:val="yellow"/>
        </w:rPr>
        <w:t>7</w:t>
      </w:r>
      <w:r>
        <w:rPr>
          <w:highlight w:val="yellow"/>
        </w:rPr>
        <w:t xml:space="preserve"> </w:t>
      </w:r>
      <w:r w:rsidR="002D50D9">
        <w:rPr>
          <w:highlight w:val="yellow"/>
        </w:rPr>
        <w:t>08</w:t>
      </w:r>
      <w:r>
        <w:rPr>
          <w:highlight w:val="yellow"/>
        </w:rPr>
        <w:t>00 UTC</w:t>
      </w:r>
    </w:p>
    <w:p w14:paraId="215B3322" w14:textId="77777777" w:rsidR="001C166B" w:rsidRDefault="00644A06">
      <w:pPr>
        <w:pStyle w:val="Heading1"/>
      </w:pPr>
      <w:r>
        <w:t>Discussion</w:t>
      </w:r>
    </w:p>
    <w:p w14:paraId="7EACD160" w14:textId="17C91038" w:rsidR="00E92431" w:rsidRDefault="00E92431">
      <w:pPr>
        <w:rPr>
          <w:rFonts w:cs="Arial"/>
        </w:rPr>
      </w:pPr>
      <w:r>
        <w:rPr>
          <w:rFonts w:cs="Arial"/>
        </w:rPr>
        <w:t>In the scope of this email discussion, the following proposals in [1]</w:t>
      </w:r>
      <w:r w:rsidR="00FE1B23">
        <w:rPr>
          <w:rFonts w:cs="Arial"/>
        </w:rPr>
        <w:t>[2][3] need to be addressed.</w:t>
      </w:r>
    </w:p>
    <w:p w14:paraId="177FE008" w14:textId="1466B255" w:rsidR="00B2481D" w:rsidRDefault="00B2481D">
      <w:pPr>
        <w:rPr>
          <w:rFonts w:cs="Arial"/>
        </w:rPr>
      </w:pPr>
      <w:r>
        <w:rPr>
          <w:rFonts w:cs="Arial"/>
        </w:rPr>
        <w:t xml:space="preserve">Proposals to </w:t>
      </w:r>
      <w:r w:rsidR="006A798D">
        <w:rPr>
          <w:rFonts w:cs="Arial"/>
        </w:rPr>
        <w:t xml:space="preserve">discuss </w:t>
      </w:r>
      <w:r>
        <w:rPr>
          <w:rFonts w:cs="Arial"/>
        </w:rPr>
        <w:t>in [1] are listed as the following</w:t>
      </w:r>
    </w:p>
    <w:p w14:paraId="3C30DE19" w14:textId="77EC9F79" w:rsidR="00E92431" w:rsidRPr="001B312F" w:rsidRDefault="00E92431" w:rsidP="00F219D8">
      <w:pPr>
        <w:rPr>
          <w:i/>
          <w:iCs/>
        </w:rPr>
      </w:pPr>
      <w:r w:rsidRPr="001B312F">
        <w:rPr>
          <w:b/>
          <w:bCs/>
          <w:i/>
          <w:iCs/>
        </w:rPr>
        <w:t>Proposal 25</w:t>
      </w:r>
      <w:r w:rsidR="004A5E5F" w:rsidRPr="001B312F">
        <w:rPr>
          <w:b/>
          <w:bCs/>
          <w:i/>
          <w:iCs/>
        </w:rPr>
        <w:t xml:space="preserve"> </w:t>
      </w:r>
      <w:r w:rsidRPr="001B312F">
        <w:rPr>
          <w:i/>
          <w:iCs/>
        </w:rPr>
        <w:tab/>
        <w:t>For unicast, when a TX UE is in RRC_CONNECTED, the serving gNB of the TX UE determines the SL DRX configurations for the RX UE, regardless of whether Mode 1 scheduling or Mode 2 resource allocation is adopted.</w:t>
      </w:r>
    </w:p>
    <w:p w14:paraId="39C52EBD" w14:textId="4BAEE2B0" w:rsidR="00E92431" w:rsidRPr="007D44BE" w:rsidRDefault="00E92431" w:rsidP="00F219D8">
      <w:pPr>
        <w:rPr>
          <w:i/>
          <w:iCs/>
        </w:rPr>
      </w:pPr>
      <w:r w:rsidRPr="001B312F">
        <w:rPr>
          <w:b/>
          <w:bCs/>
          <w:i/>
          <w:iCs/>
        </w:rPr>
        <w:t>Proposal 26</w:t>
      </w:r>
      <w:r w:rsidR="004A5E5F" w:rsidRPr="007D44BE">
        <w:rPr>
          <w:i/>
          <w:iCs/>
        </w:rPr>
        <w:tab/>
      </w:r>
      <w:r w:rsidRPr="007D44BE">
        <w:rPr>
          <w:i/>
          <w:iCs/>
        </w:rPr>
        <w:tab/>
        <w:t>For unicast, the serving gNB of a RX UE can either accept or reject the SL DRX configurations of the RX UE but cannot modify it.</w:t>
      </w:r>
    </w:p>
    <w:p w14:paraId="5C9ED157" w14:textId="2B240CCF" w:rsidR="00E92431" w:rsidRPr="007D44BE" w:rsidRDefault="00E92431" w:rsidP="00F219D8">
      <w:pPr>
        <w:rPr>
          <w:i/>
          <w:iCs/>
        </w:rPr>
      </w:pPr>
      <w:r w:rsidRPr="001B312F">
        <w:rPr>
          <w:b/>
          <w:bCs/>
          <w:i/>
          <w:iCs/>
        </w:rPr>
        <w:t>Proposal 27</w:t>
      </w:r>
      <w:r w:rsidR="00615DE2" w:rsidRPr="007D44BE">
        <w:rPr>
          <w:i/>
          <w:iCs/>
        </w:rPr>
        <w:tab/>
      </w:r>
      <w:r w:rsidRPr="007D44BE">
        <w:rPr>
          <w:i/>
          <w:iCs/>
        </w:rPr>
        <w:tab/>
        <w:t>Alignment between Uu DRX of the Tx UE and SL DRX of the Rx UE is up to the serving gNB of the TX UE¸ regardless of whether Mode 1 scheduling or Mode 2 resource allocation is adopted.</w:t>
      </w:r>
    </w:p>
    <w:p w14:paraId="53D1D7C9" w14:textId="147F4EA8" w:rsidR="00E92431" w:rsidRPr="007D44BE" w:rsidRDefault="00E92431" w:rsidP="00F219D8">
      <w:pPr>
        <w:rPr>
          <w:i/>
          <w:iCs/>
        </w:rPr>
      </w:pPr>
      <w:r w:rsidRPr="001B312F">
        <w:rPr>
          <w:b/>
          <w:bCs/>
          <w:i/>
          <w:iCs/>
        </w:rPr>
        <w:t>Proposal 28</w:t>
      </w:r>
      <w:r w:rsidRPr="007D44BE">
        <w:rPr>
          <w:i/>
          <w:iCs/>
        </w:rPr>
        <w:tab/>
      </w:r>
      <w:r w:rsidR="00615DE2" w:rsidRPr="007D44BE">
        <w:rPr>
          <w:i/>
          <w:iCs/>
        </w:rPr>
        <w:tab/>
      </w:r>
      <w:r w:rsidRPr="007D44BE">
        <w:rPr>
          <w:i/>
          <w:iCs/>
        </w:rPr>
        <w:t>For alignment between Uu DRX of the Rx UE and SL DRX of the Rx UE, the serving gNB of the RX UE may adjust Uu DRX of the RX UE.</w:t>
      </w:r>
    </w:p>
    <w:p w14:paraId="34502A6A" w14:textId="72F94125" w:rsidR="00E92431" w:rsidRPr="007D44BE" w:rsidRDefault="00E92431" w:rsidP="00E92431">
      <w:pPr>
        <w:rPr>
          <w:i/>
          <w:iCs/>
        </w:rPr>
      </w:pPr>
      <w:r w:rsidRPr="001B312F">
        <w:rPr>
          <w:b/>
          <w:bCs/>
          <w:i/>
          <w:iCs/>
        </w:rPr>
        <w:t>Proposal 29</w:t>
      </w:r>
      <w:r w:rsidR="00615DE2" w:rsidRPr="007D44BE">
        <w:rPr>
          <w:i/>
          <w:iCs/>
        </w:rPr>
        <w:tab/>
      </w:r>
      <w:r w:rsidRPr="007D44BE">
        <w:rPr>
          <w:i/>
          <w:iCs/>
        </w:rPr>
        <w:tab/>
        <w:t>For groupcast or broadcast, the TX UE and the RX UE may report assistance information (e.g., SidelinkUEInformationNR) to their serving gNB regarding traffic type (e.g., associated L2 ID or PQI).</w:t>
      </w:r>
    </w:p>
    <w:p w14:paraId="0277E9AC" w14:textId="4E0E8FC4" w:rsidR="00E92431" w:rsidRPr="007D44BE" w:rsidRDefault="00B2481D" w:rsidP="00B2481D">
      <w:pPr>
        <w:rPr>
          <w:i/>
          <w:iCs/>
        </w:rPr>
      </w:pPr>
      <w:r w:rsidRPr="007D44BE">
        <w:rPr>
          <w:b/>
          <w:bCs/>
          <w:i/>
          <w:iCs/>
        </w:rPr>
        <w:t>Proposal 30</w:t>
      </w:r>
      <w:r w:rsidRPr="007D44BE">
        <w:rPr>
          <w:i/>
          <w:iCs/>
        </w:rPr>
        <w:tab/>
        <w:t xml:space="preserve">   For groupcast or broadcast, no additional mechanism is needed in order to achieve alignment of Uu DRX and SL DRX.</w:t>
      </w:r>
    </w:p>
    <w:p w14:paraId="6F7049DD" w14:textId="42D4316F" w:rsidR="00B2481D" w:rsidRDefault="00B2481D" w:rsidP="00B2481D">
      <w:pPr>
        <w:rPr>
          <w:rFonts w:cs="Arial"/>
        </w:rPr>
      </w:pPr>
      <w:r>
        <w:rPr>
          <w:rFonts w:cs="Arial"/>
        </w:rPr>
        <w:t xml:space="preserve">Proposals to </w:t>
      </w:r>
      <w:r w:rsidR="006A798D">
        <w:rPr>
          <w:rFonts w:cs="Arial"/>
        </w:rPr>
        <w:t xml:space="preserve">discuss </w:t>
      </w:r>
      <w:r>
        <w:rPr>
          <w:rFonts w:cs="Arial"/>
        </w:rPr>
        <w:t>in [2] are listed as the following</w:t>
      </w:r>
    </w:p>
    <w:p w14:paraId="7C5949A0" w14:textId="1705AEA9" w:rsidR="00B2481D" w:rsidRPr="007D44BE" w:rsidRDefault="00B2481D" w:rsidP="00F219D8">
      <w:pPr>
        <w:rPr>
          <w:i/>
          <w:iCs/>
        </w:rPr>
      </w:pPr>
      <w:r w:rsidRPr="007D44BE">
        <w:rPr>
          <w:b/>
          <w:bCs/>
          <w:i/>
          <w:iCs/>
        </w:rPr>
        <w:lastRenderedPageBreak/>
        <w:t xml:space="preserve">Proposal </w:t>
      </w:r>
      <w:r w:rsidR="005D12AB" w:rsidRPr="007D44BE">
        <w:rPr>
          <w:b/>
          <w:bCs/>
          <w:i/>
          <w:iCs/>
        </w:rPr>
        <w:t>11</w:t>
      </w:r>
      <w:r w:rsidR="005D12AB" w:rsidRPr="007D44BE">
        <w:rPr>
          <w:i/>
          <w:iCs/>
        </w:rPr>
        <w:t xml:space="preserve"> </w:t>
      </w:r>
      <w:r w:rsidR="005D12AB" w:rsidRPr="007D44BE">
        <w:rPr>
          <w:i/>
          <w:iCs/>
        </w:rPr>
        <w:tab/>
      </w:r>
      <w:r w:rsidRPr="007D44BE">
        <w:rPr>
          <w:i/>
          <w:iCs/>
        </w:rPr>
        <w:t>mode-2 TX UE in RRC_CONNECTED need not report RX UE’s assistance information for SL-DRX to its serving gNB.</w:t>
      </w:r>
    </w:p>
    <w:p w14:paraId="086A8121" w14:textId="7C0AD8C1" w:rsidR="00B2481D" w:rsidRPr="007D44BE" w:rsidRDefault="00B2481D" w:rsidP="00F219D8">
      <w:pPr>
        <w:rPr>
          <w:i/>
          <w:iCs/>
        </w:rPr>
      </w:pPr>
      <w:r w:rsidRPr="007D44BE">
        <w:rPr>
          <w:b/>
          <w:bCs/>
          <w:i/>
          <w:iCs/>
        </w:rPr>
        <w:t xml:space="preserve">Proposal </w:t>
      </w:r>
      <w:r w:rsidR="005D12AB" w:rsidRPr="007D44BE">
        <w:rPr>
          <w:b/>
          <w:bCs/>
          <w:i/>
          <w:iCs/>
        </w:rPr>
        <w:t>12</w:t>
      </w:r>
      <w:r w:rsidR="005D12AB" w:rsidRPr="007D44BE">
        <w:rPr>
          <w:i/>
          <w:iCs/>
        </w:rPr>
        <w:t xml:space="preserve"> </w:t>
      </w:r>
      <w:r w:rsidR="005D12AB" w:rsidRPr="007D44BE">
        <w:rPr>
          <w:i/>
          <w:iCs/>
        </w:rPr>
        <w:tab/>
      </w:r>
      <w:r w:rsidRPr="007D44BE">
        <w:rPr>
          <w:i/>
          <w:iCs/>
        </w:rPr>
        <w:t>mode-2 TX UE in RRC_CONNECTED need not obtain SL-DRX configuration for the unicast communication to an RX UE from its serving gNB, but determine SL-DRX configuration by itself.</w:t>
      </w:r>
    </w:p>
    <w:p w14:paraId="78E88828" w14:textId="47EA0FE1" w:rsidR="00B2481D" w:rsidRPr="007D44BE" w:rsidRDefault="00B2481D" w:rsidP="00F219D8">
      <w:pPr>
        <w:rPr>
          <w:i/>
          <w:iCs/>
        </w:rPr>
      </w:pPr>
      <w:r w:rsidRPr="007D44BE">
        <w:rPr>
          <w:b/>
          <w:bCs/>
          <w:i/>
          <w:iCs/>
        </w:rPr>
        <w:t xml:space="preserve">Proposal </w:t>
      </w:r>
      <w:r w:rsidR="005D12AB" w:rsidRPr="007D44BE">
        <w:rPr>
          <w:b/>
          <w:bCs/>
          <w:i/>
          <w:iCs/>
        </w:rPr>
        <w:t>13</w:t>
      </w:r>
      <w:r w:rsidR="005D12AB" w:rsidRPr="007D44BE">
        <w:rPr>
          <w:i/>
          <w:iCs/>
        </w:rPr>
        <w:t xml:space="preserve"> </w:t>
      </w:r>
      <w:r w:rsidR="005D12AB" w:rsidRPr="007D44BE">
        <w:rPr>
          <w:i/>
          <w:iCs/>
        </w:rPr>
        <w:tab/>
      </w:r>
      <w:r w:rsidRPr="007D44BE">
        <w:rPr>
          <w:i/>
          <w:iCs/>
        </w:rPr>
        <w:t>Mode-2 TX UE in RRC_CONNECTED may inform its serving gNB about its decided SL-DRX configuration by including it in Sidelink UE Assistance information.</w:t>
      </w:r>
    </w:p>
    <w:p w14:paraId="527D24FA" w14:textId="61793EE5" w:rsidR="00B2481D" w:rsidRDefault="00B2481D" w:rsidP="00B2481D">
      <w:pPr>
        <w:rPr>
          <w:rFonts w:cs="Arial"/>
        </w:rPr>
      </w:pPr>
      <w:r>
        <w:rPr>
          <w:rFonts w:cs="Arial"/>
        </w:rPr>
        <w:t xml:space="preserve">Proposals to </w:t>
      </w:r>
      <w:r w:rsidR="006A798D">
        <w:rPr>
          <w:rFonts w:cs="Arial"/>
        </w:rPr>
        <w:t xml:space="preserve">discuss </w:t>
      </w:r>
      <w:r>
        <w:rPr>
          <w:rFonts w:cs="Arial"/>
        </w:rPr>
        <w:t>in [3] are listed as the following</w:t>
      </w:r>
    </w:p>
    <w:p w14:paraId="3F04A64C" w14:textId="7A2D4A3C" w:rsidR="00F219D8" w:rsidRPr="007D44BE" w:rsidRDefault="00F219D8" w:rsidP="00F219D8">
      <w:pPr>
        <w:rPr>
          <w:i/>
          <w:iCs/>
        </w:rPr>
      </w:pPr>
      <w:r w:rsidRPr="007D44BE">
        <w:rPr>
          <w:b/>
          <w:bCs/>
          <w:i/>
          <w:iCs/>
        </w:rPr>
        <w:t xml:space="preserve">Proposal </w:t>
      </w:r>
      <w:r w:rsidR="005D12AB" w:rsidRPr="007D44BE">
        <w:rPr>
          <w:b/>
          <w:bCs/>
          <w:i/>
          <w:iCs/>
        </w:rPr>
        <w:t>12</w:t>
      </w:r>
      <w:r w:rsidR="005D12AB">
        <w:rPr>
          <w:b/>
          <w:bCs/>
          <w:i/>
          <w:iCs/>
        </w:rPr>
        <w:tab/>
      </w:r>
      <w:r w:rsidR="005D12AB">
        <w:rPr>
          <w:b/>
          <w:bCs/>
          <w:i/>
          <w:iCs/>
        </w:rPr>
        <w:tab/>
      </w:r>
      <w:r w:rsidR="005D12AB" w:rsidRPr="007D44BE">
        <w:rPr>
          <w:i/>
          <w:iCs/>
        </w:rPr>
        <w:t>If</w:t>
      </w:r>
      <w:r w:rsidRPr="007D44BE">
        <w:rPr>
          <w:i/>
          <w:iCs/>
        </w:rPr>
        <w:t xml:space="preserve"> the RRC CONNECTED UE is configured with sidelink DRX for SL groupcast/broadcast, it shall reports the related SL DRX configuration to the serving cell, then the serving cell can decides whether to update Uu DRX. </w:t>
      </w:r>
    </w:p>
    <w:p w14:paraId="044C55AB" w14:textId="20BC3933" w:rsidR="00247BCA" w:rsidRDefault="00247BCA">
      <w:pPr>
        <w:rPr>
          <w:rFonts w:cs="Arial"/>
        </w:rPr>
      </w:pPr>
      <w:r>
        <w:rPr>
          <w:rFonts w:cs="Arial"/>
        </w:rPr>
        <w:t>The proposals are concerning the following questions:</w:t>
      </w:r>
    </w:p>
    <w:p w14:paraId="506F4EBE" w14:textId="27B6B16D" w:rsidR="00F34B6E" w:rsidRPr="00001B68" w:rsidRDefault="00F34B6E" w:rsidP="00F34B6E">
      <w:pPr>
        <w:pStyle w:val="ListParagraph"/>
        <w:numPr>
          <w:ilvl w:val="0"/>
          <w:numId w:val="36"/>
        </w:numPr>
        <w:rPr>
          <w:rFonts w:cs="Arial"/>
        </w:rPr>
      </w:pPr>
      <w:r w:rsidRPr="00001B68">
        <w:rPr>
          <w:rFonts w:cs="Arial"/>
          <w:b/>
          <w:bCs/>
        </w:rPr>
        <w:t xml:space="preserve">Question </w:t>
      </w:r>
      <w:r>
        <w:rPr>
          <w:rFonts w:cs="Arial"/>
          <w:b/>
          <w:bCs/>
        </w:rPr>
        <w:t>1</w:t>
      </w:r>
      <w:r w:rsidRPr="00001B68">
        <w:rPr>
          <w:rFonts w:cs="Arial"/>
        </w:rPr>
        <w:t>: For SL unicast and TX UE in RRC CONNECTED, who provides configuration for SL DRX of RX UE?</w:t>
      </w:r>
    </w:p>
    <w:p w14:paraId="6FEB1F48" w14:textId="26C16CC7" w:rsidR="00247BCA" w:rsidRPr="00001B68" w:rsidRDefault="009D6CBB" w:rsidP="00001B68">
      <w:pPr>
        <w:pStyle w:val="ListParagraph"/>
        <w:numPr>
          <w:ilvl w:val="0"/>
          <w:numId w:val="36"/>
        </w:numPr>
        <w:rPr>
          <w:rFonts w:cs="Arial"/>
        </w:rPr>
      </w:pPr>
      <w:r w:rsidRPr="00001B68">
        <w:rPr>
          <w:rFonts w:cs="Arial"/>
          <w:b/>
          <w:bCs/>
        </w:rPr>
        <w:t xml:space="preserve">Question </w:t>
      </w:r>
      <w:r w:rsidR="00F34B6E">
        <w:rPr>
          <w:rFonts w:cs="Arial"/>
          <w:b/>
          <w:bCs/>
        </w:rPr>
        <w:t>2</w:t>
      </w:r>
      <w:r w:rsidRPr="00001B68">
        <w:rPr>
          <w:rFonts w:cs="Arial"/>
        </w:rPr>
        <w:t xml:space="preserve">: </w:t>
      </w:r>
      <w:r w:rsidR="00247BCA" w:rsidRPr="00001B68">
        <w:rPr>
          <w:rFonts w:cs="Arial"/>
        </w:rPr>
        <w:t xml:space="preserve">For SL unicast </w:t>
      </w:r>
      <w:r w:rsidR="008B64F7" w:rsidRPr="00001B68">
        <w:rPr>
          <w:rFonts w:cs="Arial"/>
        </w:rPr>
        <w:t xml:space="preserve">and TX UE </w:t>
      </w:r>
      <w:r w:rsidR="00247BCA" w:rsidRPr="00001B68">
        <w:rPr>
          <w:rFonts w:cs="Arial"/>
        </w:rPr>
        <w:t>in RRC CONNECTE</w:t>
      </w:r>
      <w:r w:rsidR="001E4B83" w:rsidRPr="00001B68">
        <w:rPr>
          <w:rFonts w:cs="Arial"/>
        </w:rPr>
        <w:t xml:space="preserve">D, who determines alignment between Uu DRX </w:t>
      </w:r>
      <w:r w:rsidR="008B64F7" w:rsidRPr="00001B68">
        <w:rPr>
          <w:rFonts w:cs="Arial"/>
        </w:rPr>
        <w:t xml:space="preserve">of TX UE </w:t>
      </w:r>
      <w:r w:rsidR="001E4B83" w:rsidRPr="00001B68">
        <w:rPr>
          <w:rFonts w:cs="Arial"/>
        </w:rPr>
        <w:t>and SL DRX</w:t>
      </w:r>
      <w:r w:rsidR="008B64F7" w:rsidRPr="00001B68">
        <w:rPr>
          <w:rFonts w:cs="Arial"/>
        </w:rPr>
        <w:t xml:space="preserve"> of RX UE</w:t>
      </w:r>
      <w:r w:rsidR="001E4B83" w:rsidRPr="00001B68">
        <w:rPr>
          <w:rFonts w:cs="Arial"/>
        </w:rPr>
        <w:t>?</w:t>
      </w:r>
    </w:p>
    <w:p w14:paraId="305E78BC" w14:textId="30A593ED" w:rsidR="008B64F7" w:rsidRPr="00001B68" w:rsidRDefault="009D6CBB" w:rsidP="00001B68">
      <w:pPr>
        <w:pStyle w:val="ListParagraph"/>
        <w:numPr>
          <w:ilvl w:val="0"/>
          <w:numId w:val="36"/>
        </w:numPr>
        <w:rPr>
          <w:rFonts w:cs="Arial"/>
        </w:rPr>
      </w:pPr>
      <w:r w:rsidRPr="00001B68">
        <w:rPr>
          <w:rFonts w:cs="Arial"/>
          <w:b/>
          <w:bCs/>
        </w:rPr>
        <w:t>Question 3</w:t>
      </w:r>
      <w:r w:rsidRPr="00001B68">
        <w:rPr>
          <w:rFonts w:cs="Arial"/>
        </w:rPr>
        <w:t xml:space="preserve">: </w:t>
      </w:r>
      <w:r w:rsidR="008B64F7" w:rsidRPr="00001B68">
        <w:rPr>
          <w:rFonts w:cs="Arial"/>
        </w:rPr>
        <w:t>For SL unicast and RX UE in RRC CONNECTED, who determines alignment of Uu DRX of RX UE and SL DRX of RX UE?</w:t>
      </w:r>
    </w:p>
    <w:p w14:paraId="3E3AB4DD" w14:textId="10A2A556" w:rsidR="001E4B83" w:rsidRPr="00001B68" w:rsidRDefault="009D6CBB" w:rsidP="00001B68">
      <w:pPr>
        <w:pStyle w:val="ListParagraph"/>
        <w:numPr>
          <w:ilvl w:val="0"/>
          <w:numId w:val="36"/>
        </w:numPr>
        <w:rPr>
          <w:rFonts w:cs="Arial"/>
        </w:rPr>
      </w:pPr>
      <w:r w:rsidRPr="00001B68">
        <w:rPr>
          <w:rFonts w:cs="Arial"/>
          <w:b/>
          <w:bCs/>
        </w:rPr>
        <w:t>Question 4</w:t>
      </w:r>
      <w:r w:rsidRPr="00001B68">
        <w:rPr>
          <w:rFonts w:cs="Arial"/>
        </w:rPr>
        <w:t xml:space="preserve">: </w:t>
      </w:r>
      <w:r w:rsidR="001E4B83" w:rsidRPr="00001B68">
        <w:rPr>
          <w:rFonts w:cs="Arial"/>
        </w:rPr>
        <w:t>For SL groupcast or broadcast, how to align SL DRX and Uu DRX</w:t>
      </w:r>
      <w:r w:rsidR="00915A14">
        <w:rPr>
          <w:rFonts w:cs="Arial"/>
        </w:rPr>
        <w:t xml:space="preserve"> of UE who is interested with the service</w:t>
      </w:r>
      <w:r w:rsidR="001E4B83" w:rsidRPr="00001B68">
        <w:rPr>
          <w:rFonts w:cs="Arial"/>
        </w:rPr>
        <w:t>?</w:t>
      </w:r>
    </w:p>
    <w:p w14:paraId="7D3F3D34" w14:textId="746042ED" w:rsidR="00E92431" w:rsidRDefault="000E3900">
      <w:pPr>
        <w:rPr>
          <w:rFonts w:cs="Arial"/>
        </w:rPr>
      </w:pPr>
      <w:r>
        <w:rPr>
          <w:rFonts w:cs="Arial"/>
        </w:rPr>
        <w:t xml:space="preserve">All the above proposals can be grouped into </w:t>
      </w:r>
      <w:r w:rsidR="00FB22F0">
        <w:rPr>
          <w:rFonts w:cs="Arial"/>
        </w:rPr>
        <w:t xml:space="preserve">the following </w:t>
      </w:r>
      <w:r>
        <w:rPr>
          <w:rFonts w:cs="Arial"/>
        </w:rPr>
        <w:t xml:space="preserve">different cases </w:t>
      </w:r>
      <w:r w:rsidR="00D326EA">
        <w:rPr>
          <w:rFonts w:cs="Arial"/>
        </w:rPr>
        <w:t xml:space="preserve">(as shown in the table) </w:t>
      </w:r>
      <w:r>
        <w:rPr>
          <w:rFonts w:cs="Arial"/>
        </w:rPr>
        <w:t>for which the proposals are applicable.</w:t>
      </w:r>
      <w:r w:rsidR="00D326EA">
        <w:rPr>
          <w:rFonts w:cs="Arial"/>
        </w:rPr>
        <w:t xml:space="preserve"> In the table, UE in RRC IDLE, RRC INACTIVE or out of coverage is treated as the same case, i.e., referred to as non RRC CONNECTED.</w:t>
      </w:r>
    </w:p>
    <w:p w14:paraId="59E9FA84" w14:textId="29A6B4F6" w:rsidR="005617CC" w:rsidRDefault="00D326EA" w:rsidP="00001B68">
      <w:pPr>
        <w:pStyle w:val="Caption"/>
      </w:pPr>
      <w:r>
        <w:t>Table 1: Alignment cases of SL DRX for SL unicast</w:t>
      </w:r>
    </w:p>
    <w:tbl>
      <w:tblPr>
        <w:tblStyle w:val="TableGrid"/>
        <w:tblW w:w="0" w:type="auto"/>
        <w:jc w:val="center"/>
        <w:tblLook w:val="04A0" w:firstRow="1" w:lastRow="0" w:firstColumn="1" w:lastColumn="0" w:noHBand="0" w:noVBand="1"/>
      </w:tblPr>
      <w:tblGrid>
        <w:gridCol w:w="975"/>
        <w:gridCol w:w="1715"/>
        <w:gridCol w:w="1404"/>
        <w:gridCol w:w="1715"/>
        <w:gridCol w:w="955"/>
      </w:tblGrid>
      <w:tr w:rsidR="00404111" w14:paraId="2951955B" w14:textId="585C1FFB" w:rsidTr="00001B68">
        <w:trPr>
          <w:jc w:val="center"/>
        </w:trPr>
        <w:tc>
          <w:tcPr>
            <w:tcW w:w="975" w:type="dxa"/>
          </w:tcPr>
          <w:p w14:paraId="39DF03FB" w14:textId="71C8BBF0" w:rsidR="00404111" w:rsidRPr="00001B68" w:rsidRDefault="00404111">
            <w:pPr>
              <w:rPr>
                <w:rFonts w:cs="Arial"/>
                <w:b/>
                <w:bCs/>
              </w:rPr>
            </w:pPr>
            <w:r w:rsidRPr="00001B68">
              <w:rPr>
                <w:rFonts w:cs="Arial"/>
                <w:b/>
                <w:bCs/>
              </w:rPr>
              <w:t>Cases</w:t>
            </w:r>
          </w:p>
        </w:tc>
        <w:tc>
          <w:tcPr>
            <w:tcW w:w="1715" w:type="dxa"/>
          </w:tcPr>
          <w:p w14:paraId="5EE58EB8" w14:textId="19DF8BFD" w:rsidR="00404111" w:rsidRPr="00001B68" w:rsidRDefault="00404111">
            <w:pPr>
              <w:rPr>
                <w:rFonts w:cs="Arial"/>
                <w:b/>
                <w:bCs/>
              </w:rPr>
            </w:pPr>
            <w:r w:rsidRPr="00001B68">
              <w:rPr>
                <w:rFonts w:cs="Arial"/>
                <w:b/>
                <w:bCs/>
              </w:rPr>
              <w:t xml:space="preserve">TX UE RRC state </w:t>
            </w:r>
          </w:p>
        </w:tc>
        <w:tc>
          <w:tcPr>
            <w:tcW w:w="1404" w:type="dxa"/>
          </w:tcPr>
          <w:p w14:paraId="27A12228" w14:textId="5D10280D" w:rsidR="00404111" w:rsidRPr="00001B68" w:rsidRDefault="00404111">
            <w:pPr>
              <w:rPr>
                <w:rFonts w:cs="Arial"/>
                <w:b/>
                <w:bCs/>
              </w:rPr>
            </w:pPr>
            <w:r w:rsidRPr="00001B68">
              <w:rPr>
                <w:rFonts w:cs="Arial"/>
                <w:b/>
                <w:bCs/>
              </w:rPr>
              <w:t>TX UE resource allocation</w:t>
            </w:r>
            <w:r w:rsidR="00D9695E">
              <w:rPr>
                <w:rFonts w:cs="Arial"/>
                <w:b/>
                <w:bCs/>
              </w:rPr>
              <w:t xml:space="preserve"> (RA)</w:t>
            </w:r>
            <w:r w:rsidRPr="00001B68">
              <w:rPr>
                <w:rFonts w:cs="Arial"/>
                <w:b/>
                <w:bCs/>
              </w:rPr>
              <w:t xml:space="preserve"> mode</w:t>
            </w:r>
          </w:p>
        </w:tc>
        <w:tc>
          <w:tcPr>
            <w:tcW w:w="1715" w:type="dxa"/>
          </w:tcPr>
          <w:p w14:paraId="6BA80EED" w14:textId="1448713B" w:rsidR="00404111" w:rsidRPr="00001B68" w:rsidRDefault="00404111">
            <w:pPr>
              <w:rPr>
                <w:rFonts w:cs="Arial"/>
                <w:b/>
                <w:bCs/>
              </w:rPr>
            </w:pPr>
            <w:r w:rsidRPr="00001B68">
              <w:rPr>
                <w:rFonts w:cs="Arial"/>
                <w:b/>
                <w:bCs/>
              </w:rPr>
              <w:t>RX UE RRC state</w:t>
            </w:r>
          </w:p>
        </w:tc>
        <w:tc>
          <w:tcPr>
            <w:tcW w:w="955" w:type="dxa"/>
          </w:tcPr>
          <w:p w14:paraId="6143C0B1" w14:textId="06E3EB33" w:rsidR="00404111" w:rsidRPr="00001B68" w:rsidRDefault="00404111">
            <w:pPr>
              <w:rPr>
                <w:rFonts w:cs="Arial"/>
                <w:b/>
                <w:bCs/>
              </w:rPr>
            </w:pPr>
            <w:r>
              <w:rPr>
                <w:rFonts w:cs="Arial"/>
                <w:b/>
                <w:bCs/>
              </w:rPr>
              <w:t>status</w:t>
            </w:r>
          </w:p>
        </w:tc>
      </w:tr>
      <w:tr w:rsidR="00404111" w14:paraId="26FD0C69" w14:textId="5EC8EADF" w:rsidTr="00001B68">
        <w:trPr>
          <w:jc w:val="center"/>
        </w:trPr>
        <w:tc>
          <w:tcPr>
            <w:tcW w:w="975" w:type="dxa"/>
          </w:tcPr>
          <w:p w14:paraId="25A5B312" w14:textId="26E33CE9" w:rsidR="00404111" w:rsidRPr="00001B68" w:rsidRDefault="00404111">
            <w:pPr>
              <w:rPr>
                <w:rFonts w:cs="Arial"/>
                <w:b/>
                <w:bCs/>
              </w:rPr>
            </w:pPr>
            <w:r w:rsidRPr="00001B68">
              <w:rPr>
                <w:rFonts w:cs="Arial"/>
                <w:b/>
                <w:bCs/>
              </w:rPr>
              <w:t>Case 1</w:t>
            </w:r>
          </w:p>
        </w:tc>
        <w:tc>
          <w:tcPr>
            <w:tcW w:w="1715" w:type="dxa"/>
          </w:tcPr>
          <w:p w14:paraId="39DB9641" w14:textId="36AB9D09" w:rsidR="00404111" w:rsidRDefault="00404111">
            <w:pPr>
              <w:rPr>
                <w:rFonts w:cs="Arial"/>
              </w:rPr>
            </w:pPr>
            <w:r>
              <w:rPr>
                <w:rFonts w:cs="Arial"/>
              </w:rPr>
              <w:t>RRC CONNECTED</w:t>
            </w:r>
          </w:p>
        </w:tc>
        <w:tc>
          <w:tcPr>
            <w:tcW w:w="1404" w:type="dxa"/>
          </w:tcPr>
          <w:p w14:paraId="38201F6B" w14:textId="3D02500E" w:rsidR="00404111" w:rsidRDefault="00404111">
            <w:pPr>
              <w:rPr>
                <w:rFonts w:cs="Arial"/>
              </w:rPr>
            </w:pPr>
            <w:r>
              <w:rPr>
                <w:rFonts w:cs="Arial"/>
              </w:rPr>
              <w:t>Mode 1</w:t>
            </w:r>
          </w:p>
        </w:tc>
        <w:tc>
          <w:tcPr>
            <w:tcW w:w="1715" w:type="dxa"/>
          </w:tcPr>
          <w:p w14:paraId="4362239D" w14:textId="11069E6C" w:rsidR="00404111" w:rsidRDefault="00404111">
            <w:pPr>
              <w:rPr>
                <w:rFonts w:cs="Arial"/>
              </w:rPr>
            </w:pPr>
            <w:r>
              <w:rPr>
                <w:rFonts w:cs="Arial"/>
              </w:rPr>
              <w:t xml:space="preserve">Non RRC CONNECTED </w:t>
            </w:r>
          </w:p>
        </w:tc>
        <w:tc>
          <w:tcPr>
            <w:tcW w:w="955" w:type="dxa"/>
          </w:tcPr>
          <w:p w14:paraId="5CE766FE" w14:textId="5CD10B43" w:rsidR="00404111" w:rsidRDefault="00A420B5">
            <w:pPr>
              <w:rPr>
                <w:rFonts w:cs="Arial"/>
              </w:rPr>
            </w:pPr>
            <w:r>
              <w:rPr>
                <w:rFonts w:cs="Arial"/>
              </w:rPr>
              <w:t>Not done</w:t>
            </w:r>
          </w:p>
        </w:tc>
      </w:tr>
      <w:tr w:rsidR="00404111" w14:paraId="66FD316B" w14:textId="5F4B5F8E" w:rsidTr="00001B68">
        <w:trPr>
          <w:jc w:val="center"/>
        </w:trPr>
        <w:tc>
          <w:tcPr>
            <w:tcW w:w="975" w:type="dxa"/>
          </w:tcPr>
          <w:p w14:paraId="1E389A32" w14:textId="26D02D09" w:rsidR="00404111" w:rsidRPr="00001B68" w:rsidRDefault="00404111" w:rsidP="00D326EA">
            <w:pPr>
              <w:rPr>
                <w:rFonts w:cs="Arial"/>
                <w:b/>
                <w:bCs/>
              </w:rPr>
            </w:pPr>
            <w:r w:rsidRPr="00001B68">
              <w:rPr>
                <w:rFonts w:cs="Arial"/>
                <w:b/>
                <w:bCs/>
              </w:rPr>
              <w:t>Case 2</w:t>
            </w:r>
          </w:p>
        </w:tc>
        <w:tc>
          <w:tcPr>
            <w:tcW w:w="1715" w:type="dxa"/>
          </w:tcPr>
          <w:p w14:paraId="0EFCC20D" w14:textId="1054BD11" w:rsidR="00404111" w:rsidRDefault="00404111" w:rsidP="00D326EA">
            <w:pPr>
              <w:rPr>
                <w:rFonts w:cs="Arial"/>
              </w:rPr>
            </w:pPr>
            <w:r>
              <w:rPr>
                <w:rFonts w:cs="Arial"/>
              </w:rPr>
              <w:t>RRC CONNECTED</w:t>
            </w:r>
          </w:p>
        </w:tc>
        <w:tc>
          <w:tcPr>
            <w:tcW w:w="1404" w:type="dxa"/>
          </w:tcPr>
          <w:p w14:paraId="11AD2765" w14:textId="1751057D" w:rsidR="00404111" w:rsidRDefault="00404111" w:rsidP="00D326EA">
            <w:pPr>
              <w:rPr>
                <w:rFonts w:cs="Arial"/>
              </w:rPr>
            </w:pPr>
            <w:r>
              <w:rPr>
                <w:rFonts w:cs="Arial"/>
              </w:rPr>
              <w:t>Mode 2</w:t>
            </w:r>
          </w:p>
        </w:tc>
        <w:tc>
          <w:tcPr>
            <w:tcW w:w="1715" w:type="dxa"/>
          </w:tcPr>
          <w:p w14:paraId="3ACD09C9" w14:textId="5313F993" w:rsidR="00404111" w:rsidRDefault="00404111" w:rsidP="00D326EA">
            <w:pPr>
              <w:rPr>
                <w:rFonts w:cs="Arial"/>
              </w:rPr>
            </w:pPr>
            <w:r>
              <w:rPr>
                <w:rFonts w:cs="Arial"/>
              </w:rPr>
              <w:t>Non RRC CONNECTED</w:t>
            </w:r>
          </w:p>
        </w:tc>
        <w:tc>
          <w:tcPr>
            <w:tcW w:w="955" w:type="dxa"/>
          </w:tcPr>
          <w:p w14:paraId="699DC564" w14:textId="46EF7A2B" w:rsidR="00404111" w:rsidRDefault="00A420B5" w:rsidP="00D326EA">
            <w:pPr>
              <w:rPr>
                <w:rFonts w:cs="Arial"/>
              </w:rPr>
            </w:pPr>
            <w:r>
              <w:rPr>
                <w:rFonts w:cs="Arial"/>
              </w:rPr>
              <w:t>Not done</w:t>
            </w:r>
          </w:p>
        </w:tc>
      </w:tr>
      <w:tr w:rsidR="00404111" w14:paraId="3B75B310" w14:textId="661BEAD9" w:rsidTr="00001B68">
        <w:trPr>
          <w:jc w:val="center"/>
        </w:trPr>
        <w:tc>
          <w:tcPr>
            <w:tcW w:w="975" w:type="dxa"/>
          </w:tcPr>
          <w:p w14:paraId="3C2C6DBA" w14:textId="2818EDCB" w:rsidR="00404111" w:rsidRPr="00001B68" w:rsidRDefault="00404111" w:rsidP="00D326EA">
            <w:pPr>
              <w:rPr>
                <w:rFonts w:cs="Arial"/>
                <w:b/>
                <w:bCs/>
              </w:rPr>
            </w:pPr>
            <w:r w:rsidRPr="00001B68">
              <w:rPr>
                <w:rFonts w:cs="Arial"/>
                <w:b/>
                <w:bCs/>
              </w:rPr>
              <w:t>Case 3</w:t>
            </w:r>
          </w:p>
        </w:tc>
        <w:tc>
          <w:tcPr>
            <w:tcW w:w="1715" w:type="dxa"/>
          </w:tcPr>
          <w:p w14:paraId="0F7A47D9" w14:textId="2A164B75" w:rsidR="00404111" w:rsidRDefault="00404111" w:rsidP="00D326EA">
            <w:pPr>
              <w:rPr>
                <w:rFonts w:cs="Arial"/>
              </w:rPr>
            </w:pPr>
            <w:r>
              <w:rPr>
                <w:rFonts w:cs="Arial"/>
              </w:rPr>
              <w:t>RRC CONNECTED</w:t>
            </w:r>
          </w:p>
        </w:tc>
        <w:tc>
          <w:tcPr>
            <w:tcW w:w="1404" w:type="dxa"/>
          </w:tcPr>
          <w:p w14:paraId="61230A0D" w14:textId="58A3AF71" w:rsidR="00404111" w:rsidRDefault="00404111" w:rsidP="00D326EA">
            <w:pPr>
              <w:rPr>
                <w:rFonts w:cs="Arial"/>
              </w:rPr>
            </w:pPr>
            <w:r>
              <w:rPr>
                <w:rFonts w:cs="Arial"/>
              </w:rPr>
              <w:t>Mode 1</w:t>
            </w:r>
          </w:p>
        </w:tc>
        <w:tc>
          <w:tcPr>
            <w:tcW w:w="1715" w:type="dxa"/>
          </w:tcPr>
          <w:p w14:paraId="184573BC" w14:textId="2EF12A69" w:rsidR="00404111" w:rsidRDefault="00404111" w:rsidP="00D326EA">
            <w:pPr>
              <w:rPr>
                <w:rFonts w:cs="Arial"/>
              </w:rPr>
            </w:pPr>
            <w:r>
              <w:rPr>
                <w:rFonts w:cs="Arial"/>
              </w:rPr>
              <w:t>RRC CONNECTED</w:t>
            </w:r>
          </w:p>
        </w:tc>
        <w:tc>
          <w:tcPr>
            <w:tcW w:w="955" w:type="dxa"/>
          </w:tcPr>
          <w:p w14:paraId="580D8383" w14:textId="6C2EAEB1" w:rsidR="00404111" w:rsidRDefault="00A420B5" w:rsidP="00D326EA">
            <w:pPr>
              <w:rPr>
                <w:rFonts w:cs="Arial"/>
              </w:rPr>
            </w:pPr>
            <w:r>
              <w:rPr>
                <w:rFonts w:cs="Arial"/>
              </w:rPr>
              <w:t>Not done</w:t>
            </w:r>
          </w:p>
        </w:tc>
      </w:tr>
      <w:tr w:rsidR="00404111" w14:paraId="3E0EE76C" w14:textId="7DBA40F0" w:rsidTr="00001B68">
        <w:trPr>
          <w:jc w:val="center"/>
        </w:trPr>
        <w:tc>
          <w:tcPr>
            <w:tcW w:w="975" w:type="dxa"/>
          </w:tcPr>
          <w:p w14:paraId="64CCB5FB" w14:textId="25E88006" w:rsidR="00404111" w:rsidRPr="00001B68" w:rsidRDefault="00404111" w:rsidP="005F73DE">
            <w:pPr>
              <w:rPr>
                <w:rFonts w:cs="Arial"/>
                <w:b/>
                <w:bCs/>
              </w:rPr>
            </w:pPr>
            <w:r w:rsidRPr="00001B68">
              <w:rPr>
                <w:rFonts w:cs="Arial"/>
                <w:b/>
                <w:bCs/>
              </w:rPr>
              <w:t>Case 4</w:t>
            </w:r>
          </w:p>
        </w:tc>
        <w:tc>
          <w:tcPr>
            <w:tcW w:w="1715" w:type="dxa"/>
          </w:tcPr>
          <w:p w14:paraId="1C6E4B22" w14:textId="7F983E6B" w:rsidR="00404111" w:rsidRDefault="00404111" w:rsidP="005F73DE">
            <w:pPr>
              <w:rPr>
                <w:rFonts w:cs="Arial"/>
              </w:rPr>
            </w:pPr>
            <w:r>
              <w:rPr>
                <w:rFonts w:cs="Arial"/>
              </w:rPr>
              <w:t>RRC CONNECTED</w:t>
            </w:r>
          </w:p>
        </w:tc>
        <w:tc>
          <w:tcPr>
            <w:tcW w:w="1404" w:type="dxa"/>
          </w:tcPr>
          <w:p w14:paraId="4E450EDF" w14:textId="6100CF5C" w:rsidR="00404111" w:rsidRDefault="00404111" w:rsidP="005F73DE">
            <w:pPr>
              <w:rPr>
                <w:rFonts w:cs="Arial"/>
              </w:rPr>
            </w:pPr>
            <w:r>
              <w:rPr>
                <w:rFonts w:cs="Arial"/>
              </w:rPr>
              <w:t>Mode 2</w:t>
            </w:r>
          </w:p>
        </w:tc>
        <w:tc>
          <w:tcPr>
            <w:tcW w:w="1715" w:type="dxa"/>
          </w:tcPr>
          <w:p w14:paraId="4A5871B4" w14:textId="190FEB5C" w:rsidR="00404111" w:rsidRDefault="00404111" w:rsidP="005F73DE">
            <w:pPr>
              <w:rPr>
                <w:rFonts w:cs="Arial"/>
              </w:rPr>
            </w:pPr>
            <w:r>
              <w:rPr>
                <w:rFonts w:cs="Arial"/>
              </w:rPr>
              <w:t>RRC CONNECTED</w:t>
            </w:r>
          </w:p>
        </w:tc>
        <w:tc>
          <w:tcPr>
            <w:tcW w:w="955" w:type="dxa"/>
          </w:tcPr>
          <w:p w14:paraId="6D5A28A0" w14:textId="55F0ABCB" w:rsidR="00404111" w:rsidRDefault="00A420B5" w:rsidP="005F73DE">
            <w:pPr>
              <w:rPr>
                <w:rFonts w:cs="Arial"/>
              </w:rPr>
            </w:pPr>
            <w:r>
              <w:rPr>
                <w:rFonts w:cs="Arial"/>
              </w:rPr>
              <w:t>Not done</w:t>
            </w:r>
          </w:p>
        </w:tc>
      </w:tr>
      <w:tr w:rsidR="00404111" w14:paraId="44ED6F47" w14:textId="7E0D2FC3" w:rsidTr="00001B68">
        <w:trPr>
          <w:jc w:val="center"/>
        </w:trPr>
        <w:tc>
          <w:tcPr>
            <w:tcW w:w="975" w:type="dxa"/>
          </w:tcPr>
          <w:p w14:paraId="74E75EF1" w14:textId="78D1AEE5" w:rsidR="00404111" w:rsidRPr="00001B68" w:rsidRDefault="00404111" w:rsidP="005F73DE">
            <w:pPr>
              <w:rPr>
                <w:rFonts w:cs="Arial"/>
                <w:b/>
                <w:bCs/>
              </w:rPr>
            </w:pPr>
            <w:r w:rsidRPr="00001B68">
              <w:rPr>
                <w:rFonts w:cs="Arial"/>
                <w:b/>
                <w:bCs/>
              </w:rPr>
              <w:t>Case 5</w:t>
            </w:r>
          </w:p>
        </w:tc>
        <w:tc>
          <w:tcPr>
            <w:tcW w:w="1715" w:type="dxa"/>
          </w:tcPr>
          <w:p w14:paraId="6B323FC8" w14:textId="3CF15231" w:rsidR="00404111" w:rsidRDefault="00404111" w:rsidP="005F73DE">
            <w:pPr>
              <w:rPr>
                <w:rFonts w:cs="Arial"/>
              </w:rPr>
            </w:pPr>
            <w:r>
              <w:rPr>
                <w:rFonts w:cs="Arial"/>
              </w:rPr>
              <w:t>Non RRC CONNECTED</w:t>
            </w:r>
          </w:p>
        </w:tc>
        <w:tc>
          <w:tcPr>
            <w:tcW w:w="1404" w:type="dxa"/>
          </w:tcPr>
          <w:p w14:paraId="01C5BBCB" w14:textId="0D152C80" w:rsidR="00404111" w:rsidRDefault="00404111" w:rsidP="005F73DE">
            <w:pPr>
              <w:rPr>
                <w:rFonts w:cs="Arial"/>
              </w:rPr>
            </w:pPr>
            <w:r>
              <w:rPr>
                <w:rFonts w:cs="Arial"/>
              </w:rPr>
              <w:t xml:space="preserve">Mode </w:t>
            </w:r>
            <w:r w:rsidR="00DE309E">
              <w:rPr>
                <w:rFonts w:cs="Arial"/>
              </w:rPr>
              <w:t>2</w:t>
            </w:r>
          </w:p>
        </w:tc>
        <w:tc>
          <w:tcPr>
            <w:tcW w:w="1715" w:type="dxa"/>
          </w:tcPr>
          <w:p w14:paraId="19C21006" w14:textId="128848FC" w:rsidR="00404111" w:rsidRDefault="00404111" w:rsidP="005F73DE">
            <w:pPr>
              <w:rPr>
                <w:rFonts w:cs="Arial"/>
              </w:rPr>
            </w:pPr>
            <w:r>
              <w:rPr>
                <w:rFonts w:cs="Arial"/>
              </w:rPr>
              <w:t>Non RRC CONNECTED</w:t>
            </w:r>
          </w:p>
        </w:tc>
        <w:tc>
          <w:tcPr>
            <w:tcW w:w="955" w:type="dxa"/>
          </w:tcPr>
          <w:p w14:paraId="5AEE45F9" w14:textId="25CC5994" w:rsidR="00404111" w:rsidRDefault="00A420B5" w:rsidP="005F73DE">
            <w:pPr>
              <w:rPr>
                <w:rFonts w:cs="Arial"/>
              </w:rPr>
            </w:pPr>
            <w:r>
              <w:rPr>
                <w:rFonts w:cs="Arial"/>
              </w:rPr>
              <w:t>invalid</w:t>
            </w:r>
          </w:p>
        </w:tc>
      </w:tr>
      <w:tr w:rsidR="00404111" w14:paraId="45920FF6" w14:textId="4E451B0E" w:rsidTr="00001B68">
        <w:trPr>
          <w:jc w:val="center"/>
        </w:trPr>
        <w:tc>
          <w:tcPr>
            <w:tcW w:w="975" w:type="dxa"/>
          </w:tcPr>
          <w:p w14:paraId="5FECE314" w14:textId="761E5EC1" w:rsidR="00404111" w:rsidRPr="00001B68" w:rsidRDefault="00404111" w:rsidP="005F73DE">
            <w:pPr>
              <w:rPr>
                <w:rFonts w:cs="Arial"/>
                <w:b/>
                <w:bCs/>
              </w:rPr>
            </w:pPr>
            <w:r w:rsidRPr="00001B68">
              <w:rPr>
                <w:rFonts w:cs="Arial"/>
                <w:b/>
                <w:bCs/>
              </w:rPr>
              <w:t>Case 6</w:t>
            </w:r>
          </w:p>
        </w:tc>
        <w:tc>
          <w:tcPr>
            <w:tcW w:w="1715" w:type="dxa"/>
          </w:tcPr>
          <w:p w14:paraId="1DD06C21" w14:textId="5F34D527" w:rsidR="00404111" w:rsidRDefault="00404111" w:rsidP="005F73DE">
            <w:pPr>
              <w:rPr>
                <w:rFonts w:cs="Arial"/>
              </w:rPr>
            </w:pPr>
            <w:r>
              <w:rPr>
                <w:rFonts w:cs="Arial"/>
              </w:rPr>
              <w:t>Non RRC CONNECTED</w:t>
            </w:r>
          </w:p>
        </w:tc>
        <w:tc>
          <w:tcPr>
            <w:tcW w:w="1404" w:type="dxa"/>
          </w:tcPr>
          <w:p w14:paraId="5FD0FD1C" w14:textId="08E232C8" w:rsidR="00404111" w:rsidRDefault="00404111" w:rsidP="005F73DE">
            <w:pPr>
              <w:rPr>
                <w:rFonts w:cs="Arial"/>
              </w:rPr>
            </w:pPr>
            <w:r>
              <w:rPr>
                <w:rFonts w:cs="Arial"/>
              </w:rPr>
              <w:t>Mode 2</w:t>
            </w:r>
          </w:p>
        </w:tc>
        <w:tc>
          <w:tcPr>
            <w:tcW w:w="1715" w:type="dxa"/>
          </w:tcPr>
          <w:p w14:paraId="6F8B142E" w14:textId="0E06997A" w:rsidR="00404111" w:rsidRDefault="00404111" w:rsidP="005F73DE">
            <w:pPr>
              <w:rPr>
                <w:rFonts w:cs="Arial"/>
              </w:rPr>
            </w:pPr>
            <w:r>
              <w:rPr>
                <w:rFonts w:cs="Arial"/>
              </w:rPr>
              <w:t>RRC CONNECTED</w:t>
            </w:r>
          </w:p>
        </w:tc>
        <w:tc>
          <w:tcPr>
            <w:tcW w:w="955" w:type="dxa"/>
          </w:tcPr>
          <w:p w14:paraId="4C2BC718" w14:textId="19F39339" w:rsidR="00404111" w:rsidRDefault="00A420B5" w:rsidP="005F73DE">
            <w:pPr>
              <w:rPr>
                <w:rFonts w:cs="Arial"/>
              </w:rPr>
            </w:pPr>
            <w:r>
              <w:rPr>
                <w:rFonts w:cs="Arial"/>
              </w:rPr>
              <w:t>Not done</w:t>
            </w:r>
          </w:p>
        </w:tc>
      </w:tr>
      <w:tr w:rsidR="00A420B5" w14:paraId="502BFF3E" w14:textId="77777777" w:rsidTr="009D6CBB">
        <w:trPr>
          <w:jc w:val="center"/>
        </w:trPr>
        <w:tc>
          <w:tcPr>
            <w:tcW w:w="975" w:type="dxa"/>
          </w:tcPr>
          <w:p w14:paraId="2D6FDE67" w14:textId="4B026CDB" w:rsidR="00A420B5" w:rsidRPr="00001B68" w:rsidRDefault="00A420B5" w:rsidP="005F73DE">
            <w:pPr>
              <w:rPr>
                <w:rFonts w:cs="Arial"/>
                <w:b/>
                <w:bCs/>
              </w:rPr>
            </w:pPr>
            <w:r w:rsidRPr="00001B68">
              <w:rPr>
                <w:rFonts w:cs="Arial"/>
                <w:b/>
                <w:bCs/>
              </w:rPr>
              <w:t>Case 7</w:t>
            </w:r>
          </w:p>
        </w:tc>
        <w:tc>
          <w:tcPr>
            <w:tcW w:w="4834" w:type="dxa"/>
            <w:gridSpan w:val="3"/>
          </w:tcPr>
          <w:p w14:paraId="0B6AD9A7" w14:textId="071FE5A9" w:rsidR="00A420B5" w:rsidRDefault="00A420B5" w:rsidP="005F73DE">
            <w:pPr>
              <w:rPr>
                <w:rFonts w:cs="Arial"/>
              </w:rPr>
            </w:pPr>
            <w:r>
              <w:rPr>
                <w:rFonts w:cs="Arial"/>
              </w:rPr>
              <w:t>SL DRX for groupcast and broadcast</w:t>
            </w:r>
          </w:p>
        </w:tc>
        <w:tc>
          <w:tcPr>
            <w:tcW w:w="955" w:type="dxa"/>
          </w:tcPr>
          <w:p w14:paraId="1D2C8661" w14:textId="5B310A11" w:rsidR="00A420B5" w:rsidRDefault="00A420B5" w:rsidP="005F73DE">
            <w:pPr>
              <w:rPr>
                <w:rFonts w:cs="Arial"/>
              </w:rPr>
            </w:pPr>
            <w:r>
              <w:rPr>
                <w:rFonts w:cs="Arial"/>
              </w:rPr>
              <w:t>Not done</w:t>
            </w:r>
          </w:p>
        </w:tc>
      </w:tr>
    </w:tbl>
    <w:p w14:paraId="2C2CEDA8" w14:textId="0DC71432" w:rsidR="005617CC" w:rsidRDefault="005617CC">
      <w:pPr>
        <w:rPr>
          <w:rFonts w:cs="Arial"/>
        </w:rPr>
      </w:pPr>
    </w:p>
    <w:p w14:paraId="295E7EC8" w14:textId="11DA9E41" w:rsidR="0052428B" w:rsidRDefault="0052428B">
      <w:pPr>
        <w:rPr>
          <w:rFonts w:cs="Arial"/>
        </w:rPr>
      </w:pPr>
      <w:r>
        <w:rPr>
          <w:rFonts w:cs="Arial"/>
        </w:rPr>
        <w:t xml:space="preserve">In addition, SL DRX for SL groupcast or broadcast is counted as </w:t>
      </w:r>
      <w:r w:rsidRPr="00001B68">
        <w:rPr>
          <w:rFonts w:cs="Arial"/>
          <w:b/>
          <w:bCs/>
        </w:rPr>
        <w:t>Case 7</w:t>
      </w:r>
      <w:r>
        <w:rPr>
          <w:rFonts w:cs="Arial"/>
        </w:rPr>
        <w:t>.</w:t>
      </w:r>
    </w:p>
    <w:p w14:paraId="3D04F610" w14:textId="77777777" w:rsidR="007341E1" w:rsidRPr="00001B68" w:rsidRDefault="007341E1">
      <w:pPr>
        <w:rPr>
          <w:rFonts w:cs="Arial"/>
          <w:b/>
          <w:bCs/>
        </w:rPr>
      </w:pPr>
      <w:r w:rsidRPr="00001B68">
        <w:rPr>
          <w:rFonts w:cs="Arial"/>
          <w:b/>
          <w:bCs/>
        </w:rPr>
        <w:t>Notes</w:t>
      </w:r>
    </w:p>
    <w:p w14:paraId="224F0FBC" w14:textId="72E7E54E" w:rsidR="007341E1" w:rsidRPr="00001B68" w:rsidRDefault="00A420B5" w:rsidP="00001B68">
      <w:pPr>
        <w:pStyle w:val="ListParagraph"/>
        <w:numPr>
          <w:ilvl w:val="0"/>
          <w:numId w:val="34"/>
        </w:numPr>
        <w:rPr>
          <w:rFonts w:cs="Arial"/>
          <w:b/>
          <w:bCs/>
        </w:rPr>
      </w:pPr>
      <w:r w:rsidRPr="00001B68">
        <w:rPr>
          <w:rFonts w:cs="Arial"/>
        </w:rPr>
        <w:lastRenderedPageBreak/>
        <w:t xml:space="preserve">For the above cases, rapporteur considers </w:t>
      </w:r>
      <w:r w:rsidRPr="00001B68">
        <w:rPr>
          <w:rFonts w:cs="Arial"/>
          <w:b/>
          <w:bCs/>
        </w:rPr>
        <w:t>case 5</w:t>
      </w:r>
      <w:r w:rsidRPr="00001B68">
        <w:rPr>
          <w:rFonts w:cs="Arial"/>
        </w:rPr>
        <w:t xml:space="preserve"> invalid since there is no alignment issue in this case. TX UE will determine SL DRX based on existing RAN2 agreements.</w:t>
      </w:r>
    </w:p>
    <w:p w14:paraId="3EB54E61" w14:textId="28027B14" w:rsidR="00EF6270" w:rsidRDefault="009D6CBB" w:rsidP="007341E1">
      <w:pPr>
        <w:pStyle w:val="ListParagraph"/>
        <w:numPr>
          <w:ilvl w:val="0"/>
          <w:numId w:val="34"/>
        </w:numPr>
        <w:rPr>
          <w:b/>
          <w:bCs/>
        </w:rPr>
      </w:pPr>
      <w:r>
        <w:rPr>
          <w:b/>
          <w:bCs/>
        </w:rPr>
        <w:t xml:space="preserve">Question 1 </w:t>
      </w:r>
      <w:r w:rsidR="00EF6270">
        <w:rPr>
          <w:b/>
          <w:bCs/>
        </w:rPr>
        <w:t xml:space="preserve">and Question 2 </w:t>
      </w:r>
      <w:r w:rsidR="00EF6270" w:rsidRPr="00EF6270">
        <w:t xml:space="preserve">will be checked jointly in all relevant cases of SL unicast </w:t>
      </w:r>
      <w:r w:rsidR="00EF6270">
        <w:t>since Q1 will not depend on RRC state of RX UE</w:t>
      </w:r>
    </w:p>
    <w:p w14:paraId="604F22D7" w14:textId="40247503" w:rsidR="00A420B5" w:rsidRDefault="009D6CBB" w:rsidP="007F7C55">
      <w:pPr>
        <w:pStyle w:val="ListParagraph"/>
        <w:numPr>
          <w:ilvl w:val="0"/>
          <w:numId w:val="34"/>
        </w:numPr>
        <w:rPr>
          <w:b/>
          <w:bCs/>
        </w:rPr>
      </w:pPr>
      <w:r w:rsidRPr="003D7F31">
        <w:rPr>
          <w:b/>
          <w:bCs/>
        </w:rPr>
        <w:t xml:space="preserve">Question 3 </w:t>
      </w:r>
      <w:r w:rsidRPr="00EF6270">
        <w:t xml:space="preserve">will be checked jointly </w:t>
      </w:r>
      <w:r w:rsidR="003D7F31" w:rsidRPr="00EF6270">
        <w:t xml:space="preserve">in all relevant cases of SL unicast </w:t>
      </w:r>
      <w:r w:rsidR="00EF6270">
        <w:t xml:space="preserve">since </w:t>
      </w:r>
      <w:r w:rsidR="007341E1" w:rsidRPr="00EF6270">
        <w:t xml:space="preserve">how </w:t>
      </w:r>
      <w:r w:rsidR="008B64F7" w:rsidRPr="00EF6270">
        <w:t xml:space="preserve">RX UE’s gNB </w:t>
      </w:r>
      <w:r w:rsidR="00EF6270">
        <w:t>behaves</w:t>
      </w:r>
      <w:r w:rsidR="00EF6270" w:rsidRPr="00EF6270">
        <w:t xml:space="preserve"> </w:t>
      </w:r>
      <w:r w:rsidR="003D7F31" w:rsidRPr="00EF6270">
        <w:t>will depend on neither RRC state nor RA mode of TX UE</w:t>
      </w:r>
      <w:r w:rsidR="003D7F31">
        <w:rPr>
          <w:b/>
          <w:bCs/>
        </w:rPr>
        <w:t>.</w:t>
      </w:r>
    </w:p>
    <w:p w14:paraId="70D17845" w14:textId="645EC208" w:rsidR="003D7F31" w:rsidRPr="00001B68" w:rsidRDefault="003D7F31" w:rsidP="00001B68">
      <w:pPr>
        <w:pStyle w:val="ListParagraph"/>
        <w:numPr>
          <w:ilvl w:val="0"/>
          <w:numId w:val="34"/>
        </w:numPr>
        <w:rPr>
          <w:b/>
          <w:bCs/>
        </w:rPr>
      </w:pPr>
      <w:r>
        <w:rPr>
          <w:b/>
          <w:bCs/>
        </w:rPr>
        <w:t xml:space="preserve">Question 4 </w:t>
      </w:r>
      <w:r w:rsidRPr="00EF6270">
        <w:t>will be checked only in Case 7</w:t>
      </w:r>
      <w:r>
        <w:rPr>
          <w:b/>
          <w:bCs/>
        </w:rPr>
        <w:t>.</w:t>
      </w:r>
    </w:p>
    <w:p w14:paraId="055614C9" w14:textId="15631CBD" w:rsidR="001C166B" w:rsidRDefault="003D2324">
      <w:pPr>
        <w:rPr>
          <w:rFonts w:cs="Arial"/>
        </w:rPr>
      </w:pPr>
      <w:r>
        <w:rPr>
          <w:rFonts w:cs="Arial"/>
        </w:rPr>
        <w:t xml:space="preserve">In the rest sections, we discuss </w:t>
      </w:r>
      <w:r w:rsidR="00C733BB">
        <w:rPr>
          <w:rFonts w:cs="Arial"/>
        </w:rPr>
        <w:t xml:space="preserve">the alignment issue, i.e., alignment between SL DRX and Uu DRX </w:t>
      </w:r>
      <w:r>
        <w:rPr>
          <w:rFonts w:cs="Arial"/>
        </w:rPr>
        <w:t xml:space="preserve">for </w:t>
      </w:r>
      <w:r w:rsidR="00C733BB">
        <w:rPr>
          <w:rFonts w:cs="Arial"/>
        </w:rPr>
        <w:t>different</w:t>
      </w:r>
      <w:r w:rsidR="00F013F6">
        <w:rPr>
          <w:rFonts w:cs="Arial"/>
        </w:rPr>
        <w:t xml:space="preserve"> </w:t>
      </w:r>
      <w:r>
        <w:rPr>
          <w:rFonts w:cs="Arial"/>
        </w:rPr>
        <w:t>cases respectively.</w:t>
      </w:r>
    </w:p>
    <w:p w14:paraId="694A89B2" w14:textId="0219BB78" w:rsidR="00520CA8" w:rsidRDefault="00EF6270" w:rsidP="00520CA8">
      <w:pPr>
        <w:pStyle w:val="Heading2"/>
        <w:rPr>
          <w:szCs w:val="20"/>
          <w:lang w:eastAsia="en-US"/>
        </w:rPr>
      </w:pPr>
      <w:r>
        <w:rPr>
          <w:szCs w:val="20"/>
          <w:lang w:eastAsia="en-US"/>
        </w:rPr>
        <w:t>Question 1</w:t>
      </w:r>
      <w:r w:rsidR="00EC79C6">
        <w:rPr>
          <w:szCs w:val="20"/>
          <w:lang w:eastAsia="en-US"/>
        </w:rPr>
        <w:t xml:space="preserve"> – </w:t>
      </w:r>
      <w:r w:rsidRPr="00001B68">
        <w:rPr>
          <w:rFonts w:cs="Arial"/>
        </w:rPr>
        <w:t>For SL unicast and TX UE in RRC CONNECTED, who provides configuration for SL DRX of RX UE</w:t>
      </w:r>
    </w:p>
    <w:p w14:paraId="08E19BFB" w14:textId="0FAFA386" w:rsidR="00EC79C6" w:rsidRDefault="000D7FB5" w:rsidP="00EC79C6">
      <w:pPr>
        <w:rPr>
          <w:lang w:eastAsia="en-US"/>
        </w:rPr>
      </w:pPr>
      <w:r>
        <w:rPr>
          <w:lang w:val="en-GB" w:eastAsia="en-US"/>
        </w:rPr>
        <w:t xml:space="preserve">According to proposals in [1] and [2], RAN2 needs to discuss whether this question depends on RA mode of TX UE. </w:t>
      </w:r>
      <w:r w:rsidR="00022B08">
        <w:rPr>
          <w:lang w:val="en-GB" w:eastAsia="en-US"/>
        </w:rPr>
        <w:t xml:space="preserve">The </w:t>
      </w:r>
      <w:r w:rsidR="00022B08">
        <w:rPr>
          <w:lang w:eastAsia="en-US"/>
        </w:rPr>
        <w:t>rapporteur</w:t>
      </w:r>
      <w:r w:rsidR="00EC79C6">
        <w:rPr>
          <w:lang w:eastAsia="en-US"/>
        </w:rPr>
        <w:t xml:space="preserve"> therefore formulates the following questions accordingly. </w:t>
      </w:r>
    </w:p>
    <w:p w14:paraId="52299C23" w14:textId="77777777" w:rsidR="00EC79C6" w:rsidRDefault="00EC79C6" w:rsidP="00EC79C6">
      <w:pPr>
        <w:rPr>
          <w:lang w:eastAsia="en-US"/>
        </w:rPr>
      </w:pPr>
      <w:r w:rsidRPr="00225AC9">
        <w:rPr>
          <w:b/>
          <w:bCs/>
          <w:lang w:eastAsia="en-US"/>
        </w:rPr>
        <w:t>Note</w:t>
      </w:r>
      <w:r>
        <w:rPr>
          <w:lang w:eastAsia="en-US"/>
        </w:rPr>
        <w:t>: the following questions in this clause are corresponding to P25-P28 in [1].</w:t>
      </w:r>
    </w:p>
    <w:p w14:paraId="2CABB9E4" w14:textId="4CCC8972" w:rsidR="00EC79C6" w:rsidRPr="00225AC9" w:rsidRDefault="00EC79C6" w:rsidP="00EC79C6">
      <w:pPr>
        <w:rPr>
          <w:b/>
          <w:i/>
          <w:iCs/>
        </w:rPr>
      </w:pPr>
      <w:r w:rsidRPr="00225AC9">
        <w:rPr>
          <w:rFonts w:hint="eastAsia"/>
          <w:b/>
          <w:i/>
          <w:iCs/>
        </w:rPr>
        <w:t>Q</w:t>
      </w:r>
      <w:r w:rsidRPr="00225AC9">
        <w:rPr>
          <w:b/>
          <w:i/>
          <w:iCs/>
        </w:rPr>
        <w:t>1-1: For unicast</w:t>
      </w:r>
      <w:r>
        <w:rPr>
          <w:b/>
          <w:i/>
          <w:iCs/>
        </w:rPr>
        <w:t xml:space="preserve"> and TX UE in RRC CONNECTED</w:t>
      </w:r>
      <w:r w:rsidR="00022B08">
        <w:rPr>
          <w:b/>
          <w:i/>
          <w:iCs/>
        </w:rPr>
        <w:t xml:space="preserve"> and Mode 1 RA</w:t>
      </w:r>
      <w:r w:rsidRPr="00225AC9">
        <w:rPr>
          <w:b/>
          <w:i/>
          <w:iCs/>
        </w:rPr>
        <w:t>, do companies agree that the serving gNB of TX UE determines the SL DRX configurations for RX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C79C6" w14:paraId="53053E08" w14:textId="77777777" w:rsidTr="009D6CBB">
        <w:tc>
          <w:tcPr>
            <w:tcW w:w="1809" w:type="dxa"/>
            <w:shd w:val="clear" w:color="auto" w:fill="E7E6E6"/>
          </w:tcPr>
          <w:p w14:paraId="0EED3ABB" w14:textId="77777777" w:rsidR="00EC79C6" w:rsidRDefault="00EC79C6" w:rsidP="009D6CBB">
            <w:pPr>
              <w:jc w:val="center"/>
              <w:rPr>
                <w:rFonts w:cs="Arial"/>
                <w:lang w:eastAsia="ko-KR"/>
              </w:rPr>
            </w:pPr>
            <w:r>
              <w:rPr>
                <w:rFonts w:cs="Arial"/>
                <w:lang w:eastAsia="ko-KR"/>
              </w:rPr>
              <w:t>Company</w:t>
            </w:r>
          </w:p>
        </w:tc>
        <w:tc>
          <w:tcPr>
            <w:tcW w:w="1985" w:type="dxa"/>
            <w:shd w:val="clear" w:color="auto" w:fill="E7E6E6"/>
          </w:tcPr>
          <w:p w14:paraId="3DF2C411" w14:textId="77777777" w:rsidR="00EC79C6" w:rsidRDefault="00EC79C6" w:rsidP="009D6CBB">
            <w:pPr>
              <w:jc w:val="center"/>
              <w:rPr>
                <w:rFonts w:cs="Arial"/>
                <w:lang w:eastAsia="ko-KR"/>
              </w:rPr>
            </w:pPr>
            <w:r>
              <w:rPr>
                <w:rFonts w:cs="Arial"/>
                <w:lang w:eastAsia="ko-KR"/>
              </w:rPr>
              <w:t>Yes or No</w:t>
            </w:r>
          </w:p>
        </w:tc>
        <w:tc>
          <w:tcPr>
            <w:tcW w:w="6045" w:type="dxa"/>
            <w:shd w:val="clear" w:color="auto" w:fill="E7E6E6"/>
          </w:tcPr>
          <w:p w14:paraId="2558997E" w14:textId="77777777" w:rsidR="00EC79C6" w:rsidRDefault="00EC79C6" w:rsidP="009D6CBB">
            <w:pPr>
              <w:jc w:val="center"/>
              <w:rPr>
                <w:rFonts w:cs="Arial"/>
                <w:lang w:eastAsia="ko-KR"/>
              </w:rPr>
            </w:pPr>
            <w:r>
              <w:rPr>
                <w:rFonts w:cs="Arial"/>
                <w:lang w:eastAsia="ko-KR"/>
              </w:rPr>
              <w:t>Comments</w:t>
            </w:r>
          </w:p>
        </w:tc>
      </w:tr>
      <w:tr w:rsidR="00EC79C6" w14:paraId="3969A65D" w14:textId="77777777" w:rsidTr="009D6CBB">
        <w:tc>
          <w:tcPr>
            <w:tcW w:w="1809" w:type="dxa"/>
          </w:tcPr>
          <w:p w14:paraId="0B2988C9" w14:textId="48A86DDF" w:rsidR="00EC79C6" w:rsidRDefault="00BA20BC" w:rsidP="009D6CBB">
            <w:pPr>
              <w:jc w:val="center"/>
              <w:rPr>
                <w:rFonts w:cs="Arial"/>
              </w:rPr>
            </w:pPr>
            <w:ins w:id="5" w:author="OPPO (Bingxue)" w:date="2021-11-29T16:38:00Z">
              <w:r>
                <w:rPr>
                  <w:rFonts w:cs="Arial"/>
                </w:rPr>
                <w:t>OPPO</w:t>
              </w:r>
            </w:ins>
          </w:p>
        </w:tc>
        <w:tc>
          <w:tcPr>
            <w:tcW w:w="1985" w:type="dxa"/>
          </w:tcPr>
          <w:p w14:paraId="53712C42" w14:textId="6DF82CB9" w:rsidR="00EC79C6" w:rsidRDefault="00BA20BC" w:rsidP="009D6CBB">
            <w:pPr>
              <w:rPr>
                <w:rFonts w:eastAsiaTheme="minorEastAsia" w:cs="Arial"/>
              </w:rPr>
            </w:pPr>
            <w:ins w:id="6" w:author="OPPO (Bingxue)" w:date="2021-11-29T16:38:00Z">
              <w:r>
                <w:rPr>
                  <w:rFonts w:eastAsiaTheme="minorEastAsia" w:cs="Arial"/>
                </w:rPr>
                <w:t>Y</w:t>
              </w:r>
              <w:r>
                <w:rPr>
                  <w:rFonts w:eastAsiaTheme="minorEastAsia" w:cs="Arial" w:hint="eastAsia"/>
                </w:rPr>
                <w:t>es</w:t>
              </w:r>
            </w:ins>
          </w:p>
        </w:tc>
        <w:tc>
          <w:tcPr>
            <w:tcW w:w="6045" w:type="dxa"/>
          </w:tcPr>
          <w:p w14:paraId="37BBC462" w14:textId="77777777" w:rsidR="00EC79C6" w:rsidRDefault="00EC79C6" w:rsidP="009D6CBB">
            <w:pPr>
              <w:rPr>
                <w:rFonts w:eastAsiaTheme="minorEastAsia" w:cs="Arial"/>
              </w:rPr>
            </w:pPr>
          </w:p>
        </w:tc>
      </w:tr>
      <w:tr w:rsidR="00EC79C6" w14:paraId="0FFD514E" w14:textId="77777777" w:rsidTr="009D6CBB">
        <w:tc>
          <w:tcPr>
            <w:tcW w:w="1809" w:type="dxa"/>
          </w:tcPr>
          <w:p w14:paraId="2520118F" w14:textId="44212D3E" w:rsidR="00EC79C6" w:rsidRDefault="005B3980" w:rsidP="009D6CBB">
            <w:pPr>
              <w:jc w:val="center"/>
              <w:rPr>
                <w:rFonts w:cs="Arial"/>
              </w:rPr>
            </w:pPr>
            <w:ins w:id="7" w:author="Xiaomi (Xing)" w:date="2021-11-30T09:21:00Z">
              <w:r>
                <w:rPr>
                  <w:rFonts w:cs="Arial" w:hint="eastAsia"/>
                </w:rPr>
                <w:t>X</w:t>
              </w:r>
              <w:r>
                <w:rPr>
                  <w:rFonts w:cs="Arial"/>
                </w:rPr>
                <w:t>iaomi</w:t>
              </w:r>
            </w:ins>
          </w:p>
        </w:tc>
        <w:tc>
          <w:tcPr>
            <w:tcW w:w="1985" w:type="dxa"/>
          </w:tcPr>
          <w:p w14:paraId="5A4E5145" w14:textId="47D1787E" w:rsidR="00EC79C6" w:rsidRDefault="005B3980" w:rsidP="009D6CBB">
            <w:pPr>
              <w:rPr>
                <w:rFonts w:eastAsiaTheme="minorEastAsia" w:cs="Arial"/>
              </w:rPr>
            </w:pPr>
            <w:ins w:id="8" w:author="Xiaomi (Xing)" w:date="2021-11-30T09:22:00Z">
              <w:r>
                <w:rPr>
                  <w:rFonts w:eastAsiaTheme="minorEastAsia" w:cs="Arial" w:hint="eastAsia"/>
                </w:rPr>
                <w:t>Yes</w:t>
              </w:r>
            </w:ins>
          </w:p>
        </w:tc>
        <w:tc>
          <w:tcPr>
            <w:tcW w:w="6045" w:type="dxa"/>
          </w:tcPr>
          <w:p w14:paraId="0990B85C" w14:textId="2A98C747" w:rsidR="00EC79C6" w:rsidRDefault="005B3980" w:rsidP="005B3980">
            <w:pPr>
              <w:rPr>
                <w:rFonts w:eastAsiaTheme="minorEastAsia" w:cs="Arial"/>
              </w:rPr>
            </w:pPr>
            <w:ins w:id="9" w:author="Xiaomi (Xing)" w:date="2021-11-30T09:22:00Z">
              <w:r>
                <w:rPr>
                  <w:rFonts w:eastAsiaTheme="minorEastAsia" w:cs="Arial" w:hint="eastAsia"/>
                </w:rPr>
                <w:t xml:space="preserve">Since </w:t>
              </w:r>
              <w:r>
                <w:rPr>
                  <w:rFonts w:eastAsiaTheme="minorEastAsia" w:cs="Arial"/>
                </w:rPr>
                <w:t>the</w:t>
              </w:r>
              <w:r>
                <w:rPr>
                  <w:rFonts w:eastAsiaTheme="minorEastAsia" w:cs="Arial" w:hint="eastAsia"/>
                </w:rPr>
                <w:t xml:space="preserve"> </w:t>
              </w:r>
              <w:r>
                <w:rPr>
                  <w:rFonts w:eastAsiaTheme="minorEastAsia" w:cs="Arial"/>
                </w:rPr>
                <w:t xml:space="preserve">transmission resource is scheduled by gNB, </w:t>
              </w:r>
            </w:ins>
            <w:ins w:id="10" w:author="Xiaomi (Xing)" w:date="2021-11-30T09:23:00Z">
              <w:r>
                <w:rPr>
                  <w:rFonts w:eastAsiaTheme="minorEastAsia" w:cs="Arial"/>
                </w:rPr>
                <w:t>gNB should determine the SL DRX</w:t>
              </w:r>
            </w:ins>
            <w:ins w:id="11" w:author="Xiaomi (Xing)" w:date="2021-11-30T09:25:00Z">
              <w:r>
                <w:rPr>
                  <w:rFonts w:eastAsiaTheme="minorEastAsia" w:cs="Arial"/>
                </w:rPr>
                <w:t>.</w:t>
              </w:r>
            </w:ins>
          </w:p>
        </w:tc>
      </w:tr>
      <w:tr w:rsidR="00546C73" w14:paraId="25296903" w14:textId="77777777" w:rsidTr="009D6CBB">
        <w:trPr>
          <w:ins w:id="12" w:author="Jianming Wu" w:date="2021-11-30T18:31:00Z"/>
        </w:trPr>
        <w:tc>
          <w:tcPr>
            <w:tcW w:w="1809" w:type="dxa"/>
          </w:tcPr>
          <w:p w14:paraId="1A2D7625" w14:textId="31A1C1BA" w:rsidR="00546C73" w:rsidRDefault="00546C73" w:rsidP="00546C73">
            <w:pPr>
              <w:jc w:val="center"/>
              <w:rPr>
                <w:ins w:id="13" w:author="Jianming Wu" w:date="2021-11-30T18:31:00Z"/>
                <w:rFonts w:cs="Arial"/>
              </w:rPr>
            </w:pPr>
            <w:ins w:id="14" w:author="Jianming Wu" w:date="2021-11-30T18:31:00Z">
              <w:r>
                <w:rPr>
                  <w:rFonts w:cs="Arial" w:hint="eastAsia"/>
                </w:rPr>
                <w:t>v</w:t>
              </w:r>
              <w:r>
                <w:rPr>
                  <w:rFonts w:cs="Arial"/>
                </w:rPr>
                <w:t>ivo</w:t>
              </w:r>
            </w:ins>
          </w:p>
        </w:tc>
        <w:tc>
          <w:tcPr>
            <w:tcW w:w="1985" w:type="dxa"/>
          </w:tcPr>
          <w:p w14:paraId="5D1A3C03" w14:textId="2591C660" w:rsidR="00546C73" w:rsidRDefault="00546C73" w:rsidP="00546C73">
            <w:pPr>
              <w:rPr>
                <w:ins w:id="15" w:author="Jianming Wu" w:date="2021-11-30T18:31:00Z"/>
                <w:rFonts w:eastAsiaTheme="minorEastAsia" w:cs="Arial"/>
              </w:rPr>
            </w:pPr>
            <w:ins w:id="16" w:author="Jianming Wu" w:date="2021-11-30T18:31:00Z">
              <w:r>
                <w:rPr>
                  <w:rFonts w:eastAsiaTheme="minorEastAsia" w:cs="Arial" w:hint="eastAsia"/>
                </w:rPr>
                <w:t>Y</w:t>
              </w:r>
              <w:r>
                <w:rPr>
                  <w:rFonts w:eastAsiaTheme="minorEastAsia" w:cs="Arial"/>
                </w:rPr>
                <w:t>es</w:t>
              </w:r>
            </w:ins>
          </w:p>
        </w:tc>
        <w:tc>
          <w:tcPr>
            <w:tcW w:w="6045" w:type="dxa"/>
          </w:tcPr>
          <w:p w14:paraId="527D1F5F" w14:textId="571BE5B6" w:rsidR="00546C73" w:rsidRDefault="00546C73" w:rsidP="00546C73">
            <w:pPr>
              <w:rPr>
                <w:ins w:id="17" w:author="Jianming Wu" w:date="2021-11-30T18:31:00Z"/>
                <w:rFonts w:eastAsiaTheme="minorEastAsia" w:cs="Arial"/>
              </w:rPr>
            </w:pPr>
            <w:ins w:id="18" w:author="Jianming Wu" w:date="2021-11-30T18:31:00Z">
              <w:r>
                <w:rPr>
                  <w:rFonts w:eastAsiaTheme="minorEastAsia" w:cs="Arial" w:hint="eastAsia"/>
                </w:rPr>
                <w:t>F</w:t>
              </w:r>
              <w:r>
                <w:rPr>
                  <w:rFonts w:eastAsiaTheme="minorEastAsia" w:cs="Arial"/>
                </w:rPr>
                <w:t xml:space="preserve">rom our understanding, when TX UE in RRC CONNECTED and Mode 1 RA, it is a natural way that the serving gNB of </w:t>
              </w:r>
              <w:r>
                <w:rPr>
                  <w:rFonts w:eastAsiaTheme="minorEastAsia" w:cs="Arial" w:hint="eastAsia"/>
                </w:rPr>
                <w:t>TX</w:t>
              </w:r>
              <w:r>
                <w:rPr>
                  <w:rFonts w:eastAsiaTheme="minorEastAsia" w:cs="Arial"/>
                </w:rPr>
                <w:t xml:space="preserve"> </w:t>
              </w:r>
              <w:r>
                <w:rPr>
                  <w:rFonts w:eastAsiaTheme="minorEastAsia" w:cs="Arial" w:hint="eastAsia"/>
                </w:rPr>
                <w:t>UE</w:t>
              </w:r>
              <w:r>
                <w:rPr>
                  <w:rFonts w:eastAsiaTheme="minorEastAsia" w:cs="Arial"/>
                </w:rPr>
                <w:t xml:space="preserve"> </w:t>
              </w:r>
              <w:r>
                <w:rPr>
                  <w:rFonts w:eastAsiaTheme="minorEastAsia" w:cs="Arial" w:hint="eastAsia"/>
                </w:rPr>
                <w:t>determines</w:t>
              </w:r>
              <w:r>
                <w:rPr>
                  <w:rFonts w:eastAsiaTheme="minorEastAsia" w:cs="Arial"/>
                </w:rPr>
                <w:t xml:space="preserve"> </w:t>
              </w:r>
              <w:r>
                <w:rPr>
                  <w:rFonts w:eastAsiaTheme="minorEastAsia" w:cs="Arial" w:hint="eastAsia"/>
                </w:rPr>
                <w:t>the</w:t>
              </w:r>
              <w:r>
                <w:rPr>
                  <w:rFonts w:eastAsiaTheme="minorEastAsia" w:cs="Arial"/>
                </w:rPr>
                <w:t xml:space="preserve"> SL DRX configurations for RX UE since it is up to gNB to align between resource allocation and DRX pattern.</w:t>
              </w:r>
            </w:ins>
          </w:p>
        </w:tc>
      </w:tr>
    </w:tbl>
    <w:p w14:paraId="08C2C993" w14:textId="77777777" w:rsidR="00EC79C6" w:rsidRPr="00071B24" w:rsidRDefault="00EC79C6" w:rsidP="00C61B82">
      <w:pPr>
        <w:rPr>
          <w:lang w:eastAsia="en-US"/>
        </w:rPr>
      </w:pPr>
    </w:p>
    <w:p w14:paraId="7AD4C966" w14:textId="77777777" w:rsidR="003C396D" w:rsidRDefault="003C396D" w:rsidP="003C396D">
      <w:pPr>
        <w:pStyle w:val="EmailDiscussion2"/>
        <w:ind w:left="0" w:firstLine="0"/>
        <w:rPr>
          <w:lang w:val="en-US"/>
        </w:rPr>
      </w:pPr>
      <w:r>
        <w:t xml:space="preserve">In case of Mode 2 resource allocation, regarding who determines SL DRX for RX UE, the following two different options are proposed in </w:t>
      </w:r>
      <w:r>
        <w:rPr>
          <w:lang w:val="en-US"/>
        </w:rPr>
        <w:t xml:space="preserve">[1] and [2] respectively. </w:t>
      </w:r>
    </w:p>
    <w:p w14:paraId="503F3C93" w14:textId="77777777" w:rsidR="003C396D" w:rsidRDefault="003C396D" w:rsidP="003C396D">
      <w:pPr>
        <w:pStyle w:val="EmailDiscussion2"/>
        <w:ind w:left="0" w:firstLine="0"/>
        <w:rPr>
          <w:lang w:val="en-US"/>
        </w:rPr>
      </w:pPr>
      <w:r>
        <w:rPr>
          <w:lang w:val="en-US"/>
        </w:rPr>
        <w:t>Option 1: same as for Mode 1 scheduling, TX UE’s gNB determines SL DRX for RX UE</w:t>
      </w:r>
    </w:p>
    <w:p w14:paraId="2503AA3F" w14:textId="77777777" w:rsidR="003C396D" w:rsidRPr="00A31D5E" w:rsidRDefault="003C396D" w:rsidP="003C396D">
      <w:pPr>
        <w:pStyle w:val="EmailDiscussion2"/>
        <w:ind w:left="0" w:firstLine="0"/>
        <w:rPr>
          <w:lang w:val="en-US"/>
        </w:rPr>
      </w:pPr>
      <w:r>
        <w:rPr>
          <w:lang w:val="en-US"/>
        </w:rPr>
        <w:t>Option 2: TX UE determines SL DRX for RX UE</w:t>
      </w:r>
    </w:p>
    <w:p w14:paraId="18A6FA5F" w14:textId="77777777" w:rsidR="003C396D" w:rsidRDefault="003C396D" w:rsidP="003C396D">
      <w:pPr>
        <w:pStyle w:val="EmailDiscussion2"/>
        <w:ind w:left="0" w:firstLine="0"/>
      </w:pPr>
      <w:r>
        <w:t xml:space="preserve">For Option 1, it is beneficial to achieve a unified treatment regarding how to provide SL DRX for RX UE regardless of Mode 1 scheduling or Mode 2 resource allocation is adopted. </w:t>
      </w:r>
    </w:p>
    <w:p w14:paraId="58DFCCED" w14:textId="77777777" w:rsidR="003C396D" w:rsidRDefault="003C396D" w:rsidP="003C396D">
      <w:pPr>
        <w:pStyle w:val="EmailDiscussion2"/>
        <w:ind w:left="0" w:firstLine="0"/>
      </w:pPr>
      <w:r>
        <w:t xml:space="preserve">Meanwhile the proponent of Option 2 states in [2] that </w:t>
      </w:r>
    </w:p>
    <w:p w14:paraId="1CC585B4" w14:textId="77777777" w:rsidR="003C396D" w:rsidRPr="005A49F5" w:rsidRDefault="003C396D" w:rsidP="003C396D">
      <w:pPr>
        <w:pStyle w:val="ListParagraph"/>
        <w:numPr>
          <w:ilvl w:val="0"/>
          <w:numId w:val="30"/>
        </w:numPr>
      </w:pPr>
      <w:r w:rsidRPr="00411F18">
        <w:t>Additional latency and signalling overhead for using SL DRX configuration will be introduced if mode 2 TX UE is mandated to obtain SL-DRX configuration from its serving gNB.</w:t>
      </w:r>
    </w:p>
    <w:p w14:paraId="60A7098E" w14:textId="77777777" w:rsidR="003C396D" w:rsidRPr="005A49F5" w:rsidRDefault="003C396D" w:rsidP="003C396D">
      <w:pPr>
        <w:pStyle w:val="ListParagraph"/>
        <w:numPr>
          <w:ilvl w:val="0"/>
          <w:numId w:val="30"/>
        </w:numPr>
      </w:pPr>
      <w:r w:rsidRPr="005A49F5">
        <w:t>gNB-determined SL-DRX configuration may cause unnecessary mode-2 resource reselections.</w:t>
      </w:r>
    </w:p>
    <w:p w14:paraId="03266B26" w14:textId="77777777" w:rsidR="003C396D" w:rsidRPr="00D3587D" w:rsidRDefault="003C396D" w:rsidP="003C396D">
      <w:pPr>
        <w:pStyle w:val="ListParagraph"/>
        <w:numPr>
          <w:ilvl w:val="0"/>
          <w:numId w:val="30"/>
        </w:numPr>
      </w:pPr>
      <w:r w:rsidRPr="005A49F5">
        <w:t>Mandating an RRC_CONNECTED mode-2 TX UE obtaining SL-DRX configuration from NW increases UE complexity.</w:t>
      </w:r>
    </w:p>
    <w:p w14:paraId="73E94D1E" w14:textId="77777777" w:rsidR="003C396D" w:rsidRDefault="003C396D" w:rsidP="003C396D">
      <w:pPr>
        <w:pStyle w:val="EmailDiscussion2"/>
        <w:ind w:left="0" w:firstLine="0"/>
        <w:rPr>
          <w:rFonts w:eastAsia="SimSun" w:cs="Arial"/>
          <w:bCs/>
          <w:szCs w:val="20"/>
        </w:rPr>
      </w:pPr>
      <w:r>
        <w:t xml:space="preserve">For the first argument, rapporteur thinks that </w:t>
      </w:r>
      <w:r>
        <w:rPr>
          <w:rFonts w:eastAsia="SimSun" w:cs="Arial"/>
          <w:bCs/>
          <w:szCs w:val="20"/>
        </w:rPr>
        <w:t>TX UE may typically perform SL DRX configuration before PC5-RRC connection/SL RB is established. Reconfiguration of SL DRX may be seldom triggered after PC5-RRC connection/SL RB is established. The additional latency and signalling overhead are expected to be small.</w:t>
      </w:r>
    </w:p>
    <w:p w14:paraId="58408092" w14:textId="77777777" w:rsidR="003C396D" w:rsidRDefault="003C396D" w:rsidP="003C396D">
      <w:pPr>
        <w:pStyle w:val="EmailDiscussion2"/>
        <w:ind w:left="0" w:firstLine="0"/>
        <w:rPr>
          <w:rFonts w:eastAsia="SimSun" w:cs="Arial"/>
          <w:bCs/>
          <w:szCs w:val="20"/>
        </w:rPr>
      </w:pPr>
      <w:r>
        <w:rPr>
          <w:rFonts w:eastAsia="SimSun" w:cs="Arial"/>
          <w:bCs/>
          <w:szCs w:val="20"/>
        </w:rPr>
        <w:t>For the second argument, TX UE is able to report traffic pattern to the gNB based on which the gNB can provide a suitable DRX configuration fitting to the traffic pattern. Therefore, mode 2 resource reselection can be avoided.</w:t>
      </w:r>
    </w:p>
    <w:p w14:paraId="3D913795" w14:textId="3FA3C5F0" w:rsidR="003C396D" w:rsidRDefault="003C396D" w:rsidP="003C396D">
      <w:pPr>
        <w:pStyle w:val="EmailDiscussion2"/>
        <w:ind w:left="0" w:firstLine="0"/>
        <w:rPr>
          <w:rFonts w:eastAsia="SimSun" w:cs="Arial"/>
          <w:bCs/>
          <w:szCs w:val="20"/>
        </w:rPr>
      </w:pPr>
      <w:r>
        <w:rPr>
          <w:rFonts w:eastAsia="SimSun" w:cs="Arial"/>
          <w:bCs/>
          <w:szCs w:val="20"/>
        </w:rPr>
        <w:lastRenderedPageBreak/>
        <w:t xml:space="preserve">For the third argument, as described in the above for Option 1, with option 1, UE only needs to implement a common mechanism to obtain SL DRX regardless </w:t>
      </w:r>
      <w:r w:rsidR="005644AA">
        <w:rPr>
          <w:rFonts w:eastAsia="SimSun" w:cs="Arial"/>
          <w:bCs/>
          <w:szCs w:val="20"/>
        </w:rPr>
        <w:t xml:space="preserve">whether </w:t>
      </w:r>
      <w:r>
        <w:rPr>
          <w:rFonts w:eastAsia="SimSun" w:cs="Arial"/>
          <w:bCs/>
          <w:szCs w:val="20"/>
        </w:rPr>
        <w:t xml:space="preserve">Mode 1 scheduling or Mode 2 resource allocation is applied, this can actually simplify UE complexity, since UE will just rely on NW signalling/configuration. </w:t>
      </w:r>
    </w:p>
    <w:p w14:paraId="070E211B" w14:textId="77777777" w:rsidR="003C396D" w:rsidRDefault="003C396D" w:rsidP="003C396D">
      <w:pPr>
        <w:pStyle w:val="EmailDiscussion2"/>
        <w:ind w:left="0" w:firstLine="0"/>
      </w:pPr>
      <w:r>
        <w:t>Therefore, companies are welcome to give views on the above two options.</w:t>
      </w:r>
    </w:p>
    <w:p w14:paraId="4418B158" w14:textId="77777777" w:rsidR="003C396D" w:rsidRDefault="003C396D" w:rsidP="003C396D">
      <w:pPr>
        <w:pStyle w:val="EmailDiscussion2"/>
        <w:ind w:left="0" w:firstLine="0"/>
        <w:rPr>
          <w:lang w:eastAsia="en-US"/>
        </w:rPr>
      </w:pPr>
      <w:r>
        <w:rPr>
          <w:lang w:eastAsia="en-US"/>
        </w:rPr>
        <w:t>Rapporteur therefore formulates the following questions accordingly.</w:t>
      </w:r>
    </w:p>
    <w:p w14:paraId="02586114" w14:textId="77777777" w:rsidR="003C396D" w:rsidRDefault="003C396D" w:rsidP="003C396D">
      <w:pPr>
        <w:rPr>
          <w:lang w:eastAsia="en-US"/>
        </w:rPr>
      </w:pPr>
      <w:r w:rsidRPr="00225AC9">
        <w:rPr>
          <w:b/>
          <w:bCs/>
          <w:lang w:eastAsia="en-US"/>
        </w:rPr>
        <w:t>Note</w:t>
      </w:r>
      <w:r>
        <w:rPr>
          <w:lang w:eastAsia="en-US"/>
        </w:rPr>
        <w:t>: the following questions in this clause are corresponding to P25-P28 in [1] and P11-P13 in [2].</w:t>
      </w:r>
    </w:p>
    <w:p w14:paraId="1390E328" w14:textId="05B7B394" w:rsidR="003C396D" w:rsidRDefault="003C396D" w:rsidP="003C396D">
      <w:pPr>
        <w:rPr>
          <w:b/>
          <w:i/>
          <w:iCs/>
        </w:rPr>
      </w:pPr>
      <w:r w:rsidRPr="00D37852">
        <w:rPr>
          <w:rFonts w:hint="eastAsia"/>
          <w:b/>
          <w:i/>
          <w:iCs/>
        </w:rPr>
        <w:t>Q</w:t>
      </w:r>
      <w:r>
        <w:rPr>
          <w:b/>
          <w:i/>
          <w:iCs/>
        </w:rPr>
        <w:t>1</w:t>
      </w:r>
      <w:r w:rsidRPr="00D37852">
        <w:rPr>
          <w:b/>
          <w:i/>
          <w:iCs/>
        </w:rPr>
        <w:t>-</w:t>
      </w:r>
      <w:r>
        <w:rPr>
          <w:b/>
          <w:i/>
          <w:iCs/>
        </w:rPr>
        <w:t>2</w:t>
      </w:r>
      <w:r w:rsidRPr="00D37852">
        <w:rPr>
          <w:b/>
          <w:i/>
          <w:iCs/>
        </w:rPr>
        <w:t xml:space="preserve">: </w:t>
      </w:r>
      <w:r w:rsidRPr="00225AC9">
        <w:rPr>
          <w:b/>
          <w:i/>
          <w:iCs/>
        </w:rPr>
        <w:t>For unicast</w:t>
      </w:r>
      <w:r>
        <w:rPr>
          <w:b/>
          <w:i/>
          <w:iCs/>
        </w:rPr>
        <w:t xml:space="preserve"> and TX UE in RRC CONNECTED and Mode 2 RA</w:t>
      </w:r>
      <w:r w:rsidRPr="001D2007">
        <w:rPr>
          <w:b/>
          <w:i/>
          <w:iCs/>
        </w:rPr>
        <w:t xml:space="preserve">, which option </w:t>
      </w:r>
      <w:r w:rsidRPr="00EE546F">
        <w:rPr>
          <w:b/>
          <w:i/>
          <w:iCs/>
        </w:rPr>
        <w:t>do companies agree</w:t>
      </w:r>
      <w:r w:rsidRPr="004877D2">
        <w:rPr>
          <w:b/>
          <w:i/>
          <w:iCs/>
        </w:rPr>
        <w:t xml:space="preserve"> to adopt regarding </w:t>
      </w:r>
      <w:r w:rsidRPr="00D37852">
        <w:rPr>
          <w:b/>
          <w:i/>
          <w:iCs/>
        </w:rPr>
        <w:t>who determines SL DRX for RX UE</w:t>
      </w:r>
      <w:r w:rsidRPr="00225AC9">
        <w:rPr>
          <w:b/>
          <w:i/>
          <w:iCs/>
        </w:rPr>
        <w:t>?</w:t>
      </w:r>
    </w:p>
    <w:p w14:paraId="3867336D" w14:textId="77777777" w:rsidR="003C396D" w:rsidRPr="001D2007" w:rsidRDefault="003C396D" w:rsidP="003C396D">
      <w:pPr>
        <w:pStyle w:val="EmailDiscussion2"/>
        <w:ind w:left="0" w:firstLine="0"/>
        <w:rPr>
          <w:b/>
          <w:bCs/>
          <w:lang w:val="en-US"/>
        </w:rPr>
      </w:pPr>
      <w:r w:rsidRPr="001D2007">
        <w:rPr>
          <w:b/>
          <w:bCs/>
          <w:lang w:val="en-US"/>
        </w:rPr>
        <w:t xml:space="preserve">Option 1: same as </w:t>
      </w:r>
      <w:r>
        <w:rPr>
          <w:b/>
          <w:bCs/>
          <w:lang w:val="en-US"/>
        </w:rPr>
        <w:t xml:space="preserve">for </w:t>
      </w:r>
      <w:r w:rsidRPr="001D2007">
        <w:rPr>
          <w:b/>
          <w:bCs/>
          <w:lang w:val="en-US"/>
        </w:rPr>
        <w:t xml:space="preserve">Mode 1 </w:t>
      </w:r>
      <w:r>
        <w:rPr>
          <w:b/>
          <w:bCs/>
          <w:lang w:val="en-US"/>
        </w:rPr>
        <w:t>scheduling</w:t>
      </w:r>
      <w:r w:rsidRPr="001D2007">
        <w:rPr>
          <w:b/>
          <w:bCs/>
          <w:lang w:val="en-US"/>
        </w:rPr>
        <w:t>, TX UE’s gNB determines SL DRX for RX UE</w:t>
      </w:r>
    </w:p>
    <w:p w14:paraId="6A2CA86C" w14:textId="77777777" w:rsidR="003C396D" w:rsidRDefault="003C396D" w:rsidP="003C396D">
      <w:pPr>
        <w:pStyle w:val="EmailDiscussion2"/>
        <w:ind w:left="0" w:firstLine="0"/>
        <w:rPr>
          <w:b/>
          <w:bCs/>
          <w:lang w:val="en-US"/>
        </w:rPr>
      </w:pPr>
      <w:r w:rsidRPr="001D2007">
        <w:rPr>
          <w:b/>
          <w:bCs/>
          <w:lang w:val="en-US"/>
        </w:rPr>
        <w:t>Option 2: TX UE determines SL DRX for RX UE</w:t>
      </w:r>
    </w:p>
    <w:p w14:paraId="4E46308B" w14:textId="77777777" w:rsidR="003C396D" w:rsidRPr="00A31D5E" w:rsidRDefault="003C396D" w:rsidP="003C396D">
      <w:pPr>
        <w:pStyle w:val="EmailDiscussion2"/>
        <w:ind w:left="0" w:firstLine="0"/>
        <w:rPr>
          <w:lang w:val="en-US"/>
        </w:rPr>
      </w:pPr>
      <w:r>
        <w:rPr>
          <w:b/>
          <w:bCs/>
          <w:lang w:val="en-US"/>
        </w:rPr>
        <w:t>Option 3: Other</w:t>
      </w:r>
    </w:p>
    <w:p w14:paraId="75C12141" w14:textId="77777777" w:rsidR="003C396D" w:rsidRPr="00225AC9" w:rsidRDefault="003C396D" w:rsidP="003C396D">
      <w:pPr>
        <w:rPr>
          <w:b/>
          <w:i/>
          <w:i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C396D" w14:paraId="6CB9E630" w14:textId="77777777" w:rsidTr="006544C3">
        <w:tc>
          <w:tcPr>
            <w:tcW w:w="1809" w:type="dxa"/>
            <w:shd w:val="clear" w:color="auto" w:fill="E7E6E6"/>
          </w:tcPr>
          <w:p w14:paraId="0D25B5E0" w14:textId="77777777" w:rsidR="003C396D" w:rsidRDefault="003C396D" w:rsidP="006544C3">
            <w:pPr>
              <w:jc w:val="center"/>
              <w:rPr>
                <w:rFonts w:cs="Arial"/>
                <w:lang w:eastAsia="ko-KR"/>
              </w:rPr>
            </w:pPr>
            <w:r>
              <w:rPr>
                <w:rFonts w:cs="Arial"/>
                <w:lang w:eastAsia="ko-KR"/>
              </w:rPr>
              <w:t>Company</w:t>
            </w:r>
          </w:p>
        </w:tc>
        <w:tc>
          <w:tcPr>
            <w:tcW w:w="1985" w:type="dxa"/>
            <w:shd w:val="clear" w:color="auto" w:fill="E7E6E6"/>
          </w:tcPr>
          <w:p w14:paraId="7ABEFE34" w14:textId="77777777" w:rsidR="003C396D" w:rsidRDefault="003C396D" w:rsidP="006544C3">
            <w:pPr>
              <w:jc w:val="center"/>
              <w:rPr>
                <w:rFonts w:cs="Arial"/>
                <w:lang w:eastAsia="ko-KR"/>
              </w:rPr>
            </w:pPr>
            <w:r>
              <w:rPr>
                <w:rFonts w:cs="Arial"/>
                <w:lang w:eastAsia="ko-KR"/>
              </w:rPr>
              <w:t>Option</w:t>
            </w:r>
          </w:p>
        </w:tc>
        <w:tc>
          <w:tcPr>
            <w:tcW w:w="6045" w:type="dxa"/>
            <w:shd w:val="clear" w:color="auto" w:fill="E7E6E6"/>
          </w:tcPr>
          <w:p w14:paraId="0C2B1B10" w14:textId="77777777" w:rsidR="003C396D" w:rsidRDefault="003C396D" w:rsidP="006544C3">
            <w:pPr>
              <w:jc w:val="center"/>
              <w:rPr>
                <w:rFonts w:cs="Arial"/>
                <w:lang w:eastAsia="ko-KR"/>
              </w:rPr>
            </w:pPr>
            <w:r>
              <w:rPr>
                <w:rFonts w:cs="Arial"/>
                <w:lang w:eastAsia="ko-KR"/>
              </w:rPr>
              <w:t>Comments</w:t>
            </w:r>
          </w:p>
        </w:tc>
      </w:tr>
      <w:tr w:rsidR="00BA20BC" w14:paraId="71C5FE8F" w14:textId="77777777" w:rsidTr="006544C3">
        <w:tc>
          <w:tcPr>
            <w:tcW w:w="1809" w:type="dxa"/>
          </w:tcPr>
          <w:p w14:paraId="32C0B42D" w14:textId="167EAF11" w:rsidR="00BA20BC" w:rsidRDefault="00BA20BC" w:rsidP="00BA20BC">
            <w:pPr>
              <w:jc w:val="center"/>
              <w:rPr>
                <w:rFonts w:cs="Arial"/>
              </w:rPr>
            </w:pPr>
            <w:ins w:id="19" w:author="OPPO (Bingxue)" w:date="2021-11-29T16:39:00Z">
              <w:r>
                <w:rPr>
                  <w:rFonts w:cs="Arial"/>
                </w:rPr>
                <w:t>OPPO</w:t>
              </w:r>
            </w:ins>
          </w:p>
        </w:tc>
        <w:tc>
          <w:tcPr>
            <w:tcW w:w="1985" w:type="dxa"/>
          </w:tcPr>
          <w:p w14:paraId="25CCFC30" w14:textId="150EE34A" w:rsidR="00BA20BC" w:rsidRDefault="00BA20BC" w:rsidP="00BA20BC">
            <w:pPr>
              <w:rPr>
                <w:rFonts w:eastAsiaTheme="minorEastAsia" w:cs="Arial"/>
              </w:rPr>
            </w:pPr>
            <w:ins w:id="20" w:author="OPPO (Bingxue)" w:date="2021-11-29T16:39:00Z">
              <w:r>
                <w:rPr>
                  <w:rFonts w:eastAsiaTheme="minorEastAsia" w:cs="Arial"/>
                </w:rPr>
                <w:t>Option 1</w:t>
              </w:r>
            </w:ins>
          </w:p>
        </w:tc>
        <w:tc>
          <w:tcPr>
            <w:tcW w:w="6045" w:type="dxa"/>
          </w:tcPr>
          <w:p w14:paraId="773245A0" w14:textId="77777777" w:rsidR="00BA20BC" w:rsidRDefault="00BA20BC" w:rsidP="00BA20BC">
            <w:pPr>
              <w:rPr>
                <w:ins w:id="21" w:author="OPPO (Bingxue)" w:date="2021-11-29T16:39:00Z"/>
              </w:rPr>
            </w:pPr>
            <w:ins w:id="22" w:author="OPPO (Bingxue)" w:date="2021-11-29T16:39:00Z">
              <w:r>
                <w:rPr>
                  <w:rFonts w:eastAsiaTheme="minorEastAsia" w:cs="Arial"/>
                </w:rPr>
                <w:t xml:space="preserve">Firstly, we agree with rapporteur </w:t>
              </w:r>
              <w:r>
                <w:t>option 1 is beneficial to achieve a unified treatment.</w:t>
              </w:r>
            </w:ins>
          </w:p>
          <w:p w14:paraId="43F38F1C" w14:textId="5EA610B8" w:rsidR="00BA20BC" w:rsidRDefault="00BA20BC" w:rsidP="00BA20BC">
            <w:pPr>
              <w:rPr>
                <w:rFonts w:eastAsiaTheme="minorEastAsia" w:cs="Arial"/>
              </w:rPr>
            </w:pPr>
            <w:ins w:id="23" w:author="OPPO (Bingxue)" w:date="2021-11-29T16:39:00Z">
              <w:r>
                <w:rPr>
                  <w:rFonts w:eastAsiaTheme="minorEastAsia" w:cs="Arial"/>
                </w:rPr>
                <w:t xml:space="preserve">Besides the formulations from rapporteur above, another point is the </w:t>
              </w:r>
              <w:r w:rsidRPr="00C06009">
                <w:rPr>
                  <w:rFonts w:eastAsiaTheme="minorEastAsia" w:cs="Arial"/>
                </w:rPr>
                <w:t>Tx resource pool is configured in a UE-specific manner for RRC_CONNECTED UE</w:t>
              </w:r>
              <w:r>
                <w:rPr>
                  <w:rFonts w:eastAsiaTheme="minorEastAsia" w:cs="Arial"/>
                </w:rPr>
                <w:t>. Which means Option 1 can achieve</w:t>
              </w:r>
              <w:r w:rsidRPr="00C06009">
                <w:rPr>
                  <w:rFonts w:eastAsiaTheme="minorEastAsia" w:cs="Arial"/>
                </w:rPr>
                <w:t xml:space="preserve"> a joint decision by network for Tx-pool and DRX configuration</w:t>
              </w:r>
              <w:r>
                <w:rPr>
                  <w:rFonts w:eastAsiaTheme="minorEastAsia" w:cs="Arial"/>
                </w:rPr>
                <w:t>.</w:t>
              </w:r>
            </w:ins>
          </w:p>
        </w:tc>
      </w:tr>
      <w:tr w:rsidR="00BA20BC" w14:paraId="2EAEA8EF" w14:textId="77777777" w:rsidTr="006544C3">
        <w:tc>
          <w:tcPr>
            <w:tcW w:w="1809" w:type="dxa"/>
          </w:tcPr>
          <w:p w14:paraId="53C3A889" w14:textId="4221AF02" w:rsidR="00BA20BC" w:rsidRDefault="005B3980" w:rsidP="00BA20BC">
            <w:pPr>
              <w:jc w:val="center"/>
              <w:rPr>
                <w:rFonts w:cs="Arial"/>
              </w:rPr>
            </w:pPr>
            <w:ins w:id="24" w:author="Xiaomi (Xing)" w:date="2021-11-30T09:30:00Z">
              <w:r>
                <w:rPr>
                  <w:rFonts w:cs="Arial" w:hint="eastAsia"/>
                </w:rPr>
                <w:t>Xiaomi</w:t>
              </w:r>
            </w:ins>
          </w:p>
        </w:tc>
        <w:tc>
          <w:tcPr>
            <w:tcW w:w="1985" w:type="dxa"/>
          </w:tcPr>
          <w:p w14:paraId="142581E3" w14:textId="1F983A1D" w:rsidR="00BA20BC" w:rsidRDefault="005B3980" w:rsidP="00BA20BC">
            <w:pPr>
              <w:rPr>
                <w:rFonts w:eastAsiaTheme="minorEastAsia" w:cs="Arial"/>
              </w:rPr>
            </w:pPr>
            <w:ins w:id="25" w:author="Xiaomi (Xing)" w:date="2021-11-30T09:30:00Z">
              <w:r>
                <w:rPr>
                  <w:rFonts w:eastAsiaTheme="minorEastAsia" w:cs="Arial" w:hint="eastAsia"/>
                </w:rPr>
                <w:t xml:space="preserve">Option </w:t>
              </w:r>
              <w:r w:rsidR="00954C16">
                <w:rPr>
                  <w:rFonts w:eastAsiaTheme="minorEastAsia" w:cs="Arial" w:hint="eastAsia"/>
                </w:rPr>
                <w:t>1</w:t>
              </w:r>
            </w:ins>
          </w:p>
        </w:tc>
        <w:tc>
          <w:tcPr>
            <w:tcW w:w="6045" w:type="dxa"/>
          </w:tcPr>
          <w:p w14:paraId="7DF4AD70" w14:textId="07A0738A" w:rsidR="00BA20BC" w:rsidRDefault="00954C16" w:rsidP="00954C16">
            <w:pPr>
              <w:rPr>
                <w:rFonts w:eastAsiaTheme="minorEastAsia" w:cs="Arial"/>
              </w:rPr>
            </w:pPr>
            <w:ins w:id="26" w:author="Xiaomi (Xing)" w:date="2021-11-30T09:41:00Z">
              <w:r>
                <w:rPr>
                  <w:rFonts w:eastAsiaTheme="minorEastAsia" w:cs="Arial"/>
                </w:rPr>
                <w:t>Apart from unified solution, we think option 1 is more future proof, considering mixed resource allocation may be introduced in future.</w:t>
              </w:r>
            </w:ins>
          </w:p>
        </w:tc>
      </w:tr>
      <w:tr w:rsidR="00546C73" w14:paraId="0A288737" w14:textId="77777777" w:rsidTr="006544C3">
        <w:trPr>
          <w:ins w:id="27" w:author="Jianming Wu" w:date="2021-11-30T18:31:00Z"/>
        </w:trPr>
        <w:tc>
          <w:tcPr>
            <w:tcW w:w="1809" w:type="dxa"/>
          </w:tcPr>
          <w:p w14:paraId="027AA773" w14:textId="5FFD1FDA" w:rsidR="00546C73" w:rsidRDefault="00546C73" w:rsidP="00546C73">
            <w:pPr>
              <w:jc w:val="center"/>
              <w:rPr>
                <w:ins w:id="28" w:author="Jianming Wu" w:date="2021-11-30T18:31:00Z"/>
                <w:rFonts w:cs="Arial"/>
              </w:rPr>
            </w:pPr>
            <w:ins w:id="29" w:author="Jianming Wu" w:date="2021-11-30T18:31:00Z">
              <w:r>
                <w:rPr>
                  <w:rFonts w:cs="Arial" w:hint="eastAsia"/>
                </w:rPr>
                <w:t>vivo</w:t>
              </w:r>
            </w:ins>
          </w:p>
        </w:tc>
        <w:tc>
          <w:tcPr>
            <w:tcW w:w="1985" w:type="dxa"/>
          </w:tcPr>
          <w:p w14:paraId="36769D7A" w14:textId="0CBBE183" w:rsidR="00546C73" w:rsidRDefault="00546C73" w:rsidP="00546C73">
            <w:pPr>
              <w:rPr>
                <w:ins w:id="30" w:author="Jianming Wu" w:date="2021-11-30T18:31:00Z"/>
                <w:rFonts w:eastAsiaTheme="minorEastAsia" w:cs="Arial"/>
              </w:rPr>
            </w:pPr>
            <w:ins w:id="31" w:author="Jianming Wu" w:date="2021-11-30T18:31:00Z">
              <w:r>
                <w:rPr>
                  <w:rFonts w:eastAsiaTheme="minorEastAsia" w:cs="Arial" w:hint="eastAsia"/>
                </w:rPr>
                <w:t>Option</w:t>
              </w:r>
              <w:r>
                <w:rPr>
                  <w:rFonts w:eastAsiaTheme="minorEastAsia" w:cs="Arial"/>
                </w:rPr>
                <w:t xml:space="preserve"> </w:t>
              </w:r>
              <w:r>
                <w:rPr>
                  <w:rFonts w:eastAsiaTheme="minorEastAsia" w:cs="Arial" w:hint="eastAsia"/>
                </w:rPr>
                <w:t>1</w:t>
              </w:r>
            </w:ins>
          </w:p>
        </w:tc>
        <w:tc>
          <w:tcPr>
            <w:tcW w:w="6045" w:type="dxa"/>
          </w:tcPr>
          <w:p w14:paraId="1EC726F9" w14:textId="77777777" w:rsidR="00546C73" w:rsidRDefault="00546C73" w:rsidP="00546C73">
            <w:pPr>
              <w:rPr>
                <w:ins w:id="32" w:author="Jianming Wu" w:date="2021-11-30T18:31:00Z"/>
                <w:rFonts w:eastAsiaTheme="minorEastAsia" w:cs="Arial"/>
              </w:rPr>
            </w:pPr>
            <w:ins w:id="33" w:author="Jianming Wu" w:date="2021-11-30T18:31:00Z">
              <w:r>
                <w:rPr>
                  <w:rFonts w:eastAsiaTheme="minorEastAsia" w:cs="Arial" w:hint="eastAsia"/>
                </w:rPr>
                <w:t>A</w:t>
              </w:r>
              <w:r>
                <w:rPr>
                  <w:rFonts w:eastAsiaTheme="minorEastAsia" w:cs="Arial"/>
                </w:rPr>
                <w:t>gree with the rapporteur’s view.</w:t>
              </w:r>
            </w:ins>
          </w:p>
          <w:p w14:paraId="592EE3C4" w14:textId="77777777" w:rsidR="00546C73" w:rsidRDefault="00546C73" w:rsidP="00546C73">
            <w:pPr>
              <w:rPr>
                <w:ins w:id="34" w:author="Jianming Wu" w:date="2021-11-30T18:31:00Z"/>
                <w:rFonts w:eastAsiaTheme="minorEastAsia" w:cs="Arial"/>
              </w:rPr>
            </w:pPr>
            <w:ins w:id="35" w:author="Jianming Wu" w:date="2021-11-30T18:31:00Z">
              <w:r>
                <w:rPr>
                  <w:rFonts w:eastAsiaTheme="minorEastAsia" w:cs="Arial"/>
                </w:rPr>
                <w:t>Firstly, a unified solution between mode 1 and mode 2 can reduce UE’s complexity and simplify the spec without obvious performance degradation.</w:t>
              </w:r>
            </w:ins>
          </w:p>
          <w:p w14:paraId="7F841BB9" w14:textId="76E4B0B7" w:rsidR="00546C73" w:rsidRDefault="00546C73" w:rsidP="00546C73">
            <w:pPr>
              <w:rPr>
                <w:ins w:id="36" w:author="Jianming Wu" w:date="2021-11-30T18:31:00Z"/>
                <w:rFonts w:eastAsiaTheme="minorEastAsia" w:cs="Arial"/>
              </w:rPr>
            </w:pPr>
            <w:ins w:id="37" w:author="Jianming Wu" w:date="2021-11-30T18:31:00Z">
              <w:r>
                <w:rPr>
                  <w:rFonts w:eastAsiaTheme="minorEastAsia" w:cs="Arial" w:hint="eastAsia"/>
                </w:rPr>
                <w:t>F</w:t>
              </w:r>
              <w:r>
                <w:rPr>
                  <w:rFonts w:eastAsiaTheme="minorEastAsia" w:cs="Arial"/>
                </w:rPr>
                <w:t>urthermore, if the nodes that finally determine the SL DRX configurations for RX UE in Mode 1 and Mode 2 are different, when the RA mode is reconfigured by the gNB, DRX pattern should be also reconfigured and some unexpected or asynchronization scenarios may occur in the transition period, which may need further consideration and specification efforts.</w:t>
              </w:r>
            </w:ins>
          </w:p>
        </w:tc>
      </w:tr>
    </w:tbl>
    <w:p w14:paraId="6CBF1D52" w14:textId="77777777" w:rsidR="003C396D" w:rsidRDefault="003C396D" w:rsidP="00022B08">
      <w:pPr>
        <w:rPr>
          <w:b/>
          <w:i/>
          <w:iCs/>
        </w:rPr>
      </w:pPr>
    </w:p>
    <w:p w14:paraId="32DD1E80" w14:textId="77777777" w:rsidR="00EC79C6" w:rsidRDefault="00EC79C6" w:rsidP="00EC79C6">
      <w:pPr>
        <w:pStyle w:val="BodyText"/>
        <w:rPr>
          <w:lang w:val="en-US"/>
        </w:rPr>
      </w:pPr>
      <w:r>
        <w:rPr>
          <w:b/>
          <w:bCs/>
        </w:rPr>
        <w:t>Rapporteur summary</w:t>
      </w:r>
      <w:r>
        <w:t xml:space="preserve">: </w:t>
      </w:r>
    </w:p>
    <w:p w14:paraId="67E7E9FE" w14:textId="77777777" w:rsidR="00EC79C6" w:rsidRDefault="00EC79C6" w:rsidP="00EC79C6">
      <w:pPr>
        <w:pStyle w:val="BodyText"/>
        <w:rPr>
          <w:lang w:val="en-US"/>
        </w:rPr>
      </w:pPr>
      <w:r>
        <w:rPr>
          <w:lang w:val="en-US"/>
        </w:rPr>
        <w:t xml:space="preserve"> </w:t>
      </w:r>
    </w:p>
    <w:p w14:paraId="470898C7" w14:textId="77777777" w:rsidR="00EC79C6" w:rsidRDefault="00EC79C6" w:rsidP="00EC79C6">
      <w:pPr>
        <w:pStyle w:val="BodyText"/>
      </w:pPr>
      <w:r>
        <w:t>Rapporteur would like to try to reach at least a consensus about the above highlighted points and thus would like to suggest:</w:t>
      </w:r>
    </w:p>
    <w:p w14:paraId="2FD9EC86" w14:textId="77777777" w:rsidR="00EC79C6" w:rsidRPr="007C3110" w:rsidRDefault="00EC79C6" w:rsidP="00EC79C6">
      <w:pPr>
        <w:pStyle w:val="Proposal"/>
        <w:tabs>
          <w:tab w:val="clear" w:pos="1304"/>
        </w:tabs>
        <w:overflowPunct/>
        <w:autoSpaceDE/>
        <w:autoSpaceDN/>
        <w:adjustRightInd/>
        <w:spacing w:beforeLines="50" w:before="120" w:after="200" w:line="276" w:lineRule="auto"/>
        <w:ind w:left="1701" w:hanging="1701"/>
        <w:jc w:val="left"/>
        <w:textAlignment w:val="auto"/>
      </w:pPr>
      <w:bookmarkStart w:id="38" w:name="_Toc88655069"/>
      <w:r>
        <w:rPr>
          <w:bCs w:val="0"/>
        </w:rPr>
        <w:t>xxxxx</w:t>
      </w:r>
      <w:bookmarkEnd w:id="38"/>
    </w:p>
    <w:p w14:paraId="655D2492" w14:textId="3521C204" w:rsidR="00EC79C6" w:rsidRDefault="000076F6" w:rsidP="00EC79C6">
      <w:pPr>
        <w:pStyle w:val="Heading2"/>
        <w:rPr>
          <w:szCs w:val="20"/>
          <w:lang w:eastAsia="en-US"/>
        </w:rPr>
      </w:pPr>
      <w:r>
        <w:rPr>
          <w:szCs w:val="20"/>
          <w:lang w:eastAsia="en-US"/>
        </w:rPr>
        <w:lastRenderedPageBreak/>
        <w:t>Question 2</w:t>
      </w:r>
      <w:r w:rsidR="00EC79C6">
        <w:rPr>
          <w:szCs w:val="20"/>
          <w:lang w:eastAsia="en-US"/>
        </w:rPr>
        <w:t xml:space="preserve"> – </w:t>
      </w:r>
      <w:r w:rsidRPr="00001B68">
        <w:rPr>
          <w:rFonts w:cs="Arial"/>
        </w:rPr>
        <w:t>For SL unicast and TX UE in RRC CONNECTED, who determines alignment between Uu DRX of TX UE and SL DRX of RX UE</w:t>
      </w:r>
    </w:p>
    <w:p w14:paraId="17B82130" w14:textId="77777777" w:rsidR="00002B10" w:rsidRDefault="009C6B69" w:rsidP="009C6B69">
      <w:pPr>
        <w:rPr>
          <w:lang w:val="en-GB" w:eastAsia="en-US"/>
        </w:rPr>
      </w:pPr>
      <w:r>
        <w:rPr>
          <w:lang w:val="en-GB" w:eastAsia="en-US"/>
        </w:rPr>
        <w:t xml:space="preserve">This question </w:t>
      </w:r>
      <w:r w:rsidR="00002B10">
        <w:rPr>
          <w:lang w:val="en-GB" w:eastAsia="en-US"/>
        </w:rPr>
        <w:t xml:space="preserve">is only valid in case TX UE applies Mode 1 RA. </w:t>
      </w:r>
    </w:p>
    <w:p w14:paraId="6CE389E0" w14:textId="5C8B080E" w:rsidR="009C6B69" w:rsidRDefault="00002B10" w:rsidP="009C6B69">
      <w:pPr>
        <w:rPr>
          <w:lang w:val="en-GB" w:eastAsia="en-US"/>
        </w:rPr>
      </w:pPr>
      <w:r>
        <w:rPr>
          <w:lang w:val="en-GB" w:eastAsia="en-US"/>
        </w:rPr>
        <w:t>However, RAN2 needs to further clarify whether TX UE’s gNB and/or RX UE’s gNB to take care of alignment of Uu DRX of TX UE and SL DRX of RX UE. Therefore, it is sufficient to only raise the following question.</w:t>
      </w:r>
    </w:p>
    <w:p w14:paraId="24F724BD" w14:textId="7E8B85F8" w:rsidR="00002B10" w:rsidRDefault="00002B10" w:rsidP="00002B10">
      <w:pPr>
        <w:rPr>
          <w:b/>
          <w:i/>
          <w:iCs/>
        </w:rPr>
      </w:pPr>
      <w:commentRangeStart w:id="39"/>
      <w:r w:rsidRPr="006544C3">
        <w:rPr>
          <w:rFonts w:hint="eastAsia"/>
          <w:b/>
          <w:i/>
          <w:iCs/>
        </w:rPr>
        <w:t>Q</w:t>
      </w:r>
      <w:r>
        <w:rPr>
          <w:b/>
          <w:i/>
          <w:iCs/>
        </w:rPr>
        <w:t>2</w:t>
      </w:r>
      <w:r w:rsidRPr="006544C3">
        <w:rPr>
          <w:b/>
          <w:i/>
          <w:iCs/>
        </w:rPr>
        <w:t>-</w:t>
      </w:r>
      <w:r>
        <w:rPr>
          <w:b/>
          <w:i/>
          <w:iCs/>
        </w:rPr>
        <w:t>1</w:t>
      </w:r>
      <w:r w:rsidRPr="006544C3">
        <w:rPr>
          <w:b/>
          <w:i/>
          <w:iCs/>
        </w:rPr>
        <w:t xml:space="preserve">: </w:t>
      </w:r>
      <w:r w:rsidRPr="00002B10">
        <w:rPr>
          <w:b/>
          <w:i/>
          <w:iCs/>
        </w:rPr>
        <w:t xml:space="preserve">For unicast and TX UE </w:t>
      </w:r>
      <w:r w:rsidRPr="00615BBF">
        <w:rPr>
          <w:b/>
          <w:i/>
          <w:iCs/>
        </w:rPr>
        <w:t>in RRC CONNECTD</w:t>
      </w:r>
      <w:r w:rsidRPr="003F5F41">
        <w:rPr>
          <w:b/>
          <w:i/>
          <w:iCs/>
        </w:rPr>
        <w:t xml:space="preserve">, </w:t>
      </w:r>
      <w:r w:rsidRPr="00AF3858">
        <w:rPr>
          <w:b/>
          <w:i/>
          <w:iCs/>
        </w:rPr>
        <w:t xml:space="preserve">which option </w:t>
      </w:r>
      <w:r w:rsidRPr="002C1953">
        <w:rPr>
          <w:b/>
          <w:i/>
          <w:iCs/>
        </w:rPr>
        <w:t>do companies agree</w:t>
      </w:r>
      <w:r w:rsidRPr="00EF0FB2">
        <w:rPr>
          <w:b/>
          <w:i/>
          <w:iCs/>
        </w:rPr>
        <w:t xml:space="preserve"> to adopt regarding </w:t>
      </w:r>
      <w:r w:rsidRPr="00EA63EF">
        <w:rPr>
          <w:b/>
          <w:i/>
          <w:iCs/>
        </w:rPr>
        <w:t xml:space="preserve">who determines </w:t>
      </w:r>
      <w:r w:rsidRPr="00002B10">
        <w:rPr>
          <w:rFonts w:cs="Arial"/>
          <w:b/>
        </w:rPr>
        <w:t>alignment between Uu DRX of TX UE and SL DRX of RX UE</w:t>
      </w:r>
      <w:r w:rsidRPr="00225AC9">
        <w:rPr>
          <w:b/>
          <w:i/>
          <w:iCs/>
        </w:rPr>
        <w:t>?</w:t>
      </w:r>
      <w:commentRangeEnd w:id="39"/>
      <w:r w:rsidR="00BA20BC">
        <w:rPr>
          <w:rStyle w:val="CommentReference"/>
          <w:lang w:val="en-GB"/>
        </w:rPr>
        <w:commentReference w:id="39"/>
      </w:r>
    </w:p>
    <w:p w14:paraId="38491A49" w14:textId="17E104D1" w:rsidR="00002B10" w:rsidRPr="001D2007" w:rsidRDefault="00002B10" w:rsidP="00002B10">
      <w:pPr>
        <w:pStyle w:val="EmailDiscussion2"/>
        <w:ind w:left="0" w:firstLine="0"/>
        <w:rPr>
          <w:b/>
          <w:bCs/>
          <w:lang w:val="en-US"/>
        </w:rPr>
      </w:pPr>
      <w:r w:rsidRPr="001D2007">
        <w:rPr>
          <w:b/>
          <w:bCs/>
          <w:lang w:val="en-US"/>
        </w:rPr>
        <w:t xml:space="preserve">Option 1: TX UE’s gNB </w:t>
      </w:r>
    </w:p>
    <w:p w14:paraId="67824220" w14:textId="2813CD6B" w:rsidR="00002B10" w:rsidRDefault="00002B10" w:rsidP="00002B10">
      <w:pPr>
        <w:pStyle w:val="EmailDiscussion2"/>
        <w:ind w:left="0" w:firstLine="0"/>
        <w:rPr>
          <w:b/>
          <w:bCs/>
          <w:lang w:val="en-US"/>
        </w:rPr>
      </w:pPr>
      <w:r w:rsidRPr="001D2007">
        <w:rPr>
          <w:b/>
          <w:bCs/>
          <w:lang w:val="en-US"/>
        </w:rPr>
        <w:t xml:space="preserve">Option 2: </w:t>
      </w:r>
      <w:r w:rsidR="00615BBF">
        <w:rPr>
          <w:b/>
          <w:bCs/>
          <w:lang w:val="en-US"/>
        </w:rPr>
        <w:t>R</w:t>
      </w:r>
      <w:r w:rsidRPr="001D2007">
        <w:rPr>
          <w:b/>
          <w:bCs/>
          <w:lang w:val="en-US"/>
        </w:rPr>
        <w:t>X UE’s gNB</w:t>
      </w:r>
      <w:r w:rsidR="003F5F41">
        <w:rPr>
          <w:b/>
          <w:bCs/>
          <w:lang w:val="en-US"/>
        </w:rPr>
        <w:t xml:space="preserve"> if RX UE is in RRC CONNECTED</w:t>
      </w:r>
    </w:p>
    <w:p w14:paraId="0B2FBD24" w14:textId="77777777" w:rsidR="00002B10" w:rsidRPr="00A31D5E" w:rsidRDefault="00002B10" w:rsidP="00002B10">
      <w:pPr>
        <w:pStyle w:val="EmailDiscussion2"/>
        <w:ind w:left="0" w:firstLine="0"/>
        <w:rPr>
          <w:lang w:val="en-US"/>
        </w:rPr>
      </w:pPr>
      <w:r>
        <w:rPr>
          <w:b/>
          <w:bCs/>
          <w:lang w:val="en-US"/>
        </w:rPr>
        <w:t>Option 3: Other</w:t>
      </w:r>
    </w:p>
    <w:p w14:paraId="71FD4285" w14:textId="18DFE922" w:rsidR="00002B10" w:rsidRPr="006544C3" w:rsidRDefault="00002B10" w:rsidP="00002B10">
      <w:pPr>
        <w:rPr>
          <w:b/>
          <w:i/>
          <w:i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F3858" w14:paraId="789D6553" w14:textId="77777777" w:rsidTr="006544C3">
        <w:tc>
          <w:tcPr>
            <w:tcW w:w="1809" w:type="dxa"/>
            <w:shd w:val="clear" w:color="auto" w:fill="E7E6E6"/>
          </w:tcPr>
          <w:p w14:paraId="2639B5A5" w14:textId="77777777" w:rsidR="00AF3858" w:rsidRDefault="00AF3858" w:rsidP="006544C3">
            <w:pPr>
              <w:jc w:val="center"/>
              <w:rPr>
                <w:rFonts w:cs="Arial"/>
                <w:lang w:eastAsia="ko-KR"/>
              </w:rPr>
            </w:pPr>
            <w:r>
              <w:rPr>
                <w:rFonts w:cs="Arial"/>
                <w:lang w:eastAsia="ko-KR"/>
              </w:rPr>
              <w:t>Company</w:t>
            </w:r>
          </w:p>
        </w:tc>
        <w:tc>
          <w:tcPr>
            <w:tcW w:w="1985" w:type="dxa"/>
            <w:shd w:val="clear" w:color="auto" w:fill="E7E6E6"/>
          </w:tcPr>
          <w:p w14:paraId="0EFA53CF" w14:textId="77777777" w:rsidR="00AF3858" w:rsidRDefault="00AF3858" w:rsidP="006544C3">
            <w:pPr>
              <w:jc w:val="center"/>
              <w:rPr>
                <w:rFonts w:cs="Arial"/>
                <w:lang w:eastAsia="ko-KR"/>
              </w:rPr>
            </w:pPr>
            <w:r>
              <w:rPr>
                <w:rFonts w:cs="Arial"/>
                <w:lang w:eastAsia="ko-KR"/>
              </w:rPr>
              <w:t>Option</w:t>
            </w:r>
          </w:p>
        </w:tc>
        <w:tc>
          <w:tcPr>
            <w:tcW w:w="6045" w:type="dxa"/>
            <w:shd w:val="clear" w:color="auto" w:fill="E7E6E6"/>
          </w:tcPr>
          <w:p w14:paraId="346DF003" w14:textId="77777777" w:rsidR="00AF3858" w:rsidRDefault="00AF3858" w:rsidP="006544C3">
            <w:pPr>
              <w:jc w:val="center"/>
              <w:rPr>
                <w:rFonts w:cs="Arial"/>
                <w:lang w:eastAsia="ko-KR"/>
              </w:rPr>
            </w:pPr>
            <w:r>
              <w:rPr>
                <w:rFonts w:cs="Arial"/>
                <w:lang w:eastAsia="ko-KR"/>
              </w:rPr>
              <w:t>Comments</w:t>
            </w:r>
          </w:p>
        </w:tc>
      </w:tr>
      <w:tr w:rsidR="00BA20BC" w14:paraId="214877D0" w14:textId="77777777" w:rsidTr="006544C3">
        <w:tc>
          <w:tcPr>
            <w:tcW w:w="1809" w:type="dxa"/>
          </w:tcPr>
          <w:p w14:paraId="494510DF" w14:textId="2A3C6968" w:rsidR="00BA20BC" w:rsidRDefault="00BA20BC" w:rsidP="00BA20BC">
            <w:pPr>
              <w:jc w:val="center"/>
              <w:rPr>
                <w:rFonts w:cs="Arial"/>
              </w:rPr>
            </w:pPr>
            <w:ins w:id="40" w:author="OPPO (Bingxue) " w:date="2021-11-29T16:40:00Z">
              <w:r>
                <w:rPr>
                  <w:rFonts w:cs="Arial"/>
                </w:rPr>
                <w:t>OPPO</w:t>
              </w:r>
            </w:ins>
          </w:p>
        </w:tc>
        <w:tc>
          <w:tcPr>
            <w:tcW w:w="1985" w:type="dxa"/>
          </w:tcPr>
          <w:p w14:paraId="79A50E41" w14:textId="6AA47D2A" w:rsidR="00BA20BC" w:rsidRDefault="00BA20BC" w:rsidP="00BA20BC">
            <w:pPr>
              <w:rPr>
                <w:rFonts w:eastAsiaTheme="minorEastAsia" w:cs="Arial"/>
              </w:rPr>
            </w:pPr>
            <w:ins w:id="41" w:author="OPPO (Bingxue) " w:date="2021-11-29T16:40:00Z">
              <w:r>
                <w:rPr>
                  <w:rFonts w:eastAsiaTheme="minorEastAsia" w:cs="Arial"/>
                </w:rPr>
                <w:t>Option 1 with no spec impact</w:t>
              </w:r>
            </w:ins>
          </w:p>
        </w:tc>
        <w:tc>
          <w:tcPr>
            <w:tcW w:w="6045" w:type="dxa"/>
          </w:tcPr>
          <w:p w14:paraId="4C20CC3F" w14:textId="4362B1EA" w:rsidR="00BA20BC" w:rsidRDefault="00BA20BC" w:rsidP="00BA20BC">
            <w:pPr>
              <w:rPr>
                <w:rFonts w:eastAsiaTheme="minorEastAsia" w:cs="Arial"/>
              </w:rPr>
            </w:pPr>
            <w:ins w:id="42" w:author="OPPO (Bingxue) " w:date="2021-11-29T16:40:00Z">
              <w:r>
                <w:rPr>
                  <w:rFonts w:eastAsiaTheme="minorEastAsia" w:cs="Arial"/>
                </w:rPr>
                <w:t xml:space="preserve">For the “alignment </w:t>
              </w:r>
              <w:r w:rsidRPr="00C06009">
                <w:rPr>
                  <w:rFonts w:eastAsiaTheme="minorEastAsia" w:cs="Arial"/>
                </w:rPr>
                <w:t>between Uu DRX of TX UE and SL DRX of RX UE</w:t>
              </w:r>
              <w:r>
                <w:rPr>
                  <w:rFonts w:eastAsiaTheme="minorEastAsia" w:cs="Arial"/>
                </w:rPr>
                <w:t>”, considering Uu-DRX of Tx-UE is in control of network, we do not see another alternative other than letting Tx-UE’s gNB to do the alignment, i.e.,a joint configuration of SL grant and SL DRX of Rx UE. No spec impact is needed.</w:t>
              </w:r>
            </w:ins>
          </w:p>
        </w:tc>
      </w:tr>
      <w:tr w:rsidR="00BA20BC" w14:paraId="7947B28C" w14:textId="77777777" w:rsidTr="006544C3">
        <w:tc>
          <w:tcPr>
            <w:tcW w:w="1809" w:type="dxa"/>
          </w:tcPr>
          <w:p w14:paraId="742921C1" w14:textId="65DD0A98" w:rsidR="00BA20BC" w:rsidRDefault="00954C16" w:rsidP="00BA20BC">
            <w:pPr>
              <w:jc w:val="center"/>
              <w:rPr>
                <w:rFonts w:cs="Arial"/>
              </w:rPr>
            </w:pPr>
            <w:ins w:id="43" w:author="Xiaomi (Xing)" w:date="2021-11-30T09:34:00Z">
              <w:r>
                <w:rPr>
                  <w:rFonts w:cs="Arial" w:hint="eastAsia"/>
                </w:rPr>
                <w:t>Xiaomi</w:t>
              </w:r>
            </w:ins>
          </w:p>
        </w:tc>
        <w:tc>
          <w:tcPr>
            <w:tcW w:w="1985" w:type="dxa"/>
          </w:tcPr>
          <w:p w14:paraId="6900D5FB" w14:textId="65B8369F" w:rsidR="00BA20BC" w:rsidRDefault="00954C16" w:rsidP="00954C16">
            <w:pPr>
              <w:rPr>
                <w:rFonts w:eastAsiaTheme="minorEastAsia" w:cs="Arial"/>
              </w:rPr>
            </w:pPr>
            <w:ins w:id="44" w:author="Xiaomi (Xing)" w:date="2021-11-30T09:36:00Z">
              <w:r>
                <w:rPr>
                  <w:rFonts w:eastAsiaTheme="minorEastAsia" w:cs="Arial"/>
                </w:rPr>
                <w:t>Both</w:t>
              </w:r>
            </w:ins>
            <w:ins w:id="45" w:author="Xiaomi (Xing)" w:date="2021-11-30T09:35:00Z">
              <w:r>
                <w:rPr>
                  <w:rFonts w:eastAsiaTheme="minorEastAsia" w:cs="Arial" w:hint="eastAsia"/>
                </w:rPr>
                <w:t xml:space="preserve"> </w:t>
              </w:r>
              <w:r>
                <w:rPr>
                  <w:rFonts w:eastAsiaTheme="minorEastAsia" w:cs="Arial"/>
                </w:rPr>
                <w:t xml:space="preserve">option 1 </w:t>
              </w:r>
            </w:ins>
            <w:ins w:id="46" w:author="Xiaomi (Xing)" w:date="2021-11-30T09:36:00Z">
              <w:r>
                <w:rPr>
                  <w:rFonts w:eastAsiaTheme="minorEastAsia" w:cs="Arial"/>
                </w:rPr>
                <w:t>and</w:t>
              </w:r>
            </w:ins>
            <w:ins w:id="47" w:author="Xiaomi (Xing)" w:date="2021-11-30T09:35:00Z">
              <w:r>
                <w:rPr>
                  <w:rFonts w:eastAsiaTheme="minorEastAsia" w:cs="Arial"/>
                </w:rPr>
                <w:t xml:space="preserve"> option 2</w:t>
              </w:r>
            </w:ins>
          </w:p>
        </w:tc>
        <w:tc>
          <w:tcPr>
            <w:tcW w:w="6045" w:type="dxa"/>
          </w:tcPr>
          <w:p w14:paraId="601DFB89" w14:textId="4190570C" w:rsidR="00BA20BC" w:rsidRDefault="00954C16" w:rsidP="00954C16">
            <w:pPr>
              <w:rPr>
                <w:rFonts w:eastAsiaTheme="minorEastAsia" w:cs="Arial"/>
              </w:rPr>
            </w:pPr>
            <w:ins w:id="48" w:author="Xiaomi (Xing)" w:date="2021-11-30T09:37:00Z">
              <w:r>
                <w:rPr>
                  <w:rFonts w:eastAsiaTheme="minorEastAsia" w:cs="Arial"/>
                </w:rPr>
                <w:t xml:space="preserve">TX UE would report RX UE’s assistance information to its gNB. So, </w:t>
              </w:r>
            </w:ins>
            <w:ins w:id="49" w:author="Xiaomi (Xing)" w:date="2021-11-30T09:35:00Z">
              <w:r>
                <w:rPr>
                  <w:rFonts w:eastAsiaTheme="minorEastAsia" w:cs="Arial" w:hint="eastAsia"/>
                </w:rPr>
                <w:t>TX UE</w:t>
              </w:r>
              <w:r>
                <w:rPr>
                  <w:rFonts w:eastAsiaTheme="minorEastAsia" w:cs="Arial"/>
                </w:rPr>
                <w:t>’s gNB determine</w:t>
              </w:r>
            </w:ins>
            <w:ins w:id="50" w:author="Xiaomi (Xing)" w:date="2021-11-30T09:37:00Z">
              <w:r>
                <w:rPr>
                  <w:rFonts w:eastAsiaTheme="minorEastAsia" w:cs="Arial"/>
                </w:rPr>
                <w:t>s</w:t>
              </w:r>
            </w:ins>
            <w:ins w:id="51" w:author="Xiaomi (Xing)" w:date="2021-11-30T09:35:00Z">
              <w:r>
                <w:rPr>
                  <w:rFonts w:eastAsiaTheme="minorEastAsia" w:cs="Arial"/>
                </w:rPr>
                <w:t xml:space="preserve"> RX UE’s SL DRX</w:t>
              </w:r>
            </w:ins>
            <w:ins w:id="52" w:author="Xiaomi (Xing)" w:date="2021-11-30T09:37:00Z">
              <w:r>
                <w:rPr>
                  <w:rFonts w:eastAsiaTheme="minorEastAsia" w:cs="Arial"/>
                </w:rPr>
                <w:t xml:space="preserve"> taking assistance information into account</w:t>
              </w:r>
            </w:ins>
            <w:ins w:id="53" w:author="Xiaomi (Xing)" w:date="2021-11-30T09:35:00Z">
              <w:r>
                <w:rPr>
                  <w:rFonts w:eastAsiaTheme="minorEastAsia" w:cs="Arial"/>
                </w:rPr>
                <w:t xml:space="preserve">. </w:t>
              </w:r>
            </w:ins>
            <w:ins w:id="54" w:author="Xiaomi (Xing)" w:date="2021-11-30T09:38:00Z">
              <w:r>
                <w:rPr>
                  <w:rFonts w:eastAsiaTheme="minorEastAsia" w:cs="Arial"/>
                </w:rPr>
                <w:t xml:space="preserve">RX UE would report received SL DRX to its gNB. So, </w:t>
              </w:r>
            </w:ins>
            <w:ins w:id="55" w:author="Xiaomi (Xing)" w:date="2021-11-30T09:35:00Z">
              <w:r>
                <w:rPr>
                  <w:rFonts w:eastAsiaTheme="minorEastAsia" w:cs="Arial"/>
                </w:rPr>
                <w:t>RX UE’s gNB determines RX UE’s Uu DRX</w:t>
              </w:r>
            </w:ins>
            <w:ins w:id="56" w:author="Xiaomi (Xing)" w:date="2021-11-30T09:38:00Z">
              <w:r>
                <w:rPr>
                  <w:rFonts w:eastAsiaTheme="minorEastAsia" w:cs="Arial"/>
                </w:rPr>
                <w:t xml:space="preserve"> taking SL DRX into account</w:t>
              </w:r>
            </w:ins>
            <w:ins w:id="57" w:author="Xiaomi (Xing)" w:date="2021-11-30T09:35:00Z">
              <w:r>
                <w:rPr>
                  <w:rFonts w:eastAsiaTheme="minorEastAsia" w:cs="Arial"/>
                </w:rPr>
                <w:t>. Apparently, both side could achieve alignment by adjusting SL DRX or Uu DRX.</w:t>
              </w:r>
            </w:ins>
          </w:p>
        </w:tc>
      </w:tr>
      <w:tr w:rsidR="00546C73" w14:paraId="6817BAAB" w14:textId="77777777" w:rsidTr="006544C3">
        <w:trPr>
          <w:ins w:id="58" w:author="Jianming Wu" w:date="2021-11-30T18:31:00Z"/>
        </w:trPr>
        <w:tc>
          <w:tcPr>
            <w:tcW w:w="1809" w:type="dxa"/>
          </w:tcPr>
          <w:p w14:paraId="6CAA710A" w14:textId="63FC84D0" w:rsidR="00546C73" w:rsidRDefault="00546C73" w:rsidP="00546C73">
            <w:pPr>
              <w:jc w:val="center"/>
              <w:rPr>
                <w:ins w:id="59" w:author="Jianming Wu" w:date="2021-11-30T18:31:00Z"/>
                <w:rFonts w:cs="Arial"/>
              </w:rPr>
            </w:pPr>
            <w:ins w:id="60" w:author="Jianming Wu" w:date="2021-11-30T18:32:00Z">
              <w:r>
                <w:rPr>
                  <w:rFonts w:cs="Arial" w:hint="eastAsia"/>
                </w:rPr>
                <w:t>v</w:t>
              </w:r>
              <w:r>
                <w:rPr>
                  <w:rFonts w:cs="Arial"/>
                </w:rPr>
                <w:t>ivo</w:t>
              </w:r>
            </w:ins>
          </w:p>
        </w:tc>
        <w:tc>
          <w:tcPr>
            <w:tcW w:w="1985" w:type="dxa"/>
          </w:tcPr>
          <w:p w14:paraId="61BF6D4A" w14:textId="697FFDD2" w:rsidR="00546C73" w:rsidRDefault="00546C73" w:rsidP="00546C73">
            <w:pPr>
              <w:rPr>
                <w:ins w:id="61" w:author="Jianming Wu" w:date="2021-11-30T18:31:00Z"/>
                <w:rFonts w:eastAsiaTheme="minorEastAsia" w:cs="Arial"/>
              </w:rPr>
            </w:pPr>
            <w:ins w:id="62" w:author="Jianming Wu" w:date="2021-11-30T18:32:00Z">
              <w:r>
                <w:rPr>
                  <w:rFonts w:eastAsiaTheme="minorEastAsia" w:cs="Arial"/>
                </w:rPr>
                <w:t>Option 1</w:t>
              </w:r>
            </w:ins>
          </w:p>
        </w:tc>
        <w:tc>
          <w:tcPr>
            <w:tcW w:w="6045" w:type="dxa"/>
          </w:tcPr>
          <w:p w14:paraId="07D09604" w14:textId="6E394E75" w:rsidR="00546C73" w:rsidRDefault="00546C73" w:rsidP="00546C73">
            <w:pPr>
              <w:rPr>
                <w:ins w:id="63" w:author="Jianming Wu" w:date="2021-11-30T18:31:00Z"/>
                <w:rFonts w:eastAsiaTheme="minorEastAsia" w:cs="Arial"/>
              </w:rPr>
            </w:pPr>
            <w:ins w:id="64" w:author="Jianming Wu" w:date="2021-11-30T18:32:00Z">
              <w:r>
                <w:rPr>
                  <w:rFonts w:eastAsiaTheme="minorEastAsia" w:cs="Arial" w:hint="eastAsia"/>
                </w:rPr>
                <w:t>A</w:t>
              </w:r>
              <w:r>
                <w:rPr>
                  <w:rFonts w:eastAsiaTheme="minorEastAsia" w:cs="Arial"/>
                </w:rPr>
                <w:t>ccording to the above Q1-1 and Q1-2, it is the serving gNB of TX UE to determine the SL DRX of RX UE. Hence, it is a natural way for the serving gNB to align between Uu DRX of TX UE and SL DRX of RX UE.</w:t>
              </w:r>
            </w:ins>
          </w:p>
        </w:tc>
      </w:tr>
    </w:tbl>
    <w:p w14:paraId="159EA61B" w14:textId="0257147B" w:rsidR="009C6B69" w:rsidRDefault="009C6B69" w:rsidP="009C6B69">
      <w:pPr>
        <w:rPr>
          <w:lang w:val="en-GB" w:eastAsia="en-US"/>
        </w:rPr>
      </w:pPr>
    </w:p>
    <w:p w14:paraId="5664463D" w14:textId="77777777" w:rsidR="00AF3858" w:rsidRDefault="00AF3858" w:rsidP="00AF3858">
      <w:pPr>
        <w:pStyle w:val="BodyText"/>
        <w:rPr>
          <w:lang w:val="en-US"/>
        </w:rPr>
      </w:pPr>
      <w:r>
        <w:rPr>
          <w:b/>
          <w:bCs/>
        </w:rPr>
        <w:t>Rapporteur summary</w:t>
      </w:r>
      <w:r>
        <w:t xml:space="preserve">: </w:t>
      </w:r>
    </w:p>
    <w:p w14:paraId="5FE776CA" w14:textId="77777777" w:rsidR="00AF3858" w:rsidRDefault="00AF3858" w:rsidP="00AF3858">
      <w:pPr>
        <w:pStyle w:val="BodyText"/>
        <w:rPr>
          <w:lang w:val="en-US"/>
        </w:rPr>
      </w:pPr>
      <w:r>
        <w:rPr>
          <w:lang w:val="en-US"/>
        </w:rPr>
        <w:t xml:space="preserve"> </w:t>
      </w:r>
    </w:p>
    <w:p w14:paraId="4DC4FB0C" w14:textId="77777777" w:rsidR="00AF3858" w:rsidRDefault="00AF3858" w:rsidP="00AF3858">
      <w:pPr>
        <w:pStyle w:val="BodyText"/>
      </w:pPr>
      <w:r>
        <w:t>Rapporteur would like to try to reach at least a consensus about the above highlighted points and thus would like to suggest:</w:t>
      </w:r>
    </w:p>
    <w:p w14:paraId="61B96EC6" w14:textId="21DB95B3" w:rsidR="009C6B69" w:rsidRDefault="009C6B69" w:rsidP="009C6B69">
      <w:pPr>
        <w:rPr>
          <w:lang w:val="en-GB" w:eastAsia="en-US"/>
        </w:rPr>
      </w:pPr>
    </w:p>
    <w:p w14:paraId="000AB080" w14:textId="77777777" w:rsidR="009C6B69" w:rsidRPr="00002B10" w:rsidRDefault="009C6B69" w:rsidP="00EF0FB2">
      <w:pPr>
        <w:rPr>
          <w:lang w:val="en-GB" w:eastAsia="en-US"/>
        </w:rPr>
      </w:pPr>
    </w:p>
    <w:p w14:paraId="6E100DEE" w14:textId="6CF85C23" w:rsidR="00A17D00" w:rsidRPr="007C3110" w:rsidRDefault="005A37F5" w:rsidP="00A17D00">
      <w:pPr>
        <w:pStyle w:val="Proposal"/>
        <w:tabs>
          <w:tab w:val="clear" w:pos="1304"/>
        </w:tabs>
        <w:overflowPunct/>
        <w:autoSpaceDE/>
        <w:autoSpaceDN/>
        <w:adjustRightInd/>
        <w:spacing w:beforeLines="50" w:before="120" w:after="200" w:line="276" w:lineRule="auto"/>
        <w:ind w:left="1701" w:hanging="1701"/>
        <w:jc w:val="left"/>
        <w:textAlignment w:val="auto"/>
      </w:pPr>
      <w:bookmarkStart w:id="65" w:name="_Toc88655070"/>
      <w:r>
        <w:t>xxxxxxx</w:t>
      </w:r>
      <w:bookmarkEnd w:id="65"/>
    </w:p>
    <w:p w14:paraId="04AC83D7" w14:textId="77777777" w:rsidR="00520CA8" w:rsidRPr="00EF0FB2" w:rsidRDefault="00520CA8">
      <w:pPr>
        <w:rPr>
          <w:lang w:val="en-GB" w:eastAsia="en-US"/>
        </w:rPr>
      </w:pPr>
    </w:p>
    <w:p w14:paraId="3C717992" w14:textId="53D12E6A" w:rsidR="002C1953" w:rsidRDefault="002C1953">
      <w:pPr>
        <w:pStyle w:val="Heading2"/>
        <w:rPr>
          <w:rFonts w:cs="Arial"/>
        </w:rPr>
      </w:pPr>
      <w:r>
        <w:rPr>
          <w:rFonts w:cs="Arial"/>
        </w:rPr>
        <w:lastRenderedPageBreak/>
        <w:t xml:space="preserve">Question 3 - </w:t>
      </w:r>
      <w:r w:rsidRPr="00001B68">
        <w:rPr>
          <w:rFonts w:cs="Arial"/>
        </w:rPr>
        <w:t>For SL unicast and RX UE in RRC CONNECTED, who determines alignment of Uu DRX of RX UE and SL DRX of RX UE</w:t>
      </w:r>
    </w:p>
    <w:p w14:paraId="1AEE87DB" w14:textId="1DA8BC4A" w:rsidR="00EF0FB2" w:rsidRPr="00EA63EF" w:rsidRDefault="00EF0FB2" w:rsidP="00EA63EF">
      <w:pPr>
        <w:rPr>
          <w:lang w:val="en-GB"/>
        </w:rPr>
      </w:pPr>
      <w:r>
        <w:rPr>
          <w:lang w:val="en-GB"/>
        </w:rPr>
        <w:t>According to the following RAN2 agreement,</w:t>
      </w:r>
    </w:p>
    <w:p w14:paraId="31D7B4A4" w14:textId="77777777" w:rsidR="00EF0FB2" w:rsidRDefault="00EF0FB2" w:rsidP="00EF0FB2">
      <w:pPr>
        <w:pBdr>
          <w:top w:val="single" w:sz="4" w:space="1" w:color="auto"/>
          <w:left w:val="single" w:sz="4" w:space="4" w:color="auto"/>
          <w:bottom w:val="single" w:sz="4" w:space="1" w:color="auto"/>
          <w:right w:val="single" w:sz="4" w:space="4" w:color="auto"/>
        </w:pBdr>
        <w:tabs>
          <w:tab w:val="left" w:pos="1622"/>
        </w:tabs>
        <w:ind w:left="1622" w:hanging="363"/>
        <w:rPr>
          <w:rFonts w:cs="Arial"/>
        </w:rPr>
      </w:pPr>
      <w:r>
        <w:rPr>
          <w:rFonts w:cs="Arial"/>
        </w:rPr>
        <w:t>In SL unicast, for DRX configuration of each direction where one UE as Tx-UE and the other as Rx-UE, when Rx-UE is in-coverage and in RRC_CONNECTED state, Rx-UE report the DRX configuration received in signalling-2 (Tx-&gt;Rx) to the serving network.</w:t>
      </w:r>
    </w:p>
    <w:p w14:paraId="72A3FA51" w14:textId="08ED6CAC" w:rsidR="00453BB1" w:rsidRDefault="00453BB1" w:rsidP="00453BB1">
      <w:pPr>
        <w:rPr>
          <w:rFonts w:cs="Arial"/>
        </w:rPr>
      </w:pPr>
      <w:r>
        <w:rPr>
          <w:rFonts w:cs="Arial"/>
        </w:rPr>
        <w:t>A relevant question would be how RX UE report</w:t>
      </w:r>
      <w:r w:rsidR="00A70ABB">
        <w:rPr>
          <w:rFonts w:cs="Arial"/>
        </w:rPr>
        <w:t>s</w:t>
      </w:r>
      <w:r>
        <w:rPr>
          <w:rFonts w:cs="Arial"/>
        </w:rPr>
        <w:t xml:space="preserve"> a received SL DRX configuration to the gNB</w:t>
      </w:r>
      <w:r w:rsidR="009A68EE">
        <w:rPr>
          <w:rFonts w:cs="Arial"/>
        </w:rPr>
        <w:t>, i.e., using which signaling message</w:t>
      </w:r>
      <w:r>
        <w:rPr>
          <w:rFonts w:cs="Arial"/>
        </w:rPr>
        <w:t>.</w:t>
      </w:r>
    </w:p>
    <w:p w14:paraId="6C69BD3B" w14:textId="6FEC2574" w:rsidR="009A68EE" w:rsidRDefault="009A68EE" w:rsidP="009A68EE">
      <w:pPr>
        <w:rPr>
          <w:b/>
          <w:bCs/>
          <w:i/>
          <w:iCs/>
        </w:rPr>
      </w:pPr>
      <w:r w:rsidRPr="00A15C0A">
        <w:rPr>
          <w:rFonts w:hint="eastAsia"/>
          <w:b/>
          <w:i/>
          <w:iCs/>
        </w:rPr>
        <w:t>Q</w:t>
      </w:r>
      <w:r>
        <w:rPr>
          <w:b/>
          <w:i/>
          <w:iCs/>
        </w:rPr>
        <w:t>3</w:t>
      </w:r>
      <w:r w:rsidRPr="00A15C0A">
        <w:rPr>
          <w:b/>
          <w:i/>
          <w:iCs/>
        </w:rPr>
        <w:t>-</w:t>
      </w:r>
      <w:r>
        <w:rPr>
          <w:b/>
          <w:i/>
          <w:iCs/>
        </w:rPr>
        <w:t>1</w:t>
      </w:r>
      <w:r w:rsidRPr="00A15C0A">
        <w:rPr>
          <w:b/>
          <w:i/>
          <w:iCs/>
        </w:rPr>
        <w:t xml:space="preserve">: For unicast and </w:t>
      </w:r>
      <w:r>
        <w:rPr>
          <w:b/>
          <w:i/>
          <w:iCs/>
        </w:rPr>
        <w:t>RX UE in RRC CONNECTED</w:t>
      </w:r>
      <w:r w:rsidRPr="00A15C0A">
        <w:rPr>
          <w:b/>
          <w:i/>
          <w:iCs/>
        </w:rPr>
        <w:t>,</w:t>
      </w:r>
      <w:r>
        <w:rPr>
          <w:b/>
          <w:i/>
          <w:iCs/>
        </w:rPr>
        <w:t xml:space="preserve"> what signaling message does RX UE use to report a received SL DRX configuration to the gNB</w:t>
      </w:r>
      <w:r w:rsidRPr="00F1071E">
        <w:rPr>
          <w:b/>
          <w:bCs/>
          <w:i/>
          <w:iCs/>
        </w:rPr>
        <w:t>?</w:t>
      </w:r>
    </w:p>
    <w:p w14:paraId="66F5C326" w14:textId="42578EF9" w:rsidR="00A70ABB" w:rsidRPr="00EA63EF" w:rsidRDefault="00A70ABB" w:rsidP="009A68EE">
      <w:pPr>
        <w:rPr>
          <w:b/>
          <w:bCs/>
          <w:i/>
          <w:iCs/>
        </w:rPr>
      </w:pPr>
      <w:r w:rsidRPr="00EA63EF">
        <w:rPr>
          <w:b/>
          <w:bCs/>
          <w:i/>
          <w:iCs/>
        </w:rPr>
        <w:t xml:space="preserve">Option 1: existing Uu RRC signaling (e.g., </w:t>
      </w:r>
      <w:commentRangeStart w:id="66"/>
      <w:r w:rsidRPr="00EA63EF">
        <w:rPr>
          <w:b/>
          <w:bCs/>
          <w:i/>
          <w:iCs/>
        </w:rPr>
        <w:t>SidelinkUEInformationNR</w:t>
      </w:r>
      <w:commentRangeEnd w:id="66"/>
      <w:r w:rsidR="00C07984">
        <w:rPr>
          <w:rStyle w:val="CommentReference"/>
          <w:lang w:val="en-GB"/>
        </w:rPr>
        <w:commentReference w:id="66"/>
      </w:r>
      <w:r w:rsidRPr="00EA63EF">
        <w:rPr>
          <w:b/>
          <w:bCs/>
          <w:i/>
          <w:iCs/>
        </w:rPr>
        <w:t>)</w:t>
      </w:r>
    </w:p>
    <w:p w14:paraId="35196791" w14:textId="005CD228" w:rsidR="00A70ABB" w:rsidRDefault="00A70ABB" w:rsidP="009A68EE">
      <w:pPr>
        <w:rPr>
          <w:b/>
          <w:bCs/>
          <w:i/>
          <w:iCs/>
        </w:rPr>
      </w:pPr>
      <w:r w:rsidRPr="00EA63EF">
        <w:rPr>
          <w:b/>
          <w:bCs/>
          <w:i/>
          <w:iCs/>
        </w:rPr>
        <w:t xml:space="preserve">Option 2: new </w:t>
      </w:r>
      <w:r>
        <w:rPr>
          <w:b/>
          <w:bCs/>
          <w:i/>
          <w:iCs/>
        </w:rPr>
        <w:t>Uu RRC signaling</w:t>
      </w:r>
    </w:p>
    <w:p w14:paraId="03F6E6F5" w14:textId="4648D321" w:rsidR="00A70ABB" w:rsidRDefault="00A70ABB" w:rsidP="009A68EE">
      <w:pPr>
        <w:rPr>
          <w:b/>
          <w:bCs/>
          <w:i/>
          <w:iCs/>
        </w:rPr>
      </w:pPr>
      <w:r>
        <w:rPr>
          <w:b/>
          <w:bCs/>
          <w:i/>
          <w:iCs/>
        </w:rPr>
        <w:t>Option 3: Other</w:t>
      </w:r>
    </w:p>
    <w:p w14:paraId="72D87838" w14:textId="77777777" w:rsidR="00A70ABB" w:rsidRPr="00EA63EF" w:rsidRDefault="00A70ABB" w:rsidP="009A68EE">
      <w:pPr>
        <w:rPr>
          <w:b/>
          <w:i/>
          <w:i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9A68EE" w14:paraId="3330DB8F" w14:textId="77777777" w:rsidTr="006544C3">
        <w:tc>
          <w:tcPr>
            <w:tcW w:w="1809" w:type="dxa"/>
            <w:shd w:val="clear" w:color="auto" w:fill="E7E6E6"/>
          </w:tcPr>
          <w:p w14:paraId="2F8D64D7" w14:textId="77777777" w:rsidR="009A68EE" w:rsidRDefault="009A68EE" w:rsidP="006544C3">
            <w:pPr>
              <w:jc w:val="center"/>
              <w:rPr>
                <w:rFonts w:cs="Arial"/>
                <w:lang w:eastAsia="ko-KR"/>
              </w:rPr>
            </w:pPr>
            <w:r>
              <w:rPr>
                <w:rFonts w:cs="Arial"/>
                <w:lang w:eastAsia="ko-KR"/>
              </w:rPr>
              <w:t>Company</w:t>
            </w:r>
          </w:p>
        </w:tc>
        <w:tc>
          <w:tcPr>
            <w:tcW w:w="1985" w:type="dxa"/>
            <w:shd w:val="clear" w:color="auto" w:fill="E7E6E6"/>
          </w:tcPr>
          <w:p w14:paraId="5E624EDD" w14:textId="3B553B87" w:rsidR="009A68EE" w:rsidRDefault="00A70ABB" w:rsidP="006544C3">
            <w:pPr>
              <w:jc w:val="center"/>
              <w:rPr>
                <w:rFonts w:cs="Arial"/>
                <w:lang w:eastAsia="ko-KR"/>
              </w:rPr>
            </w:pPr>
            <w:r>
              <w:rPr>
                <w:rFonts w:cs="Arial"/>
                <w:lang w:eastAsia="ko-KR"/>
              </w:rPr>
              <w:t>Option</w:t>
            </w:r>
          </w:p>
        </w:tc>
        <w:tc>
          <w:tcPr>
            <w:tcW w:w="6045" w:type="dxa"/>
            <w:shd w:val="clear" w:color="auto" w:fill="E7E6E6"/>
          </w:tcPr>
          <w:p w14:paraId="7C786E6A" w14:textId="77777777" w:rsidR="009A68EE" w:rsidRDefault="009A68EE" w:rsidP="006544C3">
            <w:pPr>
              <w:jc w:val="center"/>
              <w:rPr>
                <w:rFonts w:cs="Arial"/>
                <w:lang w:eastAsia="ko-KR"/>
              </w:rPr>
            </w:pPr>
            <w:r>
              <w:rPr>
                <w:rFonts w:cs="Arial"/>
                <w:lang w:eastAsia="ko-KR"/>
              </w:rPr>
              <w:t>Comments</w:t>
            </w:r>
          </w:p>
        </w:tc>
      </w:tr>
      <w:tr w:rsidR="00BA20BC" w14:paraId="1352BD83" w14:textId="77777777" w:rsidTr="006544C3">
        <w:tc>
          <w:tcPr>
            <w:tcW w:w="1809" w:type="dxa"/>
          </w:tcPr>
          <w:p w14:paraId="7463CAF2" w14:textId="766765AB" w:rsidR="00BA20BC" w:rsidRDefault="00BA20BC" w:rsidP="00BA20BC">
            <w:pPr>
              <w:jc w:val="center"/>
              <w:rPr>
                <w:rFonts w:cs="Arial"/>
              </w:rPr>
            </w:pPr>
            <w:ins w:id="67" w:author="OPPO (Bingxue) " w:date="2021-11-29T16:40:00Z">
              <w:r>
                <w:rPr>
                  <w:rFonts w:cs="Arial"/>
                </w:rPr>
                <w:t>OPPO</w:t>
              </w:r>
            </w:ins>
          </w:p>
        </w:tc>
        <w:tc>
          <w:tcPr>
            <w:tcW w:w="1985" w:type="dxa"/>
          </w:tcPr>
          <w:p w14:paraId="336DA97D" w14:textId="77B446FB" w:rsidR="00BA20BC" w:rsidRDefault="00BA20BC" w:rsidP="00BA20BC">
            <w:pPr>
              <w:rPr>
                <w:rFonts w:eastAsiaTheme="minorEastAsia" w:cs="Arial"/>
              </w:rPr>
            </w:pPr>
            <w:ins w:id="68" w:author="OPPO (Bingxue) " w:date="2021-11-29T16:40:00Z">
              <w:r>
                <w:rPr>
                  <w:rFonts w:cs="Arial"/>
                </w:rPr>
                <w:t>Option 1</w:t>
              </w:r>
            </w:ins>
          </w:p>
        </w:tc>
        <w:tc>
          <w:tcPr>
            <w:tcW w:w="6045" w:type="dxa"/>
          </w:tcPr>
          <w:p w14:paraId="110BF8C1" w14:textId="77777777" w:rsidR="00BA20BC" w:rsidRDefault="00BA20BC" w:rsidP="00BA20BC">
            <w:pPr>
              <w:rPr>
                <w:rFonts w:eastAsiaTheme="minorEastAsia" w:cs="Arial"/>
              </w:rPr>
            </w:pPr>
          </w:p>
        </w:tc>
      </w:tr>
      <w:tr w:rsidR="00BA20BC" w14:paraId="20BC6821" w14:textId="77777777" w:rsidTr="006544C3">
        <w:tc>
          <w:tcPr>
            <w:tcW w:w="1809" w:type="dxa"/>
          </w:tcPr>
          <w:p w14:paraId="683D034F" w14:textId="1C424A71" w:rsidR="00BA20BC" w:rsidRDefault="003F7A8C" w:rsidP="00BA20BC">
            <w:pPr>
              <w:jc w:val="center"/>
              <w:rPr>
                <w:rFonts w:cs="Arial"/>
              </w:rPr>
            </w:pPr>
            <w:ins w:id="69" w:author="Xiaomi (Xing)" w:date="2021-11-30T09:43:00Z">
              <w:r>
                <w:rPr>
                  <w:rFonts w:cs="Arial" w:hint="eastAsia"/>
                </w:rPr>
                <w:t>Xiaomi</w:t>
              </w:r>
            </w:ins>
          </w:p>
        </w:tc>
        <w:tc>
          <w:tcPr>
            <w:tcW w:w="1985" w:type="dxa"/>
          </w:tcPr>
          <w:p w14:paraId="07B4DACC" w14:textId="362E8C52" w:rsidR="00BA20BC" w:rsidRDefault="003F7A8C" w:rsidP="00BA20BC">
            <w:pPr>
              <w:rPr>
                <w:rFonts w:eastAsiaTheme="minorEastAsia" w:cs="Arial"/>
              </w:rPr>
            </w:pPr>
            <w:ins w:id="70" w:author="Xiaomi (Xing)" w:date="2021-11-30T09:43:00Z">
              <w:r>
                <w:rPr>
                  <w:rFonts w:eastAsiaTheme="minorEastAsia" w:cs="Arial" w:hint="eastAsia"/>
                </w:rPr>
                <w:t>Option 1</w:t>
              </w:r>
            </w:ins>
          </w:p>
        </w:tc>
        <w:tc>
          <w:tcPr>
            <w:tcW w:w="6045" w:type="dxa"/>
          </w:tcPr>
          <w:p w14:paraId="403A8991" w14:textId="77777777" w:rsidR="00BA20BC" w:rsidRDefault="00BA20BC" w:rsidP="00BA20BC">
            <w:pPr>
              <w:rPr>
                <w:rFonts w:eastAsiaTheme="minorEastAsia" w:cs="Arial"/>
              </w:rPr>
            </w:pPr>
          </w:p>
        </w:tc>
      </w:tr>
      <w:tr w:rsidR="00546C73" w14:paraId="41ADBEF9" w14:textId="77777777" w:rsidTr="006544C3">
        <w:trPr>
          <w:ins w:id="71" w:author="Jianming Wu" w:date="2021-11-30T18:32:00Z"/>
        </w:trPr>
        <w:tc>
          <w:tcPr>
            <w:tcW w:w="1809" w:type="dxa"/>
          </w:tcPr>
          <w:p w14:paraId="4DD1987A" w14:textId="6435FB00" w:rsidR="00546C73" w:rsidRDefault="00546C73" w:rsidP="00546C73">
            <w:pPr>
              <w:jc w:val="center"/>
              <w:rPr>
                <w:ins w:id="72" w:author="Jianming Wu" w:date="2021-11-30T18:32:00Z"/>
                <w:rFonts w:cs="Arial"/>
              </w:rPr>
            </w:pPr>
            <w:ins w:id="73" w:author="Jianming Wu" w:date="2021-11-30T18:32:00Z">
              <w:r>
                <w:rPr>
                  <w:rFonts w:cs="Arial" w:hint="eastAsia"/>
                </w:rPr>
                <w:t>v</w:t>
              </w:r>
              <w:r>
                <w:rPr>
                  <w:rFonts w:cs="Arial"/>
                </w:rPr>
                <w:t>ivo</w:t>
              </w:r>
            </w:ins>
          </w:p>
        </w:tc>
        <w:tc>
          <w:tcPr>
            <w:tcW w:w="1985" w:type="dxa"/>
          </w:tcPr>
          <w:p w14:paraId="7CD35AE8" w14:textId="05EB0A31" w:rsidR="00546C73" w:rsidRDefault="00546C73" w:rsidP="00546C73">
            <w:pPr>
              <w:rPr>
                <w:ins w:id="74" w:author="Jianming Wu" w:date="2021-11-30T18:32:00Z"/>
                <w:rFonts w:eastAsiaTheme="minorEastAsia" w:cs="Arial"/>
              </w:rPr>
            </w:pPr>
            <w:ins w:id="75" w:author="Jianming Wu" w:date="2021-11-30T18:32:00Z">
              <w:r>
                <w:rPr>
                  <w:rFonts w:eastAsiaTheme="minorEastAsia" w:cs="Arial" w:hint="eastAsia"/>
                </w:rPr>
                <w:t>O</w:t>
              </w:r>
              <w:r>
                <w:rPr>
                  <w:rFonts w:eastAsiaTheme="minorEastAsia" w:cs="Arial"/>
                </w:rPr>
                <w:t>ption 1</w:t>
              </w:r>
            </w:ins>
          </w:p>
        </w:tc>
        <w:tc>
          <w:tcPr>
            <w:tcW w:w="6045" w:type="dxa"/>
          </w:tcPr>
          <w:p w14:paraId="53536746" w14:textId="24F2AF74" w:rsidR="00546C73" w:rsidRDefault="00546C73" w:rsidP="00546C73">
            <w:pPr>
              <w:rPr>
                <w:ins w:id="76" w:author="Jianming Wu" w:date="2021-11-30T18:32:00Z"/>
                <w:rFonts w:eastAsiaTheme="minorEastAsia" w:cs="Arial"/>
              </w:rPr>
            </w:pPr>
            <w:ins w:id="77" w:author="Jianming Wu" w:date="2021-11-30T18:32:00Z">
              <w:r>
                <w:rPr>
                  <w:rFonts w:eastAsiaTheme="minorEastAsia" w:cs="Arial" w:hint="eastAsia"/>
                </w:rPr>
                <w:t>S</w:t>
              </w:r>
              <w:r>
                <w:rPr>
                  <w:rFonts w:eastAsiaTheme="minorEastAsia" w:cs="Arial"/>
                </w:rPr>
                <w:t>L DRX configuration is also a kind of SL UE information. Hence, SidelinkUEInformationNR can also be reused to carry this.</w:t>
              </w:r>
            </w:ins>
          </w:p>
        </w:tc>
      </w:tr>
    </w:tbl>
    <w:p w14:paraId="76F37567" w14:textId="77777777" w:rsidR="009A68EE" w:rsidRDefault="009A68EE" w:rsidP="009A68EE">
      <w:pPr>
        <w:pStyle w:val="BodyText"/>
        <w:rPr>
          <w:b/>
          <w:bCs/>
        </w:rPr>
      </w:pPr>
    </w:p>
    <w:p w14:paraId="7741AB70" w14:textId="176EA5DA" w:rsidR="00787D97" w:rsidRDefault="00A15C0A" w:rsidP="002C5C87">
      <w:pPr>
        <w:rPr>
          <w:bCs/>
        </w:rPr>
      </w:pPr>
      <w:r>
        <w:rPr>
          <w:bCs/>
        </w:rPr>
        <w:t xml:space="preserve">When RX UE signals </w:t>
      </w:r>
      <w:r w:rsidR="009253D0">
        <w:rPr>
          <w:bCs/>
        </w:rPr>
        <w:t xml:space="preserve">a </w:t>
      </w:r>
      <w:r>
        <w:rPr>
          <w:bCs/>
        </w:rPr>
        <w:t>received SL DRX to its serving gNB, h</w:t>
      </w:r>
      <w:r>
        <w:rPr>
          <w:rFonts w:cs="Arial"/>
        </w:rPr>
        <w:t xml:space="preserve">ow to align </w:t>
      </w:r>
      <w:r w:rsidRPr="006075B8">
        <w:rPr>
          <w:rFonts w:cs="Arial"/>
        </w:rPr>
        <w:t xml:space="preserve">Uu DRX </w:t>
      </w:r>
      <w:r>
        <w:rPr>
          <w:rFonts w:cs="Arial"/>
        </w:rPr>
        <w:t xml:space="preserve">of </w:t>
      </w:r>
      <w:r w:rsidRPr="006075B8">
        <w:rPr>
          <w:rFonts w:cs="Arial"/>
        </w:rPr>
        <w:t>RX UE</w:t>
      </w:r>
      <w:r>
        <w:rPr>
          <w:rFonts w:cs="Arial"/>
        </w:rPr>
        <w:t xml:space="preserve"> with SL DRX of RX UE will be up to RX UE’s gNB implementation</w:t>
      </w:r>
      <w:r>
        <w:rPr>
          <w:bCs/>
        </w:rPr>
        <w:t xml:space="preserve">. </w:t>
      </w:r>
      <w:r w:rsidR="00787D97">
        <w:rPr>
          <w:bCs/>
        </w:rPr>
        <w:t xml:space="preserve">However, in order to be aligned with the existing RAN2 agreement </w:t>
      </w:r>
      <w:r w:rsidR="00F1071E">
        <w:rPr>
          <w:bCs/>
        </w:rPr>
        <w:t>made in RAN2#114</w:t>
      </w:r>
    </w:p>
    <w:p w14:paraId="07127B7C" w14:textId="77777777" w:rsidR="00F1071E" w:rsidRDefault="00F1071E" w:rsidP="00F1071E">
      <w:pPr>
        <w:pStyle w:val="ListParagraph"/>
        <w:numPr>
          <w:ilvl w:val="0"/>
          <w:numId w:val="31"/>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line="240" w:lineRule="auto"/>
        <w:contextualSpacing w:val="0"/>
        <w:jc w:val="left"/>
        <w:textAlignment w:val="auto"/>
        <w:rPr>
          <w:rFonts w:cs="Arial"/>
          <w:i/>
          <w:iCs/>
          <w:noProof/>
        </w:rPr>
      </w:pPr>
      <w:r w:rsidRPr="00DA60F9">
        <w:rPr>
          <w:rFonts w:cs="Arial"/>
          <w:i/>
          <w:iCs/>
          <w:noProof/>
        </w:rPr>
        <w:t xml:space="preserve">For unicast, a two-step process (i.e., RX UE accepts or rejects TX UE’s suggestion) is adopted as a baseline, i.e., </w:t>
      </w:r>
      <w:r w:rsidRPr="0030227B">
        <w:rPr>
          <w:rFonts w:cs="Arial"/>
          <w:i/>
          <w:iCs/>
          <w:noProof/>
          <w:highlight w:val="yellow"/>
        </w:rPr>
        <w:t>FFS on the following TX/RX UE behaviours when reject happens</w:t>
      </w:r>
      <w:r w:rsidRPr="00DA60F9">
        <w:rPr>
          <w:rFonts w:cs="Arial"/>
          <w:i/>
          <w:iCs/>
          <w:noProof/>
        </w:rPr>
        <w:t>.</w:t>
      </w:r>
    </w:p>
    <w:p w14:paraId="6B180AC7" w14:textId="77777777" w:rsidR="00F1071E" w:rsidRDefault="00F1071E" w:rsidP="00F1071E">
      <w:pPr>
        <w:pBdr>
          <w:top w:val="single" w:sz="4" w:space="1" w:color="auto"/>
          <w:left w:val="single" w:sz="4" w:space="4" w:color="auto"/>
          <w:bottom w:val="single" w:sz="4" w:space="1" w:color="auto"/>
          <w:right w:val="single" w:sz="4" w:space="4" w:color="auto"/>
        </w:pBdr>
        <w:tabs>
          <w:tab w:val="left" w:pos="2340"/>
        </w:tabs>
        <w:ind w:left="2250" w:hanging="631"/>
        <w:rPr>
          <w:rFonts w:cs="Arial"/>
          <w:i/>
          <w:iCs/>
          <w:noProof/>
        </w:rPr>
      </w:pPr>
      <w:r>
        <w:rPr>
          <w:rFonts w:cs="Arial"/>
          <w:i/>
          <w:iCs/>
          <w:noProof/>
        </w:rPr>
        <w:t xml:space="preserve">          - </w:t>
      </w:r>
      <w:r w:rsidRPr="002C2C26">
        <w:rPr>
          <w:rFonts w:cs="Arial"/>
          <w:i/>
          <w:iCs/>
          <w:noProof/>
        </w:rPr>
        <w:t>Step 1: TX UE sends RRCReconfigurationSidelink containing a SL DRX configuration  to be applied by RX UE to RX UE</w:t>
      </w:r>
    </w:p>
    <w:p w14:paraId="1462601E" w14:textId="77777777" w:rsidR="00F1071E" w:rsidRPr="008A4A94" w:rsidRDefault="00F1071E" w:rsidP="00F1071E">
      <w:pPr>
        <w:pBdr>
          <w:top w:val="single" w:sz="4" w:space="1" w:color="auto"/>
          <w:left w:val="single" w:sz="4" w:space="4" w:color="auto"/>
          <w:bottom w:val="single" w:sz="4" w:space="1" w:color="auto"/>
          <w:right w:val="single" w:sz="4" w:space="4" w:color="auto"/>
        </w:pBdr>
        <w:tabs>
          <w:tab w:val="left" w:pos="2340"/>
        </w:tabs>
        <w:ind w:left="2250" w:hanging="631"/>
        <w:rPr>
          <w:rFonts w:cs="Arial"/>
          <w:i/>
          <w:iCs/>
          <w:noProof/>
        </w:rPr>
      </w:pPr>
      <w:r>
        <w:rPr>
          <w:rFonts w:cs="Arial"/>
          <w:i/>
          <w:iCs/>
          <w:noProof/>
        </w:rPr>
        <w:t xml:space="preserve">          - </w:t>
      </w:r>
      <w:r w:rsidRPr="002C2C26">
        <w:rPr>
          <w:rFonts w:cs="Arial"/>
          <w:i/>
          <w:iCs/>
          <w:noProof/>
        </w:rPr>
        <w:t>Step 2: RX UE replies with a PC5-RRC signalling indicating acceptance or rejection for the SL DRX configuration. FFS on whether the new rejection cause for SL DRX needs to be defined. FFS on whether RRCReconfigurationFailureSidelink or RRCReconfigurationCompleteSidelink is used in Step 2.</w:t>
      </w:r>
    </w:p>
    <w:p w14:paraId="4108BB9E" w14:textId="3EA2F1FB" w:rsidR="00F1071E" w:rsidRDefault="00F1071E" w:rsidP="002C5C87">
      <w:pPr>
        <w:rPr>
          <w:bCs/>
        </w:rPr>
      </w:pPr>
      <w:r>
        <w:rPr>
          <w:bCs/>
        </w:rPr>
        <w:t xml:space="preserve">The gNB of RX UE shall be able to indicate acceptance or rejection to the received SL DRX configuration. </w:t>
      </w:r>
    </w:p>
    <w:p w14:paraId="6249276E" w14:textId="5165B512" w:rsidR="00F1071E" w:rsidRPr="006544C3" w:rsidRDefault="00F1071E" w:rsidP="00F1071E">
      <w:pPr>
        <w:rPr>
          <w:b/>
          <w:i/>
          <w:iCs/>
        </w:rPr>
      </w:pPr>
      <w:r w:rsidRPr="00A15C0A">
        <w:rPr>
          <w:rFonts w:hint="eastAsia"/>
          <w:b/>
          <w:i/>
          <w:iCs/>
        </w:rPr>
        <w:t>Q</w:t>
      </w:r>
      <w:r w:rsidR="006C1F4A">
        <w:rPr>
          <w:b/>
          <w:i/>
          <w:iCs/>
        </w:rPr>
        <w:t>3</w:t>
      </w:r>
      <w:r w:rsidRPr="00A15C0A">
        <w:rPr>
          <w:b/>
          <w:i/>
          <w:iCs/>
        </w:rPr>
        <w:t>-</w:t>
      </w:r>
      <w:r w:rsidR="008855CB">
        <w:rPr>
          <w:b/>
          <w:i/>
          <w:iCs/>
        </w:rPr>
        <w:t>2</w:t>
      </w:r>
      <w:r w:rsidRPr="00A15C0A">
        <w:rPr>
          <w:b/>
          <w:i/>
          <w:iCs/>
        </w:rPr>
        <w:t xml:space="preserve">: For unicast and </w:t>
      </w:r>
      <w:r w:rsidR="00493371">
        <w:rPr>
          <w:b/>
          <w:i/>
          <w:iCs/>
        </w:rPr>
        <w:t>RX UE in RRC CONNECTED</w:t>
      </w:r>
      <w:r w:rsidRPr="00A15C0A">
        <w:rPr>
          <w:b/>
          <w:i/>
          <w:iCs/>
        </w:rPr>
        <w:t>,</w:t>
      </w:r>
      <w:r>
        <w:rPr>
          <w:b/>
          <w:i/>
          <w:iCs/>
        </w:rPr>
        <w:t xml:space="preserve"> do companies agree that </w:t>
      </w:r>
      <w:r w:rsidRPr="00F1071E">
        <w:rPr>
          <w:b/>
          <w:bCs/>
          <w:i/>
          <w:iCs/>
        </w:rPr>
        <w:t>the serving gNB of RX UE shall be able to indicate either accept</w:t>
      </w:r>
      <w:r w:rsidR="00493371">
        <w:rPr>
          <w:b/>
          <w:bCs/>
          <w:i/>
          <w:iCs/>
        </w:rPr>
        <w:t>ance</w:t>
      </w:r>
      <w:r w:rsidRPr="00F1071E">
        <w:rPr>
          <w:b/>
          <w:bCs/>
          <w:i/>
          <w:iCs/>
        </w:rPr>
        <w:t xml:space="preserve"> or </w:t>
      </w:r>
      <w:r w:rsidR="00493371">
        <w:rPr>
          <w:b/>
          <w:bCs/>
          <w:i/>
          <w:iCs/>
        </w:rPr>
        <w:t>rejection to</w:t>
      </w:r>
      <w:r w:rsidRPr="00F1071E">
        <w:rPr>
          <w:b/>
          <w:bCs/>
          <w:i/>
          <w:iCs/>
        </w:rPr>
        <w:t xml:space="preserve"> the</w:t>
      </w:r>
      <w:r w:rsidR="001A7446">
        <w:rPr>
          <w:b/>
          <w:bCs/>
          <w:i/>
          <w:iCs/>
        </w:rPr>
        <w:t xml:space="preserve"> received</w:t>
      </w:r>
      <w:r w:rsidRPr="00F1071E">
        <w:rPr>
          <w:b/>
          <w:bCs/>
          <w:i/>
          <w:iCs/>
        </w:rPr>
        <w:t xml:space="preserve"> SL DRX configurations of RX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071E" w14:paraId="57CA49B0" w14:textId="77777777" w:rsidTr="009D6CBB">
        <w:tc>
          <w:tcPr>
            <w:tcW w:w="1809" w:type="dxa"/>
            <w:shd w:val="clear" w:color="auto" w:fill="E7E6E6"/>
          </w:tcPr>
          <w:p w14:paraId="2B7A934F" w14:textId="77777777" w:rsidR="00F1071E" w:rsidRDefault="00F1071E" w:rsidP="009D6CBB">
            <w:pPr>
              <w:jc w:val="center"/>
              <w:rPr>
                <w:rFonts w:cs="Arial"/>
                <w:lang w:eastAsia="ko-KR"/>
              </w:rPr>
            </w:pPr>
            <w:r>
              <w:rPr>
                <w:rFonts w:cs="Arial"/>
                <w:lang w:eastAsia="ko-KR"/>
              </w:rPr>
              <w:t>Company</w:t>
            </w:r>
          </w:p>
        </w:tc>
        <w:tc>
          <w:tcPr>
            <w:tcW w:w="1985" w:type="dxa"/>
            <w:shd w:val="clear" w:color="auto" w:fill="E7E6E6"/>
          </w:tcPr>
          <w:p w14:paraId="18720A34" w14:textId="77777777" w:rsidR="00F1071E" w:rsidRDefault="00F1071E" w:rsidP="009D6CBB">
            <w:pPr>
              <w:jc w:val="center"/>
              <w:rPr>
                <w:rFonts w:cs="Arial"/>
                <w:lang w:eastAsia="ko-KR"/>
              </w:rPr>
            </w:pPr>
            <w:r>
              <w:rPr>
                <w:rFonts w:cs="Arial"/>
                <w:lang w:eastAsia="ko-KR"/>
              </w:rPr>
              <w:t>Yes or No</w:t>
            </w:r>
          </w:p>
        </w:tc>
        <w:tc>
          <w:tcPr>
            <w:tcW w:w="6045" w:type="dxa"/>
            <w:shd w:val="clear" w:color="auto" w:fill="E7E6E6"/>
          </w:tcPr>
          <w:p w14:paraId="69FE31D3" w14:textId="77777777" w:rsidR="00F1071E" w:rsidRDefault="00F1071E" w:rsidP="009D6CBB">
            <w:pPr>
              <w:jc w:val="center"/>
              <w:rPr>
                <w:rFonts w:cs="Arial"/>
                <w:lang w:eastAsia="ko-KR"/>
              </w:rPr>
            </w:pPr>
            <w:r>
              <w:rPr>
                <w:rFonts w:cs="Arial"/>
                <w:lang w:eastAsia="ko-KR"/>
              </w:rPr>
              <w:t>Comments</w:t>
            </w:r>
          </w:p>
        </w:tc>
      </w:tr>
      <w:tr w:rsidR="00BA20BC" w14:paraId="605BD93A" w14:textId="77777777" w:rsidTr="009D6CBB">
        <w:tc>
          <w:tcPr>
            <w:tcW w:w="1809" w:type="dxa"/>
          </w:tcPr>
          <w:p w14:paraId="0679BD35" w14:textId="13570CC2" w:rsidR="00BA20BC" w:rsidRDefault="00BA20BC" w:rsidP="00BA20BC">
            <w:pPr>
              <w:jc w:val="center"/>
              <w:rPr>
                <w:rFonts w:cs="Arial"/>
              </w:rPr>
            </w:pPr>
            <w:ins w:id="78" w:author="OPPO (Bingxue) " w:date="2021-11-29T16:41:00Z">
              <w:r>
                <w:rPr>
                  <w:rFonts w:cs="Arial"/>
                </w:rPr>
                <w:t>OPPO</w:t>
              </w:r>
            </w:ins>
          </w:p>
        </w:tc>
        <w:tc>
          <w:tcPr>
            <w:tcW w:w="1985" w:type="dxa"/>
          </w:tcPr>
          <w:p w14:paraId="075C4CAF" w14:textId="0D912DF2" w:rsidR="00BA20BC" w:rsidRDefault="00BA20BC" w:rsidP="00BA20BC">
            <w:pPr>
              <w:rPr>
                <w:rFonts w:eastAsiaTheme="minorEastAsia" w:cs="Arial"/>
              </w:rPr>
            </w:pPr>
            <w:ins w:id="79" w:author="OPPO (Bingxue) " w:date="2021-11-29T16:41:00Z">
              <w:r>
                <w:rPr>
                  <w:rFonts w:eastAsiaTheme="minorEastAsia" w:cs="Arial"/>
                </w:rPr>
                <w:t>No</w:t>
              </w:r>
            </w:ins>
          </w:p>
        </w:tc>
        <w:tc>
          <w:tcPr>
            <w:tcW w:w="6045" w:type="dxa"/>
          </w:tcPr>
          <w:p w14:paraId="27E787F6" w14:textId="77777777" w:rsidR="00BA20BC" w:rsidRDefault="00BA20BC" w:rsidP="00BA20BC">
            <w:pPr>
              <w:rPr>
                <w:ins w:id="80" w:author="OPPO (Bingxue) " w:date="2021-11-29T16:41:00Z"/>
                <w:rFonts w:eastAsiaTheme="minorEastAsia" w:cs="Arial"/>
              </w:rPr>
            </w:pPr>
            <w:ins w:id="81" w:author="OPPO (Bingxue) " w:date="2021-11-29T16:41:00Z">
              <w:r>
                <w:rPr>
                  <w:rFonts w:eastAsiaTheme="minorEastAsia" w:cs="Arial"/>
                </w:rPr>
                <w:t xml:space="preserve">It should be Rx UE itself to decide whether the SL DRX configuration is accepted or not since </w:t>
              </w:r>
            </w:ins>
          </w:p>
          <w:p w14:paraId="11088446" w14:textId="2EB8DB44" w:rsidR="00BA20BC" w:rsidRDefault="00BA20BC" w:rsidP="00BA20BC">
            <w:pPr>
              <w:pStyle w:val="ListParagraph"/>
              <w:numPr>
                <w:ilvl w:val="0"/>
                <w:numId w:val="37"/>
              </w:numPr>
              <w:rPr>
                <w:ins w:id="82" w:author="OPPO (Bingxue) " w:date="2021-11-29T16:41:00Z"/>
                <w:rFonts w:eastAsiaTheme="minorEastAsia" w:cs="Arial"/>
              </w:rPr>
            </w:pPr>
            <w:ins w:id="83" w:author="OPPO (Bingxue) " w:date="2021-11-29T16:41:00Z">
              <w:r>
                <w:rPr>
                  <w:rFonts w:eastAsiaTheme="minorEastAsia" w:cs="Arial"/>
                </w:rPr>
                <w:lastRenderedPageBreak/>
                <w:t>T</w:t>
              </w:r>
              <w:r w:rsidRPr="00257588">
                <w:rPr>
                  <w:rFonts w:eastAsiaTheme="minorEastAsia" w:cs="Arial"/>
                </w:rPr>
                <w:t xml:space="preserve">he gNB </w:t>
              </w:r>
              <w:r>
                <w:rPr>
                  <w:rFonts w:eastAsiaTheme="minorEastAsia" w:cs="Arial"/>
                </w:rPr>
                <w:t>does not have full information of Rx-UE in terms of power consumption</w:t>
              </w:r>
            </w:ins>
            <w:ins w:id="84" w:author="OPPO (Bingxue) " w:date="2021-11-29T16:43:00Z">
              <w:r>
                <w:rPr>
                  <w:rFonts w:eastAsiaTheme="minorEastAsia" w:cs="Arial"/>
                </w:rPr>
                <w:t xml:space="preserve"> and DRX </w:t>
              </w:r>
            </w:ins>
            <w:ins w:id="85" w:author="OPPO (Bingxue) " w:date="2021-11-29T16:41:00Z">
              <w:r>
                <w:rPr>
                  <w:rFonts w:eastAsiaTheme="minorEastAsia" w:cs="Arial"/>
                </w:rPr>
                <w:t>preference</w:t>
              </w:r>
              <w:r w:rsidRPr="00257588">
                <w:rPr>
                  <w:rFonts w:eastAsiaTheme="minorEastAsia" w:cs="Arial"/>
                </w:rPr>
                <w:t xml:space="preserve"> (active time of other links, half-duplex issue</w:t>
              </w:r>
              <w:r>
                <w:rPr>
                  <w:rFonts w:eastAsiaTheme="minorEastAsia" w:cs="Arial"/>
                </w:rPr>
                <w:t>,</w:t>
              </w:r>
            </w:ins>
            <w:ins w:id="86" w:author="OPPO (Bingxue) " w:date="2021-11-29T16:43:00Z">
              <w:r>
                <w:rPr>
                  <w:rFonts w:eastAsiaTheme="minorEastAsia" w:cs="Arial"/>
                </w:rPr>
                <w:t xml:space="preserve"> desired DRX </w:t>
              </w:r>
            </w:ins>
            <w:ins w:id="87" w:author="OPPO (Bingxue) " w:date="2021-11-29T16:44:00Z">
              <w:r>
                <w:rPr>
                  <w:rFonts w:eastAsiaTheme="minorEastAsia" w:cs="Arial"/>
                </w:rPr>
                <w:t xml:space="preserve">configuration, </w:t>
              </w:r>
            </w:ins>
            <w:ins w:id="88" w:author="OPPO (Bingxue) " w:date="2021-11-29T16:41:00Z">
              <w:r>
                <w:rPr>
                  <w:rFonts w:eastAsiaTheme="minorEastAsia" w:cs="Arial"/>
                </w:rPr>
                <w:t xml:space="preserve"> RF implementation</w:t>
              </w:r>
              <w:r w:rsidRPr="00257588">
                <w:rPr>
                  <w:rFonts w:eastAsiaTheme="minorEastAsia" w:cs="Arial"/>
                </w:rPr>
                <w:t>…)</w:t>
              </w:r>
              <w:r>
                <w:rPr>
                  <w:rFonts w:eastAsiaTheme="minorEastAsia" w:cs="Arial"/>
                </w:rPr>
                <w:t>, which is the key input for Rx UE to derive the acceptance/rejection result</w:t>
              </w:r>
              <w:r w:rsidRPr="00257588">
                <w:rPr>
                  <w:rFonts w:eastAsiaTheme="minorEastAsia" w:cs="Arial"/>
                </w:rPr>
                <w:t xml:space="preserve"> </w:t>
              </w:r>
            </w:ins>
          </w:p>
          <w:p w14:paraId="7AF6926A" w14:textId="127797D5" w:rsidR="00BA20BC" w:rsidRPr="00BA20BC" w:rsidRDefault="00BA20BC" w:rsidP="00BA20BC">
            <w:pPr>
              <w:pStyle w:val="ListParagraph"/>
              <w:numPr>
                <w:ilvl w:val="0"/>
                <w:numId w:val="37"/>
              </w:numPr>
              <w:rPr>
                <w:rFonts w:eastAsiaTheme="minorEastAsia" w:cs="Arial"/>
              </w:rPr>
            </w:pPr>
            <w:ins w:id="89" w:author="OPPO (Bingxue) " w:date="2021-11-29T16:41:00Z">
              <w:r w:rsidRPr="00BA20BC">
                <w:rPr>
                  <w:rFonts w:eastAsiaTheme="minorEastAsia" w:cs="Arial"/>
                </w:rPr>
                <w:t>Unnecessary latency will be caused if rely on the serving gNB of RX UE to decide, it will take a long time to determine the SL DRX configuration.</w:t>
              </w:r>
            </w:ins>
          </w:p>
        </w:tc>
      </w:tr>
      <w:tr w:rsidR="00BA20BC" w14:paraId="114F5D8D" w14:textId="77777777" w:rsidTr="009D6CBB">
        <w:tc>
          <w:tcPr>
            <w:tcW w:w="1809" w:type="dxa"/>
          </w:tcPr>
          <w:p w14:paraId="3EA9757D" w14:textId="32C9F344" w:rsidR="00BA20BC" w:rsidRDefault="003F7A8C" w:rsidP="00BA20BC">
            <w:pPr>
              <w:jc w:val="center"/>
              <w:rPr>
                <w:rFonts w:cs="Arial"/>
              </w:rPr>
            </w:pPr>
            <w:ins w:id="90" w:author="Xiaomi (Xing)" w:date="2021-11-30T09:43:00Z">
              <w:r>
                <w:rPr>
                  <w:rFonts w:cs="Arial" w:hint="eastAsia"/>
                </w:rPr>
                <w:lastRenderedPageBreak/>
                <w:t>Xiaomi</w:t>
              </w:r>
            </w:ins>
          </w:p>
        </w:tc>
        <w:tc>
          <w:tcPr>
            <w:tcW w:w="1985" w:type="dxa"/>
          </w:tcPr>
          <w:p w14:paraId="060D1A13" w14:textId="08864A81" w:rsidR="00BA20BC" w:rsidRDefault="003F7A8C" w:rsidP="00BA20BC">
            <w:pPr>
              <w:rPr>
                <w:rFonts w:eastAsiaTheme="minorEastAsia" w:cs="Arial"/>
              </w:rPr>
            </w:pPr>
            <w:ins w:id="91" w:author="Xiaomi (Xing)" w:date="2021-11-30T09:44:00Z">
              <w:r>
                <w:rPr>
                  <w:rFonts w:eastAsiaTheme="minorEastAsia" w:cs="Arial" w:hint="eastAsia"/>
                </w:rPr>
                <w:t>Yes</w:t>
              </w:r>
            </w:ins>
          </w:p>
        </w:tc>
        <w:tc>
          <w:tcPr>
            <w:tcW w:w="6045" w:type="dxa"/>
          </w:tcPr>
          <w:p w14:paraId="3FAE0054" w14:textId="5AE0F50B" w:rsidR="00BA20BC" w:rsidRDefault="003F7A8C" w:rsidP="003F7A8C">
            <w:pPr>
              <w:rPr>
                <w:rFonts w:eastAsiaTheme="minorEastAsia" w:cs="Arial"/>
              </w:rPr>
            </w:pPr>
            <w:ins w:id="92" w:author="Xiaomi (Xing)" w:date="2021-11-30T09:48:00Z">
              <w:r>
                <w:rPr>
                  <w:rFonts w:eastAsiaTheme="minorEastAsia" w:cs="Arial"/>
                </w:rPr>
                <w:t>R</w:t>
              </w:r>
            </w:ins>
            <w:ins w:id="93" w:author="Xiaomi (Xing)" w:date="2021-11-30T09:45:00Z">
              <w:r>
                <w:rPr>
                  <w:rFonts w:eastAsiaTheme="minorEastAsia" w:cs="Arial"/>
                </w:rPr>
                <w:t xml:space="preserve">eceived SL DRX may be </w:t>
              </w:r>
            </w:ins>
            <w:ins w:id="94" w:author="Xiaomi (Xing)" w:date="2021-11-30T09:52:00Z">
              <w:r>
                <w:rPr>
                  <w:rFonts w:eastAsiaTheme="minorEastAsia" w:cs="Arial"/>
                </w:rPr>
                <w:t xml:space="preserve">conflict with </w:t>
              </w:r>
            </w:ins>
            <w:ins w:id="95" w:author="Xiaomi (Xing)" w:date="2021-11-30T09:45:00Z">
              <w:r>
                <w:rPr>
                  <w:rFonts w:eastAsiaTheme="minorEastAsia" w:cs="Arial"/>
                </w:rPr>
                <w:t>gNB</w:t>
              </w:r>
            </w:ins>
            <w:ins w:id="96" w:author="Xiaomi (Xing)" w:date="2021-11-30T09:52:00Z">
              <w:r>
                <w:rPr>
                  <w:rFonts w:eastAsiaTheme="minorEastAsia" w:cs="Arial"/>
                </w:rPr>
                <w:t>’s configuiration</w:t>
              </w:r>
            </w:ins>
            <w:ins w:id="97" w:author="Xiaomi (Xing)" w:date="2021-11-30T09:45:00Z">
              <w:r>
                <w:rPr>
                  <w:rFonts w:eastAsiaTheme="minorEastAsia" w:cs="Arial"/>
                </w:rPr>
                <w:t xml:space="preserve"> from resource scheduling point of view.</w:t>
              </w:r>
            </w:ins>
            <w:ins w:id="98" w:author="Xiaomi (Xing)" w:date="2021-11-30T09:49:00Z">
              <w:r>
                <w:rPr>
                  <w:rFonts w:eastAsiaTheme="minorEastAsia" w:cs="Arial"/>
                </w:rPr>
                <w:t xml:space="preserve"> For example, </w:t>
              </w:r>
            </w:ins>
            <w:ins w:id="99" w:author="Xiaomi (Xing)" w:date="2021-11-30T09:50:00Z">
              <w:r>
                <w:rPr>
                  <w:rFonts w:eastAsiaTheme="minorEastAsia" w:cs="Arial"/>
                </w:rPr>
                <w:t xml:space="preserve">on duration time </w:t>
              </w:r>
            </w:ins>
            <w:ins w:id="100" w:author="Xiaomi (Xing)" w:date="2021-11-30T09:53:00Z">
              <w:r>
                <w:rPr>
                  <w:rFonts w:eastAsiaTheme="minorEastAsia" w:cs="Arial"/>
                </w:rPr>
                <w:t>may be</w:t>
              </w:r>
            </w:ins>
            <w:ins w:id="101" w:author="Xiaomi (Xing)" w:date="2021-11-30T09:50:00Z">
              <w:r>
                <w:rPr>
                  <w:rFonts w:eastAsiaTheme="minorEastAsia" w:cs="Arial"/>
                </w:rPr>
                <w:t xml:space="preserve"> overlapped with configured grant</w:t>
              </w:r>
            </w:ins>
            <w:ins w:id="102" w:author="Xiaomi (Xing)" w:date="2021-11-30T09:49:00Z">
              <w:r>
                <w:rPr>
                  <w:rFonts w:eastAsiaTheme="minorEastAsia" w:cs="Arial"/>
                </w:rPr>
                <w:t>.</w:t>
              </w:r>
            </w:ins>
            <w:ins w:id="103" w:author="Xiaomi (Xing)" w:date="2021-11-30T09:51:00Z">
              <w:r>
                <w:rPr>
                  <w:rFonts w:eastAsiaTheme="minorEastAsia" w:cs="Arial"/>
                </w:rPr>
                <w:t xml:space="preserve"> Note different unicast pair may configure different SL DRX cycle and offset.</w:t>
              </w:r>
            </w:ins>
            <w:ins w:id="104" w:author="Xiaomi (Xing)" w:date="2021-11-30T09:48:00Z">
              <w:r>
                <w:rPr>
                  <w:rFonts w:eastAsiaTheme="minorEastAsia" w:cs="Arial"/>
                </w:rPr>
                <w:t xml:space="preserve"> If gNB is not allowed to reject SL DRX, </w:t>
              </w:r>
            </w:ins>
            <w:ins w:id="105" w:author="Xiaomi (Xing)" w:date="2021-11-30T09:50:00Z">
              <w:r>
                <w:rPr>
                  <w:rFonts w:eastAsiaTheme="minorEastAsia" w:cs="Arial"/>
                </w:rPr>
                <w:t xml:space="preserve">gNB </w:t>
              </w:r>
            </w:ins>
            <w:ins w:id="106" w:author="Xiaomi (Xing)" w:date="2021-11-30T09:52:00Z">
              <w:r>
                <w:rPr>
                  <w:rFonts w:eastAsiaTheme="minorEastAsia" w:cs="Arial"/>
                </w:rPr>
                <w:t xml:space="preserve">may </w:t>
              </w:r>
            </w:ins>
            <w:ins w:id="107" w:author="Xiaomi (Xing)" w:date="2021-11-30T09:50:00Z">
              <w:r>
                <w:rPr>
                  <w:rFonts w:eastAsiaTheme="minorEastAsia" w:cs="Arial"/>
                </w:rPr>
                <w:t>ha</w:t>
              </w:r>
            </w:ins>
            <w:ins w:id="108" w:author="Xiaomi (Xing)" w:date="2021-11-30T09:52:00Z">
              <w:r>
                <w:rPr>
                  <w:rFonts w:eastAsiaTheme="minorEastAsia" w:cs="Arial"/>
                </w:rPr>
                <w:t>ve</w:t>
              </w:r>
            </w:ins>
            <w:ins w:id="109" w:author="Xiaomi (Xing)" w:date="2021-11-30T09:50:00Z">
              <w:r>
                <w:rPr>
                  <w:rFonts w:eastAsiaTheme="minorEastAsia" w:cs="Arial"/>
                </w:rPr>
                <w:t xml:space="preserve"> to change the </w:t>
              </w:r>
            </w:ins>
            <w:ins w:id="110" w:author="Xiaomi (Xing)" w:date="2021-11-30T09:52:00Z">
              <w:r>
                <w:rPr>
                  <w:rFonts w:eastAsiaTheme="minorEastAsia" w:cs="Arial"/>
                </w:rPr>
                <w:t>configured grant frequently</w:t>
              </w:r>
            </w:ins>
            <w:ins w:id="111" w:author="Xiaomi (Xing)" w:date="2021-11-30T09:57:00Z">
              <w:r w:rsidR="004423BD">
                <w:rPr>
                  <w:rFonts w:eastAsiaTheme="minorEastAsia" w:cs="Arial"/>
                </w:rPr>
                <w:t xml:space="preserve"> or configured grant can’t be configured at all</w:t>
              </w:r>
            </w:ins>
            <w:ins w:id="112" w:author="Xiaomi (Xing)" w:date="2021-11-30T09:52:00Z">
              <w:r>
                <w:rPr>
                  <w:rFonts w:eastAsiaTheme="minorEastAsia" w:cs="Arial"/>
                </w:rPr>
                <w:t>.</w:t>
              </w:r>
            </w:ins>
          </w:p>
        </w:tc>
      </w:tr>
      <w:tr w:rsidR="00546C73" w14:paraId="4897E400" w14:textId="77777777" w:rsidTr="009D6CBB">
        <w:trPr>
          <w:ins w:id="113" w:author="Jianming Wu" w:date="2021-11-30T18:32:00Z"/>
        </w:trPr>
        <w:tc>
          <w:tcPr>
            <w:tcW w:w="1809" w:type="dxa"/>
          </w:tcPr>
          <w:p w14:paraId="22C3BC5E" w14:textId="1A492F51" w:rsidR="00546C73" w:rsidRDefault="00546C73" w:rsidP="00546C73">
            <w:pPr>
              <w:jc w:val="center"/>
              <w:rPr>
                <w:ins w:id="114" w:author="Jianming Wu" w:date="2021-11-30T18:32:00Z"/>
                <w:rFonts w:cs="Arial"/>
              </w:rPr>
            </w:pPr>
            <w:ins w:id="115" w:author="Jianming Wu" w:date="2021-11-30T18:32:00Z">
              <w:r>
                <w:rPr>
                  <w:rFonts w:cs="Arial" w:hint="eastAsia"/>
                </w:rPr>
                <w:t>v</w:t>
              </w:r>
              <w:r>
                <w:rPr>
                  <w:rFonts w:cs="Arial"/>
                </w:rPr>
                <w:t>ivo</w:t>
              </w:r>
            </w:ins>
          </w:p>
        </w:tc>
        <w:tc>
          <w:tcPr>
            <w:tcW w:w="1985" w:type="dxa"/>
          </w:tcPr>
          <w:p w14:paraId="4A1E1806" w14:textId="04A8FCCA" w:rsidR="00546C73" w:rsidRDefault="00546C73" w:rsidP="00546C73">
            <w:pPr>
              <w:rPr>
                <w:ins w:id="116" w:author="Jianming Wu" w:date="2021-11-30T18:32:00Z"/>
                <w:rFonts w:eastAsiaTheme="minorEastAsia" w:cs="Arial"/>
              </w:rPr>
            </w:pPr>
            <w:ins w:id="117" w:author="Jianming Wu" w:date="2021-11-30T18:32:00Z">
              <w:r>
                <w:rPr>
                  <w:rFonts w:eastAsiaTheme="minorEastAsia" w:cs="Arial"/>
                </w:rPr>
                <w:t>No, /see comments</w:t>
              </w:r>
            </w:ins>
          </w:p>
        </w:tc>
        <w:tc>
          <w:tcPr>
            <w:tcW w:w="6045" w:type="dxa"/>
          </w:tcPr>
          <w:p w14:paraId="61F673FF" w14:textId="77777777" w:rsidR="00546C73" w:rsidRDefault="00546C73" w:rsidP="00546C73">
            <w:pPr>
              <w:rPr>
                <w:ins w:id="118" w:author="Jianming Wu" w:date="2021-11-30T18:32:00Z"/>
                <w:rFonts w:eastAsiaTheme="minorEastAsia" w:cs="Arial"/>
              </w:rPr>
            </w:pPr>
            <w:ins w:id="119" w:author="Jianming Wu" w:date="2021-11-30T18:32:00Z">
              <w:r>
                <w:rPr>
                  <w:rFonts w:eastAsiaTheme="minorEastAsia" w:cs="Arial" w:hint="eastAsia"/>
                </w:rPr>
                <w:t>W</w:t>
              </w:r>
              <w:r>
                <w:rPr>
                  <w:rFonts w:eastAsiaTheme="minorEastAsia" w:cs="Arial"/>
                </w:rPr>
                <w:t>e are not sure whether a SidelinkUEInformation message can be responded by acceptance or rejection, which is a little strange from the perspective of assistance information.</w:t>
              </w:r>
            </w:ins>
          </w:p>
          <w:p w14:paraId="7F8C68A8" w14:textId="46CCFAB1" w:rsidR="00546C73" w:rsidRDefault="00546C73" w:rsidP="00546C73">
            <w:pPr>
              <w:rPr>
                <w:ins w:id="120" w:author="Jianming Wu" w:date="2021-11-30T18:32:00Z"/>
                <w:rFonts w:eastAsiaTheme="minorEastAsia" w:cs="Arial"/>
              </w:rPr>
            </w:pPr>
            <w:ins w:id="121" w:author="Jianming Wu" w:date="2021-11-30T18:32:00Z">
              <w:r>
                <w:rPr>
                  <w:rFonts w:eastAsiaTheme="minorEastAsia" w:cs="Arial"/>
                </w:rPr>
                <w:t>Furthermore, what is the RX UE’s behaviors after received rejection from its serving cell? It requires an additional specification effort on it. In our understanding, it can be left to RX UE’s implementation to respond TX UE a rejection via PC5 procedure, e.g. according to the Uu configuration from the serving cell of RX UE without explicit SL DRX rejection from its serving cell.</w:t>
              </w:r>
            </w:ins>
          </w:p>
        </w:tc>
      </w:tr>
    </w:tbl>
    <w:p w14:paraId="2CC4A531" w14:textId="77777777" w:rsidR="00F1071E" w:rsidRDefault="00F1071E" w:rsidP="00F1071E">
      <w:pPr>
        <w:pStyle w:val="BodyText"/>
        <w:rPr>
          <w:b/>
          <w:bCs/>
        </w:rPr>
      </w:pPr>
    </w:p>
    <w:p w14:paraId="4B5B3903" w14:textId="34BAFD17" w:rsidR="008855CB" w:rsidRDefault="008855CB" w:rsidP="002C5C87">
      <w:pPr>
        <w:rPr>
          <w:rFonts w:cs="Arial"/>
        </w:rPr>
      </w:pPr>
      <w:r>
        <w:rPr>
          <w:rFonts w:cs="Arial"/>
        </w:rPr>
        <w:t>A relevant question would be how the gNB signals “acceptance” or “rejection” to RX UE.</w:t>
      </w:r>
    </w:p>
    <w:p w14:paraId="52C04393" w14:textId="631B3ABF" w:rsidR="008855CB" w:rsidRDefault="008855CB" w:rsidP="008855CB">
      <w:pPr>
        <w:rPr>
          <w:b/>
          <w:bCs/>
          <w:i/>
          <w:iCs/>
        </w:rPr>
      </w:pPr>
      <w:r w:rsidRPr="00A15C0A">
        <w:rPr>
          <w:rFonts w:hint="eastAsia"/>
          <w:b/>
          <w:i/>
          <w:iCs/>
        </w:rPr>
        <w:t>Q</w:t>
      </w:r>
      <w:r>
        <w:rPr>
          <w:b/>
          <w:i/>
          <w:iCs/>
        </w:rPr>
        <w:t>3</w:t>
      </w:r>
      <w:r w:rsidRPr="00A15C0A">
        <w:rPr>
          <w:b/>
          <w:i/>
          <w:iCs/>
        </w:rPr>
        <w:t>-</w:t>
      </w:r>
      <w:r>
        <w:rPr>
          <w:b/>
          <w:i/>
          <w:iCs/>
        </w:rPr>
        <w:t>3</w:t>
      </w:r>
      <w:r w:rsidRPr="00A15C0A">
        <w:rPr>
          <w:b/>
          <w:i/>
          <w:iCs/>
        </w:rPr>
        <w:t xml:space="preserve">: </w:t>
      </w:r>
      <w:r>
        <w:rPr>
          <w:b/>
          <w:i/>
          <w:iCs/>
        </w:rPr>
        <w:t>If the answer of Q3-2 is Yes, f</w:t>
      </w:r>
      <w:r w:rsidRPr="00A15C0A">
        <w:rPr>
          <w:b/>
          <w:i/>
          <w:iCs/>
        </w:rPr>
        <w:t xml:space="preserve">or unicast and </w:t>
      </w:r>
      <w:r>
        <w:rPr>
          <w:b/>
          <w:i/>
          <w:iCs/>
        </w:rPr>
        <w:t>RX UE in RRC CONNECTED</w:t>
      </w:r>
      <w:r w:rsidRPr="00A15C0A">
        <w:rPr>
          <w:b/>
          <w:i/>
          <w:iCs/>
        </w:rPr>
        <w:t>,</w:t>
      </w:r>
      <w:r>
        <w:rPr>
          <w:b/>
          <w:i/>
          <w:iCs/>
        </w:rPr>
        <w:t xml:space="preserve"> what signaling message does the gNB use to signal </w:t>
      </w:r>
      <w:r w:rsidRPr="00EA63EF">
        <w:rPr>
          <w:rFonts w:cs="Arial"/>
          <w:b/>
          <w:bCs/>
          <w:i/>
          <w:iCs/>
        </w:rPr>
        <w:t>“acceptance” or “rejection”</w:t>
      </w:r>
      <w:r>
        <w:rPr>
          <w:rFonts w:cs="Arial"/>
        </w:rPr>
        <w:t xml:space="preserve"> </w:t>
      </w:r>
      <w:r w:rsidRPr="00EA63EF">
        <w:rPr>
          <w:rFonts w:cs="Arial"/>
          <w:b/>
          <w:bCs/>
          <w:i/>
          <w:iCs/>
        </w:rPr>
        <w:t>to RX UE</w:t>
      </w:r>
      <w:r>
        <w:rPr>
          <w:b/>
          <w:i/>
          <w:iCs/>
        </w:rPr>
        <w:t xml:space="preserve"> for the received SL DRX configuration</w:t>
      </w:r>
      <w:r w:rsidRPr="00F1071E">
        <w:rPr>
          <w:b/>
          <w:bCs/>
          <w:i/>
          <w:iCs/>
        </w:rPr>
        <w:t>?</w:t>
      </w:r>
    </w:p>
    <w:p w14:paraId="34ED43A2" w14:textId="25F172E9" w:rsidR="008855CB" w:rsidRPr="006544C3" w:rsidRDefault="008855CB" w:rsidP="008855CB">
      <w:pPr>
        <w:rPr>
          <w:b/>
          <w:bCs/>
          <w:i/>
          <w:iCs/>
        </w:rPr>
      </w:pPr>
      <w:r w:rsidRPr="006544C3">
        <w:rPr>
          <w:b/>
          <w:bCs/>
          <w:i/>
          <w:iCs/>
        </w:rPr>
        <w:t>Option 1: existing Uu RRC signaling</w:t>
      </w:r>
      <w:r>
        <w:rPr>
          <w:b/>
          <w:bCs/>
          <w:i/>
          <w:iCs/>
        </w:rPr>
        <w:t xml:space="preserve"> please specify which message if choose Option 1</w:t>
      </w:r>
      <w:r w:rsidRPr="006544C3">
        <w:rPr>
          <w:b/>
          <w:bCs/>
          <w:i/>
          <w:iCs/>
        </w:rPr>
        <w:t xml:space="preserve"> </w:t>
      </w:r>
    </w:p>
    <w:p w14:paraId="0D48608B" w14:textId="77777777" w:rsidR="008855CB" w:rsidRDefault="008855CB" w:rsidP="008855CB">
      <w:pPr>
        <w:rPr>
          <w:b/>
          <w:bCs/>
          <w:i/>
          <w:iCs/>
        </w:rPr>
      </w:pPr>
      <w:r w:rsidRPr="006544C3">
        <w:rPr>
          <w:b/>
          <w:bCs/>
          <w:i/>
          <w:iCs/>
        </w:rPr>
        <w:t xml:space="preserve">Option 2: new </w:t>
      </w:r>
      <w:r>
        <w:rPr>
          <w:b/>
          <w:bCs/>
          <w:i/>
          <w:iCs/>
        </w:rPr>
        <w:t>Uu RRC signaling</w:t>
      </w:r>
    </w:p>
    <w:p w14:paraId="2CAC5AF0" w14:textId="77777777" w:rsidR="008855CB" w:rsidRDefault="008855CB" w:rsidP="008855CB">
      <w:pPr>
        <w:rPr>
          <w:b/>
          <w:bCs/>
          <w:i/>
          <w:iCs/>
        </w:rPr>
      </w:pPr>
      <w:r>
        <w:rPr>
          <w:b/>
          <w:bCs/>
          <w:i/>
          <w:iCs/>
        </w:rPr>
        <w:t>Option 3: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855CB" w14:paraId="4B033A05" w14:textId="77777777" w:rsidTr="006544C3">
        <w:tc>
          <w:tcPr>
            <w:tcW w:w="1809" w:type="dxa"/>
            <w:shd w:val="clear" w:color="auto" w:fill="E7E6E6"/>
          </w:tcPr>
          <w:p w14:paraId="5C39083E" w14:textId="77777777" w:rsidR="008855CB" w:rsidRDefault="008855CB" w:rsidP="006544C3">
            <w:pPr>
              <w:jc w:val="center"/>
              <w:rPr>
                <w:rFonts w:cs="Arial"/>
                <w:lang w:eastAsia="ko-KR"/>
              </w:rPr>
            </w:pPr>
            <w:r>
              <w:rPr>
                <w:rFonts w:cs="Arial"/>
                <w:lang w:eastAsia="ko-KR"/>
              </w:rPr>
              <w:t>Company</w:t>
            </w:r>
          </w:p>
        </w:tc>
        <w:tc>
          <w:tcPr>
            <w:tcW w:w="1985" w:type="dxa"/>
            <w:shd w:val="clear" w:color="auto" w:fill="E7E6E6"/>
          </w:tcPr>
          <w:p w14:paraId="12FE0CF7" w14:textId="77777777" w:rsidR="008855CB" w:rsidRDefault="008855CB" w:rsidP="006544C3">
            <w:pPr>
              <w:jc w:val="center"/>
              <w:rPr>
                <w:rFonts w:cs="Arial"/>
                <w:lang w:eastAsia="ko-KR"/>
              </w:rPr>
            </w:pPr>
            <w:r>
              <w:rPr>
                <w:rFonts w:cs="Arial"/>
                <w:lang w:eastAsia="ko-KR"/>
              </w:rPr>
              <w:t>Option</w:t>
            </w:r>
          </w:p>
        </w:tc>
        <w:tc>
          <w:tcPr>
            <w:tcW w:w="6045" w:type="dxa"/>
            <w:shd w:val="clear" w:color="auto" w:fill="E7E6E6"/>
          </w:tcPr>
          <w:p w14:paraId="37441C6C" w14:textId="77777777" w:rsidR="008855CB" w:rsidRDefault="008855CB" w:rsidP="006544C3">
            <w:pPr>
              <w:jc w:val="center"/>
              <w:rPr>
                <w:rFonts w:cs="Arial"/>
                <w:lang w:eastAsia="ko-KR"/>
              </w:rPr>
            </w:pPr>
            <w:r>
              <w:rPr>
                <w:rFonts w:cs="Arial"/>
                <w:lang w:eastAsia="ko-KR"/>
              </w:rPr>
              <w:t>Comments</w:t>
            </w:r>
          </w:p>
        </w:tc>
      </w:tr>
      <w:tr w:rsidR="008855CB" w14:paraId="51A4CEB6" w14:textId="77777777" w:rsidTr="006544C3">
        <w:tc>
          <w:tcPr>
            <w:tcW w:w="1809" w:type="dxa"/>
          </w:tcPr>
          <w:p w14:paraId="55D5A30A" w14:textId="55B0C437" w:rsidR="008855CB" w:rsidRDefault="007E5670" w:rsidP="006544C3">
            <w:pPr>
              <w:jc w:val="center"/>
              <w:rPr>
                <w:rFonts w:cs="Arial"/>
              </w:rPr>
            </w:pPr>
            <w:ins w:id="122" w:author="Xiaomi (Xing)" w:date="2021-11-30T10:04:00Z">
              <w:r>
                <w:rPr>
                  <w:rFonts w:cs="Arial" w:hint="eastAsia"/>
                </w:rPr>
                <w:t>Xiaomi</w:t>
              </w:r>
            </w:ins>
          </w:p>
        </w:tc>
        <w:tc>
          <w:tcPr>
            <w:tcW w:w="1985" w:type="dxa"/>
          </w:tcPr>
          <w:p w14:paraId="7FDC8C92" w14:textId="52FBF941" w:rsidR="008855CB" w:rsidRDefault="007E5670" w:rsidP="006544C3">
            <w:pPr>
              <w:rPr>
                <w:rFonts w:eastAsiaTheme="minorEastAsia" w:cs="Arial"/>
              </w:rPr>
            </w:pPr>
            <w:ins w:id="123" w:author="Xiaomi (Xing)" w:date="2021-11-30T10:04:00Z">
              <w:r>
                <w:rPr>
                  <w:rFonts w:eastAsiaTheme="minorEastAsia" w:cs="Arial" w:hint="eastAsia"/>
                </w:rPr>
                <w:t>Option 1</w:t>
              </w:r>
            </w:ins>
          </w:p>
        </w:tc>
        <w:tc>
          <w:tcPr>
            <w:tcW w:w="6045" w:type="dxa"/>
          </w:tcPr>
          <w:p w14:paraId="4B09CA5A" w14:textId="279610CD" w:rsidR="008855CB" w:rsidRDefault="007E5670" w:rsidP="006544C3">
            <w:pPr>
              <w:rPr>
                <w:rFonts w:eastAsiaTheme="minorEastAsia" w:cs="Arial"/>
              </w:rPr>
            </w:pPr>
            <w:ins w:id="124" w:author="Xiaomi (Xing)" w:date="2021-11-30T10:04:00Z">
              <w:r>
                <w:rPr>
                  <w:rFonts w:eastAsiaTheme="minorEastAsia" w:cs="Arial" w:hint="eastAsia"/>
                </w:rPr>
                <w:t>Reconfiguration message could be reused.</w:t>
              </w:r>
            </w:ins>
          </w:p>
        </w:tc>
      </w:tr>
      <w:tr w:rsidR="008855CB" w14:paraId="65A71AC4" w14:textId="77777777" w:rsidTr="006544C3">
        <w:tc>
          <w:tcPr>
            <w:tcW w:w="1809" w:type="dxa"/>
          </w:tcPr>
          <w:p w14:paraId="3A9B0B29" w14:textId="77777777" w:rsidR="008855CB" w:rsidRDefault="008855CB" w:rsidP="006544C3">
            <w:pPr>
              <w:jc w:val="center"/>
              <w:rPr>
                <w:rFonts w:cs="Arial"/>
              </w:rPr>
            </w:pPr>
          </w:p>
        </w:tc>
        <w:tc>
          <w:tcPr>
            <w:tcW w:w="1985" w:type="dxa"/>
          </w:tcPr>
          <w:p w14:paraId="69080513" w14:textId="77777777" w:rsidR="008855CB" w:rsidRDefault="008855CB" w:rsidP="006544C3">
            <w:pPr>
              <w:rPr>
                <w:rFonts w:eastAsiaTheme="minorEastAsia" w:cs="Arial"/>
              </w:rPr>
            </w:pPr>
          </w:p>
        </w:tc>
        <w:tc>
          <w:tcPr>
            <w:tcW w:w="6045" w:type="dxa"/>
          </w:tcPr>
          <w:p w14:paraId="73B79A4B" w14:textId="77777777" w:rsidR="008855CB" w:rsidRDefault="008855CB" w:rsidP="006544C3">
            <w:pPr>
              <w:rPr>
                <w:rFonts w:eastAsiaTheme="minorEastAsia" w:cs="Arial"/>
              </w:rPr>
            </w:pPr>
          </w:p>
        </w:tc>
      </w:tr>
    </w:tbl>
    <w:p w14:paraId="048C39D8" w14:textId="77777777" w:rsidR="008855CB" w:rsidRDefault="008855CB" w:rsidP="002C5C87">
      <w:pPr>
        <w:rPr>
          <w:rFonts w:cs="Arial"/>
        </w:rPr>
      </w:pPr>
    </w:p>
    <w:p w14:paraId="13878744" w14:textId="0A21B5F4" w:rsidR="00787D97" w:rsidRDefault="001A7446" w:rsidP="002C5C87">
      <w:pPr>
        <w:rPr>
          <w:bCs/>
        </w:rPr>
      </w:pPr>
      <w:commentRangeStart w:id="125"/>
      <w:r>
        <w:rPr>
          <w:rFonts w:cs="Arial"/>
        </w:rPr>
        <w:t>H</w:t>
      </w:r>
      <w:r w:rsidR="007E0F68">
        <w:rPr>
          <w:rFonts w:cs="Arial"/>
        </w:rPr>
        <w:t xml:space="preserve">ow to align </w:t>
      </w:r>
      <w:r w:rsidR="007E0F68" w:rsidRPr="006075B8">
        <w:rPr>
          <w:rFonts w:cs="Arial"/>
        </w:rPr>
        <w:t xml:space="preserve">Uu DRX </w:t>
      </w:r>
      <w:r w:rsidR="007E0F68">
        <w:rPr>
          <w:rFonts w:cs="Arial"/>
        </w:rPr>
        <w:t xml:space="preserve">of </w:t>
      </w:r>
      <w:r w:rsidR="007E0F68" w:rsidRPr="006075B8">
        <w:rPr>
          <w:rFonts w:cs="Arial"/>
        </w:rPr>
        <w:t>RX UE</w:t>
      </w:r>
      <w:r w:rsidR="007E0F68">
        <w:rPr>
          <w:rFonts w:cs="Arial"/>
        </w:rPr>
        <w:t xml:space="preserve"> with SL DRX of RX UE will be up to RX UE’s gNB implementation</w:t>
      </w:r>
      <w:commentRangeEnd w:id="125"/>
      <w:r w:rsidR="007062AA">
        <w:rPr>
          <w:rStyle w:val="CommentReference"/>
          <w:lang w:val="en-GB"/>
        </w:rPr>
        <w:commentReference w:id="125"/>
      </w:r>
      <w:r w:rsidR="007E0F68">
        <w:rPr>
          <w:rFonts w:cs="Arial"/>
        </w:rPr>
        <w:t>, i.e., whether to update Uu DRX or SL DRX of RX UE</w:t>
      </w:r>
      <w:r w:rsidR="000B3002">
        <w:rPr>
          <w:rFonts w:cs="Arial"/>
        </w:rPr>
        <w:t xml:space="preserve"> is up to gNB’s implementation</w:t>
      </w:r>
      <w:r w:rsidR="007E0F68">
        <w:rPr>
          <w:bCs/>
        </w:rPr>
        <w:t xml:space="preserve">. </w:t>
      </w:r>
    </w:p>
    <w:p w14:paraId="7CF4D82D" w14:textId="2D5AE81E" w:rsidR="00A15C0A" w:rsidRPr="00A15C0A" w:rsidRDefault="00A15C0A" w:rsidP="002C5C87">
      <w:pPr>
        <w:rPr>
          <w:bCs/>
        </w:rPr>
      </w:pPr>
      <w:r>
        <w:rPr>
          <w:bCs/>
        </w:rPr>
        <w:t xml:space="preserve">Therefore, no </w:t>
      </w:r>
      <w:r w:rsidR="0051548F">
        <w:rPr>
          <w:bCs/>
        </w:rPr>
        <w:t xml:space="preserve">additional </w:t>
      </w:r>
      <w:r>
        <w:rPr>
          <w:bCs/>
        </w:rPr>
        <w:t>spec change is foreseen. It is necessary to check companies’ views on this.</w:t>
      </w:r>
    </w:p>
    <w:p w14:paraId="4D2FC777" w14:textId="04A3A39F" w:rsidR="002C5C87" w:rsidRPr="006544C3" w:rsidRDefault="00EF0FB2" w:rsidP="002C5C87">
      <w:pPr>
        <w:rPr>
          <w:b/>
          <w:i/>
          <w:iCs/>
        </w:rPr>
      </w:pPr>
      <w:r w:rsidRPr="00A15C0A">
        <w:rPr>
          <w:rFonts w:hint="eastAsia"/>
          <w:b/>
          <w:i/>
          <w:iCs/>
        </w:rPr>
        <w:t>Q</w:t>
      </w:r>
      <w:r>
        <w:rPr>
          <w:b/>
          <w:i/>
          <w:iCs/>
        </w:rPr>
        <w:t>3</w:t>
      </w:r>
      <w:r w:rsidR="002C5C87" w:rsidRPr="00A15C0A">
        <w:rPr>
          <w:b/>
          <w:i/>
          <w:iCs/>
        </w:rPr>
        <w:t>-</w:t>
      </w:r>
      <w:r w:rsidR="008855CB">
        <w:rPr>
          <w:b/>
          <w:i/>
          <w:iCs/>
        </w:rPr>
        <w:t>4</w:t>
      </w:r>
      <w:r w:rsidR="002C5C87" w:rsidRPr="00A15C0A">
        <w:rPr>
          <w:b/>
          <w:i/>
          <w:iCs/>
        </w:rPr>
        <w:t xml:space="preserve">: </w:t>
      </w:r>
      <w:r w:rsidR="008855CB">
        <w:rPr>
          <w:b/>
          <w:i/>
          <w:iCs/>
        </w:rPr>
        <w:t>F</w:t>
      </w:r>
      <w:r w:rsidR="008855CB" w:rsidRPr="00A15C0A">
        <w:rPr>
          <w:b/>
          <w:i/>
          <w:iCs/>
        </w:rPr>
        <w:t xml:space="preserve">or unicast and </w:t>
      </w:r>
      <w:r w:rsidR="008855CB">
        <w:rPr>
          <w:b/>
          <w:i/>
          <w:iCs/>
        </w:rPr>
        <w:t>RX UE in RRC CONNECTED</w:t>
      </w:r>
      <w:r w:rsidR="002C5C87" w:rsidRPr="00A15C0A">
        <w:rPr>
          <w:b/>
          <w:i/>
          <w:iCs/>
        </w:rPr>
        <w:t xml:space="preserve">, </w:t>
      </w:r>
      <w:r w:rsidR="00A15C0A" w:rsidRPr="00A15C0A">
        <w:rPr>
          <w:b/>
          <w:i/>
          <w:iCs/>
        </w:rPr>
        <w:t>h</w:t>
      </w:r>
      <w:r w:rsidR="00A15C0A" w:rsidRPr="00A15C0A">
        <w:rPr>
          <w:rFonts w:cs="Arial"/>
          <w:b/>
          <w:i/>
          <w:iCs/>
        </w:rPr>
        <w:t>ow to align Uu DRX of RX UE with SL DRX of RX UE will be up to RX UE’s gNB implementation</w:t>
      </w:r>
      <w:r w:rsidR="00A15C0A" w:rsidRPr="00A15C0A">
        <w:rPr>
          <w:b/>
          <w:i/>
          <w:iCs/>
        </w:rPr>
        <w:t>, i.e., no spec change is foreseen</w:t>
      </w:r>
      <w:r w:rsidR="002C5C87" w:rsidRPr="006544C3">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2C5C87" w14:paraId="71C2133D" w14:textId="77777777" w:rsidTr="009D6CBB">
        <w:tc>
          <w:tcPr>
            <w:tcW w:w="1809" w:type="dxa"/>
            <w:shd w:val="clear" w:color="auto" w:fill="E7E6E6"/>
          </w:tcPr>
          <w:p w14:paraId="3D0401F0" w14:textId="77777777" w:rsidR="002C5C87" w:rsidRDefault="002C5C87" w:rsidP="009D6CBB">
            <w:pPr>
              <w:jc w:val="center"/>
              <w:rPr>
                <w:rFonts w:cs="Arial"/>
                <w:lang w:eastAsia="ko-KR"/>
              </w:rPr>
            </w:pPr>
            <w:r>
              <w:rPr>
                <w:rFonts w:cs="Arial"/>
                <w:lang w:eastAsia="ko-KR"/>
              </w:rPr>
              <w:t>Company</w:t>
            </w:r>
          </w:p>
        </w:tc>
        <w:tc>
          <w:tcPr>
            <w:tcW w:w="1985" w:type="dxa"/>
            <w:shd w:val="clear" w:color="auto" w:fill="E7E6E6"/>
          </w:tcPr>
          <w:p w14:paraId="5DCB28A1" w14:textId="77777777" w:rsidR="002C5C87" w:rsidRDefault="002C5C87" w:rsidP="009D6CBB">
            <w:pPr>
              <w:jc w:val="center"/>
              <w:rPr>
                <w:rFonts w:cs="Arial"/>
                <w:lang w:eastAsia="ko-KR"/>
              </w:rPr>
            </w:pPr>
            <w:r>
              <w:rPr>
                <w:rFonts w:cs="Arial"/>
                <w:lang w:eastAsia="ko-KR"/>
              </w:rPr>
              <w:t>Yes or No</w:t>
            </w:r>
          </w:p>
        </w:tc>
        <w:tc>
          <w:tcPr>
            <w:tcW w:w="6045" w:type="dxa"/>
            <w:shd w:val="clear" w:color="auto" w:fill="E7E6E6"/>
          </w:tcPr>
          <w:p w14:paraId="55E29D86" w14:textId="77777777" w:rsidR="002C5C87" w:rsidRDefault="002C5C87" w:rsidP="009D6CBB">
            <w:pPr>
              <w:jc w:val="center"/>
              <w:rPr>
                <w:rFonts w:cs="Arial"/>
                <w:lang w:eastAsia="ko-KR"/>
              </w:rPr>
            </w:pPr>
            <w:r>
              <w:rPr>
                <w:rFonts w:cs="Arial"/>
                <w:lang w:eastAsia="ko-KR"/>
              </w:rPr>
              <w:t>Comments</w:t>
            </w:r>
          </w:p>
        </w:tc>
      </w:tr>
      <w:tr w:rsidR="00BA20BC" w14:paraId="49DD2BCF" w14:textId="77777777" w:rsidTr="009D6CBB">
        <w:tc>
          <w:tcPr>
            <w:tcW w:w="1809" w:type="dxa"/>
          </w:tcPr>
          <w:p w14:paraId="3D690B23" w14:textId="79C3A5EA" w:rsidR="00BA20BC" w:rsidRDefault="00BA20BC" w:rsidP="00BA20BC">
            <w:pPr>
              <w:jc w:val="center"/>
              <w:rPr>
                <w:rFonts w:cs="Arial"/>
              </w:rPr>
            </w:pPr>
            <w:ins w:id="127" w:author="OPPO (Bingxue) " w:date="2021-11-29T16:44:00Z">
              <w:r>
                <w:rPr>
                  <w:rFonts w:cs="Arial"/>
                </w:rPr>
                <w:t>OPPO</w:t>
              </w:r>
            </w:ins>
          </w:p>
        </w:tc>
        <w:tc>
          <w:tcPr>
            <w:tcW w:w="1985" w:type="dxa"/>
          </w:tcPr>
          <w:p w14:paraId="01DD20D9" w14:textId="61C10AAD" w:rsidR="00BA20BC" w:rsidRDefault="00BA20BC" w:rsidP="00BA20BC">
            <w:pPr>
              <w:rPr>
                <w:rFonts w:eastAsiaTheme="minorEastAsia" w:cs="Arial"/>
              </w:rPr>
            </w:pPr>
            <w:ins w:id="128" w:author="OPPO (Bingxue) " w:date="2021-11-29T16:44:00Z">
              <w:r>
                <w:rPr>
                  <w:rFonts w:eastAsiaTheme="minorEastAsia" w:cs="Arial"/>
                </w:rPr>
                <w:t>Yes</w:t>
              </w:r>
            </w:ins>
          </w:p>
        </w:tc>
        <w:tc>
          <w:tcPr>
            <w:tcW w:w="6045" w:type="dxa"/>
          </w:tcPr>
          <w:p w14:paraId="1B41E439" w14:textId="77777777" w:rsidR="00BA20BC" w:rsidRDefault="00BA20BC" w:rsidP="00BA20BC">
            <w:pPr>
              <w:rPr>
                <w:rFonts w:eastAsiaTheme="minorEastAsia" w:cs="Arial"/>
              </w:rPr>
            </w:pPr>
          </w:p>
        </w:tc>
      </w:tr>
      <w:tr w:rsidR="00BA20BC" w14:paraId="74E4F683" w14:textId="77777777" w:rsidTr="009D6CBB">
        <w:tc>
          <w:tcPr>
            <w:tcW w:w="1809" w:type="dxa"/>
          </w:tcPr>
          <w:p w14:paraId="44E69185" w14:textId="430F4850" w:rsidR="00BA20BC" w:rsidRDefault="007E5670" w:rsidP="00BA20BC">
            <w:pPr>
              <w:jc w:val="center"/>
              <w:rPr>
                <w:rFonts w:cs="Arial"/>
              </w:rPr>
            </w:pPr>
            <w:ins w:id="129" w:author="Xiaomi (Xing)" w:date="2021-11-30T10:06:00Z">
              <w:r>
                <w:rPr>
                  <w:rFonts w:cs="Arial" w:hint="eastAsia"/>
                </w:rPr>
                <w:lastRenderedPageBreak/>
                <w:t>Xiaomi</w:t>
              </w:r>
            </w:ins>
          </w:p>
        </w:tc>
        <w:tc>
          <w:tcPr>
            <w:tcW w:w="1985" w:type="dxa"/>
          </w:tcPr>
          <w:p w14:paraId="5C6975AE" w14:textId="543C79CB" w:rsidR="00BA20BC" w:rsidRDefault="007E5670" w:rsidP="00BA20BC">
            <w:pPr>
              <w:rPr>
                <w:rFonts w:eastAsiaTheme="minorEastAsia" w:cs="Arial"/>
              </w:rPr>
            </w:pPr>
            <w:ins w:id="130" w:author="Xiaomi (Xing)" w:date="2021-11-30T10:12:00Z">
              <w:r>
                <w:rPr>
                  <w:rFonts w:eastAsiaTheme="minorEastAsia" w:cs="Arial" w:hint="eastAsia"/>
                </w:rPr>
                <w:t>Yes</w:t>
              </w:r>
            </w:ins>
          </w:p>
        </w:tc>
        <w:tc>
          <w:tcPr>
            <w:tcW w:w="6045" w:type="dxa"/>
          </w:tcPr>
          <w:p w14:paraId="54D4704C" w14:textId="40AD8B02" w:rsidR="007E5670" w:rsidRPr="007E5670" w:rsidRDefault="007E5670" w:rsidP="007E5670">
            <w:pPr>
              <w:rPr>
                <w:rPrChange w:id="131" w:author="Xiaomi (Xing)" w:date="2021-11-30T10:10:00Z">
                  <w:rPr>
                    <w:rFonts w:eastAsiaTheme="minorEastAsia" w:cs="Arial"/>
                  </w:rPr>
                </w:rPrChange>
              </w:rPr>
            </w:pPr>
          </w:p>
        </w:tc>
      </w:tr>
      <w:tr w:rsidR="00546C73" w14:paraId="7503FA45" w14:textId="77777777" w:rsidTr="009D6CBB">
        <w:trPr>
          <w:ins w:id="132" w:author="Jianming Wu" w:date="2021-11-30T18:33:00Z"/>
        </w:trPr>
        <w:tc>
          <w:tcPr>
            <w:tcW w:w="1809" w:type="dxa"/>
          </w:tcPr>
          <w:p w14:paraId="1FCDB6BB" w14:textId="42EF3205" w:rsidR="00546C73" w:rsidRDefault="00546C73" w:rsidP="00546C73">
            <w:pPr>
              <w:jc w:val="center"/>
              <w:rPr>
                <w:ins w:id="133" w:author="Jianming Wu" w:date="2021-11-30T18:33:00Z"/>
                <w:rFonts w:cs="Arial"/>
              </w:rPr>
            </w:pPr>
            <w:ins w:id="134" w:author="Jianming Wu" w:date="2021-11-30T18:33:00Z">
              <w:r>
                <w:rPr>
                  <w:rFonts w:cs="Arial" w:hint="eastAsia"/>
                </w:rPr>
                <w:t>v</w:t>
              </w:r>
              <w:r>
                <w:rPr>
                  <w:rFonts w:cs="Arial"/>
                </w:rPr>
                <w:t>ivo</w:t>
              </w:r>
            </w:ins>
          </w:p>
        </w:tc>
        <w:tc>
          <w:tcPr>
            <w:tcW w:w="1985" w:type="dxa"/>
          </w:tcPr>
          <w:p w14:paraId="31E7DEFA" w14:textId="6D5ED32A" w:rsidR="00546C73" w:rsidRDefault="00546C73" w:rsidP="00546C73">
            <w:pPr>
              <w:rPr>
                <w:ins w:id="135" w:author="Jianming Wu" w:date="2021-11-30T18:33:00Z"/>
                <w:rFonts w:eastAsiaTheme="minorEastAsia" w:cs="Arial"/>
              </w:rPr>
            </w:pPr>
            <w:ins w:id="136" w:author="Jianming Wu" w:date="2021-11-30T18:33:00Z">
              <w:r>
                <w:rPr>
                  <w:rFonts w:eastAsiaTheme="minorEastAsia" w:cs="Arial" w:hint="eastAsia"/>
                </w:rPr>
                <w:t>Y</w:t>
              </w:r>
              <w:r>
                <w:rPr>
                  <w:rFonts w:eastAsiaTheme="minorEastAsia" w:cs="Arial"/>
                </w:rPr>
                <w:t>es</w:t>
              </w:r>
            </w:ins>
          </w:p>
        </w:tc>
        <w:tc>
          <w:tcPr>
            <w:tcW w:w="6045" w:type="dxa"/>
          </w:tcPr>
          <w:p w14:paraId="2761FBC2" w14:textId="67F2E15F" w:rsidR="00546C73" w:rsidRPr="00546C73" w:rsidRDefault="00546C73" w:rsidP="00546C73">
            <w:pPr>
              <w:rPr>
                <w:ins w:id="137" w:author="Jianming Wu" w:date="2021-11-30T18:33:00Z"/>
              </w:rPr>
            </w:pPr>
          </w:p>
        </w:tc>
      </w:tr>
    </w:tbl>
    <w:p w14:paraId="47522EB1" w14:textId="739E267E" w:rsidR="002C5C87" w:rsidRDefault="002C5C87" w:rsidP="00644A06">
      <w:pPr>
        <w:pStyle w:val="BodyText"/>
        <w:rPr>
          <w:b/>
          <w:bCs/>
        </w:rPr>
      </w:pPr>
    </w:p>
    <w:p w14:paraId="540FA9F0" w14:textId="77777777" w:rsidR="005C4B08" w:rsidRDefault="005C4B08" w:rsidP="00644A06">
      <w:pPr>
        <w:pStyle w:val="BodyText"/>
        <w:rPr>
          <w:b/>
          <w:bCs/>
        </w:rPr>
      </w:pPr>
    </w:p>
    <w:p w14:paraId="4225EAD6" w14:textId="7CAEAC29" w:rsidR="00644A06" w:rsidRDefault="00644A06" w:rsidP="00644A06">
      <w:pPr>
        <w:pStyle w:val="BodyText"/>
        <w:rPr>
          <w:lang w:val="en-US"/>
        </w:rPr>
      </w:pPr>
      <w:r>
        <w:rPr>
          <w:b/>
          <w:bCs/>
        </w:rPr>
        <w:t>Rapporteur summary</w:t>
      </w:r>
      <w:r>
        <w:t xml:space="preserve">: </w:t>
      </w:r>
    </w:p>
    <w:p w14:paraId="3F51AFF3" w14:textId="356C48D0" w:rsidR="007C3110" w:rsidRDefault="00DA7747" w:rsidP="00644A06">
      <w:pPr>
        <w:pStyle w:val="BodyText"/>
        <w:rPr>
          <w:lang w:val="en-US"/>
        </w:rPr>
      </w:pPr>
      <w:r>
        <w:rPr>
          <w:lang w:val="en-US"/>
        </w:rPr>
        <w:t xml:space="preserve"> </w:t>
      </w:r>
    </w:p>
    <w:p w14:paraId="2AFA96AA" w14:textId="77777777" w:rsidR="00644A06" w:rsidRDefault="00644A06" w:rsidP="00644A06">
      <w:pPr>
        <w:pStyle w:val="BodyText"/>
      </w:pPr>
      <w:r>
        <w:t>Rapporteur would like to try to reach at least a consensus about the above highlighted points and thus would like to suggest:</w:t>
      </w:r>
    </w:p>
    <w:p w14:paraId="0F05E5C2" w14:textId="7D532B9F" w:rsidR="007C3110" w:rsidRPr="007C3110" w:rsidRDefault="005C4B08" w:rsidP="007C3110">
      <w:pPr>
        <w:pStyle w:val="Proposal"/>
        <w:tabs>
          <w:tab w:val="clear" w:pos="1304"/>
        </w:tabs>
        <w:overflowPunct/>
        <w:autoSpaceDE/>
        <w:autoSpaceDN/>
        <w:adjustRightInd/>
        <w:spacing w:beforeLines="50" w:before="120" w:after="200" w:line="276" w:lineRule="auto"/>
        <w:ind w:left="1701" w:hanging="1701"/>
        <w:jc w:val="left"/>
        <w:textAlignment w:val="auto"/>
      </w:pPr>
      <w:bookmarkStart w:id="138" w:name="_Toc88655071"/>
      <w:r>
        <w:rPr>
          <w:bCs w:val="0"/>
        </w:rPr>
        <w:t>xxxxx</w:t>
      </w:r>
      <w:bookmarkEnd w:id="138"/>
    </w:p>
    <w:p w14:paraId="0D4140C6" w14:textId="77777777" w:rsidR="001C166B" w:rsidRPr="00225AC9" w:rsidRDefault="001C166B" w:rsidP="001C4075">
      <w:pPr>
        <w:rPr>
          <w:b/>
          <w:lang w:val="en-GB"/>
        </w:rPr>
      </w:pPr>
    </w:p>
    <w:p w14:paraId="42025A10" w14:textId="1CFA5E68" w:rsidR="001C4075" w:rsidRDefault="00117DCC" w:rsidP="001C4075">
      <w:pPr>
        <w:pStyle w:val="Heading2"/>
        <w:rPr>
          <w:rFonts w:cs="Arial"/>
        </w:rPr>
      </w:pPr>
      <w:r w:rsidRPr="005A37F5">
        <w:rPr>
          <w:rFonts w:cs="Arial"/>
        </w:rPr>
        <w:t>Question 4 - for SL groupcast or broadcast, how to align SL DRX and Uu DRX</w:t>
      </w:r>
    </w:p>
    <w:p w14:paraId="52439B4D" w14:textId="35761A9C" w:rsidR="004877D2" w:rsidRDefault="00EF4B3F" w:rsidP="00536480">
      <w:pPr>
        <w:jc w:val="both"/>
        <w:rPr>
          <w:bCs/>
        </w:rPr>
      </w:pPr>
      <w:r w:rsidRPr="00F86AA3">
        <w:rPr>
          <w:rFonts w:cs="Arial"/>
        </w:rPr>
        <w:t xml:space="preserve">For groupcast and broadcast, </w:t>
      </w:r>
      <w:r>
        <w:rPr>
          <w:rFonts w:cs="Arial"/>
        </w:rPr>
        <w:t>the SL DRX configuration can be configured by the gNB via SIB or preconfigured to the UE. In this case, the TX UE and the RX UE can report assistance information to its respective serving gNB on traffic type (e.g., associated L2 ID or PQI), the gNB therefore provides a proper Uu DRX configuration to the TX UE and the RX UE respectively according to the received assistance information. All these means are already existing. Therefore, no additional mechanism is needed for alignment of Uu DRX and SL DRX.</w:t>
      </w:r>
      <w:r w:rsidR="00536480">
        <w:rPr>
          <w:bCs/>
        </w:rPr>
        <w:t xml:space="preserve"> It is necessary to check companies’ views on this. Therefore, rapporteur formulates the following questions correspondingly. </w:t>
      </w:r>
    </w:p>
    <w:p w14:paraId="6E982A5F" w14:textId="77777777" w:rsidR="00E32D84" w:rsidRPr="007D44BE" w:rsidRDefault="00E32D84" w:rsidP="00E32D84">
      <w:pPr>
        <w:rPr>
          <w:i/>
          <w:iCs/>
        </w:rPr>
      </w:pPr>
      <w:r w:rsidRPr="001B312F">
        <w:rPr>
          <w:b/>
          <w:bCs/>
          <w:i/>
          <w:iCs/>
        </w:rPr>
        <w:t>Proposal 29</w:t>
      </w:r>
      <w:r w:rsidRPr="007D44BE">
        <w:rPr>
          <w:i/>
          <w:iCs/>
        </w:rPr>
        <w:tab/>
      </w:r>
      <w:r w:rsidRPr="007D44BE">
        <w:rPr>
          <w:i/>
          <w:iCs/>
        </w:rPr>
        <w:tab/>
        <w:t>For groupcast or broadcast, the TX UE and the RX UE may report assistance information (e.g., SidelinkUEInformationNR) to their serving gNB regarding traffic type (e.g., associated L2 ID or PQI).</w:t>
      </w:r>
    </w:p>
    <w:p w14:paraId="5E9E7ECA" w14:textId="77777777" w:rsidR="00E32D84" w:rsidRPr="007D44BE" w:rsidRDefault="00E32D84" w:rsidP="00E32D84">
      <w:pPr>
        <w:rPr>
          <w:i/>
          <w:iCs/>
        </w:rPr>
      </w:pPr>
      <w:r w:rsidRPr="007D44BE">
        <w:rPr>
          <w:b/>
          <w:bCs/>
          <w:i/>
          <w:iCs/>
        </w:rPr>
        <w:t>Proposal 30</w:t>
      </w:r>
      <w:r w:rsidRPr="007D44BE">
        <w:rPr>
          <w:i/>
          <w:iCs/>
        </w:rPr>
        <w:tab/>
        <w:t xml:space="preserve">   For groupcast or broadcast, no additional mechanism is needed in order to achieve alignment of Uu DRX and SL DRX.</w:t>
      </w:r>
    </w:p>
    <w:p w14:paraId="0A65FD62" w14:textId="77777777" w:rsidR="00E32D84" w:rsidRPr="007D44BE" w:rsidRDefault="00E32D84" w:rsidP="00E32D84">
      <w:pPr>
        <w:rPr>
          <w:i/>
          <w:iCs/>
        </w:rPr>
      </w:pPr>
      <w:r w:rsidRPr="007D44BE">
        <w:rPr>
          <w:b/>
          <w:bCs/>
          <w:i/>
          <w:iCs/>
        </w:rPr>
        <w:t>Proposal 12</w:t>
      </w:r>
      <w:r>
        <w:rPr>
          <w:b/>
          <w:bCs/>
          <w:i/>
          <w:iCs/>
        </w:rPr>
        <w:tab/>
      </w:r>
      <w:r>
        <w:rPr>
          <w:b/>
          <w:bCs/>
          <w:i/>
          <w:iCs/>
        </w:rPr>
        <w:tab/>
      </w:r>
      <w:r w:rsidRPr="007D44BE">
        <w:rPr>
          <w:i/>
          <w:iCs/>
        </w:rPr>
        <w:t xml:space="preserve">If the RRC CONNECTED UE is configured with sidelink DRX for SL groupcast/broadcast, it shall reports the related SL DRX configuration to the serving cell, then the serving cell can decides whether to update Uu DRX. </w:t>
      </w:r>
    </w:p>
    <w:p w14:paraId="3CA7277A" w14:textId="7CB9332C" w:rsidR="00E32D84" w:rsidRDefault="00E32D84" w:rsidP="00E32D84">
      <w:pPr>
        <w:rPr>
          <w:lang w:eastAsia="en-US"/>
        </w:rPr>
      </w:pPr>
      <w:r w:rsidRPr="00225AC9">
        <w:rPr>
          <w:b/>
          <w:bCs/>
          <w:lang w:eastAsia="en-US"/>
        </w:rPr>
        <w:t>Note</w:t>
      </w:r>
      <w:r>
        <w:rPr>
          <w:lang w:eastAsia="en-US"/>
        </w:rPr>
        <w:t>: the following questions in this clause are corresponding to P29-P30 in [1] and P12 in [3].</w:t>
      </w:r>
    </w:p>
    <w:p w14:paraId="330AB06B" w14:textId="77777777" w:rsidR="00A34D8B" w:rsidRDefault="00A34D8B" w:rsidP="00A34D8B">
      <w:pPr>
        <w:rPr>
          <w:ins w:id="139" w:author="Ericsson" w:date="2021-11-29T14:40:00Z"/>
          <w:rFonts w:eastAsiaTheme="minorEastAsia" w:cs="Arial"/>
        </w:rPr>
      </w:pPr>
      <w:ins w:id="140" w:author="Ericsson" w:date="2021-11-29T14:40:00Z">
        <w:r>
          <w:rPr>
            <w:rFonts w:eastAsiaTheme="minorEastAsia" w:cs="Arial"/>
          </w:rPr>
          <w:t>For GC or BC, we need to achieve alignment for the following two cases</w:t>
        </w:r>
      </w:ins>
    </w:p>
    <w:p w14:paraId="3C1ECE84" w14:textId="77777777" w:rsidR="00A34D8B" w:rsidRDefault="00A34D8B" w:rsidP="00A34D8B">
      <w:pPr>
        <w:rPr>
          <w:ins w:id="141" w:author="Ericsson" w:date="2021-11-29T14:40:00Z"/>
          <w:rFonts w:eastAsiaTheme="minorEastAsia" w:cs="Arial"/>
        </w:rPr>
      </w:pPr>
      <w:ins w:id="142" w:author="Ericsson" w:date="2021-11-29T14:40:00Z">
        <w:r>
          <w:rPr>
            <w:rFonts w:eastAsiaTheme="minorEastAsia" w:cs="Arial"/>
          </w:rPr>
          <w:t>TX UE: Uu DRX of TX UE is aligned with SL DRX of RX UE</w:t>
        </w:r>
      </w:ins>
    </w:p>
    <w:p w14:paraId="04E56909" w14:textId="31D951C6" w:rsidR="00A34D8B" w:rsidRDefault="00A34D8B" w:rsidP="00A34D8B">
      <w:pPr>
        <w:rPr>
          <w:ins w:id="143" w:author="Ericsson" w:date="2021-11-29T14:40:00Z"/>
          <w:rFonts w:eastAsiaTheme="minorEastAsia" w:cs="Arial"/>
        </w:rPr>
      </w:pPr>
      <w:ins w:id="144" w:author="Ericsson" w:date="2021-11-29T14:40:00Z">
        <w:r>
          <w:rPr>
            <w:rFonts w:eastAsiaTheme="minorEastAsia" w:cs="Arial"/>
          </w:rPr>
          <w:t xml:space="preserve">RX UE: Uu DRX of RX UE </w:t>
        </w:r>
      </w:ins>
      <w:ins w:id="145" w:author="Ericsson" w:date="2021-11-29T15:03:00Z">
        <w:r w:rsidR="000747ED">
          <w:rPr>
            <w:rFonts w:eastAsiaTheme="minorEastAsia" w:cs="Arial"/>
          </w:rPr>
          <w:t xml:space="preserve">is aligned with </w:t>
        </w:r>
      </w:ins>
      <w:ins w:id="146" w:author="Ericsson" w:date="2021-11-29T14:40:00Z">
        <w:r>
          <w:rPr>
            <w:rFonts w:eastAsiaTheme="minorEastAsia" w:cs="Arial"/>
          </w:rPr>
          <w:t>SL DRX of RX UE</w:t>
        </w:r>
      </w:ins>
    </w:p>
    <w:p w14:paraId="69FB1F96" w14:textId="29C77C35" w:rsidR="00A34D8B" w:rsidRDefault="00A34D8B" w:rsidP="00E32D84">
      <w:pPr>
        <w:rPr>
          <w:ins w:id="147" w:author="Ericsson" w:date="2021-11-29T14:44:00Z"/>
        </w:rPr>
      </w:pPr>
      <w:ins w:id="148" w:author="Ericsson" w:date="2021-11-29T14:41:00Z">
        <w:r>
          <w:rPr>
            <w:bCs/>
          </w:rPr>
          <w:t>For TX UE, in order to achieve alignment between Uu DRX of TX UE and SL DRX of RX UE</w:t>
        </w:r>
      </w:ins>
      <w:ins w:id="149" w:author="Ericsson" w:date="2021-11-29T15:17:00Z">
        <w:r w:rsidR="00C55B1E">
          <w:rPr>
            <w:bCs/>
          </w:rPr>
          <w:t xml:space="preserve"> in case of Mode 1 scheduling</w:t>
        </w:r>
      </w:ins>
      <w:ins w:id="150" w:author="Ericsson" w:date="2021-11-29T14:41:00Z">
        <w:r>
          <w:rPr>
            <w:bCs/>
          </w:rPr>
          <w:t>,</w:t>
        </w:r>
      </w:ins>
      <w:del w:id="151" w:author="Ericsson" w:date="2021-11-29T14:41:00Z">
        <w:r w:rsidR="00E32D84" w:rsidDel="00A34D8B">
          <w:rPr>
            <w:bCs/>
          </w:rPr>
          <w:delText xml:space="preserve">Regarding content of the assistance information, different information </w:delText>
        </w:r>
        <w:r w:rsidR="00B91EA7" w:rsidDel="00A34D8B">
          <w:rPr>
            <w:bCs/>
          </w:rPr>
          <w:delText>is</w:delText>
        </w:r>
        <w:r w:rsidR="00E32D84" w:rsidDel="00A34D8B">
          <w:rPr>
            <w:bCs/>
          </w:rPr>
          <w:delText xml:space="preserve"> proposed in [1] and [3]. </w:delText>
        </w:r>
        <w:r w:rsidR="008E513E" w:rsidDel="00A34D8B">
          <w:rPr>
            <w:bCs/>
          </w:rPr>
          <w:delText xml:space="preserve">Some companies (i.e., P29 in [1]) think it is sufficient to use the existing information content in the RRC signaling (i.e., </w:delText>
        </w:r>
        <w:r w:rsidR="008E513E" w:rsidRPr="007D44BE" w:rsidDel="00A34D8B">
          <w:rPr>
            <w:i/>
            <w:iCs/>
          </w:rPr>
          <w:delText>SidelinkUEInformationNR</w:delText>
        </w:r>
        <w:r w:rsidR="008E513E" w:rsidDel="00A34D8B">
          <w:rPr>
            <w:i/>
            <w:iCs/>
          </w:rPr>
          <w:delText xml:space="preserve">) </w:delText>
        </w:r>
        <w:r w:rsidR="008E513E" w:rsidRPr="00181A83" w:rsidDel="00A34D8B">
          <w:delText>for UE to provide</w:delText>
        </w:r>
        <w:r w:rsidR="008E513E" w:rsidDel="00A34D8B">
          <w:delText xml:space="preserve"> assistance information to gNB, therefore, no spec change is needed. While other companies</w:delText>
        </w:r>
        <w:r w:rsidR="009253D0" w:rsidDel="00A34D8B">
          <w:delText xml:space="preserve"> (i.e., P12 in [3])</w:delText>
        </w:r>
        <w:r w:rsidR="008E513E" w:rsidDel="00A34D8B">
          <w:delText xml:space="preserve"> think UE need to report the related SL DRX configuration to the gNB, which would require spec changes</w:delText>
        </w:r>
      </w:del>
    </w:p>
    <w:p w14:paraId="3345910B" w14:textId="71E512CE" w:rsidR="00A34D8B" w:rsidRPr="005A37F5" w:rsidRDefault="00A34D8B" w:rsidP="00A34D8B">
      <w:pPr>
        <w:rPr>
          <w:ins w:id="152" w:author="Ericsson" w:date="2021-11-29T14:44:00Z"/>
          <w:bCs/>
        </w:rPr>
      </w:pPr>
      <w:ins w:id="153" w:author="Ericsson" w:date="2021-11-29T14:44:00Z">
        <w:r>
          <w:rPr>
            <w:bCs/>
          </w:rPr>
          <w:t xml:space="preserve">From rapporteur’s perspective, the existing content including L2 ID and PQI of the associated traffic/service shall be sufficient for TX UE to report. Since SL DRX for GC or BC shall be common for all UEs interested with the same service. The concerned SL DRX configuration can be either configured by network or preconfigured. </w:t>
        </w:r>
        <w:proofErr w:type="gramStart"/>
        <w:r>
          <w:rPr>
            <w:bCs/>
          </w:rPr>
          <w:t>gNB</w:t>
        </w:r>
        <w:proofErr w:type="gramEnd"/>
        <w:r>
          <w:rPr>
            <w:bCs/>
          </w:rPr>
          <w:t xml:space="preserve"> is able to obtain the concerned SL DRX configuration by itself based on the received L2 ID or PQI. </w:t>
        </w:r>
      </w:ins>
    </w:p>
    <w:p w14:paraId="621BA1EA" w14:textId="614D728D" w:rsidR="00E32D84" w:rsidRDefault="008E513E" w:rsidP="00E32D84">
      <w:pPr>
        <w:rPr>
          <w:bCs/>
        </w:rPr>
      </w:pPr>
      <w:del w:id="154" w:author="Ericsson" w:date="2021-11-29T14:44:00Z">
        <w:r w:rsidDel="00A34D8B">
          <w:delText xml:space="preserve">. </w:delText>
        </w:r>
      </w:del>
      <w:r w:rsidR="00E32D84">
        <w:rPr>
          <w:bCs/>
        </w:rPr>
        <w:t>Rapporteur thinks it is necessary to check companies’ view</w:t>
      </w:r>
      <w:r>
        <w:rPr>
          <w:bCs/>
        </w:rPr>
        <w:t>s</w:t>
      </w:r>
      <w:r w:rsidR="00E32D84">
        <w:rPr>
          <w:bCs/>
        </w:rPr>
        <w:t>.</w:t>
      </w:r>
    </w:p>
    <w:p w14:paraId="761F3DA5" w14:textId="06186148" w:rsidR="00E32D84" w:rsidRPr="00181A83" w:rsidRDefault="00E32D84" w:rsidP="00181A83">
      <w:pPr>
        <w:rPr>
          <w:b/>
          <w:bCs/>
        </w:rPr>
      </w:pPr>
      <w:r w:rsidRPr="006544C3">
        <w:rPr>
          <w:rFonts w:hint="eastAsia"/>
          <w:b/>
          <w:i/>
          <w:iCs/>
        </w:rPr>
        <w:lastRenderedPageBreak/>
        <w:t>Q</w:t>
      </w:r>
      <w:r w:rsidR="00B80362">
        <w:rPr>
          <w:b/>
          <w:i/>
          <w:iCs/>
        </w:rPr>
        <w:t>4</w:t>
      </w:r>
      <w:r w:rsidRPr="006544C3">
        <w:rPr>
          <w:b/>
          <w:i/>
          <w:iCs/>
        </w:rPr>
        <w:t>-</w:t>
      </w:r>
      <w:r w:rsidR="00123371">
        <w:rPr>
          <w:b/>
          <w:i/>
          <w:iCs/>
        </w:rPr>
        <w:t>1</w:t>
      </w:r>
      <w:r w:rsidRPr="006544C3">
        <w:rPr>
          <w:b/>
          <w:i/>
          <w:iCs/>
        </w:rPr>
        <w:t xml:space="preserve">: For groupcast or broadcast, </w:t>
      </w:r>
      <w:r w:rsidR="008E513E">
        <w:rPr>
          <w:b/>
          <w:i/>
          <w:iCs/>
        </w:rPr>
        <w:t xml:space="preserve">do companies agree that the existing information content in the </w:t>
      </w:r>
      <w:r w:rsidR="00123371">
        <w:rPr>
          <w:b/>
          <w:i/>
          <w:iCs/>
        </w:rPr>
        <w:t xml:space="preserve">existing </w:t>
      </w:r>
      <w:r w:rsidR="008E513E">
        <w:rPr>
          <w:b/>
          <w:i/>
          <w:iCs/>
        </w:rPr>
        <w:t>RRC signaling (</w:t>
      </w:r>
      <w:r w:rsidR="008E513E" w:rsidRPr="006544C3">
        <w:rPr>
          <w:b/>
          <w:i/>
          <w:iCs/>
        </w:rPr>
        <w:t>e.g., SidelinkUEInformationNR)</w:t>
      </w:r>
      <w:r w:rsidR="008E513E">
        <w:rPr>
          <w:b/>
          <w:i/>
          <w:iCs/>
        </w:rPr>
        <w:t xml:space="preserve"> can be reused by </w:t>
      </w:r>
      <w:ins w:id="155" w:author="Ericsson" w:date="2021-11-29T14:36:00Z">
        <w:r w:rsidR="00CA004D">
          <w:rPr>
            <w:b/>
            <w:i/>
            <w:iCs/>
          </w:rPr>
          <w:t xml:space="preserve">TX </w:t>
        </w:r>
      </w:ins>
      <w:r w:rsidR="008E513E">
        <w:rPr>
          <w:b/>
          <w:i/>
          <w:iCs/>
        </w:rPr>
        <w:t>UE</w:t>
      </w:r>
      <w:r w:rsidR="00B80362">
        <w:rPr>
          <w:b/>
          <w:i/>
          <w:iCs/>
        </w:rPr>
        <w:t xml:space="preserve"> if in RRC CONNECTED</w:t>
      </w:r>
      <w:r w:rsidR="008E513E">
        <w:rPr>
          <w:b/>
          <w:i/>
          <w:iCs/>
        </w:rPr>
        <w:t xml:space="preserve"> to report assistance information to the </w:t>
      </w:r>
      <w:del w:id="156" w:author="Ericsson" w:date="2021-11-29T14:36:00Z">
        <w:r w:rsidR="00CA004D" w:rsidDel="00CA004D">
          <w:rPr>
            <w:b/>
            <w:i/>
            <w:iCs/>
          </w:rPr>
          <w:delText>Gnb</w:delText>
        </w:r>
      </w:del>
      <w:ins w:id="157" w:author="Ericsson" w:date="2021-11-29T14:36:00Z">
        <w:r w:rsidR="00CA004D">
          <w:rPr>
            <w:b/>
            <w:i/>
            <w:iCs/>
          </w:rPr>
          <w:t>gNB in order to achieve alignment of Uu</w:t>
        </w:r>
      </w:ins>
      <w:ins w:id="158" w:author="Ericsson" w:date="2021-11-29T14:37:00Z">
        <w:r w:rsidR="00CA004D">
          <w:rPr>
            <w:b/>
            <w:i/>
            <w:iCs/>
          </w:rPr>
          <w:t xml:space="preserve"> DRX of TX UE and SL DRX of RX UE</w:t>
        </w:r>
      </w:ins>
      <w:r w:rsidR="008E513E">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32D84" w14:paraId="6FAE2071" w14:textId="77777777" w:rsidTr="009D6CBB">
        <w:tc>
          <w:tcPr>
            <w:tcW w:w="1809" w:type="dxa"/>
            <w:shd w:val="clear" w:color="auto" w:fill="E7E6E6"/>
          </w:tcPr>
          <w:p w14:paraId="34F6BB5C" w14:textId="77777777" w:rsidR="00E32D84" w:rsidRDefault="00E32D84" w:rsidP="009D6CBB">
            <w:pPr>
              <w:jc w:val="center"/>
              <w:rPr>
                <w:rFonts w:cs="Arial"/>
                <w:lang w:eastAsia="ko-KR"/>
              </w:rPr>
            </w:pPr>
            <w:r>
              <w:rPr>
                <w:rFonts w:cs="Arial"/>
                <w:lang w:eastAsia="ko-KR"/>
              </w:rPr>
              <w:t>Company</w:t>
            </w:r>
          </w:p>
        </w:tc>
        <w:tc>
          <w:tcPr>
            <w:tcW w:w="1985" w:type="dxa"/>
            <w:shd w:val="clear" w:color="auto" w:fill="E7E6E6"/>
          </w:tcPr>
          <w:p w14:paraId="787E93C2" w14:textId="77777777" w:rsidR="00E32D84" w:rsidRDefault="00E32D84" w:rsidP="009D6CBB">
            <w:pPr>
              <w:jc w:val="center"/>
              <w:rPr>
                <w:rFonts w:cs="Arial"/>
                <w:lang w:eastAsia="ko-KR"/>
              </w:rPr>
            </w:pPr>
            <w:r>
              <w:rPr>
                <w:rFonts w:cs="Arial"/>
                <w:lang w:eastAsia="ko-KR"/>
              </w:rPr>
              <w:t>Yes or No</w:t>
            </w:r>
          </w:p>
        </w:tc>
        <w:tc>
          <w:tcPr>
            <w:tcW w:w="6045" w:type="dxa"/>
            <w:shd w:val="clear" w:color="auto" w:fill="E7E6E6"/>
          </w:tcPr>
          <w:p w14:paraId="2AF7636D" w14:textId="77777777" w:rsidR="00E32D84" w:rsidRDefault="00E32D84" w:rsidP="009D6CBB">
            <w:pPr>
              <w:jc w:val="center"/>
              <w:rPr>
                <w:rFonts w:cs="Arial"/>
                <w:lang w:eastAsia="ko-KR"/>
              </w:rPr>
            </w:pPr>
            <w:r>
              <w:rPr>
                <w:rFonts w:cs="Arial"/>
                <w:lang w:eastAsia="ko-KR"/>
              </w:rPr>
              <w:t>Comments</w:t>
            </w:r>
          </w:p>
        </w:tc>
      </w:tr>
      <w:tr w:rsidR="00BA20BC" w14:paraId="2F42468C" w14:textId="77777777" w:rsidTr="009D6CBB">
        <w:tc>
          <w:tcPr>
            <w:tcW w:w="1809" w:type="dxa"/>
          </w:tcPr>
          <w:p w14:paraId="061F72B6" w14:textId="5C9F1ADA" w:rsidR="00BA20BC" w:rsidRDefault="00BA20BC" w:rsidP="00BA20BC">
            <w:pPr>
              <w:jc w:val="center"/>
              <w:rPr>
                <w:rFonts w:cs="Arial"/>
              </w:rPr>
            </w:pPr>
            <w:ins w:id="159" w:author="OPPO (Bingxue) " w:date="2021-11-29T16:44:00Z">
              <w:r>
                <w:rPr>
                  <w:rFonts w:cs="Arial"/>
                </w:rPr>
                <w:t>OPPO</w:t>
              </w:r>
            </w:ins>
          </w:p>
        </w:tc>
        <w:tc>
          <w:tcPr>
            <w:tcW w:w="1985" w:type="dxa"/>
          </w:tcPr>
          <w:p w14:paraId="7F8053B4" w14:textId="3CC26D00" w:rsidR="00BA20BC" w:rsidRPr="00F8189A" w:rsidRDefault="00BA20BC" w:rsidP="00BA20BC">
            <w:pPr>
              <w:rPr>
                <w:rFonts w:eastAsiaTheme="minorEastAsia" w:cs="Arial"/>
                <w:strike/>
                <w:rPrChange w:id="160" w:author="OPPO (Bingxue) " w:date="2021-11-30T11:55:00Z">
                  <w:rPr>
                    <w:rFonts w:eastAsiaTheme="minorEastAsia" w:cs="Arial"/>
                  </w:rPr>
                </w:rPrChange>
              </w:rPr>
            </w:pPr>
            <w:ins w:id="161" w:author="OPPO (Bingxue) " w:date="2021-11-29T16:44:00Z">
              <w:r w:rsidRPr="00F8189A">
                <w:rPr>
                  <w:rFonts w:eastAsiaTheme="minorEastAsia" w:cs="Arial"/>
                  <w:strike/>
                  <w:rPrChange w:id="162" w:author="OPPO (Bingxue) " w:date="2021-11-30T11:55:00Z">
                    <w:rPr>
                      <w:rFonts w:eastAsiaTheme="minorEastAsia" w:cs="Arial"/>
                    </w:rPr>
                  </w:rPrChange>
                </w:rPr>
                <w:t>No</w:t>
              </w:r>
            </w:ins>
            <w:ins w:id="163" w:author="OPPO (Bingxue) " w:date="2021-11-30T11:55:00Z">
              <w:r w:rsidR="00F8189A" w:rsidRPr="00F8189A">
                <w:rPr>
                  <w:rFonts w:eastAsiaTheme="minorEastAsia" w:cs="Arial"/>
                  <w:rPrChange w:id="164" w:author="OPPO (Bingxue) " w:date="2021-11-30T11:55:00Z">
                    <w:rPr>
                      <w:rFonts w:eastAsiaTheme="minorEastAsia" w:cs="Arial"/>
                      <w:strike/>
                    </w:rPr>
                  </w:rPrChange>
                </w:rPr>
                <w:t xml:space="preserve"> </w:t>
              </w:r>
              <w:r w:rsidR="00F8189A" w:rsidRPr="00F8189A">
                <w:rPr>
                  <w:rFonts w:eastAsiaTheme="minorEastAsia" w:cs="Arial"/>
                </w:rPr>
                <w:t>update in comment</w:t>
              </w:r>
            </w:ins>
          </w:p>
        </w:tc>
        <w:tc>
          <w:tcPr>
            <w:tcW w:w="6045" w:type="dxa"/>
          </w:tcPr>
          <w:p w14:paraId="563E4EB8" w14:textId="77777777" w:rsidR="00BA20BC" w:rsidRDefault="00BA20BC" w:rsidP="00BA20BC">
            <w:pPr>
              <w:rPr>
                <w:ins w:id="165" w:author="OPPO (Bingxue) " w:date="2021-11-29T16:44:00Z"/>
                <w:rFonts w:eastAsiaTheme="minorEastAsia" w:cs="Arial"/>
              </w:rPr>
            </w:pPr>
            <w:ins w:id="166" w:author="OPPO (Bingxue) " w:date="2021-11-29T16:44:00Z">
              <w:r>
                <w:rPr>
                  <w:rFonts w:eastAsiaTheme="minorEastAsia" w:cs="Arial"/>
                </w:rPr>
                <w:t xml:space="preserve">The existing </w:t>
              </w:r>
              <w:r w:rsidRPr="0074307D">
                <w:rPr>
                  <w:rFonts w:eastAsiaTheme="minorEastAsia" w:cs="Arial"/>
                </w:rPr>
                <w:t>information content</w:t>
              </w:r>
              <w:r>
                <w:rPr>
                  <w:rFonts w:eastAsiaTheme="minorEastAsia" w:cs="Arial"/>
                </w:rPr>
                <w:t xml:space="preserve"> (PQI and L2 ID) is used to report information on Tx traffic only, i.e., not applicable to Rx in R16. </w:t>
              </w:r>
            </w:ins>
          </w:p>
          <w:p w14:paraId="0A797001" w14:textId="77777777" w:rsidR="00BA20BC" w:rsidRDefault="00087725" w:rsidP="00BA20BC">
            <w:pPr>
              <w:rPr>
                <w:ins w:id="167" w:author="Ericsson" w:date="2021-11-29T14:34:00Z"/>
                <w:rFonts w:eastAsiaTheme="minorEastAsia" w:cs="Arial"/>
              </w:rPr>
            </w:pPr>
            <w:ins w:id="168" w:author="Ericsson" w:date="2021-11-29T14:33:00Z">
              <w:r>
                <w:rPr>
                  <w:rFonts w:eastAsiaTheme="minorEastAsia" w:cs="Arial"/>
                </w:rPr>
                <w:t xml:space="preserve">Rapp: thanks for OPPO comment. </w:t>
              </w:r>
            </w:ins>
            <w:ins w:id="169" w:author="Ericsson" w:date="2021-11-29T14:34:00Z">
              <w:r>
                <w:rPr>
                  <w:rFonts w:eastAsiaTheme="minorEastAsia" w:cs="Arial"/>
                </w:rPr>
                <w:t>For GC or BC, we need to achieve alignment for the following two cases</w:t>
              </w:r>
            </w:ins>
          </w:p>
          <w:p w14:paraId="0396F530" w14:textId="77777777" w:rsidR="00087725" w:rsidRDefault="00087725" w:rsidP="00BA20BC">
            <w:pPr>
              <w:rPr>
                <w:ins w:id="170" w:author="Ericsson" w:date="2021-11-29T14:35:00Z"/>
                <w:rFonts w:eastAsiaTheme="minorEastAsia" w:cs="Arial"/>
              </w:rPr>
            </w:pPr>
            <w:ins w:id="171" w:author="Ericsson" w:date="2021-11-29T14:34:00Z">
              <w:r>
                <w:rPr>
                  <w:rFonts w:eastAsiaTheme="minorEastAsia" w:cs="Arial"/>
                </w:rPr>
                <w:t>TX UE: U</w:t>
              </w:r>
            </w:ins>
            <w:ins w:id="172" w:author="Ericsson" w:date="2021-11-29T14:35:00Z">
              <w:r>
                <w:rPr>
                  <w:rFonts w:eastAsiaTheme="minorEastAsia" w:cs="Arial"/>
                </w:rPr>
                <w:t>u DRX of TX UE is aligned with SL DRX of RX UE</w:t>
              </w:r>
            </w:ins>
          </w:p>
          <w:p w14:paraId="0E57A3BF" w14:textId="1B3D7D59" w:rsidR="00087725" w:rsidRDefault="00087725" w:rsidP="00BA20BC">
            <w:pPr>
              <w:rPr>
                <w:ins w:id="173" w:author="Ericsson" w:date="2021-11-29T14:35:00Z"/>
                <w:rFonts w:eastAsiaTheme="minorEastAsia" w:cs="Arial"/>
              </w:rPr>
            </w:pPr>
            <w:ins w:id="174" w:author="Ericsson" w:date="2021-11-29T14:35:00Z">
              <w:r>
                <w:rPr>
                  <w:rFonts w:eastAsiaTheme="minorEastAsia" w:cs="Arial"/>
                </w:rPr>
                <w:t xml:space="preserve">RX UE: Uu DRX of RX UE </w:t>
              </w:r>
            </w:ins>
            <w:ins w:id="175" w:author="Ericsson" w:date="2021-11-29T15:15:00Z">
              <w:r w:rsidR="009A3AF2">
                <w:rPr>
                  <w:rFonts w:eastAsiaTheme="minorEastAsia" w:cs="Arial"/>
                </w:rPr>
                <w:t xml:space="preserve">is aligned with </w:t>
              </w:r>
            </w:ins>
            <w:ins w:id="176" w:author="Ericsson" w:date="2021-11-29T14:35:00Z">
              <w:r>
                <w:rPr>
                  <w:rFonts w:eastAsiaTheme="minorEastAsia" w:cs="Arial"/>
                </w:rPr>
                <w:t>SL DRX of RX UE</w:t>
              </w:r>
            </w:ins>
          </w:p>
          <w:p w14:paraId="0220C8F0" w14:textId="77777777" w:rsidR="00087725" w:rsidRDefault="00087725" w:rsidP="00BA20BC">
            <w:pPr>
              <w:rPr>
                <w:ins w:id="177" w:author="OPPO (Bingxue) " w:date="2021-11-30T11:55:00Z"/>
                <w:rFonts w:eastAsiaTheme="minorEastAsia" w:cs="Arial"/>
              </w:rPr>
            </w:pPr>
            <w:ins w:id="178" w:author="Ericsson" w:date="2021-11-29T14:35:00Z">
              <w:r>
                <w:rPr>
                  <w:rFonts w:eastAsiaTheme="minorEastAsia" w:cs="Arial"/>
                </w:rPr>
                <w:t>So, the existing information content is sufficient for TX UE, but not for RX UE as OPPO com</w:t>
              </w:r>
            </w:ins>
            <w:ins w:id="179" w:author="Ericsson" w:date="2021-11-29T14:36:00Z">
              <w:r>
                <w:rPr>
                  <w:rFonts w:eastAsiaTheme="minorEastAsia" w:cs="Arial"/>
                </w:rPr>
                <w:t>mented, I am going to add new question for TX UE.</w:t>
              </w:r>
            </w:ins>
          </w:p>
          <w:p w14:paraId="79182B4E" w14:textId="3EC95702" w:rsidR="00F8189A" w:rsidRDefault="00F8189A" w:rsidP="00BA20BC">
            <w:pPr>
              <w:rPr>
                <w:rFonts w:eastAsiaTheme="minorEastAsia" w:cs="Arial"/>
              </w:rPr>
            </w:pPr>
            <w:ins w:id="180" w:author="OPPO (Bingxue) " w:date="2021-11-30T11:55:00Z">
              <w:r>
                <w:rPr>
                  <w:rFonts w:eastAsiaTheme="minorEastAsia" w:cs="Arial"/>
                </w:rPr>
                <w:t>[OPPO]: Thanks for considering our comments! For Tx UE, we think it is ok to allow implementation based on existing signalling.</w:t>
              </w:r>
            </w:ins>
          </w:p>
        </w:tc>
      </w:tr>
      <w:tr w:rsidR="00BA20BC" w14:paraId="719F2048" w14:textId="77777777" w:rsidTr="009D6CBB">
        <w:tc>
          <w:tcPr>
            <w:tcW w:w="1809" w:type="dxa"/>
          </w:tcPr>
          <w:p w14:paraId="1C994267" w14:textId="35DE7A04" w:rsidR="00BA20BC" w:rsidRDefault="001124F6" w:rsidP="00BA20BC">
            <w:pPr>
              <w:jc w:val="center"/>
              <w:rPr>
                <w:rFonts w:cs="Arial"/>
              </w:rPr>
            </w:pPr>
            <w:ins w:id="181" w:author="Xiaomi (Xing)" w:date="2021-11-30T10:14:00Z">
              <w:r>
                <w:rPr>
                  <w:rFonts w:cs="Arial" w:hint="eastAsia"/>
                </w:rPr>
                <w:t>Xiaomi</w:t>
              </w:r>
            </w:ins>
          </w:p>
        </w:tc>
        <w:tc>
          <w:tcPr>
            <w:tcW w:w="1985" w:type="dxa"/>
          </w:tcPr>
          <w:p w14:paraId="3E951F38" w14:textId="796806E1" w:rsidR="00BA20BC" w:rsidRDefault="00D435CB" w:rsidP="00BA20BC">
            <w:pPr>
              <w:rPr>
                <w:rFonts w:eastAsiaTheme="minorEastAsia" w:cs="Arial"/>
              </w:rPr>
            </w:pPr>
            <w:ins w:id="182" w:author="Xiaomi (Xing)" w:date="2021-11-30T14:16:00Z">
              <w:r>
                <w:rPr>
                  <w:rFonts w:eastAsiaTheme="minorEastAsia" w:cs="Arial"/>
                </w:rPr>
                <w:t>Yes</w:t>
              </w:r>
            </w:ins>
          </w:p>
        </w:tc>
        <w:tc>
          <w:tcPr>
            <w:tcW w:w="6045" w:type="dxa"/>
          </w:tcPr>
          <w:p w14:paraId="79DB6ADA" w14:textId="559C36AD" w:rsidR="00BA20BC" w:rsidRDefault="00BA20BC" w:rsidP="00BA20BC">
            <w:pPr>
              <w:rPr>
                <w:rFonts w:eastAsiaTheme="minorEastAsia" w:cs="Arial"/>
              </w:rPr>
            </w:pPr>
          </w:p>
        </w:tc>
      </w:tr>
      <w:tr w:rsidR="00546C73" w14:paraId="47ED778E" w14:textId="77777777" w:rsidTr="009D6CBB">
        <w:trPr>
          <w:ins w:id="183" w:author="Jianming Wu" w:date="2021-11-30T18:33:00Z"/>
        </w:trPr>
        <w:tc>
          <w:tcPr>
            <w:tcW w:w="1809" w:type="dxa"/>
          </w:tcPr>
          <w:p w14:paraId="0738FDA3" w14:textId="69CFBFFC" w:rsidR="00546C73" w:rsidRDefault="00546C73" w:rsidP="00546C73">
            <w:pPr>
              <w:jc w:val="center"/>
              <w:rPr>
                <w:ins w:id="184" w:author="Jianming Wu" w:date="2021-11-30T18:33:00Z"/>
                <w:rFonts w:cs="Arial"/>
              </w:rPr>
            </w:pPr>
            <w:ins w:id="185" w:author="Jianming Wu" w:date="2021-11-30T18:33:00Z">
              <w:r>
                <w:rPr>
                  <w:rFonts w:cs="Arial" w:hint="eastAsia"/>
                </w:rPr>
                <w:t>v</w:t>
              </w:r>
              <w:r>
                <w:rPr>
                  <w:rFonts w:cs="Arial"/>
                </w:rPr>
                <w:t>ivo</w:t>
              </w:r>
            </w:ins>
          </w:p>
        </w:tc>
        <w:tc>
          <w:tcPr>
            <w:tcW w:w="1985" w:type="dxa"/>
          </w:tcPr>
          <w:p w14:paraId="306714DB" w14:textId="62051AD5" w:rsidR="00546C73" w:rsidRDefault="00546C73" w:rsidP="00546C73">
            <w:pPr>
              <w:rPr>
                <w:ins w:id="186" w:author="Jianming Wu" w:date="2021-11-30T18:33:00Z"/>
                <w:rFonts w:eastAsiaTheme="minorEastAsia" w:cs="Arial"/>
              </w:rPr>
            </w:pPr>
            <w:ins w:id="187" w:author="Jianming Wu" w:date="2021-11-30T18:33:00Z">
              <w:r>
                <w:rPr>
                  <w:rFonts w:eastAsiaTheme="minorEastAsia" w:cs="Arial" w:hint="eastAsia"/>
                </w:rPr>
                <w:t>Y</w:t>
              </w:r>
              <w:r>
                <w:rPr>
                  <w:rFonts w:eastAsiaTheme="minorEastAsia" w:cs="Arial"/>
                </w:rPr>
                <w:t>es with comments</w:t>
              </w:r>
            </w:ins>
          </w:p>
        </w:tc>
        <w:tc>
          <w:tcPr>
            <w:tcW w:w="6045" w:type="dxa"/>
          </w:tcPr>
          <w:p w14:paraId="78E359FB" w14:textId="7915D293" w:rsidR="00546C73" w:rsidRDefault="00546C73" w:rsidP="00546C73">
            <w:pPr>
              <w:rPr>
                <w:ins w:id="188" w:author="Jianming Wu" w:date="2021-11-30T18:33:00Z"/>
                <w:i/>
                <w:iCs/>
              </w:rPr>
            </w:pPr>
            <w:ins w:id="189" w:author="Jianming Wu" w:date="2021-11-30T18:33:00Z">
              <w:r>
                <w:rPr>
                  <w:rFonts w:eastAsiaTheme="minorEastAsia" w:cs="Arial" w:hint="eastAsia"/>
                </w:rPr>
                <w:t>F</w:t>
              </w:r>
              <w:r>
                <w:rPr>
                  <w:rFonts w:eastAsiaTheme="minorEastAsia" w:cs="Arial"/>
                </w:rPr>
                <w:t xml:space="preserve">or groupcast and broadcast, SL DRX configuration is determined by the PQI. </w:t>
              </w:r>
              <w:r>
                <w:rPr>
                  <w:rFonts w:eastAsiaTheme="minorEastAsia" w:cs="Arial" w:hint="eastAsia"/>
                </w:rPr>
                <w:t>If</w:t>
              </w:r>
              <w:r>
                <w:rPr>
                  <w:rFonts w:eastAsiaTheme="minorEastAsia" w:cs="Arial"/>
                </w:rPr>
                <w:t xml:space="preserve"> </w:t>
              </w:r>
              <w:r>
                <w:rPr>
                  <w:rFonts w:eastAsiaTheme="minorEastAsia" w:cs="Arial" w:hint="eastAsia"/>
                </w:rPr>
                <w:t>PQI</w:t>
              </w:r>
              <w:r>
                <w:rPr>
                  <w:rFonts w:eastAsiaTheme="minorEastAsia" w:cs="Arial"/>
                </w:rPr>
                <w:t xml:space="preserve"> is reported to the serving gNB, the gNB can deduce the SL DRX configuration correctly. Hence, it is feasible to reuse the existing reporting, i.e.</w:t>
              </w:r>
            </w:ins>
            <w:ins w:id="190" w:author="Jianming Wu" w:date="2021-11-30T18:34:00Z">
              <w:r>
                <w:rPr>
                  <w:rFonts w:eastAsiaTheme="minorEastAsia" w:cs="Arial"/>
                </w:rPr>
                <w:t>,</w:t>
              </w:r>
            </w:ins>
            <w:ins w:id="191" w:author="Jianming Wu" w:date="2021-11-30T18:33:00Z">
              <w:r>
                <w:rPr>
                  <w:rFonts w:eastAsiaTheme="minorEastAsia" w:cs="Arial"/>
                </w:rPr>
                <w:t xml:space="preserve"> </w:t>
              </w:r>
              <w:r w:rsidRPr="007D44BE">
                <w:rPr>
                  <w:i/>
                  <w:iCs/>
                </w:rPr>
                <w:t>SidelinkUEInformationNR</w:t>
              </w:r>
              <w:r>
                <w:rPr>
                  <w:i/>
                  <w:iCs/>
                </w:rPr>
                <w:t>.</w:t>
              </w:r>
            </w:ins>
          </w:p>
          <w:p w14:paraId="7D97E9B3" w14:textId="3499531A" w:rsidR="00546C73" w:rsidRDefault="00546C73" w:rsidP="00546C73">
            <w:pPr>
              <w:rPr>
                <w:ins w:id="192" w:author="Jianming Wu" w:date="2021-11-30T18:33:00Z"/>
                <w:rFonts w:eastAsiaTheme="minorEastAsia" w:cs="Arial"/>
              </w:rPr>
            </w:pPr>
            <w:ins w:id="193" w:author="Jianming Wu" w:date="2021-11-30T18:33:00Z">
              <w:r>
                <w:rPr>
                  <w:rFonts w:eastAsiaTheme="minorEastAsia" w:cs="Arial" w:hint="eastAsia"/>
                </w:rPr>
                <w:t>H</w:t>
              </w:r>
              <w:r>
                <w:rPr>
                  <w:rFonts w:eastAsiaTheme="minorEastAsia" w:cs="Arial"/>
                </w:rPr>
                <w:t>owever, our concern is whether the purposes of PQI reporting from TX UE and RX UE should be differentiated explicitly since TX UE takes in charge for resource allocation while RX UE for DRX alignment.</w:t>
              </w:r>
            </w:ins>
          </w:p>
        </w:tc>
      </w:tr>
    </w:tbl>
    <w:p w14:paraId="00A66A5D" w14:textId="7C0F5BB3" w:rsidR="00E32D84" w:rsidRDefault="00E32D84" w:rsidP="00E32D84">
      <w:pPr>
        <w:jc w:val="both"/>
        <w:rPr>
          <w:ins w:id="194" w:author="Ericsson" w:date="2021-11-29T14:45:00Z"/>
          <w:bCs/>
        </w:rPr>
      </w:pPr>
    </w:p>
    <w:p w14:paraId="743DCD66" w14:textId="632E5F68" w:rsidR="00A34D8B" w:rsidRPr="00A34D8B" w:rsidRDefault="00A34D8B" w:rsidP="00E32D84">
      <w:pPr>
        <w:jc w:val="both"/>
        <w:rPr>
          <w:ins w:id="195" w:author="Ericsson" w:date="2021-11-29T14:37:00Z"/>
          <w:bCs/>
        </w:rPr>
      </w:pPr>
      <w:ins w:id="196" w:author="Ericsson" w:date="2021-11-29T14:45:00Z">
        <w:r>
          <w:rPr>
            <w:bCs/>
          </w:rPr>
          <w:t xml:space="preserve">For RX UE, it is sufficient for RX UE if in RRC CONNECTED to report </w:t>
        </w:r>
        <w:r w:rsidRPr="00A34D8B">
          <w:rPr>
            <w:bCs/>
          </w:rPr>
          <w:t xml:space="preserve">SL DRX </w:t>
        </w:r>
      </w:ins>
      <w:ins w:id="197" w:author="Ericsson" w:date="2021-11-29T14:46:00Z">
        <w:r>
          <w:rPr>
            <w:bCs/>
          </w:rPr>
          <w:t xml:space="preserve">configurations </w:t>
        </w:r>
      </w:ins>
      <w:ins w:id="198" w:author="Ericsson" w:date="2021-11-29T14:45:00Z">
        <w:r w:rsidRPr="00A34D8B">
          <w:rPr>
            <w:bCs/>
          </w:rPr>
          <w:t>associated with its interested service</w:t>
        </w:r>
      </w:ins>
      <w:ins w:id="199" w:author="Ericsson" w:date="2021-11-29T14:46:00Z">
        <w:r>
          <w:rPr>
            <w:bCs/>
          </w:rPr>
          <w:t>s to the gNB</w:t>
        </w:r>
      </w:ins>
      <w:ins w:id="200" w:author="Ericsson" w:date="2021-11-29T14:48:00Z">
        <w:r w:rsidR="00664F4B">
          <w:rPr>
            <w:bCs/>
          </w:rPr>
          <w:t>.</w:t>
        </w:r>
      </w:ins>
      <w:ins w:id="201" w:author="Ericsson" w:date="2021-11-29T14:51:00Z">
        <w:r w:rsidR="00664F4B">
          <w:rPr>
            <w:bCs/>
          </w:rPr>
          <w:t xml:space="preserve"> This is motivated by </w:t>
        </w:r>
      </w:ins>
      <w:ins w:id="202" w:author="Ericsson" w:date="2021-11-29T14:52:00Z">
        <w:r w:rsidR="00664F4B">
          <w:rPr>
            <w:bCs/>
          </w:rPr>
          <w:t>that RAN2 has a</w:t>
        </w:r>
      </w:ins>
      <w:ins w:id="203" w:author="Ericsson" w:date="2021-11-29T14:53:00Z">
        <w:r w:rsidR="00664F4B">
          <w:rPr>
            <w:bCs/>
          </w:rPr>
          <w:t>lready agreed to let RX UE to report received SL DRX configuration to gNB in case of unicast. In this case, we can use the same RRC signaling for RX UE to report SL DRX to g</w:t>
        </w:r>
      </w:ins>
      <w:ins w:id="204" w:author="Ericsson" w:date="2021-11-29T14:54:00Z">
        <w:r w:rsidR="00664F4B">
          <w:rPr>
            <w:bCs/>
          </w:rPr>
          <w:t>NB in case of both unicast and GC or BC.</w:t>
        </w:r>
      </w:ins>
    </w:p>
    <w:p w14:paraId="57A51CCE" w14:textId="5817CC59" w:rsidR="00662666" w:rsidRPr="00181A83" w:rsidRDefault="00662666" w:rsidP="00662666">
      <w:pPr>
        <w:rPr>
          <w:ins w:id="205" w:author="Ericsson" w:date="2021-11-29T14:37:00Z"/>
          <w:b/>
          <w:bCs/>
        </w:rPr>
      </w:pPr>
      <w:ins w:id="206" w:author="Ericsson" w:date="2021-11-29T14:37:00Z">
        <w:r w:rsidRPr="006544C3">
          <w:rPr>
            <w:rFonts w:hint="eastAsia"/>
            <w:b/>
            <w:i/>
            <w:iCs/>
          </w:rPr>
          <w:t>Q</w:t>
        </w:r>
        <w:r>
          <w:rPr>
            <w:b/>
            <w:i/>
            <w:iCs/>
          </w:rPr>
          <w:t>4</w:t>
        </w:r>
        <w:r w:rsidRPr="006544C3">
          <w:rPr>
            <w:b/>
            <w:i/>
            <w:iCs/>
          </w:rPr>
          <w:t>-</w:t>
        </w:r>
        <w:r>
          <w:rPr>
            <w:b/>
            <w:i/>
            <w:iCs/>
          </w:rPr>
          <w:t>2</w:t>
        </w:r>
        <w:r w:rsidRPr="006544C3">
          <w:rPr>
            <w:b/>
            <w:i/>
            <w:iCs/>
          </w:rPr>
          <w:t xml:space="preserve">: For groupcast or broadcast, </w:t>
        </w:r>
        <w:r>
          <w:rPr>
            <w:b/>
            <w:i/>
            <w:iCs/>
          </w:rPr>
          <w:t xml:space="preserve">do companies agree that RX UE </w:t>
        </w:r>
      </w:ins>
      <w:ins w:id="207" w:author="Ericsson" w:date="2021-11-29T14:39:00Z">
        <w:r>
          <w:rPr>
            <w:b/>
            <w:i/>
            <w:iCs/>
          </w:rPr>
          <w:t xml:space="preserve">if in RRC CONNECTED </w:t>
        </w:r>
      </w:ins>
      <w:ins w:id="208" w:author="Ericsson" w:date="2021-11-29T14:38:00Z">
        <w:r>
          <w:rPr>
            <w:b/>
            <w:i/>
            <w:iCs/>
          </w:rPr>
          <w:t>can report SL DRX</w:t>
        </w:r>
      </w:ins>
      <w:ins w:id="209" w:author="Ericsson" w:date="2021-11-29T14:48:00Z">
        <w:r w:rsidR="00664F4B">
          <w:rPr>
            <w:b/>
            <w:i/>
            <w:iCs/>
          </w:rPr>
          <w:t xml:space="preserve"> configurations</w:t>
        </w:r>
      </w:ins>
      <w:ins w:id="210" w:author="Ericsson" w:date="2021-11-29T14:38:00Z">
        <w:r>
          <w:rPr>
            <w:b/>
            <w:i/>
            <w:iCs/>
          </w:rPr>
          <w:t xml:space="preserve"> associated with its interested service</w:t>
        </w:r>
      </w:ins>
      <w:ins w:id="211" w:author="Ericsson" w:date="2021-11-29T14:49:00Z">
        <w:r w:rsidR="00664F4B">
          <w:rPr>
            <w:b/>
            <w:i/>
            <w:iCs/>
          </w:rPr>
          <w:t>s</w:t>
        </w:r>
      </w:ins>
      <w:ins w:id="212" w:author="Ericsson" w:date="2021-11-29T14:38:00Z">
        <w:r>
          <w:rPr>
            <w:b/>
            <w:i/>
            <w:iCs/>
          </w:rPr>
          <w:t xml:space="preserve"> to </w:t>
        </w:r>
      </w:ins>
      <w:ins w:id="213" w:author="Ericsson" w:date="2021-11-29T14:39:00Z">
        <w:r w:rsidR="00A34D8B">
          <w:rPr>
            <w:b/>
            <w:i/>
            <w:iCs/>
          </w:rPr>
          <w:t>the gNB in order to achieve alignment of Uu DRX of RX UE and SL DRX of RX UE</w:t>
        </w:r>
      </w:ins>
      <w:ins w:id="214" w:author="Ericsson" w:date="2021-11-29T14:37:00Z">
        <w:r>
          <w:rPr>
            <w:b/>
            <w:i/>
            <w:iCs/>
          </w:rPr>
          <w:t>?</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51757" w14:paraId="4CD291E6" w14:textId="77777777" w:rsidTr="00A318D2">
        <w:trPr>
          <w:ins w:id="215" w:author="Ericsson" w:date="2021-11-29T14:54:00Z"/>
        </w:trPr>
        <w:tc>
          <w:tcPr>
            <w:tcW w:w="1809" w:type="dxa"/>
            <w:shd w:val="clear" w:color="auto" w:fill="E7E6E6"/>
          </w:tcPr>
          <w:p w14:paraId="3845C322" w14:textId="77777777" w:rsidR="00851757" w:rsidRDefault="00851757" w:rsidP="00A318D2">
            <w:pPr>
              <w:jc w:val="center"/>
              <w:rPr>
                <w:ins w:id="216" w:author="Ericsson" w:date="2021-11-29T14:54:00Z"/>
                <w:rFonts w:cs="Arial"/>
                <w:lang w:eastAsia="ko-KR"/>
              </w:rPr>
            </w:pPr>
            <w:ins w:id="217" w:author="Ericsson" w:date="2021-11-29T14:54:00Z">
              <w:r>
                <w:rPr>
                  <w:rFonts w:cs="Arial"/>
                  <w:lang w:eastAsia="ko-KR"/>
                </w:rPr>
                <w:t>Company</w:t>
              </w:r>
            </w:ins>
          </w:p>
        </w:tc>
        <w:tc>
          <w:tcPr>
            <w:tcW w:w="1985" w:type="dxa"/>
            <w:shd w:val="clear" w:color="auto" w:fill="E7E6E6"/>
          </w:tcPr>
          <w:p w14:paraId="675BD268" w14:textId="77777777" w:rsidR="00851757" w:rsidRDefault="00851757" w:rsidP="00A318D2">
            <w:pPr>
              <w:jc w:val="center"/>
              <w:rPr>
                <w:ins w:id="218" w:author="Ericsson" w:date="2021-11-29T14:54:00Z"/>
                <w:rFonts w:cs="Arial"/>
                <w:lang w:eastAsia="ko-KR"/>
              </w:rPr>
            </w:pPr>
            <w:ins w:id="219" w:author="Ericsson" w:date="2021-11-29T14:54:00Z">
              <w:r>
                <w:rPr>
                  <w:rFonts w:cs="Arial"/>
                  <w:lang w:eastAsia="ko-KR"/>
                </w:rPr>
                <w:t>Yes or No</w:t>
              </w:r>
            </w:ins>
          </w:p>
        </w:tc>
        <w:tc>
          <w:tcPr>
            <w:tcW w:w="6045" w:type="dxa"/>
            <w:shd w:val="clear" w:color="auto" w:fill="E7E6E6"/>
          </w:tcPr>
          <w:p w14:paraId="48A3BE91" w14:textId="77777777" w:rsidR="00851757" w:rsidRDefault="00851757" w:rsidP="00A318D2">
            <w:pPr>
              <w:jc w:val="center"/>
              <w:rPr>
                <w:ins w:id="220" w:author="Ericsson" w:date="2021-11-29T14:54:00Z"/>
                <w:rFonts w:cs="Arial"/>
                <w:lang w:eastAsia="ko-KR"/>
              </w:rPr>
            </w:pPr>
            <w:ins w:id="221" w:author="Ericsson" w:date="2021-11-29T14:54:00Z">
              <w:r>
                <w:rPr>
                  <w:rFonts w:cs="Arial"/>
                  <w:lang w:eastAsia="ko-KR"/>
                </w:rPr>
                <w:t>Comments</w:t>
              </w:r>
            </w:ins>
          </w:p>
        </w:tc>
      </w:tr>
      <w:tr w:rsidR="001124F6" w14:paraId="2998C2EA" w14:textId="77777777" w:rsidTr="00A318D2">
        <w:trPr>
          <w:ins w:id="222" w:author="Ericsson" w:date="2021-11-29T14:54:00Z"/>
        </w:trPr>
        <w:tc>
          <w:tcPr>
            <w:tcW w:w="1809" w:type="dxa"/>
          </w:tcPr>
          <w:p w14:paraId="4533FA7F" w14:textId="7F28C749" w:rsidR="001124F6" w:rsidRDefault="001124F6" w:rsidP="001124F6">
            <w:pPr>
              <w:jc w:val="center"/>
              <w:rPr>
                <w:ins w:id="223" w:author="Ericsson" w:date="2021-11-29T14:54:00Z"/>
                <w:rFonts w:cs="Arial"/>
              </w:rPr>
            </w:pPr>
            <w:ins w:id="224" w:author="Xiaomi (Xing)" w:date="2021-11-30T10:14:00Z">
              <w:r>
                <w:rPr>
                  <w:rFonts w:cs="Arial" w:hint="eastAsia"/>
                </w:rPr>
                <w:t>Xiaomi</w:t>
              </w:r>
            </w:ins>
          </w:p>
        </w:tc>
        <w:tc>
          <w:tcPr>
            <w:tcW w:w="1985" w:type="dxa"/>
          </w:tcPr>
          <w:p w14:paraId="761DC116" w14:textId="2FDAEF21" w:rsidR="001124F6" w:rsidRDefault="001124F6" w:rsidP="001124F6">
            <w:pPr>
              <w:rPr>
                <w:ins w:id="225" w:author="Ericsson" w:date="2021-11-29T14:54:00Z"/>
                <w:rFonts w:eastAsiaTheme="minorEastAsia" w:cs="Arial"/>
              </w:rPr>
            </w:pPr>
            <w:ins w:id="226" w:author="Xiaomi (Xing)" w:date="2021-11-30T10:15:00Z">
              <w:r>
                <w:rPr>
                  <w:rFonts w:eastAsiaTheme="minorEastAsia" w:cs="Arial"/>
                </w:rPr>
                <w:t>Yes</w:t>
              </w:r>
            </w:ins>
          </w:p>
        </w:tc>
        <w:tc>
          <w:tcPr>
            <w:tcW w:w="6045" w:type="dxa"/>
          </w:tcPr>
          <w:p w14:paraId="0908D4E0" w14:textId="77777777" w:rsidR="001124F6" w:rsidRDefault="001124F6" w:rsidP="001124F6">
            <w:pPr>
              <w:rPr>
                <w:ins w:id="227" w:author="Xiaomi (Xing)" w:date="2021-11-30T10:14:00Z"/>
                <w:rFonts w:eastAsiaTheme="minorEastAsia" w:cs="Arial"/>
              </w:rPr>
            </w:pPr>
            <w:ins w:id="228" w:author="Xiaomi (Xing)" w:date="2021-11-30T10:14:00Z">
              <w:r>
                <w:rPr>
                  <w:rFonts w:eastAsiaTheme="minorEastAsia" w:cs="Arial"/>
                </w:rPr>
                <w:t>W</w:t>
              </w:r>
              <w:r>
                <w:rPr>
                  <w:rFonts w:eastAsiaTheme="minorEastAsia" w:cs="Arial" w:hint="eastAsia"/>
                </w:rPr>
                <w:t xml:space="preserve">e discussed </w:t>
              </w:r>
              <w:r>
                <w:rPr>
                  <w:rFonts w:eastAsiaTheme="minorEastAsia" w:cs="Arial"/>
                </w:rPr>
                <w:t xml:space="preserve">this issue </w:t>
              </w:r>
              <w:r>
                <w:rPr>
                  <w:rFonts w:eastAsiaTheme="minorEastAsia" w:cs="Arial" w:hint="eastAsia"/>
                </w:rPr>
                <w:t xml:space="preserve">in </w:t>
              </w:r>
              <w:r>
                <w:rPr>
                  <w:rFonts w:eastAsiaTheme="minorEastAsia" w:cs="Arial"/>
                </w:rPr>
                <w:t>R2-2110223.</w:t>
              </w:r>
            </w:ins>
          </w:p>
          <w:p w14:paraId="32DB5644" w14:textId="77777777" w:rsidR="001124F6" w:rsidRDefault="001124F6" w:rsidP="001124F6">
            <w:pPr>
              <w:rPr>
                <w:ins w:id="229" w:author="Xiaomi (Xing)" w:date="2021-11-30T10:14:00Z"/>
              </w:rPr>
            </w:pPr>
            <w:ins w:id="230" w:author="Xiaomi (Xing)" w:date="2021-11-30T10:14:00Z">
              <w:r>
                <w:t xml:space="preserve">For groupcast and broadcast sidelink DRX, the DRX parameters are determined by QoS profile of destinations which UE is interested in </w:t>
              </w:r>
              <w:r w:rsidRPr="006F0287">
                <w:rPr>
                  <w:highlight w:val="yellow"/>
                </w:rPr>
                <w:t>reception</w:t>
              </w:r>
              <w:r>
                <w:t xml:space="preserve">. In R16, UE would report the destination id for </w:t>
              </w:r>
              <w:r w:rsidRPr="00F64A38">
                <w:rPr>
                  <w:highlight w:val="yellow"/>
                </w:rPr>
                <w:t>transmission</w:t>
              </w:r>
              <w:r>
                <w:t xml:space="preserve"> and its QoS profile to gNB. For some destination, UE may be only interested in reception, but has no data for transmission. For example, in P2V, vehicle would only receive transmission from pedestrian but not transmit to pedestrian. Therefore, gNB can’t acknowledge the DRX configuration used for these reception only destination. Alignment between Uu DRX and SL DRX for groupcast and broadcast can’t be reached. </w:t>
              </w:r>
            </w:ins>
          </w:p>
          <w:p w14:paraId="23892DB8" w14:textId="77777777" w:rsidR="001124F6" w:rsidRDefault="001124F6" w:rsidP="001124F6">
            <w:pPr>
              <w:rPr>
                <w:ins w:id="231" w:author="Xiaomi (Xing)" w:date="2021-11-30T10:14:00Z"/>
              </w:rPr>
            </w:pPr>
            <w:ins w:id="232" w:author="Xiaomi (Xing)" w:date="2021-11-30T10:14:00Z">
              <w:r>
                <w:rPr>
                  <w:rFonts w:hint="eastAsia"/>
                </w:rPr>
                <w:lastRenderedPageBreak/>
                <w:t>On the other hand,</w:t>
              </w:r>
              <w:r>
                <w:t xml:space="preserve"> UE may not receive from the destination(s), which was reported to gNB via </w:t>
              </w:r>
              <w:r w:rsidRPr="00F64A38">
                <w:rPr>
                  <w:rFonts w:eastAsia="Yu Mincho"/>
                  <w:i/>
                </w:rPr>
                <w:t>SL-TxResourceReq-r16</w:t>
              </w:r>
              <w:r>
                <w:rPr>
                  <w:rFonts w:eastAsia="Yu Mincho"/>
                </w:rPr>
                <w:t xml:space="preserve"> </w:t>
              </w:r>
              <w:r>
                <w:t xml:space="preserve">in SUI. For example, pedestrian would only perform transmission to vehicle but not receive from vehicle. </w:t>
              </w:r>
            </w:ins>
          </w:p>
          <w:p w14:paraId="60ABBC77" w14:textId="77777777" w:rsidR="001124F6" w:rsidRDefault="001124F6" w:rsidP="001124F6">
            <w:pPr>
              <w:rPr>
                <w:ins w:id="233" w:author="Xiaomi (Xing)" w:date="2021-11-30T10:14:00Z"/>
              </w:rPr>
            </w:pPr>
            <w:ins w:id="234" w:author="Xiaomi (Xing)" w:date="2021-11-30T10:14:00Z">
              <w:r>
                <w:t>With above observations, gNB may not be aware of the DRX configuration used by UE for groupcast and broad</w:t>
              </w:r>
              <w:r w:rsidRPr="00CF56F0">
                <w:t xml:space="preserve">cast, by </w:t>
              </w:r>
              <w:r w:rsidRPr="00CF56F0">
                <w:rPr>
                  <w:rFonts w:eastAsia="Yu Mincho"/>
                  <w:i/>
                </w:rPr>
                <w:t>SL-TxResourceReq-r16</w:t>
              </w:r>
              <w:r w:rsidRPr="00CF56F0">
                <w:t xml:space="preserve"> in </w:t>
              </w:r>
              <w:r w:rsidRPr="00CF56F0">
                <w:rPr>
                  <w:rFonts w:eastAsia="Yu Mincho"/>
                </w:rPr>
                <w:t>SUI</w:t>
              </w:r>
              <w:r w:rsidRPr="00CF56F0">
                <w:t>.</w:t>
              </w:r>
            </w:ins>
          </w:p>
          <w:p w14:paraId="0CAED11B" w14:textId="376A0C27" w:rsidR="001124F6" w:rsidRDefault="001124F6" w:rsidP="001124F6">
            <w:pPr>
              <w:rPr>
                <w:ins w:id="235" w:author="Ericsson" w:date="2021-11-29T14:54:00Z"/>
                <w:rFonts w:eastAsiaTheme="minorEastAsia" w:cs="Arial"/>
              </w:rPr>
            </w:pPr>
            <w:ins w:id="236" w:author="Xiaomi (Xing)" w:date="2021-11-30T10:14:00Z">
              <w:r>
                <w:t xml:space="preserve">To enable the alignment, UE shall report the sidelink DRX configuration for groupcast and broadcast destination. </w:t>
              </w:r>
            </w:ins>
          </w:p>
        </w:tc>
      </w:tr>
      <w:tr w:rsidR="00F8189A" w14:paraId="5AA866BB" w14:textId="77777777" w:rsidTr="00A318D2">
        <w:trPr>
          <w:ins w:id="237" w:author="Ericsson" w:date="2021-11-29T14:54:00Z"/>
        </w:trPr>
        <w:tc>
          <w:tcPr>
            <w:tcW w:w="1809" w:type="dxa"/>
          </w:tcPr>
          <w:p w14:paraId="647A5722" w14:textId="67F7378A" w:rsidR="00F8189A" w:rsidRDefault="00F8189A" w:rsidP="00F8189A">
            <w:pPr>
              <w:jc w:val="center"/>
              <w:rPr>
                <w:ins w:id="238" w:author="Ericsson" w:date="2021-11-29T14:54:00Z"/>
                <w:rFonts w:cs="Arial"/>
              </w:rPr>
            </w:pPr>
            <w:ins w:id="239" w:author="OPPO (Bingxue) " w:date="2021-11-30T11:56:00Z">
              <w:r>
                <w:rPr>
                  <w:rFonts w:cs="Arial"/>
                </w:rPr>
                <w:lastRenderedPageBreak/>
                <w:t>OPPO</w:t>
              </w:r>
            </w:ins>
          </w:p>
        </w:tc>
        <w:tc>
          <w:tcPr>
            <w:tcW w:w="1985" w:type="dxa"/>
          </w:tcPr>
          <w:p w14:paraId="446DA22C" w14:textId="121A8932" w:rsidR="00F8189A" w:rsidRDefault="00F8189A" w:rsidP="00F8189A">
            <w:pPr>
              <w:rPr>
                <w:ins w:id="240" w:author="Ericsson" w:date="2021-11-29T14:54:00Z"/>
                <w:rFonts w:eastAsiaTheme="minorEastAsia" w:cs="Arial"/>
              </w:rPr>
            </w:pPr>
            <w:ins w:id="241" w:author="OPPO (Bingxue) " w:date="2021-11-30T11:56:00Z">
              <w:r>
                <w:rPr>
                  <w:rFonts w:eastAsiaTheme="minorEastAsia" w:cs="Arial"/>
                </w:rPr>
                <w:t>No</w:t>
              </w:r>
            </w:ins>
          </w:p>
        </w:tc>
        <w:tc>
          <w:tcPr>
            <w:tcW w:w="6045" w:type="dxa"/>
          </w:tcPr>
          <w:p w14:paraId="1F0DF166" w14:textId="6C713EAF" w:rsidR="00F8189A" w:rsidRDefault="00F8189A" w:rsidP="00F8189A">
            <w:pPr>
              <w:rPr>
                <w:ins w:id="242" w:author="OPPO (Bingxue) " w:date="2021-11-30T11:56:00Z"/>
                <w:rFonts w:eastAsiaTheme="minorEastAsia" w:cs="Arial"/>
              </w:rPr>
            </w:pPr>
            <w:ins w:id="243" w:author="OPPO (Bingxue) " w:date="2021-11-30T11:56:00Z">
              <w:r>
                <w:rPr>
                  <w:rFonts w:eastAsiaTheme="minorEastAsia" w:cs="Arial" w:hint="eastAsia"/>
                </w:rPr>
                <w:t>W</w:t>
              </w:r>
              <w:r>
                <w:rPr>
                  <w:rFonts w:eastAsiaTheme="minorEastAsia" w:cs="Arial"/>
                </w:rPr>
                <w:t>ith the SL-DRX configuration being fixed for G/B-cast, we do not see much feasibility / benefit from changing Uu-DRX dynamically based on reported SL DRX, i.e., a more feasible solution is to take the static G/B-cast SL DRX configuration as input for Uu-DRX tuning from the very beginning.</w:t>
              </w:r>
            </w:ins>
          </w:p>
          <w:p w14:paraId="3CF33E43" w14:textId="74F28C4D" w:rsidR="00F8189A" w:rsidRDefault="00F8189A" w:rsidP="00F8189A">
            <w:pPr>
              <w:rPr>
                <w:ins w:id="244" w:author="Ericsson" w:date="2021-11-29T14:54:00Z"/>
                <w:rFonts w:eastAsiaTheme="minorEastAsia" w:cs="Arial"/>
              </w:rPr>
            </w:pPr>
            <w:ins w:id="245" w:author="OPPO (Bingxue) " w:date="2021-11-30T11:56:00Z">
              <w:r>
                <w:rPr>
                  <w:rFonts w:eastAsiaTheme="minorEastAsia" w:cs="Arial" w:hint="eastAsia"/>
                </w:rPr>
                <w:t>F</w:t>
              </w:r>
              <w:r>
                <w:rPr>
                  <w:rFonts w:eastAsiaTheme="minorEastAsia" w:cs="Arial"/>
                </w:rPr>
                <w:t>or the P-UE based optimization, we understand the network can be aware of that from UE capability info (R1 is already defining capability reflecting different UE types).</w:t>
              </w:r>
            </w:ins>
          </w:p>
        </w:tc>
      </w:tr>
      <w:tr w:rsidR="00546C73" w14:paraId="0B983487" w14:textId="77777777" w:rsidTr="00A318D2">
        <w:trPr>
          <w:ins w:id="246" w:author="Jianming Wu" w:date="2021-11-30T18:34:00Z"/>
        </w:trPr>
        <w:tc>
          <w:tcPr>
            <w:tcW w:w="1809" w:type="dxa"/>
          </w:tcPr>
          <w:p w14:paraId="2F85D724" w14:textId="174658F8" w:rsidR="00546C73" w:rsidRDefault="00546C73" w:rsidP="00546C73">
            <w:pPr>
              <w:jc w:val="center"/>
              <w:rPr>
                <w:ins w:id="247" w:author="Jianming Wu" w:date="2021-11-30T18:34:00Z"/>
                <w:rFonts w:cs="Arial"/>
              </w:rPr>
            </w:pPr>
            <w:ins w:id="248" w:author="Jianming Wu" w:date="2021-11-30T18:34:00Z">
              <w:r>
                <w:rPr>
                  <w:rFonts w:cs="Arial" w:hint="eastAsia"/>
                </w:rPr>
                <w:t>v</w:t>
              </w:r>
              <w:r>
                <w:rPr>
                  <w:rFonts w:cs="Arial"/>
                </w:rPr>
                <w:t>ivo</w:t>
              </w:r>
            </w:ins>
          </w:p>
        </w:tc>
        <w:tc>
          <w:tcPr>
            <w:tcW w:w="1985" w:type="dxa"/>
          </w:tcPr>
          <w:p w14:paraId="3C9B5665" w14:textId="00CFE7B5" w:rsidR="00546C73" w:rsidRDefault="00546C73" w:rsidP="00546C73">
            <w:pPr>
              <w:rPr>
                <w:ins w:id="249" w:author="Jianming Wu" w:date="2021-11-30T18:34:00Z"/>
                <w:rFonts w:eastAsiaTheme="minorEastAsia" w:cs="Arial"/>
              </w:rPr>
            </w:pPr>
            <w:ins w:id="250" w:author="Jianming Wu" w:date="2021-11-30T18:34:00Z">
              <w:r>
                <w:rPr>
                  <w:rFonts w:eastAsiaTheme="minorEastAsia" w:cs="Arial" w:hint="eastAsia"/>
                </w:rPr>
                <w:t>S</w:t>
              </w:r>
              <w:r>
                <w:rPr>
                  <w:rFonts w:eastAsiaTheme="minorEastAsia" w:cs="Arial"/>
                </w:rPr>
                <w:t>ee comments</w:t>
              </w:r>
            </w:ins>
          </w:p>
        </w:tc>
        <w:tc>
          <w:tcPr>
            <w:tcW w:w="6045" w:type="dxa"/>
          </w:tcPr>
          <w:p w14:paraId="2E4E441F" w14:textId="42F8B46A" w:rsidR="00546C73" w:rsidRDefault="00546C73" w:rsidP="00546C73">
            <w:pPr>
              <w:rPr>
                <w:ins w:id="251" w:author="Jianming Wu" w:date="2021-11-30T18:34:00Z"/>
                <w:rFonts w:eastAsiaTheme="minorEastAsia" w:cs="Arial"/>
              </w:rPr>
            </w:pPr>
            <w:ins w:id="252" w:author="Jianming Wu" w:date="2021-11-30T18:34:00Z">
              <w:r>
                <w:rPr>
                  <w:rFonts w:eastAsiaTheme="minorEastAsia" w:cs="Arial" w:hint="eastAsia"/>
                </w:rPr>
                <w:t>N</w:t>
              </w:r>
              <w:r>
                <w:rPr>
                  <w:rFonts w:eastAsiaTheme="minorEastAsia" w:cs="Arial"/>
                </w:rPr>
                <w:t>eed further clarification whether reporting from TX UE and RX UE need be differentiated explicitly.</w:t>
              </w:r>
            </w:ins>
          </w:p>
        </w:tc>
      </w:tr>
    </w:tbl>
    <w:p w14:paraId="02998C39" w14:textId="77777777" w:rsidR="00662666" w:rsidRDefault="00662666" w:rsidP="00E32D84">
      <w:pPr>
        <w:jc w:val="both"/>
        <w:rPr>
          <w:ins w:id="253" w:author="Ericsson" w:date="2021-11-29T14:37:00Z"/>
          <w:bCs/>
        </w:rPr>
      </w:pPr>
    </w:p>
    <w:p w14:paraId="37DA0693" w14:textId="77777777" w:rsidR="00662666" w:rsidRDefault="00662666" w:rsidP="00E32D84">
      <w:pPr>
        <w:jc w:val="both"/>
        <w:rPr>
          <w:bCs/>
        </w:rPr>
      </w:pPr>
    </w:p>
    <w:p w14:paraId="216F82D7" w14:textId="703CDAAB" w:rsidR="0062332F" w:rsidRPr="005A37F5" w:rsidDel="00664F4B" w:rsidRDefault="0062332F" w:rsidP="0062332F">
      <w:pPr>
        <w:rPr>
          <w:del w:id="254" w:author="Ericsson" w:date="2021-11-29T14:50:00Z"/>
          <w:bCs/>
        </w:rPr>
      </w:pPr>
      <w:del w:id="255" w:author="Ericsson" w:date="2021-11-29T14:50:00Z">
        <w:r w:rsidDel="00664F4B">
          <w:rPr>
            <w:bCs/>
          </w:rPr>
          <w:delText>From rapporteur’s perspective, the existing content including L2 ID and PQI of the associated traffic/service shall be sufficient for UE to report. Any other additional content is not needed.</w:delText>
        </w:r>
        <w:r w:rsidR="004C6A58" w:rsidDel="00664F4B">
          <w:rPr>
            <w:bCs/>
          </w:rPr>
          <w:delText xml:space="preserve"> Since SL DRX for GC or BC shall be common for all UEs interested with the same service. The concerned SL DRX configuration can be either configured by network or preconfigured. gNB is able to obtain the concerned SL DRX configuration by itself based on the received L2 ID or PQI.</w:delText>
        </w:r>
        <w:r w:rsidDel="00664F4B">
          <w:rPr>
            <w:bCs/>
          </w:rPr>
          <w:delText xml:space="preserve"> Anyway, it is necessary to check companies’ views.</w:delText>
        </w:r>
      </w:del>
    </w:p>
    <w:p w14:paraId="268B036C" w14:textId="5EF18AD3" w:rsidR="0062332F" w:rsidRPr="00181A83" w:rsidRDefault="0062332F" w:rsidP="0062332F">
      <w:pPr>
        <w:rPr>
          <w:b/>
          <w:bCs/>
        </w:rPr>
      </w:pPr>
      <w:del w:id="256" w:author="Ericsson" w:date="2021-11-29T14:50:00Z">
        <w:r w:rsidRPr="006544C3" w:rsidDel="00664F4B">
          <w:rPr>
            <w:rFonts w:hint="eastAsia"/>
            <w:b/>
            <w:i/>
            <w:iCs/>
          </w:rPr>
          <w:delText>Q</w:delText>
        </w:r>
        <w:r w:rsidR="00C53C84" w:rsidDel="00664F4B">
          <w:rPr>
            <w:b/>
            <w:i/>
            <w:iCs/>
          </w:rPr>
          <w:delText>4</w:delText>
        </w:r>
        <w:r w:rsidRPr="006544C3" w:rsidDel="00664F4B">
          <w:rPr>
            <w:b/>
            <w:i/>
            <w:iCs/>
          </w:rPr>
          <w:delText>-</w:delText>
        </w:r>
        <w:r w:rsidDel="00664F4B">
          <w:rPr>
            <w:b/>
            <w:i/>
            <w:iCs/>
          </w:rPr>
          <w:delText>2</w:delText>
        </w:r>
        <w:r w:rsidRPr="006544C3" w:rsidDel="00664F4B">
          <w:rPr>
            <w:b/>
            <w:i/>
            <w:iCs/>
          </w:rPr>
          <w:delText xml:space="preserve">: For groupcast or broadcast, </w:delText>
        </w:r>
        <w:r w:rsidDel="00664F4B">
          <w:rPr>
            <w:b/>
            <w:i/>
            <w:iCs/>
          </w:rPr>
          <w:delText xml:space="preserve">do companies agree that </w:delText>
        </w:r>
        <w:r w:rsidR="000A2074" w:rsidDel="00664F4B">
          <w:rPr>
            <w:b/>
            <w:i/>
            <w:iCs/>
          </w:rPr>
          <w:delText xml:space="preserve">no </w:delText>
        </w:r>
        <w:r w:rsidDel="00664F4B">
          <w:rPr>
            <w:b/>
            <w:i/>
            <w:iCs/>
          </w:rPr>
          <w:delText>additional content in the existing RRC signaling (</w:delText>
        </w:r>
        <w:r w:rsidRPr="006544C3" w:rsidDel="00664F4B">
          <w:rPr>
            <w:b/>
            <w:i/>
            <w:iCs/>
          </w:rPr>
          <w:delText>e.g., SidelinkUEInformationNR)</w:delText>
        </w:r>
        <w:r w:rsidDel="00664F4B">
          <w:rPr>
            <w:b/>
            <w:i/>
            <w:iCs/>
          </w:rPr>
          <w:delText xml:space="preserve"> is needed for UE</w:delText>
        </w:r>
        <w:r w:rsidR="00C53C84" w:rsidRPr="00C53C84" w:rsidDel="00664F4B">
          <w:rPr>
            <w:b/>
            <w:i/>
            <w:iCs/>
          </w:rPr>
          <w:delText xml:space="preserve"> </w:delText>
        </w:r>
        <w:r w:rsidR="00C53C84" w:rsidDel="00664F4B">
          <w:rPr>
            <w:b/>
            <w:i/>
            <w:iCs/>
          </w:rPr>
          <w:delText>if in RRC CONNECTED</w:delText>
        </w:r>
        <w:r w:rsidDel="00664F4B">
          <w:rPr>
            <w:b/>
            <w:i/>
            <w:iCs/>
          </w:rPr>
          <w:delText xml:space="preserve"> to report assistance information to the gNB?</w:delText>
        </w:r>
      </w:del>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2332F" w14:paraId="3E8D2D72" w14:textId="77777777" w:rsidTr="009D6CBB">
        <w:tc>
          <w:tcPr>
            <w:tcW w:w="1809" w:type="dxa"/>
            <w:shd w:val="clear" w:color="auto" w:fill="E7E6E6"/>
          </w:tcPr>
          <w:p w14:paraId="3E0F11D6" w14:textId="77777777" w:rsidR="0062332F" w:rsidRDefault="0062332F" w:rsidP="009D6CBB">
            <w:pPr>
              <w:jc w:val="center"/>
              <w:rPr>
                <w:rFonts w:cs="Arial"/>
                <w:lang w:eastAsia="ko-KR"/>
              </w:rPr>
            </w:pPr>
            <w:r>
              <w:rPr>
                <w:rFonts w:cs="Arial"/>
                <w:lang w:eastAsia="ko-KR"/>
              </w:rPr>
              <w:t>Company</w:t>
            </w:r>
          </w:p>
        </w:tc>
        <w:tc>
          <w:tcPr>
            <w:tcW w:w="1985" w:type="dxa"/>
            <w:shd w:val="clear" w:color="auto" w:fill="E7E6E6"/>
          </w:tcPr>
          <w:p w14:paraId="632C2325" w14:textId="77777777" w:rsidR="0062332F" w:rsidRDefault="0062332F" w:rsidP="009D6CBB">
            <w:pPr>
              <w:jc w:val="center"/>
              <w:rPr>
                <w:rFonts w:cs="Arial"/>
                <w:lang w:eastAsia="ko-KR"/>
              </w:rPr>
            </w:pPr>
            <w:r>
              <w:rPr>
                <w:rFonts w:cs="Arial"/>
                <w:lang w:eastAsia="ko-KR"/>
              </w:rPr>
              <w:t>Yes or No</w:t>
            </w:r>
          </w:p>
        </w:tc>
        <w:tc>
          <w:tcPr>
            <w:tcW w:w="6045" w:type="dxa"/>
            <w:shd w:val="clear" w:color="auto" w:fill="E7E6E6"/>
          </w:tcPr>
          <w:p w14:paraId="2F4D2B91" w14:textId="77777777" w:rsidR="0062332F" w:rsidRDefault="0062332F" w:rsidP="009D6CBB">
            <w:pPr>
              <w:jc w:val="center"/>
              <w:rPr>
                <w:rFonts w:cs="Arial"/>
                <w:lang w:eastAsia="ko-KR"/>
              </w:rPr>
            </w:pPr>
            <w:r>
              <w:rPr>
                <w:rFonts w:cs="Arial"/>
                <w:lang w:eastAsia="ko-KR"/>
              </w:rPr>
              <w:t>Comments</w:t>
            </w:r>
          </w:p>
        </w:tc>
      </w:tr>
      <w:tr w:rsidR="00BA20BC" w14:paraId="7AF15492" w14:textId="77777777" w:rsidTr="009D6CBB">
        <w:tc>
          <w:tcPr>
            <w:tcW w:w="1809" w:type="dxa"/>
          </w:tcPr>
          <w:p w14:paraId="49154B1A" w14:textId="3C558626" w:rsidR="00BA20BC" w:rsidRDefault="00BA20BC" w:rsidP="00BA20BC">
            <w:pPr>
              <w:jc w:val="center"/>
              <w:rPr>
                <w:rFonts w:cs="Arial"/>
              </w:rPr>
            </w:pPr>
            <w:ins w:id="257" w:author="OPPO (Bingxue) " w:date="2021-11-29T16:44:00Z">
              <w:r>
                <w:rPr>
                  <w:rFonts w:cs="Arial"/>
                </w:rPr>
                <w:t>OPPO</w:t>
              </w:r>
            </w:ins>
          </w:p>
        </w:tc>
        <w:tc>
          <w:tcPr>
            <w:tcW w:w="1985" w:type="dxa"/>
          </w:tcPr>
          <w:p w14:paraId="50EEF25F" w14:textId="380842DC" w:rsidR="00BA20BC" w:rsidRDefault="00BA20BC" w:rsidP="00BA20BC">
            <w:pPr>
              <w:rPr>
                <w:rFonts w:eastAsiaTheme="minorEastAsia" w:cs="Arial"/>
              </w:rPr>
            </w:pPr>
            <w:ins w:id="258" w:author="OPPO (Bingxue) " w:date="2021-11-29T16:44:00Z">
              <w:r>
                <w:rPr>
                  <w:rFonts w:eastAsiaTheme="minorEastAsia" w:cs="Arial"/>
                </w:rPr>
                <w:t>No</w:t>
              </w:r>
            </w:ins>
          </w:p>
        </w:tc>
        <w:tc>
          <w:tcPr>
            <w:tcW w:w="6045" w:type="dxa"/>
          </w:tcPr>
          <w:p w14:paraId="68372A19" w14:textId="77777777" w:rsidR="00BA20BC" w:rsidRDefault="00BA20BC" w:rsidP="00BA20BC">
            <w:pPr>
              <w:rPr>
                <w:ins w:id="259" w:author="Ericsson" w:date="2021-11-29T14:50:00Z"/>
                <w:rFonts w:eastAsiaTheme="minorEastAsia" w:cs="Arial"/>
              </w:rPr>
            </w:pPr>
            <w:ins w:id="260" w:author="OPPO (Bingxue) " w:date="2021-11-29T16:44:00Z">
              <w:r>
                <w:rPr>
                  <w:rFonts w:eastAsiaTheme="minorEastAsia" w:cs="Arial"/>
                </w:rPr>
                <w:t>Same as comments to Q4-1</w:t>
              </w:r>
            </w:ins>
          </w:p>
          <w:p w14:paraId="79D4FCC0" w14:textId="7D7D9206" w:rsidR="00664F4B" w:rsidRDefault="00664F4B" w:rsidP="00BA20BC">
            <w:pPr>
              <w:rPr>
                <w:rFonts w:eastAsiaTheme="minorEastAsia" w:cs="Arial"/>
              </w:rPr>
            </w:pPr>
            <w:ins w:id="261" w:author="Ericsson" w:date="2021-11-29T14:50:00Z">
              <w:r>
                <w:rPr>
                  <w:rFonts w:eastAsiaTheme="minorEastAsia" w:cs="Arial"/>
                </w:rPr>
                <w:t>Rapp: this question is not valid anymore.</w:t>
              </w:r>
            </w:ins>
          </w:p>
        </w:tc>
      </w:tr>
      <w:tr w:rsidR="00BA20BC" w14:paraId="0CADDF1E" w14:textId="77777777" w:rsidTr="009D6CBB">
        <w:tc>
          <w:tcPr>
            <w:tcW w:w="1809" w:type="dxa"/>
          </w:tcPr>
          <w:p w14:paraId="17466AF0" w14:textId="77777777" w:rsidR="00BA20BC" w:rsidRDefault="00BA20BC" w:rsidP="00BA20BC">
            <w:pPr>
              <w:jc w:val="center"/>
              <w:rPr>
                <w:rFonts w:cs="Arial"/>
              </w:rPr>
            </w:pPr>
          </w:p>
        </w:tc>
        <w:tc>
          <w:tcPr>
            <w:tcW w:w="1985" w:type="dxa"/>
          </w:tcPr>
          <w:p w14:paraId="03814372" w14:textId="77777777" w:rsidR="00BA20BC" w:rsidRDefault="00BA20BC" w:rsidP="00BA20BC">
            <w:pPr>
              <w:rPr>
                <w:rFonts w:eastAsiaTheme="minorEastAsia" w:cs="Arial"/>
              </w:rPr>
            </w:pPr>
          </w:p>
        </w:tc>
        <w:tc>
          <w:tcPr>
            <w:tcW w:w="6045" w:type="dxa"/>
          </w:tcPr>
          <w:p w14:paraId="1105201E" w14:textId="77777777" w:rsidR="00BA20BC" w:rsidRDefault="00BA20BC" w:rsidP="00BA20BC">
            <w:pPr>
              <w:rPr>
                <w:rFonts w:eastAsiaTheme="minorEastAsia" w:cs="Arial"/>
              </w:rPr>
            </w:pPr>
          </w:p>
        </w:tc>
      </w:tr>
    </w:tbl>
    <w:p w14:paraId="245330FC" w14:textId="77777777" w:rsidR="0062332F" w:rsidRDefault="0062332F" w:rsidP="00E32D84">
      <w:pPr>
        <w:jc w:val="both"/>
        <w:rPr>
          <w:bCs/>
        </w:rPr>
      </w:pPr>
    </w:p>
    <w:p w14:paraId="701AC4C4" w14:textId="0BB91B57" w:rsidR="008E513E" w:rsidRPr="00181A83" w:rsidRDefault="008E513E" w:rsidP="00E32D84">
      <w:pPr>
        <w:rPr>
          <w:bCs/>
        </w:rPr>
      </w:pPr>
      <w:r>
        <w:rPr>
          <w:bCs/>
        </w:rPr>
        <w:t>After receiving assistance information from UE, the gNB may update Uu DRX for the UE. This can be achieved via existing signaling. Therefore, no spec change is expected.</w:t>
      </w:r>
    </w:p>
    <w:p w14:paraId="1AC3082A" w14:textId="538095C1" w:rsidR="00E32D84" w:rsidRPr="006544C3" w:rsidRDefault="00E32D84" w:rsidP="00E32D84">
      <w:pPr>
        <w:rPr>
          <w:b/>
          <w:i/>
          <w:iCs/>
        </w:rPr>
      </w:pPr>
      <w:r w:rsidRPr="006544C3">
        <w:rPr>
          <w:rFonts w:hint="eastAsia"/>
          <w:b/>
          <w:i/>
          <w:iCs/>
        </w:rPr>
        <w:t>Q</w:t>
      </w:r>
      <w:r w:rsidR="00C53C84">
        <w:rPr>
          <w:b/>
          <w:i/>
          <w:iCs/>
        </w:rPr>
        <w:t>4</w:t>
      </w:r>
      <w:r w:rsidRPr="006544C3">
        <w:rPr>
          <w:b/>
          <w:i/>
          <w:iCs/>
        </w:rPr>
        <w:t>-</w:t>
      </w:r>
      <w:r w:rsidR="00AB789C">
        <w:rPr>
          <w:b/>
          <w:i/>
          <w:iCs/>
        </w:rPr>
        <w:t>3</w:t>
      </w:r>
      <w:r w:rsidRPr="006544C3">
        <w:rPr>
          <w:b/>
          <w:i/>
          <w:iCs/>
        </w:rPr>
        <w:t xml:space="preserve">: </w:t>
      </w:r>
      <w:r w:rsidRPr="00181A83">
        <w:rPr>
          <w:b/>
          <w:i/>
          <w:iCs/>
        </w:rPr>
        <w:t xml:space="preserve">For groupcast or broadcast, do companies agree </w:t>
      </w:r>
      <w:r w:rsidR="008E513E" w:rsidRPr="00181A83">
        <w:rPr>
          <w:rFonts w:cs="Arial"/>
          <w:b/>
          <w:i/>
          <w:iCs/>
        </w:rPr>
        <w:t xml:space="preserve">the gNB can provide proper Uu DRX configuration to TX UE </w:t>
      </w:r>
      <w:del w:id="262" w:author="Ericsson" w:date="2021-11-29T14:58:00Z">
        <w:r w:rsidR="008E513E" w:rsidRPr="00181A83" w:rsidDel="00C500C0">
          <w:rPr>
            <w:rFonts w:cs="Arial"/>
            <w:b/>
            <w:i/>
            <w:iCs/>
          </w:rPr>
          <w:delText xml:space="preserve">and </w:delText>
        </w:r>
      </w:del>
      <w:ins w:id="263" w:author="Ericsson" w:date="2021-11-29T14:58:00Z">
        <w:r w:rsidR="00C500C0">
          <w:rPr>
            <w:rFonts w:cs="Arial"/>
            <w:b/>
            <w:i/>
            <w:iCs/>
          </w:rPr>
          <w:t>or</w:t>
        </w:r>
        <w:r w:rsidR="00C500C0" w:rsidRPr="00181A83">
          <w:rPr>
            <w:rFonts w:cs="Arial"/>
            <w:b/>
            <w:i/>
            <w:iCs/>
          </w:rPr>
          <w:t xml:space="preserve"> </w:t>
        </w:r>
      </w:ins>
      <w:r w:rsidR="008E513E" w:rsidRPr="00181A83">
        <w:rPr>
          <w:rFonts w:cs="Arial"/>
          <w:b/>
          <w:i/>
          <w:iCs/>
        </w:rPr>
        <w:t xml:space="preserve">RX UE </w:t>
      </w:r>
      <w:del w:id="264" w:author="Ericsson" w:date="2021-11-29T14:58:00Z">
        <w:r w:rsidR="008E513E" w:rsidRPr="00181A83" w:rsidDel="00C500C0">
          <w:rPr>
            <w:rFonts w:cs="Arial"/>
            <w:b/>
            <w:i/>
            <w:iCs/>
          </w:rPr>
          <w:delText>respectively</w:delText>
        </w:r>
        <w:r w:rsidR="00F75314" w:rsidDel="00C500C0">
          <w:rPr>
            <w:rFonts w:cs="Arial"/>
            <w:b/>
            <w:i/>
            <w:iCs/>
          </w:rPr>
          <w:delText xml:space="preserve"> </w:delText>
        </w:r>
      </w:del>
      <w:del w:id="265" w:author="Ericsson" w:date="2021-11-29T14:55:00Z">
        <w:r w:rsidR="00F75314" w:rsidDel="00A6519E">
          <w:rPr>
            <w:rFonts w:cs="Arial"/>
            <w:b/>
            <w:i/>
            <w:iCs/>
          </w:rPr>
          <w:delText>via existing signaling</w:delText>
        </w:r>
        <w:r w:rsidR="008E513E" w:rsidRPr="00181A83" w:rsidDel="00A6519E">
          <w:rPr>
            <w:rFonts w:cs="Arial"/>
            <w:b/>
            <w:i/>
            <w:iCs/>
          </w:rPr>
          <w:delText xml:space="preserve"> </w:delText>
        </w:r>
      </w:del>
      <w:r w:rsidR="008E513E" w:rsidRPr="00181A83">
        <w:rPr>
          <w:rFonts w:cs="Arial"/>
          <w:b/>
          <w:i/>
          <w:iCs/>
        </w:rPr>
        <w:t>according to the received assistance information</w:t>
      </w:r>
      <w:del w:id="266" w:author="Ericsson" w:date="2021-11-29T14:56:00Z">
        <w:r w:rsidRPr="00181A83" w:rsidDel="00A6519E">
          <w:rPr>
            <w:b/>
            <w:i/>
            <w:iCs/>
          </w:rPr>
          <w:delText xml:space="preserve"> without additional spec change</w:delText>
        </w:r>
        <w:r w:rsidR="00917F37" w:rsidDel="00A6519E">
          <w:rPr>
            <w:b/>
            <w:i/>
            <w:iCs/>
          </w:rPr>
          <w:delText>, i.e., no additional mechanism is needed</w:delText>
        </w:r>
      </w:del>
      <w:r w:rsidRPr="006544C3">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32D84" w14:paraId="71BCEF22" w14:textId="77777777" w:rsidTr="009D6CBB">
        <w:tc>
          <w:tcPr>
            <w:tcW w:w="1809" w:type="dxa"/>
            <w:shd w:val="clear" w:color="auto" w:fill="E7E6E6"/>
          </w:tcPr>
          <w:p w14:paraId="471CF33F" w14:textId="77777777" w:rsidR="00E32D84" w:rsidRDefault="00E32D84" w:rsidP="009D6CBB">
            <w:pPr>
              <w:jc w:val="center"/>
              <w:rPr>
                <w:rFonts w:cs="Arial"/>
                <w:lang w:eastAsia="ko-KR"/>
              </w:rPr>
            </w:pPr>
            <w:r>
              <w:rPr>
                <w:rFonts w:cs="Arial"/>
                <w:lang w:eastAsia="ko-KR"/>
              </w:rPr>
              <w:t>Company</w:t>
            </w:r>
          </w:p>
        </w:tc>
        <w:tc>
          <w:tcPr>
            <w:tcW w:w="1985" w:type="dxa"/>
            <w:shd w:val="clear" w:color="auto" w:fill="E7E6E6"/>
          </w:tcPr>
          <w:p w14:paraId="3CAC965F" w14:textId="77777777" w:rsidR="00E32D84" w:rsidRDefault="00E32D84" w:rsidP="009D6CBB">
            <w:pPr>
              <w:jc w:val="center"/>
              <w:rPr>
                <w:rFonts w:cs="Arial"/>
                <w:lang w:eastAsia="ko-KR"/>
              </w:rPr>
            </w:pPr>
            <w:r>
              <w:rPr>
                <w:rFonts w:cs="Arial"/>
                <w:lang w:eastAsia="ko-KR"/>
              </w:rPr>
              <w:t>Yes or No</w:t>
            </w:r>
          </w:p>
        </w:tc>
        <w:tc>
          <w:tcPr>
            <w:tcW w:w="6045" w:type="dxa"/>
            <w:shd w:val="clear" w:color="auto" w:fill="E7E6E6"/>
          </w:tcPr>
          <w:p w14:paraId="44119639" w14:textId="77777777" w:rsidR="00E32D84" w:rsidRDefault="00E32D84" w:rsidP="009D6CBB">
            <w:pPr>
              <w:jc w:val="center"/>
              <w:rPr>
                <w:rFonts w:cs="Arial"/>
                <w:lang w:eastAsia="ko-KR"/>
              </w:rPr>
            </w:pPr>
            <w:r>
              <w:rPr>
                <w:rFonts w:cs="Arial"/>
                <w:lang w:eastAsia="ko-KR"/>
              </w:rPr>
              <w:t>Comments</w:t>
            </w:r>
          </w:p>
        </w:tc>
      </w:tr>
      <w:tr w:rsidR="00BA20BC" w14:paraId="684CA0A3" w14:textId="77777777" w:rsidTr="009D6CBB">
        <w:tc>
          <w:tcPr>
            <w:tcW w:w="1809" w:type="dxa"/>
          </w:tcPr>
          <w:p w14:paraId="782ED0CD" w14:textId="40DA3BF5" w:rsidR="00BA20BC" w:rsidRDefault="00BA20BC" w:rsidP="00BA20BC">
            <w:pPr>
              <w:jc w:val="center"/>
              <w:rPr>
                <w:rFonts w:cs="Arial"/>
              </w:rPr>
            </w:pPr>
            <w:ins w:id="267" w:author="OPPO (Bingxue) " w:date="2021-11-29T16:44:00Z">
              <w:r>
                <w:rPr>
                  <w:rFonts w:cs="Arial"/>
                </w:rPr>
                <w:t>OPPO</w:t>
              </w:r>
            </w:ins>
          </w:p>
        </w:tc>
        <w:tc>
          <w:tcPr>
            <w:tcW w:w="1985" w:type="dxa"/>
          </w:tcPr>
          <w:p w14:paraId="370D4694" w14:textId="28166765" w:rsidR="00BA20BC" w:rsidRDefault="00F8189A" w:rsidP="00BA20BC">
            <w:pPr>
              <w:rPr>
                <w:rFonts w:eastAsiaTheme="minorEastAsia" w:cs="Arial"/>
              </w:rPr>
            </w:pPr>
            <w:ins w:id="268" w:author="OPPO (Bingxue) " w:date="2021-11-30T11:57:00Z">
              <w:r w:rsidRPr="00257588">
                <w:rPr>
                  <w:rFonts w:eastAsiaTheme="minorEastAsia" w:cs="Arial"/>
                  <w:strike/>
                </w:rPr>
                <w:t>No</w:t>
              </w:r>
              <w:r w:rsidRPr="00257588">
                <w:rPr>
                  <w:rFonts w:eastAsiaTheme="minorEastAsia" w:cs="Arial"/>
                </w:rPr>
                <w:t xml:space="preserve"> </w:t>
              </w:r>
              <w:r>
                <w:rPr>
                  <w:rFonts w:eastAsiaTheme="minorEastAsia" w:cs="Arial"/>
                </w:rPr>
                <w:t>update in comment</w:t>
              </w:r>
            </w:ins>
          </w:p>
        </w:tc>
        <w:tc>
          <w:tcPr>
            <w:tcW w:w="6045" w:type="dxa"/>
          </w:tcPr>
          <w:p w14:paraId="3967069C" w14:textId="77777777" w:rsidR="00BA20BC" w:rsidRDefault="00BA20BC" w:rsidP="00BA20BC">
            <w:pPr>
              <w:rPr>
                <w:ins w:id="269" w:author="Ericsson" w:date="2021-11-29T14:56:00Z"/>
                <w:rFonts w:eastAsiaTheme="minorEastAsia" w:cs="Arial"/>
              </w:rPr>
            </w:pPr>
            <w:ins w:id="270" w:author="OPPO (Bingxue) " w:date="2021-11-29T16:44:00Z">
              <w:r>
                <w:rPr>
                  <w:rFonts w:eastAsiaTheme="minorEastAsia" w:cs="Arial"/>
                </w:rPr>
                <w:t>Same as comments to Q4-1</w:t>
              </w:r>
            </w:ins>
          </w:p>
          <w:p w14:paraId="74A9A85D" w14:textId="77777777" w:rsidR="00A6519E" w:rsidRDefault="00A6519E" w:rsidP="00BA20BC">
            <w:pPr>
              <w:rPr>
                <w:ins w:id="271" w:author="OPPO (Bingxue) " w:date="2021-11-30T11:57:00Z"/>
                <w:rFonts w:eastAsiaTheme="minorEastAsia" w:cs="Arial"/>
              </w:rPr>
            </w:pPr>
            <w:ins w:id="272" w:author="Ericsson" w:date="2021-11-29T14:56:00Z">
              <w:r>
                <w:rPr>
                  <w:rFonts w:eastAsiaTheme="minorEastAsia" w:cs="Arial"/>
                </w:rPr>
                <w:t>Rapp: question has been updated according to OPPO comment.</w:t>
              </w:r>
            </w:ins>
          </w:p>
          <w:p w14:paraId="13596A38" w14:textId="47FBF199" w:rsidR="00F8189A" w:rsidRDefault="00F8189A" w:rsidP="00BA20BC">
            <w:pPr>
              <w:rPr>
                <w:rFonts w:eastAsiaTheme="minorEastAsia" w:cs="Arial"/>
              </w:rPr>
            </w:pPr>
            <w:ins w:id="273" w:author="OPPO (Bingxue) " w:date="2021-11-30T11:57:00Z">
              <w:r>
                <w:rPr>
                  <w:rFonts w:eastAsiaTheme="minorEastAsia" w:cs="Arial"/>
                </w:rPr>
                <w:lastRenderedPageBreak/>
                <w:t>[OPPO]</w:t>
              </w:r>
              <w:proofErr w:type="gramStart"/>
              <w:r>
                <w:rPr>
                  <w:rFonts w:eastAsiaTheme="minorEastAsia" w:cs="Arial"/>
                </w:rPr>
                <w:t>:We</w:t>
              </w:r>
              <w:proofErr w:type="gramEnd"/>
              <w:r>
                <w:rPr>
                  <w:rFonts w:eastAsiaTheme="minorEastAsia" w:cs="Arial"/>
                </w:rPr>
                <w:t xml:space="preserve"> are fine with the intention of this question in case there is no spec impact finally.</w:t>
              </w:r>
            </w:ins>
          </w:p>
        </w:tc>
      </w:tr>
      <w:tr w:rsidR="00BA20BC" w14:paraId="472DEFB9" w14:textId="77777777" w:rsidTr="009D6CBB">
        <w:tc>
          <w:tcPr>
            <w:tcW w:w="1809" w:type="dxa"/>
          </w:tcPr>
          <w:p w14:paraId="5EBB7331" w14:textId="3D5C81B1" w:rsidR="00BA20BC" w:rsidRDefault="00061428" w:rsidP="00BA20BC">
            <w:pPr>
              <w:jc w:val="center"/>
              <w:rPr>
                <w:rFonts w:cs="Arial"/>
              </w:rPr>
            </w:pPr>
            <w:ins w:id="274" w:author="Xiaomi (Xing)" w:date="2021-11-30T10:28:00Z">
              <w:r>
                <w:rPr>
                  <w:rFonts w:cs="Arial" w:hint="eastAsia"/>
                </w:rPr>
                <w:lastRenderedPageBreak/>
                <w:t>Xiaoi</w:t>
              </w:r>
            </w:ins>
          </w:p>
        </w:tc>
        <w:tc>
          <w:tcPr>
            <w:tcW w:w="1985" w:type="dxa"/>
          </w:tcPr>
          <w:p w14:paraId="583F00CE" w14:textId="20E83E31" w:rsidR="00BA20BC" w:rsidRDefault="00061428" w:rsidP="00BA20BC">
            <w:pPr>
              <w:rPr>
                <w:rFonts w:eastAsiaTheme="minorEastAsia" w:cs="Arial"/>
              </w:rPr>
            </w:pPr>
            <w:ins w:id="275" w:author="Xiaomi (Xing)" w:date="2021-11-30T10:28:00Z">
              <w:r>
                <w:rPr>
                  <w:rFonts w:eastAsiaTheme="minorEastAsia" w:cs="Arial" w:hint="eastAsia"/>
                </w:rPr>
                <w:t>Yes</w:t>
              </w:r>
            </w:ins>
          </w:p>
        </w:tc>
        <w:tc>
          <w:tcPr>
            <w:tcW w:w="6045" w:type="dxa"/>
          </w:tcPr>
          <w:p w14:paraId="040ECF28" w14:textId="08A69DF1" w:rsidR="00BA20BC" w:rsidRDefault="00061428" w:rsidP="00BA20BC">
            <w:pPr>
              <w:rPr>
                <w:rFonts w:eastAsiaTheme="minorEastAsia" w:cs="Arial"/>
              </w:rPr>
            </w:pPr>
            <w:ins w:id="276" w:author="Xiaomi (Xing)" w:date="2021-11-30T10:29:00Z">
              <w:r>
                <w:rPr>
                  <w:rFonts w:eastAsiaTheme="minorEastAsia" w:cs="Arial" w:hint="eastAsia"/>
                </w:rPr>
                <w:t>gNB could reconfigure Uu DRX, which is legacy procedure.</w:t>
              </w:r>
            </w:ins>
          </w:p>
        </w:tc>
      </w:tr>
      <w:tr w:rsidR="00546C73" w14:paraId="07A47D02" w14:textId="77777777" w:rsidTr="009D6CBB">
        <w:trPr>
          <w:ins w:id="277" w:author="Jianming Wu" w:date="2021-11-30T18:35:00Z"/>
        </w:trPr>
        <w:tc>
          <w:tcPr>
            <w:tcW w:w="1809" w:type="dxa"/>
          </w:tcPr>
          <w:p w14:paraId="52986DCC" w14:textId="64947FAB" w:rsidR="00546C73" w:rsidRDefault="00546C73" w:rsidP="00546C73">
            <w:pPr>
              <w:jc w:val="center"/>
              <w:rPr>
                <w:ins w:id="278" w:author="Jianming Wu" w:date="2021-11-30T18:35:00Z"/>
                <w:rFonts w:cs="Arial"/>
              </w:rPr>
            </w:pPr>
            <w:ins w:id="279" w:author="Jianming Wu" w:date="2021-11-30T18:35:00Z">
              <w:r>
                <w:rPr>
                  <w:rFonts w:cs="Arial" w:hint="eastAsia"/>
                </w:rPr>
                <w:t>v</w:t>
              </w:r>
              <w:r>
                <w:rPr>
                  <w:rFonts w:cs="Arial"/>
                </w:rPr>
                <w:t>ivo</w:t>
              </w:r>
            </w:ins>
          </w:p>
        </w:tc>
        <w:tc>
          <w:tcPr>
            <w:tcW w:w="1985" w:type="dxa"/>
          </w:tcPr>
          <w:p w14:paraId="3CB917E8" w14:textId="2FF2B6A9" w:rsidR="00546C73" w:rsidRDefault="00546C73" w:rsidP="00546C73">
            <w:pPr>
              <w:rPr>
                <w:ins w:id="280" w:author="Jianming Wu" w:date="2021-11-30T18:35:00Z"/>
                <w:rFonts w:eastAsiaTheme="minorEastAsia" w:cs="Arial"/>
              </w:rPr>
            </w:pPr>
            <w:ins w:id="281" w:author="Jianming Wu" w:date="2021-11-30T18:35:00Z">
              <w:r>
                <w:rPr>
                  <w:rFonts w:eastAsiaTheme="minorEastAsia" w:cs="Arial" w:hint="eastAsia"/>
                </w:rPr>
                <w:t>Y</w:t>
              </w:r>
              <w:r>
                <w:rPr>
                  <w:rFonts w:eastAsiaTheme="minorEastAsia" w:cs="Arial"/>
                </w:rPr>
                <w:t>es</w:t>
              </w:r>
            </w:ins>
          </w:p>
        </w:tc>
        <w:tc>
          <w:tcPr>
            <w:tcW w:w="6045" w:type="dxa"/>
          </w:tcPr>
          <w:p w14:paraId="23D6EF3B" w14:textId="0D564EAF" w:rsidR="00546C73" w:rsidRDefault="00546C73" w:rsidP="00546C73">
            <w:pPr>
              <w:rPr>
                <w:ins w:id="282" w:author="Jianming Wu" w:date="2021-11-30T18:35:00Z"/>
                <w:rFonts w:eastAsiaTheme="minorEastAsia" w:cs="Arial"/>
              </w:rPr>
            </w:pPr>
            <w:ins w:id="283" w:author="Jianming Wu" w:date="2021-11-30T18:35:00Z">
              <w:r>
                <w:rPr>
                  <w:rFonts w:eastAsiaTheme="minorEastAsia" w:cs="Arial" w:hint="eastAsia"/>
                </w:rPr>
                <w:t>F</w:t>
              </w:r>
              <w:r>
                <w:rPr>
                  <w:rFonts w:eastAsiaTheme="minorEastAsia" w:cs="Arial"/>
                </w:rPr>
                <w:t xml:space="preserve">or groupcast and broadcast, SL DRX pattern can not be changed. The serving gNB can only align the Uu DRX configuration to the SL DRX pattern, which is left to smart gNB’s implementation. </w:t>
              </w:r>
            </w:ins>
          </w:p>
        </w:tc>
      </w:tr>
    </w:tbl>
    <w:p w14:paraId="3AAFBC28" w14:textId="77777777" w:rsidR="00E32D84" w:rsidRPr="00181A83" w:rsidRDefault="00E32D84" w:rsidP="00181A83">
      <w:pPr>
        <w:jc w:val="both"/>
        <w:rPr>
          <w:bCs/>
        </w:rPr>
      </w:pPr>
    </w:p>
    <w:p w14:paraId="11DE3F19" w14:textId="77777777" w:rsidR="00181A83" w:rsidRDefault="00181A83" w:rsidP="00181A83">
      <w:pPr>
        <w:pStyle w:val="BodyText"/>
        <w:rPr>
          <w:lang w:val="en-US"/>
        </w:rPr>
      </w:pPr>
      <w:r>
        <w:rPr>
          <w:b/>
          <w:bCs/>
        </w:rPr>
        <w:t>Rapporteur summary</w:t>
      </w:r>
      <w:r>
        <w:t xml:space="preserve">: </w:t>
      </w:r>
    </w:p>
    <w:p w14:paraId="162754D0" w14:textId="77777777" w:rsidR="00181A83" w:rsidRDefault="00181A83" w:rsidP="00181A83">
      <w:pPr>
        <w:pStyle w:val="BodyText"/>
        <w:rPr>
          <w:lang w:val="en-US"/>
        </w:rPr>
      </w:pPr>
      <w:r>
        <w:rPr>
          <w:lang w:val="en-US"/>
        </w:rPr>
        <w:t xml:space="preserve"> </w:t>
      </w:r>
    </w:p>
    <w:p w14:paraId="7DED61E9" w14:textId="77777777" w:rsidR="00181A83" w:rsidRDefault="00181A83" w:rsidP="00181A83">
      <w:pPr>
        <w:pStyle w:val="EmailDiscussion2"/>
        <w:ind w:left="0" w:firstLine="0"/>
      </w:pPr>
      <w:r>
        <w:t>Rapporteur would like to try to reach at least a consensus about the above highlighted points and thus would like to suggest</w:t>
      </w:r>
      <w:r>
        <w:rPr>
          <w:rFonts w:cs="Arial"/>
          <w:i/>
          <w:iCs/>
        </w:rPr>
        <w:t>.</w:t>
      </w:r>
    </w:p>
    <w:p w14:paraId="1AB7F9A8" w14:textId="77777777" w:rsidR="004877D2" w:rsidRPr="00EF4B3F" w:rsidRDefault="004877D2" w:rsidP="00EF4B3F">
      <w:pPr>
        <w:rPr>
          <w:lang w:val="en-GB"/>
        </w:rPr>
      </w:pPr>
    </w:p>
    <w:p w14:paraId="3B671FED" w14:textId="77777777" w:rsidR="001C4075" w:rsidRDefault="001C4075" w:rsidP="001C4075">
      <w:pPr>
        <w:pStyle w:val="Proposal"/>
        <w:tabs>
          <w:tab w:val="clear" w:pos="1304"/>
        </w:tabs>
        <w:overflowPunct/>
        <w:autoSpaceDE/>
        <w:autoSpaceDN/>
        <w:adjustRightInd/>
        <w:spacing w:beforeLines="50" w:before="120" w:after="200" w:line="276" w:lineRule="auto"/>
        <w:ind w:left="1701" w:hanging="1701"/>
        <w:jc w:val="left"/>
        <w:textAlignment w:val="auto"/>
      </w:pPr>
      <w:bookmarkStart w:id="284" w:name="_Toc88655072"/>
      <w:r>
        <w:t>xxxx</w:t>
      </w:r>
      <w:bookmarkEnd w:id="284"/>
    </w:p>
    <w:p w14:paraId="24F2FD24" w14:textId="06450370" w:rsidR="000E5FF3" w:rsidRDefault="000E5FF3" w:rsidP="001C4075"/>
    <w:p w14:paraId="1D7C157B" w14:textId="77777777" w:rsidR="001C166B" w:rsidRDefault="00644A06">
      <w:pPr>
        <w:pStyle w:val="Heading1"/>
      </w:pPr>
      <w:r>
        <w:t>Conclusion</w:t>
      </w:r>
    </w:p>
    <w:p w14:paraId="3C50C7F5" w14:textId="77777777" w:rsidR="001C166B" w:rsidRDefault="001C166B"/>
    <w:p w14:paraId="0213C54B" w14:textId="77777777" w:rsidR="001C166B" w:rsidRDefault="00644A06">
      <w:r>
        <w:rPr>
          <w:rFonts w:hint="eastAsia"/>
        </w:rPr>
        <w:t>W</w:t>
      </w:r>
      <w:r>
        <w:t>e have the following proposal:</w:t>
      </w:r>
    </w:p>
    <w:p w14:paraId="4289AAE3" w14:textId="7B2E4DE8" w:rsidR="0067554C" w:rsidRDefault="00644A06">
      <w:pPr>
        <w:pStyle w:val="TOC1"/>
        <w:rPr>
          <w:rFonts w:asciiTheme="minorHAnsi" w:eastAsiaTheme="minorEastAsia" w:hAnsiTheme="minorHAnsi" w:cstheme="minorBidi"/>
          <w:b w:val="0"/>
          <w:noProof/>
          <w:sz w:val="22"/>
          <w:lang w:val="sv-SE"/>
        </w:rPr>
      </w:pPr>
      <w:r>
        <w:fldChar w:fldCharType="begin"/>
      </w:r>
      <w:r>
        <w:instrText xml:space="preserve"> TOC \n \h \z \t "Proposal,1" </w:instrText>
      </w:r>
      <w:r>
        <w:fldChar w:fldCharType="separate"/>
      </w:r>
      <w:hyperlink w:anchor="_Toc88655069" w:history="1">
        <w:r w:rsidR="0067554C" w:rsidRPr="007052C6">
          <w:rPr>
            <w:rStyle w:val="Hyperlink"/>
            <w:noProof/>
          </w:rPr>
          <w:t>Proposal 1</w:t>
        </w:r>
        <w:r w:rsidR="0067554C">
          <w:rPr>
            <w:rFonts w:asciiTheme="minorHAnsi" w:eastAsiaTheme="minorEastAsia" w:hAnsiTheme="minorHAnsi" w:cstheme="minorBidi"/>
            <w:b w:val="0"/>
            <w:noProof/>
            <w:sz w:val="22"/>
            <w:lang w:val="sv-SE"/>
          </w:rPr>
          <w:tab/>
        </w:r>
        <w:r w:rsidR="0067554C" w:rsidRPr="007052C6">
          <w:rPr>
            <w:rStyle w:val="Hyperlink"/>
            <w:noProof/>
          </w:rPr>
          <w:t>xxxxx</w:t>
        </w:r>
      </w:hyperlink>
    </w:p>
    <w:p w14:paraId="366DA15B" w14:textId="68B3F729" w:rsidR="0067554C" w:rsidRDefault="00C36944">
      <w:pPr>
        <w:pStyle w:val="TOC1"/>
        <w:rPr>
          <w:rFonts w:asciiTheme="minorHAnsi" w:eastAsiaTheme="minorEastAsia" w:hAnsiTheme="minorHAnsi" w:cstheme="minorBidi"/>
          <w:b w:val="0"/>
          <w:sz w:val="22"/>
          <w:lang w:val="sv-SE"/>
        </w:rPr>
      </w:pPr>
      <w:hyperlink w:anchor="_Toc88655070" w:history="1">
        <w:r w:rsidR="0067554C" w:rsidRPr="007052C6">
          <w:rPr>
            <w:rStyle w:val="Hyperlink"/>
            <w:noProof/>
          </w:rPr>
          <w:t>Proposal 2</w:t>
        </w:r>
        <w:r w:rsidR="0067554C">
          <w:rPr>
            <w:rFonts w:asciiTheme="minorHAnsi" w:eastAsiaTheme="minorEastAsia" w:hAnsiTheme="minorHAnsi" w:cstheme="minorBidi"/>
            <w:b w:val="0"/>
            <w:noProof/>
            <w:sz w:val="22"/>
            <w:lang w:val="sv-SE"/>
          </w:rPr>
          <w:tab/>
        </w:r>
        <w:r w:rsidR="0067554C" w:rsidRPr="007052C6">
          <w:rPr>
            <w:rStyle w:val="Hyperlink"/>
            <w:noProof/>
          </w:rPr>
          <w:t>xxxxxxx</w:t>
        </w:r>
      </w:hyperlink>
    </w:p>
    <w:p w14:paraId="26D3E033" w14:textId="220029B7" w:rsidR="0067554C" w:rsidRDefault="00C36944">
      <w:pPr>
        <w:pStyle w:val="TOC1"/>
        <w:rPr>
          <w:rFonts w:asciiTheme="minorHAnsi" w:eastAsiaTheme="minorEastAsia" w:hAnsiTheme="minorHAnsi" w:cstheme="minorBidi"/>
          <w:b w:val="0"/>
          <w:noProof/>
          <w:sz w:val="22"/>
          <w:lang w:val="sv-SE"/>
        </w:rPr>
      </w:pPr>
      <w:hyperlink w:anchor="_Toc88655071" w:history="1">
        <w:r w:rsidR="0067554C" w:rsidRPr="007052C6">
          <w:rPr>
            <w:rStyle w:val="Hyperlink"/>
            <w:noProof/>
          </w:rPr>
          <w:t>Proposal 3</w:t>
        </w:r>
        <w:r w:rsidR="0067554C">
          <w:rPr>
            <w:rFonts w:asciiTheme="minorHAnsi" w:eastAsiaTheme="minorEastAsia" w:hAnsiTheme="minorHAnsi" w:cstheme="minorBidi"/>
            <w:b w:val="0"/>
            <w:noProof/>
            <w:sz w:val="22"/>
            <w:lang w:val="sv-SE"/>
          </w:rPr>
          <w:tab/>
        </w:r>
        <w:r w:rsidR="0067554C" w:rsidRPr="007052C6">
          <w:rPr>
            <w:rStyle w:val="Hyperlink"/>
            <w:noProof/>
          </w:rPr>
          <w:t>xxxxx</w:t>
        </w:r>
      </w:hyperlink>
    </w:p>
    <w:p w14:paraId="294CCA96" w14:textId="58E8ACF4" w:rsidR="0067554C" w:rsidRDefault="00C36944">
      <w:pPr>
        <w:pStyle w:val="TOC1"/>
        <w:rPr>
          <w:rFonts w:asciiTheme="minorHAnsi" w:eastAsiaTheme="minorEastAsia" w:hAnsiTheme="minorHAnsi" w:cstheme="minorBidi"/>
          <w:b w:val="0"/>
          <w:noProof/>
          <w:sz w:val="22"/>
          <w:lang w:val="sv-SE"/>
        </w:rPr>
      </w:pPr>
      <w:hyperlink w:anchor="_Toc88655072" w:history="1">
        <w:r w:rsidR="0067554C" w:rsidRPr="007052C6">
          <w:rPr>
            <w:rStyle w:val="Hyperlink"/>
            <w:noProof/>
          </w:rPr>
          <w:t>Proposal 4</w:t>
        </w:r>
        <w:r w:rsidR="0067554C">
          <w:rPr>
            <w:rFonts w:asciiTheme="minorHAnsi" w:eastAsiaTheme="minorEastAsia" w:hAnsiTheme="minorHAnsi" w:cstheme="minorBidi"/>
            <w:b w:val="0"/>
            <w:noProof/>
            <w:sz w:val="22"/>
            <w:lang w:val="sv-SE"/>
          </w:rPr>
          <w:tab/>
        </w:r>
        <w:r w:rsidR="0067554C" w:rsidRPr="007052C6">
          <w:rPr>
            <w:rStyle w:val="Hyperlink"/>
            <w:noProof/>
          </w:rPr>
          <w:t>xxxx</w:t>
        </w:r>
      </w:hyperlink>
    </w:p>
    <w:p w14:paraId="36182062" w14:textId="77777777" w:rsidR="001C166B" w:rsidRDefault="00644A06">
      <w:pPr>
        <w:spacing w:beforeLines="50" w:before="120" w:afterLines="50" w:after="120"/>
        <w:rPr>
          <w:b/>
        </w:rPr>
      </w:pPr>
      <w:r>
        <w:fldChar w:fldCharType="end"/>
      </w:r>
    </w:p>
    <w:p w14:paraId="569F10CA" w14:textId="77777777" w:rsidR="001C166B" w:rsidRDefault="00644A06">
      <w:pPr>
        <w:pStyle w:val="B2"/>
      </w:pPr>
      <w:r>
        <w:t>3.1 For chair notes (proposal in priority order)</w:t>
      </w:r>
    </w:p>
    <w:p w14:paraId="2F53F046" w14:textId="77777777" w:rsidR="001C166B" w:rsidRDefault="001C166B">
      <w:pPr>
        <w:pStyle w:val="TOC1"/>
        <w:rPr>
          <w:rFonts w:asciiTheme="minorHAnsi" w:eastAsiaTheme="minorEastAsia" w:hAnsiTheme="minorHAnsi" w:cstheme="minorBidi"/>
          <w:b w:val="0"/>
          <w:sz w:val="22"/>
        </w:rPr>
      </w:pPr>
    </w:p>
    <w:p w14:paraId="075C553F" w14:textId="77777777" w:rsidR="008553E6" w:rsidRDefault="008553E6" w:rsidP="008553E6">
      <w:pPr>
        <w:spacing w:before="240"/>
        <w:rPr>
          <w:b/>
          <w:sz w:val="21"/>
        </w:rPr>
      </w:pPr>
      <w:r>
        <w:rPr>
          <w:b/>
          <w:sz w:val="21"/>
          <w:highlight w:val="green"/>
        </w:rPr>
        <w:t>Easy Proposals for Block Approval</w:t>
      </w:r>
    </w:p>
    <w:p w14:paraId="3077B2E0" w14:textId="77777777" w:rsidR="008553E6" w:rsidRPr="001279EA" w:rsidRDefault="008553E6" w:rsidP="008553E6"/>
    <w:p w14:paraId="7B15FDC2" w14:textId="77777777" w:rsidR="008553E6" w:rsidRPr="001279EA" w:rsidRDefault="008553E6" w:rsidP="008553E6">
      <w:pPr>
        <w:spacing w:before="240"/>
        <w:rPr>
          <w:b/>
          <w:sz w:val="21"/>
          <w:highlight w:val="green"/>
        </w:rPr>
      </w:pPr>
      <w:r w:rsidRPr="001279EA">
        <w:rPr>
          <w:b/>
          <w:sz w:val="21"/>
          <w:highlight w:val="green"/>
        </w:rPr>
        <w:t>Proposals for Online discussion</w:t>
      </w:r>
    </w:p>
    <w:p w14:paraId="15B4F922" w14:textId="77777777" w:rsidR="008553E6" w:rsidRPr="001279EA" w:rsidRDefault="008553E6" w:rsidP="008553E6"/>
    <w:p w14:paraId="07AD4FE2" w14:textId="4E100E24" w:rsidR="00593468" w:rsidRPr="005A37F5" w:rsidRDefault="00593468" w:rsidP="00593468">
      <w:pPr>
        <w:pStyle w:val="TOC1"/>
        <w:rPr>
          <w:rFonts w:asciiTheme="minorHAnsi" w:eastAsiaTheme="minorEastAsia" w:hAnsiTheme="minorHAnsi" w:cstheme="minorBidi"/>
          <w:b w:val="0"/>
          <w:noProof/>
          <w:sz w:val="22"/>
        </w:rPr>
      </w:pPr>
    </w:p>
    <w:p w14:paraId="42356D92" w14:textId="77777777" w:rsidR="001C166B" w:rsidRDefault="001C166B"/>
    <w:p w14:paraId="16B9401A" w14:textId="77777777" w:rsidR="001C166B" w:rsidRDefault="00644A06">
      <w:pPr>
        <w:pStyle w:val="Heading1"/>
      </w:pPr>
      <w:bookmarkStart w:id="285" w:name="_In-sequence_SDU_delivery"/>
      <w:bookmarkStart w:id="286" w:name="_Ref174151459"/>
      <w:bookmarkStart w:id="287" w:name="_Ref450865335"/>
      <w:bookmarkStart w:id="288" w:name="_Ref189809556"/>
      <w:bookmarkEnd w:id="285"/>
      <w:r>
        <w:rPr>
          <w:rFonts w:hint="eastAsia"/>
        </w:rPr>
        <w:t>Reference</w:t>
      </w:r>
      <w:bookmarkEnd w:id="286"/>
      <w:bookmarkEnd w:id="287"/>
      <w:bookmarkEnd w:id="288"/>
    </w:p>
    <w:p w14:paraId="5BDCD28D" w14:textId="1FAE3B1B" w:rsidR="001C166B" w:rsidRDefault="00644A06">
      <w:pPr>
        <w:pStyle w:val="Doc-title"/>
      </w:pPr>
      <w:r>
        <w:t xml:space="preserve">[1] </w:t>
      </w:r>
      <w:r w:rsidR="001C0EC1">
        <w:t>R2-2109907</w:t>
      </w:r>
      <w:r>
        <w:tab/>
      </w:r>
      <w:r w:rsidR="0095298B">
        <w:t>Remaining aspects of SL DRX</w:t>
      </w:r>
      <w:r w:rsidR="0095298B">
        <w:tab/>
        <w:t>Ericsson</w:t>
      </w:r>
      <w:r w:rsidR="0095298B" w:rsidDel="0095298B">
        <w:t xml:space="preserve"> </w:t>
      </w:r>
      <w:r>
        <w:tab/>
        <w:t xml:space="preserve"> </w:t>
      </w:r>
    </w:p>
    <w:p w14:paraId="4FDC5729" w14:textId="5D38A911" w:rsidR="001C0EC1" w:rsidRDefault="001C0EC1" w:rsidP="001C0EC1">
      <w:pPr>
        <w:pStyle w:val="Doc-text2"/>
        <w:ind w:left="0" w:firstLine="0"/>
      </w:pPr>
      <w:r>
        <w:rPr>
          <w:lang w:val="en-US"/>
        </w:rPr>
        <w:t>[2]</w:t>
      </w:r>
      <w:r w:rsidRPr="001C0EC1">
        <w:t xml:space="preserve"> </w:t>
      </w:r>
      <w:r>
        <w:t>R2-2110062</w:t>
      </w:r>
      <w:r w:rsidR="0095298B">
        <w:tab/>
        <w:t>Discussion on Remaining issues of SL DRX</w:t>
      </w:r>
      <w:r w:rsidR="0095298B">
        <w:tab/>
        <w:t>Apple</w:t>
      </w:r>
    </w:p>
    <w:p w14:paraId="7619C42D" w14:textId="0FF80AF5" w:rsidR="001C0EC1" w:rsidRPr="00F219D8" w:rsidRDefault="001C0EC1" w:rsidP="00F219D8">
      <w:pPr>
        <w:pStyle w:val="Doc-text2"/>
        <w:ind w:left="0" w:firstLine="0"/>
        <w:rPr>
          <w:lang w:val="en-US"/>
        </w:rPr>
      </w:pPr>
      <w:r>
        <w:lastRenderedPageBreak/>
        <w:t>[3] R2-2109801</w:t>
      </w:r>
      <w:r w:rsidR="0095298B">
        <w:tab/>
        <w:t>Further consideration on SL DRX configuration</w:t>
      </w:r>
      <w:r w:rsidR="0095298B">
        <w:tab/>
        <w:t>ZTE Corporation, Sanechips</w:t>
      </w:r>
    </w:p>
    <w:p w14:paraId="41865266" w14:textId="77777777" w:rsidR="001C166B" w:rsidRDefault="00644A06">
      <w:pPr>
        <w:pStyle w:val="Heading1"/>
      </w:pPr>
      <w:r>
        <w:t>Appendix</w:t>
      </w:r>
    </w:p>
    <w:sectPr w:rsidR="001C166B">
      <w:footerReference w:type="default" r:id="rId1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9" w:author="OPPO (Bingxue)" w:date="2021-11-29T16:39:00Z" w:initials="MSOffice">
    <w:p w14:paraId="229D6040" w14:textId="744C4E53" w:rsidR="00BA20BC" w:rsidRDefault="00BA20BC">
      <w:pPr>
        <w:pStyle w:val="CommentText"/>
      </w:pPr>
      <w:r>
        <w:rPr>
          <w:rStyle w:val="CommentReference"/>
        </w:rPr>
        <w:annotationRef/>
      </w:r>
      <w:r>
        <w:rPr>
          <w:rFonts w:hint="eastAsia"/>
        </w:rPr>
        <w:t>A</w:t>
      </w:r>
      <w:r>
        <w:t>ctually, in our view, the key point is to ask whether a configuration from network to UE, or a report from UE to network, while whether UE or gNB can by implementation to do some alignment, can be fully up to implementation and out of spec.</w:t>
      </w:r>
    </w:p>
  </w:comment>
  <w:comment w:id="66" w:author="Huawei2" w:date="2021-11-30T20:14:00Z" w:initials="HTC">
    <w:p w14:paraId="1A36CB64" w14:textId="0C69BD32" w:rsidR="00C07984" w:rsidRDefault="00C07984">
      <w:pPr>
        <w:pStyle w:val="CommentText"/>
      </w:pPr>
      <w:r>
        <w:rPr>
          <w:rStyle w:val="CommentReference"/>
        </w:rPr>
        <w:annotationRef/>
      </w:r>
      <w:r>
        <w:t xml:space="preserve">As </w:t>
      </w:r>
      <w:r w:rsidR="007062AA">
        <w:t xml:space="preserve">whether </w:t>
      </w:r>
      <w:r>
        <w:t>to use UAI or SUI not settled, we suggest to add “</w:t>
      </w:r>
      <w:proofErr w:type="gramStart"/>
      <w:r>
        <w:t>,UEAssistanceInformation</w:t>
      </w:r>
      <w:proofErr w:type="gramEnd"/>
      <w:r>
        <w:t>”, after “SidelinkUEInformation”</w:t>
      </w:r>
      <w:r w:rsidR="007062AA">
        <w:t xml:space="preserve">. </w:t>
      </w:r>
    </w:p>
  </w:comment>
  <w:comment w:id="125" w:author="Huawei2" w:date="2021-11-30T20:18:00Z" w:initials="HTC">
    <w:p w14:paraId="799E4EBF" w14:textId="77777777" w:rsidR="007062AA" w:rsidRDefault="007062AA">
      <w:pPr>
        <w:pStyle w:val="CommentText"/>
      </w:pPr>
      <w:r>
        <w:rPr>
          <w:rStyle w:val="CommentReference"/>
        </w:rPr>
        <w:annotationRef/>
      </w:r>
      <w:r w:rsidR="006D5C7D">
        <w:t xml:space="preserve">The agreement on this topic is: </w:t>
      </w:r>
    </w:p>
    <w:p w14:paraId="332E1117" w14:textId="77777777" w:rsidR="006D5C7D" w:rsidRPr="00844D59" w:rsidRDefault="006D5C7D" w:rsidP="006D5C7D">
      <w:p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after="180" w:line="240" w:lineRule="auto"/>
        <w:ind w:left="1622" w:hanging="363"/>
        <w:textAlignment w:val="baseline"/>
        <w:rPr>
          <w:rFonts w:ascii="Times New Roman" w:eastAsia="Times New Roman" w:hAnsi="Times New Roman"/>
          <w:lang w:val="en-GB" w:eastAsia="en-GB"/>
        </w:rPr>
      </w:pPr>
      <w:r w:rsidRPr="00844D59">
        <w:rPr>
          <w:rFonts w:ascii="Times New Roman" w:eastAsia="Times New Roman" w:hAnsi="Times New Roman"/>
          <w:lang w:val="en-GB" w:eastAsia="en-GB"/>
        </w:rPr>
        <w:t>3:</w:t>
      </w:r>
      <w:r w:rsidRPr="00844D59">
        <w:rPr>
          <w:rFonts w:ascii="Times New Roman" w:eastAsia="Times New Roman" w:hAnsi="Times New Roman"/>
          <w:lang w:val="en-GB" w:eastAsia="en-GB"/>
        </w:rPr>
        <w:tab/>
        <w:t>For at least SL RX-UEs in RRC CONNECTED, the alignment of Uu DRX and SL DRX is up to gNB. FFS for SL TX-UE.</w:t>
      </w:r>
    </w:p>
    <w:p w14:paraId="4F8BF098" w14:textId="1652AE6A" w:rsidR="006D5C7D" w:rsidRDefault="006D5C7D">
      <w:pPr>
        <w:pStyle w:val="CommentText"/>
      </w:pPr>
      <w:r>
        <w:t xml:space="preserve">So </w:t>
      </w:r>
      <w:r w:rsidR="00C05BDB">
        <w:t>it is understood as</w:t>
      </w:r>
      <w:r>
        <w:t xml:space="preserve"> not agreed yet it is only RXUE’s gNB to align. It is possible</w:t>
      </w:r>
      <w:r w:rsidR="00C05BDB">
        <w:t xml:space="preserve"> then</w:t>
      </w:r>
      <w:bookmarkStart w:id="126" w:name="_GoBack"/>
      <w:bookmarkEnd w:id="126"/>
      <w:r>
        <w:t xml:space="preserve">, at least per the above agreement, that TXUE’s gNB to align. The sentence may need to be revised. Also we may need to discuss option which would involve TXUE’s gNB.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9D6040" w15:done="0"/>
  <w15:commentEx w15:paraId="1A36CB64" w15:done="0"/>
  <w15:commentEx w15:paraId="4F8BF0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F80D1" w16cex:dateUtc="2021-11-29T07: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9D6040" w16cid:durableId="254F80D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361727" w14:textId="77777777" w:rsidR="00C36944" w:rsidRDefault="00C36944">
      <w:pPr>
        <w:spacing w:after="0" w:line="240" w:lineRule="auto"/>
      </w:pPr>
      <w:r>
        <w:separator/>
      </w:r>
    </w:p>
  </w:endnote>
  <w:endnote w:type="continuationSeparator" w:id="0">
    <w:p w14:paraId="5B9A18B1" w14:textId="77777777" w:rsidR="00C36944" w:rsidRDefault="00C36944">
      <w:pPr>
        <w:spacing w:after="0" w:line="240" w:lineRule="auto"/>
      </w:pPr>
      <w:r>
        <w:continuationSeparator/>
      </w:r>
    </w:p>
  </w:endnote>
  <w:endnote w:type="continuationNotice" w:id="1">
    <w:p w14:paraId="68B0F8FF" w14:textId="77777777" w:rsidR="00C36944" w:rsidRDefault="00C369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Arial Unicode MS"/>
    <w:panose1 w:val="02010600030101010101"/>
    <w:charset w:val="86"/>
    <w:family w:val="auto"/>
    <w:pitch w:val="variable"/>
    <w:sig w:usb0="00000000"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DengXian Light">
    <w:altName w:val="等线 Light"/>
    <w:panose1 w:val="02010600030101010101"/>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DEB14" w14:textId="77777777" w:rsidR="009D6CBB" w:rsidRDefault="009D6CBB">
    <w:pPr>
      <w:pStyle w:val="Footer"/>
      <w:tabs>
        <w:tab w:val="center" w:pos="4820"/>
        <w:tab w:val="right" w:pos="9639"/>
      </w:tabs>
      <w:jc w:val="left"/>
    </w:pPr>
    <w:r>
      <w:tab/>
    </w:r>
    <w:r>
      <w:fldChar w:fldCharType="begin"/>
    </w:r>
    <w:r>
      <w:rPr>
        <w:rStyle w:val="PageNumber"/>
      </w:rPr>
      <w:instrText xml:space="preserve"> PAGE </w:instrText>
    </w:r>
    <w:r>
      <w:fldChar w:fldCharType="separate"/>
    </w:r>
    <w:r w:rsidR="00C05BDB">
      <w:rPr>
        <w:rStyle w:val="PageNumber"/>
        <w:noProof/>
      </w:rPr>
      <w:t>6</w:t>
    </w:r>
    <w:r>
      <w:fldChar w:fldCharType="end"/>
    </w:r>
    <w:r>
      <w:rPr>
        <w:rStyle w:val="PageNumber"/>
      </w:rPr>
      <w:t>/</w:t>
    </w:r>
    <w:r>
      <w:fldChar w:fldCharType="begin"/>
    </w:r>
    <w:r>
      <w:rPr>
        <w:rStyle w:val="PageNumber"/>
      </w:rPr>
      <w:instrText xml:space="preserve"> NUMPAGES </w:instrText>
    </w:r>
    <w:r>
      <w:fldChar w:fldCharType="separate"/>
    </w:r>
    <w:r w:rsidR="00C05BDB">
      <w:rPr>
        <w:rStyle w:val="PageNumber"/>
        <w:noProof/>
      </w:rPr>
      <w:t>12</w:t>
    </w:r>
    <w: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413C33" w14:textId="77777777" w:rsidR="00C36944" w:rsidRDefault="00C36944">
      <w:pPr>
        <w:spacing w:after="0" w:line="240" w:lineRule="auto"/>
      </w:pPr>
      <w:r>
        <w:separator/>
      </w:r>
    </w:p>
  </w:footnote>
  <w:footnote w:type="continuationSeparator" w:id="0">
    <w:p w14:paraId="5D7526FD" w14:textId="77777777" w:rsidR="00C36944" w:rsidRDefault="00C36944">
      <w:pPr>
        <w:spacing w:after="0" w:line="240" w:lineRule="auto"/>
      </w:pPr>
      <w:r>
        <w:continuationSeparator/>
      </w:r>
    </w:p>
  </w:footnote>
  <w:footnote w:type="continuationNotice" w:id="1">
    <w:p w14:paraId="422CEF87" w14:textId="77777777" w:rsidR="00C36944" w:rsidRDefault="00C36944">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AAE027E"/>
    <w:multiLevelType w:val="multilevel"/>
    <w:tmpl w:val="FAAE027E"/>
    <w:lvl w:ilvl="0">
      <w:start w:val="1"/>
      <w:numFmt w:val="decimal"/>
      <w:lvlText w:val="Proposal %1"/>
      <w:lvlJc w:val="left"/>
      <w:pPr>
        <w:tabs>
          <w:tab w:val="num" w:pos="5085"/>
        </w:tabs>
        <w:ind w:left="5085" w:hanging="1304"/>
      </w:pPr>
      <w:rPr>
        <w:strike w:val="0"/>
        <w:dstrike w:val="0"/>
        <w:u w:val="none"/>
        <w:effect w:val="none"/>
      </w:rPr>
    </w:lvl>
    <w:lvl w:ilvl="1">
      <w:start w:val="1"/>
      <w:numFmt w:val="lowerLetter"/>
      <w:lvlText w:val="%2."/>
      <w:lvlJc w:val="left"/>
      <w:pPr>
        <w:tabs>
          <w:tab w:val="num" w:pos="5221"/>
        </w:tabs>
        <w:ind w:left="5221" w:hanging="360"/>
      </w:pPr>
    </w:lvl>
    <w:lvl w:ilvl="2">
      <w:start w:val="1"/>
      <w:numFmt w:val="lowerRoman"/>
      <w:lvlText w:val="%3."/>
      <w:lvlJc w:val="right"/>
      <w:pPr>
        <w:tabs>
          <w:tab w:val="num" w:pos="5941"/>
        </w:tabs>
        <w:ind w:left="5941" w:hanging="180"/>
      </w:pPr>
    </w:lvl>
    <w:lvl w:ilvl="3">
      <w:start w:val="1"/>
      <w:numFmt w:val="decimal"/>
      <w:lvlText w:val="%4."/>
      <w:lvlJc w:val="left"/>
      <w:pPr>
        <w:tabs>
          <w:tab w:val="num" w:pos="6661"/>
        </w:tabs>
        <w:ind w:left="6661" w:hanging="360"/>
      </w:pPr>
    </w:lvl>
    <w:lvl w:ilvl="4">
      <w:start w:val="1"/>
      <w:numFmt w:val="lowerLetter"/>
      <w:lvlText w:val="%5."/>
      <w:lvlJc w:val="left"/>
      <w:pPr>
        <w:tabs>
          <w:tab w:val="num" w:pos="7381"/>
        </w:tabs>
        <w:ind w:left="7381" w:hanging="360"/>
      </w:pPr>
    </w:lvl>
    <w:lvl w:ilvl="5">
      <w:start w:val="1"/>
      <w:numFmt w:val="lowerRoman"/>
      <w:lvlText w:val="%6."/>
      <w:lvlJc w:val="right"/>
      <w:pPr>
        <w:tabs>
          <w:tab w:val="num" w:pos="8101"/>
        </w:tabs>
        <w:ind w:left="8101" w:hanging="180"/>
      </w:pPr>
    </w:lvl>
    <w:lvl w:ilvl="6">
      <w:start w:val="1"/>
      <w:numFmt w:val="decimal"/>
      <w:lvlText w:val="%7."/>
      <w:lvlJc w:val="left"/>
      <w:pPr>
        <w:tabs>
          <w:tab w:val="num" w:pos="8821"/>
        </w:tabs>
        <w:ind w:left="8821" w:hanging="360"/>
      </w:pPr>
    </w:lvl>
    <w:lvl w:ilvl="7">
      <w:start w:val="1"/>
      <w:numFmt w:val="lowerLetter"/>
      <w:lvlText w:val="%8."/>
      <w:lvlJc w:val="left"/>
      <w:pPr>
        <w:tabs>
          <w:tab w:val="num" w:pos="9541"/>
        </w:tabs>
        <w:ind w:left="9541" w:hanging="360"/>
      </w:pPr>
    </w:lvl>
    <w:lvl w:ilvl="8">
      <w:start w:val="1"/>
      <w:numFmt w:val="lowerRoman"/>
      <w:lvlText w:val="%9."/>
      <w:lvlJc w:val="right"/>
      <w:pPr>
        <w:tabs>
          <w:tab w:val="num" w:pos="10261"/>
        </w:tabs>
        <w:ind w:left="10261" w:hanging="180"/>
      </w:p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6620E80"/>
    <w:multiLevelType w:val="multilevel"/>
    <w:tmpl w:val="06620E8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841012"/>
    <w:multiLevelType w:val="multilevel"/>
    <w:tmpl w:val="0A841012"/>
    <w:lvl w:ilvl="0">
      <w:start w:val="6"/>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C4E4D7F"/>
    <w:multiLevelType w:val="multilevel"/>
    <w:tmpl w:val="0C4E4D7F"/>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B02E99"/>
    <w:multiLevelType w:val="multilevel"/>
    <w:tmpl w:val="15B02E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8356B96"/>
    <w:multiLevelType w:val="multilevel"/>
    <w:tmpl w:val="18356B96"/>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6B0EBD"/>
    <w:multiLevelType w:val="hybridMultilevel"/>
    <w:tmpl w:val="11A09296"/>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D6321F5"/>
    <w:multiLevelType w:val="hybridMultilevel"/>
    <w:tmpl w:val="6CDEE570"/>
    <w:lvl w:ilvl="0" w:tplc="4F6C6760">
      <w:start w:val="1"/>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FF9488C"/>
    <w:multiLevelType w:val="hybridMultilevel"/>
    <w:tmpl w:val="DB6E8956"/>
    <w:lvl w:ilvl="0" w:tplc="041D0011">
      <w:start w:val="1"/>
      <w:numFmt w:val="decimal"/>
      <w:lvlText w:val="%1)"/>
      <w:lvlJc w:val="left"/>
      <w:pPr>
        <w:ind w:left="1080" w:hanging="360"/>
      </w:pPr>
      <w:rPr>
        <w:rFonts w:hint="default"/>
        <w:b w:val="0"/>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0" w15:restartNumberingAfterBreak="0">
    <w:nsid w:val="23DE2639"/>
    <w:multiLevelType w:val="multilevel"/>
    <w:tmpl w:val="23DE2639"/>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BE0538"/>
    <w:multiLevelType w:val="multilevel"/>
    <w:tmpl w:val="2ABE0538"/>
    <w:lvl w:ilvl="0">
      <w:start w:val="2"/>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26698F"/>
    <w:multiLevelType w:val="multilevel"/>
    <w:tmpl w:val="2C26698F"/>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E1D5B47"/>
    <w:multiLevelType w:val="hybridMultilevel"/>
    <w:tmpl w:val="0700CF78"/>
    <w:lvl w:ilvl="0" w:tplc="4F6C6760">
      <w:start w:val="1"/>
      <w:numFmt w:val="decimal"/>
      <w:lvlText w:val="%1."/>
      <w:lvlJc w:val="left"/>
      <w:pPr>
        <w:ind w:left="1080" w:hanging="360"/>
      </w:pPr>
      <w:rPr>
        <w:rFonts w:hint="default"/>
        <w:b w:val="0"/>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4"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3852C6B"/>
    <w:multiLevelType w:val="hybridMultilevel"/>
    <w:tmpl w:val="92BCD5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6C84CE0"/>
    <w:multiLevelType w:val="multilevel"/>
    <w:tmpl w:val="36C84CE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7417EE4"/>
    <w:multiLevelType w:val="hybridMultilevel"/>
    <w:tmpl w:val="6014766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75B6B2B"/>
    <w:multiLevelType w:val="multilevel"/>
    <w:tmpl w:val="375B6B2B"/>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2"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434B5AC9"/>
    <w:multiLevelType w:val="hybridMultilevel"/>
    <w:tmpl w:val="94C243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E556BAB"/>
    <w:multiLevelType w:val="hybridMultilevel"/>
    <w:tmpl w:val="89843382"/>
    <w:lvl w:ilvl="0" w:tplc="041D0001">
      <w:start w:val="1"/>
      <w:numFmt w:val="bullet"/>
      <w:lvlText w:val=""/>
      <w:lvlJc w:val="left"/>
      <w:pPr>
        <w:ind w:left="817" w:hanging="360"/>
      </w:pPr>
      <w:rPr>
        <w:rFonts w:ascii="Symbol" w:hAnsi="Symbol" w:hint="default"/>
      </w:rPr>
    </w:lvl>
    <w:lvl w:ilvl="1" w:tplc="041D0003" w:tentative="1">
      <w:start w:val="1"/>
      <w:numFmt w:val="bullet"/>
      <w:lvlText w:val="o"/>
      <w:lvlJc w:val="left"/>
      <w:pPr>
        <w:ind w:left="1537" w:hanging="360"/>
      </w:pPr>
      <w:rPr>
        <w:rFonts w:ascii="Courier New" w:hAnsi="Courier New" w:cs="Courier New" w:hint="default"/>
      </w:rPr>
    </w:lvl>
    <w:lvl w:ilvl="2" w:tplc="041D0005" w:tentative="1">
      <w:start w:val="1"/>
      <w:numFmt w:val="bullet"/>
      <w:lvlText w:val=""/>
      <w:lvlJc w:val="left"/>
      <w:pPr>
        <w:ind w:left="2257" w:hanging="360"/>
      </w:pPr>
      <w:rPr>
        <w:rFonts w:ascii="Wingdings" w:hAnsi="Wingdings" w:hint="default"/>
      </w:rPr>
    </w:lvl>
    <w:lvl w:ilvl="3" w:tplc="041D0001" w:tentative="1">
      <w:start w:val="1"/>
      <w:numFmt w:val="bullet"/>
      <w:lvlText w:val=""/>
      <w:lvlJc w:val="left"/>
      <w:pPr>
        <w:ind w:left="2977" w:hanging="360"/>
      </w:pPr>
      <w:rPr>
        <w:rFonts w:ascii="Symbol" w:hAnsi="Symbol" w:hint="default"/>
      </w:rPr>
    </w:lvl>
    <w:lvl w:ilvl="4" w:tplc="041D0003" w:tentative="1">
      <w:start w:val="1"/>
      <w:numFmt w:val="bullet"/>
      <w:lvlText w:val="o"/>
      <w:lvlJc w:val="left"/>
      <w:pPr>
        <w:ind w:left="3697" w:hanging="360"/>
      </w:pPr>
      <w:rPr>
        <w:rFonts w:ascii="Courier New" w:hAnsi="Courier New" w:cs="Courier New" w:hint="default"/>
      </w:rPr>
    </w:lvl>
    <w:lvl w:ilvl="5" w:tplc="041D0005" w:tentative="1">
      <w:start w:val="1"/>
      <w:numFmt w:val="bullet"/>
      <w:lvlText w:val=""/>
      <w:lvlJc w:val="left"/>
      <w:pPr>
        <w:ind w:left="4417" w:hanging="360"/>
      </w:pPr>
      <w:rPr>
        <w:rFonts w:ascii="Wingdings" w:hAnsi="Wingdings" w:hint="default"/>
      </w:rPr>
    </w:lvl>
    <w:lvl w:ilvl="6" w:tplc="041D0001" w:tentative="1">
      <w:start w:val="1"/>
      <w:numFmt w:val="bullet"/>
      <w:lvlText w:val=""/>
      <w:lvlJc w:val="left"/>
      <w:pPr>
        <w:ind w:left="5137" w:hanging="360"/>
      </w:pPr>
      <w:rPr>
        <w:rFonts w:ascii="Symbol" w:hAnsi="Symbol" w:hint="default"/>
      </w:rPr>
    </w:lvl>
    <w:lvl w:ilvl="7" w:tplc="041D0003" w:tentative="1">
      <w:start w:val="1"/>
      <w:numFmt w:val="bullet"/>
      <w:lvlText w:val="o"/>
      <w:lvlJc w:val="left"/>
      <w:pPr>
        <w:ind w:left="5857" w:hanging="360"/>
      </w:pPr>
      <w:rPr>
        <w:rFonts w:ascii="Courier New" w:hAnsi="Courier New" w:cs="Courier New" w:hint="default"/>
      </w:rPr>
    </w:lvl>
    <w:lvl w:ilvl="8" w:tplc="041D0005" w:tentative="1">
      <w:start w:val="1"/>
      <w:numFmt w:val="bullet"/>
      <w:lvlText w:val=""/>
      <w:lvlJc w:val="left"/>
      <w:pPr>
        <w:ind w:left="6577"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647101F0"/>
    <w:multiLevelType w:val="hybridMultilevel"/>
    <w:tmpl w:val="2D14C51A"/>
    <w:lvl w:ilvl="0" w:tplc="041D0001">
      <w:start w:val="1"/>
      <w:numFmt w:val="bullet"/>
      <w:lvlText w:val=""/>
      <w:lvlJc w:val="left"/>
      <w:pPr>
        <w:ind w:left="1979" w:hanging="360"/>
      </w:pPr>
      <w:rPr>
        <w:rFonts w:ascii="Symbol" w:hAnsi="Symbol" w:hint="default"/>
      </w:rPr>
    </w:lvl>
    <w:lvl w:ilvl="1" w:tplc="041D0003">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30"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34"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35" w15:restartNumberingAfterBreak="0">
    <w:nsid w:val="7F703059"/>
    <w:multiLevelType w:val="hybridMultilevel"/>
    <w:tmpl w:val="45842922"/>
    <w:lvl w:ilvl="0" w:tplc="9C865D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5"/>
  </w:num>
  <w:num w:numId="3">
    <w:abstractNumId w:val="28"/>
  </w:num>
  <w:num w:numId="4">
    <w:abstractNumId w:val="22"/>
  </w:num>
  <w:num w:numId="5">
    <w:abstractNumId w:val="14"/>
  </w:num>
  <w:num w:numId="6">
    <w:abstractNumId w:val="21"/>
  </w:num>
  <w:num w:numId="7">
    <w:abstractNumId w:val="26"/>
  </w:num>
  <w:num w:numId="8">
    <w:abstractNumId w:val="25"/>
  </w:num>
  <w:num w:numId="9">
    <w:abstractNumId w:val="20"/>
  </w:num>
  <w:num w:numId="10">
    <w:abstractNumId w:val="32"/>
  </w:num>
  <w:num w:numId="11">
    <w:abstractNumId w:val="31"/>
  </w:num>
  <w:num w:numId="12">
    <w:abstractNumId w:val="30"/>
  </w:num>
  <w:num w:numId="13">
    <w:abstractNumId w:val="34"/>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11"/>
  </w:num>
  <w:num w:numId="17">
    <w:abstractNumId w:val="4"/>
  </w:num>
  <w:num w:numId="18">
    <w:abstractNumId w:val="17"/>
  </w:num>
  <w:num w:numId="19">
    <w:abstractNumId w:val="19"/>
  </w:num>
  <w:num w:numId="20">
    <w:abstractNumId w:val="10"/>
  </w:num>
  <w:num w:numId="21">
    <w:abstractNumId w:val="2"/>
  </w:num>
  <w:num w:numId="22">
    <w:abstractNumId w:val="6"/>
  </w:num>
  <w:num w:numId="23">
    <w:abstractNumId w:val="5"/>
  </w:num>
  <w:num w:numId="24">
    <w:abstractNumId w:val="12"/>
  </w:num>
  <w:num w:numId="25">
    <w:abstractNumId w:val="3"/>
  </w:num>
  <w:num w:numId="26">
    <w:abstractNumId w:val="24"/>
  </w:num>
  <w:num w:numId="27">
    <w:abstractNumId w:val="26"/>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23"/>
  </w:num>
  <w:num w:numId="31">
    <w:abstractNumId w:val="29"/>
  </w:num>
  <w:num w:numId="32">
    <w:abstractNumId w:val="16"/>
  </w:num>
  <w:num w:numId="33">
    <w:abstractNumId w:val="7"/>
  </w:num>
  <w:num w:numId="34">
    <w:abstractNumId w:val="8"/>
  </w:num>
  <w:num w:numId="35">
    <w:abstractNumId w:val="13"/>
  </w:num>
  <w:num w:numId="36">
    <w:abstractNumId w:val="9"/>
  </w:num>
  <w:num w:numId="37">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Bingxue)">
    <w15:presenceInfo w15:providerId="None" w15:userId="OPPO (Bingxue) "/>
  </w15:person>
  <w15:person w15:author="Xiaomi (Xing)">
    <w15:presenceInfo w15:providerId="None" w15:userId="Xiaomi (Xing)"/>
  </w15:person>
  <w15:person w15:author="Jianming Wu">
    <w15:presenceInfo w15:providerId="Windows Live" w15:userId="f7b442a35330b87a"/>
  </w15:person>
  <w15:person w15:author="OPPO (Bingxue) ">
    <w15:presenceInfo w15:providerId="None" w15:userId="OPPO (Bingxue) "/>
  </w15:person>
  <w15:person w15:author="Huawei2">
    <w15:presenceInfo w15:providerId="None" w15:userId="Huawei2"/>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7A5"/>
    <w:rsid w:val="00001B68"/>
    <w:rsid w:val="00001D15"/>
    <w:rsid w:val="00002230"/>
    <w:rsid w:val="00002A37"/>
    <w:rsid w:val="00002B10"/>
    <w:rsid w:val="00002F51"/>
    <w:rsid w:val="000046E3"/>
    <w:rsid w:val="00004B2A"/>
    <w:rsid w:val="000052BA"/>
    <w:rsid w:val="00006446"/>
    <w:rsid w:val="00006896"/>
    <w:rsid w:val="00007098"/>
    <w:rsid w:val="000070C5"/>
    <w:rsid w:val="000076F6"/>
    <w:rsid w:val="0000774E"/>
    <w:rsid w:val="00007780"/>
    <w:rsid w:val="00007CDC"/>
    <w:rsid w:val="000101AA"/>
    <w:rsid w:val="000109FA"/>
    <w:rsid w:val="000113B4"/>
    <w:rsid w:val="00011B28"/>
    <w:rsid w:val="00012B25"/>
    <w:rsid w:val="00012CD6"/>
    <w:rsid w:val="000149CA"/>
    <w:rsid w:val="00014D3C"/>
    <w:rsid w:val="0001576E"/>
    <w:rsid w:val="00015D15"/>
    <w:rsid w:val="00015E77"/>
    <w:rsid w:val="00017A00"/>
    <w:rsid w:val="000203DC"/>
    <w:rsid w:val="00020641"/>
    <w:rsid w:val="0002068F"/>
    <w:rsid w:val="00020C32"/>
    <w:rsid w:val="00021D50"/>
    <w:rsid w:val="000223D9"/>
    <w:rsid w:val="00022B08"/>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46FEA"/>
    <w:rsid w:val="0005140D"/>
    <w:rsid w:val="00052A07"/>
    <w:rsid w:val="000534E3"/>
    <w:rsid w:val="00054D4A"/>
    <w:rsid w:val="000559BF"/>
    <w:rsid w:val="00055C8F"/>
    <w:rsid w:val="00055F19"/>
    <w:rsid w:val="0005606A"/>
    <w:rsid w:val="00056185"/>
    <w:rsid w:val="00056748"/>
    <w:rsid w:val="000568AC"/>
    <w:rsid w:val="00057117"/>
    <w:rsid w:val="000571DA"/>
    <w:rsid w:val="00060EC2"/>
    <w:rsid w:val="00061428"/>
    <w:rsid w:val="000616E7"/>
    <w:rsid w:val="000627FF"/>
    <w:rsid w:val="00062E12"/>
    <w:rsid w:val="00062FFB"/>
    <w:rsid w:val="000632A0"/>
    <w:rsid w:val="00063B59"/>
    <w:rsid w:val="00063CCD"/>
    <w:rsid w:val="0006402A"/>
    <w:rsid w:val="0006426F"/>
    <w:rsid w:val="00064530"/>
    <w:rsid w:val="0006472D"/>
    <w:rsid w:val="0006487E"/>
    <w:rsid w:val="00065E1A"/>
    <w:rsid w:val="00066452"/>
    <w:rsid w:val="000713F8"/>
    <w:rsid w:val="00071811"/>
    <w:rsid w:val="00071B24"/>
    <w:rsid w:val="00071D13"/>
    <w:rsid w:val="00072078"/>
    <w:rsid w:val="00072DF8"/>
    <w:rsid w:val="000738F4"/>
    <w:rsid w:val="00073DFC"/>
    <w:rsid w:val="0007444F"/>
    <w:rsid w:val="000747ED"/>
    <w:rsid w:val="00075F62"/>
    <w:rsid w:val="0007620B"/>
    <w:rsid w:val="00077E5F"/>
    <w:rsid w:val="0008036A"/>
    <w:rsid w:val="00080640"/>
    <w:rsid w:val="00080B1B"/>
    <w:rsid w:val="00081AE6"/>
    <w:rsid w:val="0008334B"/>
    <w:rsid w:val="000834A0"/>
    <w:rsid w:val="000839F7"/>
    <w:rsid w:val="00084C63"/>
    <w:rsid w:val="00084E64"/>
    <w:rsid w:val="000855EB"/>
    <w:rsid w:val="000856BB"/>
    <w:rsid w:val="00085B52"/>
    <w:rsid w:val="0008646C"/>
    <w:rsid w:val="000866F2"/>
    <w:rsid w:val="00087725"/>
    <w:rsid w:val="0009009F"/>
    <w:rsid w:val="00090366"/>
    <w:rsid w:val="00090375"/>
    <w:rsid w:val="000906E2"/>
    <w:rsid w:val="000909D2"/>
    <w:rsid w:val="00091557"/>
    <w:rsid w:val="000924C1"/>
    <w:rsid w:val="000924F0"/>
    <w:rsid w:val="00093443"/>
    <w:rsid w:val="00093474"/>
    <w:rsid w:val="000934A5"/>
    <w:rsid w:val="00093C29"/>
    <w:rsid w:val="000944CB"/>
    <w:rsid w:val="00094510"/>
    <w:rsid w:val="00094586"/>
    <w:rsid w:val="0009493B"/>
    <w:rsid w:val="00094D0E"/>
    <w:rsid w:val="0009510F"/>
    <w:rsid w:val="0009520B"/>
    <w:rsid w:val="0009605C"/>
    <w:rsid w:val="00096C39"/>
    <w:rsid w:val="00096C65"/>
    <w:rsid w:val="00096FB6"/>
    <w:rsid w:val="000A0F3C"/>
    <w:rsid w:val="000A1B7B"/>
    <w:rsid w:val="000A2074"/>
    <w:rsid w:val="000A2482"/>
    <w:rsid w:val="000A2A75"/>
    <w:rsid w:val="000A2F6D"/>
    <w:rsid w:val="000A325B"/>
    <w:rsid w:val="000A3539"/>
    <w:rsid w:val="000A3D85"/>
    <w:rsid w:val="000A418E"/>
    <w:rsid w:val="000A488C"/>
    <w:rsid w:val="000A5005"/>
    <w:rsid w:val="000A506E"/>
    <w:rsid w:val="000A56F2"/>
    <w:rsid w:val="000A69D3"/>
    <w:rsid w:val="000A6C40"/>
    <w:rsid w:val="000A712A"/>
    <w:rsid w:val="000A73DF"/>
    <w:rsid w:val="000B0E29"/>
    <w:rsid w:val="000B190F"/>
    <w:rsid w:val="000B1999"/>
    <w:rsid w:val="000B1E14"/>
    <w:rsid w:val="000B2372"/>
    <w:rsid w:val="000B2467"/>
    <w:rsid w:val="000B2719"/>
    <w:rsid w:val="000B276C"/>
    <w:rsid w:val="000B294C"/>
    <w:rsid w:val="000B3002"/>
    <w:rsid w:val="000B3A8F"/>
    <w:rsid w:val="000B3B7A"/>
    <w:rsid w:val="000B3D7A"/>
    <w:rsid w:val="000B454B"/>
    <w:rsid w:val="000B4966"/>
    <w:rsid w:val="000B4AB9"/>
    <w:rsid w:val="000B4E5C"/>
    <w:rsid w:val="000B53B0"/>
    <w:rsid w:val="000B58C3"/>
    <w:rsid w:val="000B5974"/>
    <w:rsid w:val="000B61E9"/>
    <w:rsid w:val="000B70FB"/>
    <w:rsid w:val="000C0DA8"/>
    <w:rsid w:val="000C165A"/>
    <w:rsid w:val="000C1B7B"/>
    <w:rsid w:val="000C1CCB"/>
    <w:rsid w:val="000C233B"/>
    <w:rsid w:val="000C2673"/>
    <w:rsid w:val="000C2E19"/>
    <w:rsid w:val="000C30DE"/>
    <w:rsid w:val="000C375C"/>
    <w:rsid w:val="000C3BA5"/>
    <w:rsid w:val="000C3E52"/>
    <w:rsid w:val="000C455B"/>
    <w:rsid w:val="000C54F2"/>
    <w:rsid w:val="000C57E5"/>
    <w:rsid w:val="000C66FC"/>
    <w:rsid w:val="000C6D63"/>
    <w:rsid w:val="000C7506"/>
    <w:rsid w:val="000C798A"/>
    <w:rsid w:val="000D0D07"/>
    <w:rsid w:val="000D0F4F"/>
    <w:rsid w:val="000D1FDC"/>
    <w:rsid w:val="000D2515"/>
    <w:rsid w:val="000D2904"/>
    <w:rsid w:val="000D2D12"/>
    <w:rsid w:val="000D3FD1"/>
    <w:rsid w:val="000D4797"/>
    <w:rsid w:val="000D4BD7"/>
    <w:rsid w:val="000D67B4"/>
    <w:rsid w:val="000D7FB5"/>
    <w:rsid w:val="000E018D"/>
    <w:rsid w:val="000E0527"/>
    <w:rsid w:val="000E08CF"/>
    <w:rsid w:val="000E1CC0"/>
    <w:rsid w:val="000E1E92"/>
    <w:rsid w:val="000E2210"/>
    <w:rsid w:val="000E333E"/>
    <w:rsid w:val="000E38A5"/>
    <w:rsid w:val="000E3900"/>
    <w:rsid w:val="000E4347"/>
    <w:rsid w:val="000E4DDF"/>
    <w:rsid w:val="000E5D4A"/>
    <w:rsid w:val="000E5FF3"/>
    <w:rsid w:val="000E69F5"/>
    <w:rsid w:val="000E6FD3"/>
    <w:rsid w:val="000E711D"/>
    <w:rsid w:val="000F0592"/>
    <w:rsid w:val="000F06D6"/>
    <w:rsid w:val="000F09D6"/>
    <w:rsid w:val="000F0EB1"/>
    <w:rsid w:val="000F1106"/>
    <w:rsid w:val="000F2012"/>
    <w:rsid w:val="000F2148"/>
    <w:rsid w:val="000F2B69"/>
    <w:rsid w:val="000F3452"/>
    <w:rsid w:val="000F3AA1"/>
    <w:rsid w:val="000F3AF8"/>
    <w:rsid w:val="000F3BE9"/>
    <w:rsid w:val="000F3E18"/>
    <w:rsid w:val="000F3F6C"/>
    <w:rsid w:val="000F5226"/>
    <w:rsid w:val="000F5EBB"/>
    <w:rsid w:val="000F5F6C"/>
    <w:rsid w:val="000F620F"/>
    <w:rsid w:val="000F636E"/>
    <w:rsid w:val="000F637A"/>
    <w:rsid w:val="000F6402"/>
    <w:rsid w:val="000F6DF3"/>
    <w:rsid w:val="000F7A4E"/>
    <w:rsid w:val="000F7E6B"/>
    <w:rsid w:val="001005FF"/>
    <w:rsid w:val="00100B27"/>
    <w:rsid w:val="00101943"/>
    <w:rsid w:val="00101C57"/>
    <w:rsid w:val="00101CB8"/>
    <w:rsid w:val="0010345F"/>
    <w:rsid w:val="001058EE"/>
    <w:rsid w:val="00105BBC"/>
    <w:rsid w:val="00105FAF"/>
    <w:rsid w:val="001062FB"/>
    <w:rsid w:val="001063E6"/>
    <w:rsid w:val="00106AAD"/>
    <w:rsid w:val="00107559"/>
    <w:rsid w:val="00110272"/>
    <w:rsid w:val="0011074E"/>
    <w:rsid w:val="001110A6"/>
    <w:rsid w:val="001111C2"/>
    <w:rsid w:val="00111E74"/>
    <w:rsid w:val="00112487"/>
    <w:rsid w:val="001124F6"/>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17DCC"/>
    <w:rsid w:val="00121432"/>
    <w:rsid w:val="001219F5"/>
    <w:rsid w:val="00121A20"/>
    <w:rsid w:val="001221E3"/>
    <w:rsid w:val="00123371"/>
    <w:rsid w:val="0012344C"/>
    <w:rsid w:val="0012376D"/>
    <w:rsid w:val="0012377F"/>
    <w:rsid w:val="00124314"/>
    <w:rsid w:val="00124482"/>
    <w:rsid w:val="001246DE"/>
    <w:rsid w:val="00124E61"/>
    <w:rsid w:val="0012512A"/>
    <w:rsid w:val="001251F2"/>
    <w:rsid w:val="00125338"/>
    <w:rsid w:val="00125C96"/>
    <w:rsid w:val="001260FB"/>
    <w:rsid w:val="00126B4A"/>
    <w:rsid w:val="00127360"/>
    <w:rsid w:val="0012778D"/>
    <w:rsid w:val="001279EA"/>
    <w:rsid w:val="00130164"/>
    <w:rsid w:val="0013056A"/>
    <w:rsid w:val="00131A27"/>
    <w:rsid w:val="00131C95"/>
    <w:rsid w:val="00132252"/>
    <w:rsid w:val="0013285C"/>
    <w:rsid w:val="00132FD0"/>
    <w:rsid w:val="00133D6B"/>
    <w:rsid w:val="001344C0"/>
    <w:rsid w:val="001346FA"/>
    <w:rsid w:val="00135252"/>
    <w:rsid w:val="00135EB7"/>
    <w:rsid w:val="001369A4"/>
    <w:rsid w:val="00136B2C"/>
    <w:rsid w:val="0013752F"/>
    <w:rsid w:val="00137AB5"/>
    <w:rsid w:val="00137CDC"/>
    <w:rsid w:val="00137F0B"/>
    <w:rsid w:val="001400FF"/>
    <w:rsid w:val="00140A9F"/>
    <w:rsid w:val="00140BE8"/>
    <w:rsid w:val="00140C59"/>
    <w:rsid w:val="001413FD"/>
    <w:rsid w:val="00141A2F"/>
    <w:rsid w:val="001430AD"/>
    <w:rsid w:val="0014377A"/>
    <w:rsid w:val="00143783"/>
    <w:rsid w:val="0014379C"/>
    <w:rsid w:val="00143B9E"/>
    <w:rsid w:val="00143EE8"/>
    <w:rsid w:val="00144A42"/>
    <w:rsid w:val="00144A9F"/>
    <w:rsid w:val="00146774"/>
    <w:rsid w:val="00146865"/>
    <w:rsid w:val="00146960"/>
    <w:rsid w:val="001469D0"/>
    <w:rsid w:val="001475B7"/>
    <w:rsid w:val="00147C23"/>
    <w:rsid w:val="00147F0C"/>
    <w:rsid w:val="00150427"/>
    <w:rsid w:val="001506B5"/>
    <w:rsid w:val="00150AB2"/>
    <w:rsid w:val="00151E23"/>
    <w:rsid w:val="0015219A"/>
    <w:rsid w:val="001526E0"/>
    <w:rsid w:val="0015370E"/>
    <w:rsid w:val="001542F7"/>
    <w:rsid w:val="00154759"/>
    <w:rsid w:val="0015514C"/>
    <w:rsid w:val="001551B5"/>
    <w:rsid w:val="00155C52"/>
    <w:rsid w:val="00155D49"/>
    <w:rsid w:val="00156930"/>
    <w:rsid w:val="00156E6F"/>
    <w:rsid w:val="00157D7C"/>
    <w:rsid w:val="001605D8"/>
    <w:rsid w:val="0016078F"/>
    <w:rsid w:val="001619F2"/>
    <w:rsid w:val="00161A8E"/>
    <w:rsid w:val="00163066"/>
    <w:rsid w:val="00164B62"/>
    <w:rsid w:val="00165545"/>
    <w:rsid w:val="001659C1"/>
    <w:rsid w:val="00165F62"/>
    <w:rsid w:val="00166588"/>
    <w:rsid w:val="00166BB5"/>
    <w:rsid w:val="0016782D"/>
    <w:rsid w:val="00170294"/>
    <w:rsid w:val="00170683"/>
    <w:rsid w:val="001710FA"/>
    <w:rsid w:val="00171348"/>
    <w:rsid w:val="001713F2"/>
    <w:rsid w:val="001719C5"/>
    <w:rsid w:val="00171CDA"/>
    <w:rsid w:val="00171F8B"/>
    <w:rsid w:val="001720BD"/>
    <w:rsid w:val="00172917"/>
    <w:rsid w:val="00172C64"/>
    <w:rsid w:val="00173A8E"/>
    <w:rsid w:val="00173DB1"/>
    <w:rsid w:val="00175CE6"/>
    <w:rsid w:val="001766EA"/>
    <w:rsid w:val="00176A65"/>
    <w:rsid w:val="001772CC"/>
    <w:rsid w:val="00177AFC"/>
    <w:rsid w:val="00180120"/>
    <w:rsid w:val="00180B02"/>
    <w:rsid w:val="0018143F"/>
    <w:rsid w:val="00181A83"/>
    <w:rsid w:val="00182AC3"/>
    <w:rsid w:val="00183C22"/>
    <w:rsid w:val="00184F28"/>
    <w:rsid w:val="00185040"/>
    <w:rsid w:val="0018621E"/>
    <w:rsid w:val="00186F9D"/>
    <w:rsid w:val="001879CA"/>
    <w:rsid w:val="001879F0"/>
    <w:rsid w:val="00187C16"/>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1FD7"/>
    <w:rsid w:val="001A212D"/>
    <w:rsid w:val="001A2489"/>
    <w:rsid w:val="001A2564"/>
    <w:rsid w:val="001A538F"/>
    <w:rsid w:val="001A5476"/>
    <w:rsid w:val="001A5E26"/>
    <w:rsid w:val="001A6173"/>
    <w:rsid w:val="001A622D"/>
    <w:rsid w:val="001A65D5"/>
    <w:rsid w:val="001A6CBA"/>
    <w:rsid w:val="001A7446"/>
    <w:rsid w:val="001B05F9"/>
    <w:rsid w:val="001B0B6C"/>
    <w:rsid w:val="001B0D97"/>
    <w:rsid w:val="001B0F91"/>
    <w:rsid w:val="001B1808"/>
    <w:rsid w:val="001B265B"/>
    <w:rsid w:val="001B270D"/>
    <w:rsid w:val="001B312F"/>
    <w:rsid w:val="001B3887"/>
    <w:rsid w:val="001B42D4"/>
    <w:rsid w:val="001B4EA3"/>
    <w:rsid w:val="001B58B3"/>
    <w:rsid w:val="001B5A5D"/>
    <w:rsid w:val="001B6D62"/>
    <w:rsid w:val="001B7147"/>
    <w:rsid w:val="001B7284"/>
    <w:rsid w:val="001C0E23"/>
    <w:rsid w:val="001C0EC1"/>
    <w:rsid w:val="001C129A"/>
    <w:rsid w:val="001C166B"/>
    <w:rsid w:val="001C1CE5"/>
    <w:rsid w:val="001C25A9"/>
    <w:rsid w:val="001C2C7E"/>
    <w:rsid w:val="001C2DC5"/>
    <w:rsid w:val="001C3090"/>
    <w:rsid w:val="001C314B"/>
    <w:rsid w:val="001C3541"/>
    <w:rsid w:val="001C3832"/>
    <w:rsid w:val="001C3D2A"/>
    <w:rsid w:val="001C3F1A"/>
    <w:rsid w:val="001C4075"/>
    <w:rsid w:val="001C422F"/>
    <w:rsid w:val="001C5391"/>
    <w:rsid w:val="001C5588"/>
    <w:rsid w:val="001C5D8B"/>
    <w:rsid w:val="001C6FF7"/>
    <w:rsid w:val="001C7465"/>
    <w:rsid w:val="001C77B8"/>
    <w:rsid w:val="001C7B2A"/>
    <w:rsid w:val="001C7E50"/>
    <w:rsid w:val="001D179D"/>
    <w:rsid w:val="001D2007"/>
    <w:rsid w:val="001D214F"/>
    <w:rsid w:val="001D23B8"/>
    <w:rsid w:val="001D2810"/>
    <w:rsid w:val="001D2884"/>
    <w:rsid w:val="001D2CAE"/>
    <w:rsid w:val="001D3498"/>
    <w:rsid w:val="001D41DC"/>
    <w:rsid w:val="001D44CA"/>
    <w:rsid w:val="001D45AE"/>
    <w:rsid w:val="001D4A27"/>
    <w:rsid w:val="001D51BA"/>
    <w:rsid w:val="001D5365"/>
    <w:rsid w:val="001D6342"/>
    <w:rsid w:val="001D6D53"/>
    <w:rsid w:val="001E1805"/>
    <w:rsid w:val="001E283B"/>
    <w:rsid w:val="001E2E3A"/>
    <w:rsid w:val="001E3BC5"/>
    <w:rsid w:val="001E4A3A"/>
    <w:rsid w:val="001E4B83"/>
    <w:rsid w:val="001E55DD"/>
    <w:rsid w:val="001E58E2"/>
    <w:rsid w:val="001E64B2"/>
    <w:rsid w:val="001E7AED"/>
    <w:rsid w:val="001F14AB"/>
    <w:rsid w:val="001F269C"/>
    <w:rsid w:val="001F3916"/>
    <w:rsid w:val="001F3DC2"/>
    <w:rsid w:val="001F521D"/>
    <w:rsid w:val="001F54C5"/>
    <w:rsid w:val="001F55B3"/>
    <w:rsid w:val="001F6452"/>
    <w:rsid w:val="001F662C"/>
    <w:rsid w:val="001F7074"/>
    <w:rsid w:val="001F780C"/>
    <w:rsid w:val="001F7A7C"/>
    <w:rsid w:val="00200490"/>
    <w:rsid w:val="00200F95"/>
    <w:rsid w:val="00201001"/>
    <w:rsid w:val="002010FF"/>
    <w:rsid w:val="00201F3A"/>
    <w:rsid w:val="002025BB"/>
    <w:rsid w:val="00202E05"/>
    <w:rsid w:val="00203F96"/>
    <w:rsid w:val="002045CA"/>
    <w:rsid w:val="00204FA1"/>
    <w:rsid w:val="00205303"/>
    <w:rsid w:val="00205D63"/>
    <w:rsid w:val="00206310"/>
    <w:rsid w:val="002069B2"/>
    <w:rsid w:val="00206ED6"/>
    <w:rsid w:val="00207FA3"/>
    <w:rsid w:val="00210A01"/>
    <w:rsid w:val="00210F3F"/>
    <w:rsid w:val="00211097"/>
    <w:rsid w:val="00211D0D"/>
    <w:rsid w:val="00212F4A"/>
    <w:rsid w:val="002130A7"/>
    <w:rsid w:val="00213EE6"/>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AC9"/>
    <w:rsid w:val="00225C54"/>
    <w:rsid w:val="00226B21"/>
    <w:rsid w:val="002274E0"/>
    <w:rsid w:val="002279E7"/>
    <w:rsid w:val="00227D2A"/>
    <w:rsid w:val="00230765"/>
    <w:rsid w:val="00230899"/>
    <w:rsid w:val="00230E40"/>
    <w:rsid w:val="002315A1"/>
    <w:rsid w:val="002317CD"/>
    <w:rsid w:val="002319E4"/>
    <w:rsid w:val="00233154"/>
    <w:rsid w:val="00235632"/>
    <w:rsid w:val="00235872"/>
    <w:rsid w:val="00235977"/>
    <w:rsid w:val="00235978"/>
    <w:rsid w:val="00235E17"/>
    <w:rsid w:val="0023783E"/>
    <w:rsid w:val="002402EB"/>
    <w:rsid w:val="00240B1A"/>
    <w:rsid w:val="00241405"/>
    <w:rsid w:val="0024140E"/>
    <w:rsid w:val="00241559"/>
    <w:rsid w:val="00241F82"/>
    <w:rsid w:val="0024203E"/>
    <w:rsid w:val="002429FA"/>
    <w:rsid w:val="002435B3"/>
    <w:rsid w:val="00243CED"/>
    <w:rsid w:val="002458EB"/>
    <w:rsid w:val="002468AB"/>
    <w:rsid w:val="0024717A"/>
    <w:rsid w:val="00247B0C"/>
    <w:rsid w:val="00247BCA"/>
    <w:rsid w:val="00250009"/>
    <w:rsid w:val="002500C8"/>
    <w:rsid w:val="00251B6F"/>
    <w:rsid w:val="0025316F"/>
    <w:rsid w:val="002532D8"/>
    <w:rsid w:val="0025413D"/>
    <w:rsid w:val="002557D3"/>
    <w:rsid w:val="00255CF8"/>
    <w:rsid w:val="00256137"/>
    <w:rsid w:val="002569F8"/>
    <w:rsid w:val="00257543"/>
    <w:rsid w:val="00257EF0"/>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63E"/>
    <w:rsid w:val="002668D0"/>
    <w:rsid w:val="00266EFA"/>
    <w:rsid w:val="00267BC7"/>
    <w:rsid w:val="00267C83"/>
    <w:rsid w:val="002700A1"/>
    <w:rsid w:val="002713BC"/>
    <w:rsid w:val="0027144F"/>
    <w:rsid w:val="00271813"/>
    <w:rsid w:val="00271BF5"/>
    <w:rsid w:val="00271F3A"/>
    <w:rsid w:val="002728CB"/>
    <w:rsid w:val="00272959"/>
    <w:rsid w:val="0027305C"/>
    <w:rsid w:val="00273278"/>
    <w:rsid w:val="00273383"/>
    <w:rsid w:val="002737F4"/>
    <w:rsid w:val="00273836"/>
    <w:rsid w:val="00273D3D"/>
    <w:rsid w:val="00276545"/>
    <w:rsid w:val="00276993"/>
    <w:rsid w:val="00276CC6"/>
    <w:rsid w:val="00277D9A"/>
    <w:rsid w:val="002804D3"/>
    <w:rsid w:val="002805F5"/>
    <w:rsid w:val="0028067B"/>
    <w:rsid w:val="00280751"/>
    <w:rsid w:val="00280D01"/>
    <w:rsid w:val="00280DC2"/>
    <w:rsid w:val="0028172C"/>
    <w:rsid w:val="00282041"/>
    <w:rsid w:val="002821CC"/>
    <w:rsid w:val="0028280A"/>
    <w:rsid w:val="00282BEF"/>
    <w:rsid w:val="00283935"/>
    <w:rsid w:val="00284B82"/>
    <w:rsid w:val="002854AE"/>
    <w:rsid w:val="00286422"/>
    <w:rsid w:val="0028694E"/>
    <w:rsid w:val="00286ACD"/>
    <w:rsid w:val="00286F40"/>
    <w:rsid w:val="002871BB"/>
    <w:rsid w:val="00287838"/>
    <w:rsid w:val="00287A60"/>
    <w:rsid w:val="00287BA5"/>
    <w:rsid w:val="002907B5"/>
    <w:rsid w:val="00290CBE"/>
    <w:rsid w:val="00291001"/>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1E59"/>
    <w:rsid w:val="002B24D6"/>
    <w:rsid w:val="002B256E"/>
    <w:rsid w:val="002B27B9"/>
    <w:rsid w:val="002B2B80"/>
    <w:rsid w:val="002B333E"/>
    <w:rsid w:val="002B365F"/>
    <w:rsid w:val="002B3E70"/>
    <w:rsid w:val="002B3EA2"/>
    <w:rsid w:val="002B3F79"/>
    <w:rsid w:val="002B4251"/>
    <w:rsid w:val="002B48B4"/>
    <w:rsid w:val="002B517C"/>
    <w:rsid w:val="002B5328"/>
    <w:rsid w:val="002B6C48"/>
    <w:rsid w:val="002B735F"/>
    <w:rsid w:val="002B7A2E"/>
    <w:rsid w:val="002B7E4C"/>
    <w:rsid w:val="002C0D71"/>
    <w:rsid w:val="002C0F8B"/>
    <w:rsid w:val="002C150C"/>
    <w:rsid w:val="002C1953"/>
    <w:rsid w:val="002C1E9D"/>
    <w:rsid w:val="002C20C8"/>
    <w:rsid w:val="002C4058"/>
    <w:rsid w:val="002C41E6"/>
    <w:rsid w:val="002C5555"/>
    <w:rsid w:val="002C5C87"/>
    <w:rsid w:val="002C61DF"/>
    <w:rsid w:val="002C62E1"/>
    <w:rsid w:val="002C7540"/>
    <w:rsid w:val="002D071A"/>
    <w:rsid w:val="002D0994"/>
    <w:rsid w:val="002D269B"/>
    <w:rsid w:val="002D34B2"/>
    <w:rsid w:val="002D36C3"/>
    <w:rsid w:val="002D3825"/>
    <w:rsid w:val="002D410F"/>
    <w:rsid w:val="002D440F"/>
    <w:rsid w:val="002D485A"/>
    <w:rsid w:val="002D4A22"/>
    <w:rsid w:val="002D50D9"/>
    <w:rsid w:val="002D5BE9"/>
    <w:rsid w:val="002D5DB0"/>
    <w:rsid w:val="002D733F"/>
    <w:rsid w:val="002D7443"/>
    <w:rsid w:val="002D7637"/>
    <w:rsid w:val="002E0D2D"/>
    <w:rsid w:val="002E178A"/>
    <w:rsid w:val="002E17F2"/>
    <w:rsid w:val="002E2BF2"/>
    <w:rsid w:val="002E2C0B"/>
    <w:rsid w:val="002E2EF6"/>
    <w:rsid w:val="002E3600"/>
    <w:rsid w:val="002E47E4"/>
    <w:rsid w:val="002E5157"/>
    <w:rsid w:val="002E5A92"/>
    <w:rsid w:val="002E7C4D"/>
    <w:rsid w:val="002E7CAE"/>
    <w:rsid w:val="002F01C2"/>
    <w:rsid w:val="002F1BE3"/>
    <w:rsid w:val="002F1CD6"/>
    <w:rsid w:val="002F2371"/>
    <w:rsid w:val="002F2406"/>
    <w:rsid w:val="002F2771"/>
    <w:rsid w:val="002F37A9"/>
    <w:rsid w:val="002F382A"/>
    <w:rsid w:val="002F3AB4"/>
    <w:rsid w:val="002F3BAD"/>
    <w:rsid w:val="002F53AC"/>
    <w:rsid w:val="002F62C4"/>
    <w:rsid w:val="002F6353"/>
    <w:rsid w:val="002F671E"/>
    <w:rsid w:val="002F78E9"/>
    <w:rsid w:val="00300832"/>
    <w:rsid w:val="00301B27"/>
    <w:rsid w:val="00301CE6"/>
    <w:rsid w:val="00301E69"/>
    <w:rsid w:val="0030256B"/>
    <w:rsid w:val="00302897"/>
    <w:rsid w:val="003034C3"/>
    <w:rsid w:val="0030389B"/>
    <w:rsid w:val="003048D2"/>
    <w:rsid w:val="00304BD0"/>
    <w:rsid w:val="0030501F"/>
    <w:rsid w:val="00306151"/>
    <w:rsid w:val="003066C7"/>
    <w:rsid w:val="00306936"/>
    <w:rsid w:val="0030734E"/>
    <w:rsid w:val="003076A3"/>
    <w:rsid w:val="00307BA1"/>
    <w:rsid w:val="00307D2A"/>
    <w:rsid w:val="00310CA3"/>
    <w:rsid w:val="0031113A"/>
    <w:rsid w:val="00311700"/>
    <w:rsid w:val="00311702"/>
    <w:rsid w:val="00311774"/>
    <w:rsid w:val="0031189D"/>
    <w:rsid w:val="003118D4"/>
    <w:rsid w:val="00311BF6"/>
    <w:rsid w:val="00311D57"/>
    <w:rsid w:val="00311E82"/>
    <w:rsid w:val="00312045"/>
    <w:rsid w:val="003128D3"/>
    <w:rsid w:val="00312D48"/>
    <w:rsid w:val="003130B9"/>
    <w:rsid w:val="00313D8B"/>
    <w:rsid w:val="00313FD6"/>
    <w:rsid w:val="003143BD"/>
    <w:rsid w:val="00314835"/>
    <w:rsid w:val="00314BCC"/>
    <w:rsid w:val="0031543A"/>
    <w:rsid w:val="00315634"/>
    <w:rsid w:val="00315AAF"/>
    <w:rsid w:val="00315C3D"/>
    <w:rsid w:val="003169FE"/>
    <w:rsid w:val="00316F37"/>
    <w:rsid w:val="00317092"/>
    <w:rsid w:val="003203ED"/>
    <w:rsid w:val="0032044D"/>
    <w:rsid w:val="00320683"/>
    <w:rsid w:val="00320D8F"/>
    <w:rsid w:val="00321145"/>
    <w:rsid w:val="00321B01"/>
    <w:rsid w:val="00321BF4"/>
    <w:rsid w:val="00321CCD"/>
    <w:rsid w:val="00322C9F"/>
    <w:rsid w:val="00324025"/>
    <w:rsid w:val="003245EF"/>
    <w:rsid w:val="00324D23"/>
    <w:rsid w:val="00325289"/>
    <w:rsid w:val="003252B2"/>
    <w:rsid w:val="00326BBC"/>
    <w:rsid w:val="0032759D"/>
    <w:rsid w:val="00327B06"/>
    <w:rsid w:val="00327B2D"/>
    <w:rsid w:val="003305AD"/>
    <w:rsid w:val="00330A25"/>
    <w:rsid w:val="00330B27"/>
    <w:rsid w:val="00331549"/>
    <w:rsid w:val="003315D6"/>
    <w:rsid w:val="00331751"/>
    <w:rsid w:val="00331CD3"/>
    <w:rsid w:val="00331D2A"/>
    <w:rsid w:val="0033244F"/>
    <w:rsid w:val="00332ECD"/>
    <w:rsid w:val="003339B1"/>
    <w:rsid w:val="00333B2F"/>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1193"/>
    <w:rsid w:val="003421F7"/>
    <w:rsid w:val="00342A10"/>
    <w:rsid w:val="00342BD7"/>
    <w:rsid w:val="00342FF3"/>
    <w:rsid w:val="00344E28"/>
    <w:rsid w:val="003458E7"/>
    <w:rsid w:val="00345C95"/>
    <w:rsid w:val="003467BD"/>
    <w:rsid w:val="00346D01"/>
    <w:rsid w:val="00346DB5"/>
    <w:rsid w:val="00346EBF"/>
    <w:rsid w:val="00346F2B"/>
    <w:rsid w:val="003477B1"/>
    <w:rsid w:val="00347DF4"/>
    <w:rsid w:val="00350337"/>
    <w:rsid w:val="0035041D"/>
    <w:rsid w:val="0035050D"/>
    <w:rsid w:val="00350671"/>
    <w:rsid w:val="003506FC"/>
    <w:rsid w:val="00351196"/>
    <w:rsid w:val="0035125D"/>
    <w:rsid w:val="00351470"/>
    <w:rsid w:val="0035218D"/>
    <w:rsid w:val="00352E14"/>
    <w:rsid w:val="00352FAA"/>
    <w:rsid w:val="003530C1"/>
    <w:rsid w:val="003535DE"/>
    <w:rsid w:val="00354C9A"/>
    <w:rsid w:val="00354EB9"/>
    <w:rsid w:val="00355265"/>
    <w:rsid w:val="00355B45"/>
    <w:rsid w:val="00357380"/>
    <w:rsid w:val="00360151"/>
    <w:rsid w:val="003602D9"/>
    <w:rsid w:val="0036035E"/>
    <w:rsid w:val="003604CE"/>
    <w:rsid w:val="003608CC"/>
    <w:rsid w:val="00360B2D"/>
    <w:rsid w:val="00361463"/>
    <w:rsid w:val="003620DB"/>
    <w:rsid w:val="003634DA"/>
    <w:rsid w:val="00363F63"/>
    <w:rsid w:val="0036441F"/>
    <w:rsid w:val="0036486E"/>
    <w:rsid w:val="00364911"/>
    <w:rsid w:val="00364CC5"/>
    <w:rsid w:val="003663DE"/>
    <w:rsid w:val="003665DE"/>
    <w:rsid w:val="00366962"/>
    <w:rsid w:val="00366F7F"/>
    <w:rsid w:val="00367788"/>
    <w:rsid w:val="003679D4"/>
    <w:rsid w:val="00370E47"/>
    <w:rsid w:val="0037104C"/>
    <w:rsid w:val="003717FD"/>
    <w:rsid w:val="00371DB1"/>
    <w:rsid w:val="00372591"/>
    <w:rsid w:val="003729E5"/>
    <w:rsid w:val="00373135"/>
    <w:rsid w:val="00374235"/>
    <w:rsid w:val="003742AC"/>
    <w:rsid w:val="003753A4"/>
    <w:rsid w:val="003763EE"/>
    <w:rsid w:val="003771EE"/>
    <w:rsid w:val="003773B2"/>
    <w:rsid w:val="00377CE1"/>
    <w:rsid w:val="00377FE3"/>
    <w:rsid w:val="003801F7"/>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94F"/>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42"/>
    <w:rsid w:val="003A5154"/>
    <w:rsid w:val="003A5367"/>
    <w:rsid w:val="003A5B0A"/>
    <w:rsid w:val="003A6BAC"/>
    <w:rsid w:val="003A6C31"/>
    <w:rsid w:val="003A72F2"/>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4F1"/>
    <w:rsid w:val="003C05A6"/>
    <w:rsid w:val="003C079D"/>
    <w:rsid w:val="003C11C8"/>
    <w:rsid w:val="003C19DA"/>
    <w:rsid w:val="003C1E5C"/>
    <w:rsid w:val="003C22A4"/>
    <w:rsid w:val="003C2702"/>
    <w:rsid w:val="003C3656"/>
    <w:rsid w:val="003C396D"/>
    <w:rsid w:val="003C3A26"/>
    <w:rsid w:val="003C439E"/>
    <w:rsid w:val="003C50C7"/>
    <w:rsid w:val="003C53AD"/>
    <w:rsid w:val="003C67D7"/>
    <w:rsid w:val="003C6CC9"/>
    <w:rsid w:val="003C7528"/>
    <w:rsid w:val="003C7806"/>
    <w:rsid w:val="003D0A19"/>
    <w:rsid w:val="003D0E82"/>
    <w:rsid w:val="003D109F"/>
    <w:rsid w:val="003D2324"/>
    <w:rsid w:val="003D2478"/>
    <w:rsid w:val="003D3C45"/>
    <w:rsid w:val="003D5B1F"/>
    <w:rsid w:val="003D62C8"/>
    <w:rsid w:val="003D64CC"/>
    <w:rsid w:val="003D7400"/>
    <w:rsid w:val="003D76CD"/>
    <w:rsid w:val="003D7DF7"/>
    <w:rsid w:val="003D7F31"/>
    <w:rsid w:val="003E0851"/>
    <w:rsid w:val="003E09BE"/>
    <w:rsid w:val="003E15FA"/>
    <w:rsid w:val="003E19D5"/>
    <w:rsid w:val="003E2466"/>
    <w:rsid w:val="003E24F8"/>
    <w:rsid w:val="003E2EC0"/>
    <w:rsid w:val="003E3435"/>
    <w:rsid w:val="003E3ABC"/>
    <w:rsid w:val="003E55E4"/>
    <w:rsid w:val="003E561D"/>
    <w:rsid w:val="003E5CFD"/>
    <w:rsid w:val="003E5E31"/>
    <w:rsid w:val="003E6E0F"/>
    <w:rsid w:val="003E74E3"/>
    <w:rsid w:val="003F05C7"/>
    <w:rsid w:val="003F1455"/>
    <w:rsid w:val="003F1717"/>
    <w:rsid w:val="003F1C47"/>
    <w:rsid w:val="003F2763"/>
    <w:rsid w:val="003F2904"/>
    <w:rsid w:val="003F2CD4"/>
    <w:rsid w:val="003F3631"/>
    <w:rsid w:val="003F364F"/>
    <w:rsid w:val="003F3AEC"/>
    <w:rsid w:val="003F3DCC"/>
    <w:rsid w:val="003F435A"/>
    <w:rsid w:val="003F5F41"/>
    <w:rsid w:val="003F6BBE"/>
    <w:rsid w:val="003F72CE"/>
    <w:rsid w:val="003F7A8C"/>
    <w:rsid w:val="003F7D4F"/>
    <w:rsid w:val="003F7FCD"/>
    <w:rsid w:val="004000E8"/>
    <w:rsid w:val="00400664"/>
    <w:rsid w:val="00402CAD"/>
    <w:rsid w:val="00402E2B"/>
    <w:rsid w:val="0040381B"/>
    <w:rsid w:val="00403EA3"/>
    <w:rsid w:val="00404111"/>
    <w:rsid w:val="00404991"/>
    <w:rsid w:val="0040512B"/>
    <w:rsid w:val="00405CA5"/>
    <w:rsid w:val="00405E14"/>
    <w:rsid w:val="00405E24"/>
    <w:rsid w:val="00407396"/>
    <w:rsid w:val="00407CD3"/>
    <w:rsid w:val="00410134"/>
    <w:rsid w:val="00410B72"/>
    <w:rsid w:val="00410D6A"/>
    <w:rsid w:val="00410E28"/>
    <w:rsid w:val="00410F18"/>
    <w:rsid w:val="00411261"/>
    <w:rsid w:val="004117F1"/>
    <w:rsid w:val="00411F18"/>
    <w:rsid w:val="0041207F"/>
    <w:rsid w:val="0041263E"/>
    <w:rsid w:val="00413AAC"/>
    <w:rsid w:val="00413E92"/>
    <w:rsid w:val="004151C7"/>
    <w:rsid w:val="00415E71"/>
    <w:rsid w:val="00417191"/>
    <w:rsid w:val="00420059"/>
    <w:rsid w:val="00420936"/>
    <w:rsid w:val="00421105"/>
    <w:rsid w:val="004213DB"/>
    <w:rsid w:val="00421977"/>
    <w:rsid w:val="00421CBB"/>
    <w:rsid w:val="00421D6E"/>
    <w:rsid w:val="00422B15"/>
    <w:rsid w:val="00422D45"/>
    <w:rsid w:val="004242F4"/>
    <w:rsid w:val="00425B88"/>
    <w:rsid w:val="00425ED4"/>
    <w:rsid w:val="004261B0"/>
    <w:rsid w:val="00427248"/>
    <w:rsid w:val="004316AB"/>
    <w:rsid w:val="00431707"/>
    <w:rsid w:val="00431A2C"/>
    <w:rsid w:val="00431BE1"/>
    <w:rsid w:val="0043209E"/>
    <w:rsid w:val="00432756"/>
    <w:rsid w:val="0043324D"/>
    <w:rsid w:val="00434BCD"/>
    <w:rsid w:val="00434EBD"/>
    <w:rsid w:val="00435934"/>
    <w:rsid w:val="00435E43"/>
    <w:rsid w:val="00436891"/>
    <w:rsid w:val="0043694A"/>
    <w:rsid w:val="00436C9E"/>
    <w:rsid w:val="00437447"/>
    <w:rsid w:val="00437B73"/>
    <w:rsid w:val="004412BF"/>
    <w:rsid w:val="00441A92"/>
    <w:rsid w:val="004423BD"/>
    <w:rsid w:val="00443276"/>
    <w:rsid w:val="00443E94"/>
    <w:rsid w:val="00444164"/>
    <w:rsid w:val="00444F56"/>
    <w:rsid w:val="0044525C"/>
    <w:rsid w:val="00445AF8"/>
    <w:rsid w:val="00446488"/>
    <w:rsid w:val="00446D86"/>
    <w:rsid w:val="00447306"/>
    <w:rsid w:val="00447881"/>
    <w:rsid w:val="00447911"/>
    <w:rsid w:val="0045053F"/>
    <w:rsid w:val="00451585"/>
    <w:rsid w:val="004517AA"/>
    <w:rsid w:val="0045243A"/>
    <w:rsid w:val="0045244F"/>
    <w:rsid w:val="0045254C"/>
    <w:rsid w:val="00452633"/>
    <w:rsid w:val="00452961"/>
    <w:rsid w:val="00452CAC"/>
    <w:rsid w:val="004530B4"/>
    <w:rsid w:val="00453BB1"/>
    <w:rsid w:val="004545B6"/>
    <w:rsid w:val="00456589"/>
    <w:rsid w:val="00457565"/>
    <w:rsid w:val="00457B71"/>
    <w:rsid w:val="00460003"/>
    <w:rsid w:val="004615E1"/>
    <w:rsid w:val="004617E3"/>
    <w:rsid w:val="004620FA"/>
    <w:rsid w:val="00463505"/>
    <w:rsid w:val="00464E41"/>
    <w:rsid w:val="004652FD"/>
    <w:rsid w:val="00465F7D"/>
    <w:rsid w:val="004669E2"/>
    <w:rsid w:val="00470C31"/>
    <w:rsid w:val="0047204C"/>
    <w:rsid w:val="004734D0"/>
    <w:rsid w:val="00473C7F"/>
    <w:rsid w:val="004746E6"/>
    <w:rsid w:val="00474782"/>
    <w:rsid w:val="00474EFA"/>
    <w:rsid w:val="0047556B"/>
    <w:rsid w:val="00476ED5"/>
    <w:rsid w:val="00477304"/>
    <w:rsid w:val="00477768"/>
    <w:rsid w:val="0047780C"/>
    <w:rsid w:val="00477C83"/>
    <w:rsid w:val="004809F1"/>
    <w:rsid w:val="004812B7"/>
    <w:rsid w:val="004813F5"/>
    <w:rsid w:val="004818A9"/>
    <w:rsid w:val="00481BA5"/>
    <w:rsid w:val="004827BE"/>
    <w:rsid w:val="00482CDF"/>
    <w:rsid w:val="00483258"/>
    <w:rsid w:val="00483B32"/>
    <w:rsid w:val="00483F9B"/>
    <w:rsid w:val="00484696"/>
    <w:rsid w:val="0048507A"/>
    <w:rsid w:val="004874D0"/>
    <w:rsid w:val="0048755A"/>
    <w:rsid w:val="004877D2"/>
    <w:rsid w:val="00487DBF"/>
    <w:rsid w:val="00490DE1"/>
    <w:rsid w:val="00490FB0"/>
    <w:rsid w:val="004914F8"/>
    <w:rsid w:val="0049295E"/>
    <w:rsid w:val="00492BC5"/>
    <w:rsid w:val="00493371"/>
    <w:rsid w:val="004936E9"/>
    <w:rsid w:val="00494298"/>
    <w:rsid w:val="004964F1"/>
    <w:rsid w:val="0049698D"/>
    <w:rsid w:val="00496ABA"/>
    <w:rsid w:val="004A0778"/>
    <w:rsid w:val="004A0FE2"/>
    <w:rsid w:val="004A11D7"/>
    <w:rsid w:val="004A16BC"/>
    <w:rsid w:val="004A1BB2"/>
    <w:rsid w:val="004A2B94"/>
    <w:rsid w:val="004A3D72"/>
    <w:rsid w:val="004A5E5F"/>
    <w:rsid w:val="004A640E"/>
    <w:rsid w:val="004A64FA"/>
    <w:rsid w:val="004A7FE6"/>
    <w:rsid w:val="004B0349"/>
    <w:rsid w:val="004B09A0"/>
    <w:rsid w:val="004B113C"/>
    <w:rsid w:val="004B1FA5"/>
    <w:rsid w:val="004B254E"/>
    <w:rsid w:val="004B2B6D"/>
    <w:rsid w:val="004B32A3"/>
    <w:rsid w:val="004B3510"/>
    <w:rsid w:val="004B5C2F"/>
    <w:rsid w:val="004B5D64"/>
    <w:rsid w:val="004B72FC"/>
    <w:rsid w:val="004B7B9D"/>
    <w:rsid w:val="004B7C0C"/>
    <w:rsid w:val="004C089A"/>
    <w:rsid w:val="004C222A"/>
    <w:rsid w:val="004C23EA"/>
    <w:rsid w:val="004C3898"/>
    <w:rsid w:val="004C4246"/>
    <w:rsid w:val="004C49D0"/>
    <w:rsid w:val="004C57ED"/>
    <w:rsid w:val="004C6233"/>
    <w:rsid w:val="004C66A5"/>
    <w:rsid w:val="004C6A58"/>
    <w:rsid w:val="004C6FC1"/>
    <w:rsid w:val="004D0527"/>
    <w:rsid w:val="004D1126"/>
    <w:rsid w:val="004D1E7F"/>
    <w:rsid w:val="004D1F5A"/>
    <w:rsid w:val="004D22F6"/>
    <w:rsid w:val="004D36B1"/>
    <w:rsid w:val="004D3ACD"/>
    <w:rsid w:val="004D3F54"/>
    <w:rsid w:val="004D5FE2"/>
    <w:rsid w:val="004D6368"/>
    <w:rsid w:val="004D6804"/>
    <w:rsid w:val="004D6F96"/>
    <w:rsid w:val="004D70C6"/>
    <w:rsid w:val="004D7EBD"/>
    <w:rsid w:val="004E05A5"/>
    <w:rsid w:val="004E0A26"/>
    <w:rsid w:val="004E143B"/>
    <w:rsid w:val="004E168E"/>
    <w:rsid w:val="004E2680"/>
    <w:rsid w:val="004E2837"/>
    <w:rsid w:val="004E28F9"/>
    <w:rsid w:val="004E29E3"/>
    <w:rsid w:val="004E315A"/>
    <w:rsid w:val="004E323C"/>
    <w:rsid w:val="004E4601"/>
    <w:rsid w:val="004E462E"/>
    <w:rsid w:val="004E4E16"/>
    <w:rsid w:val="004E519A"/>
    <w:rsid w:val="004E56DC"/>
    <w:rsid w:val="004E5982"/>
    <w:rsid w:val="004E76F4"/>
    <w:rsid w:val="004F0B4E"/>
    <w:rsid w:val="004F0B6C"/>
    <w:rsid w:val="004F2078"/>
    <w:rsid w:val="004F2649"/>
    <w:rsid w:val="004F40AE"/>
    <w:rsid w:val="004F49B2"/>
    <w:rsid w:val="004F4DA3"/>
    <w:rsid w:val="004F5E15"/>
    <w:rsid w:val="004F789D"/>
    <w:rsid w:val="004F7C46"/>
    <w:rsid w:val="005002E4"/>
    <w:rsid w:val="0050102E"/>
    <w:rsid w:val="0050162A"/>
    <w:rsid w:val="00501A65"/>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548F"/>
    <w:rsid w:val="00515E0F"/>
    <w:rsid w:val="00516AEF"/>
    <w:rsid w:val="00517D25"/>
    <w:rsid w:val="00520CA8"/>
    <w:rsid w:val="00521570"/>
    <w:rsid w:val="005219CF"/>
    <w:rsid w:val="00522264"/>
    <w:rsid w:val="0052326B"/>
    <w:rsid w:val="005233D7"/>
    <w:rsid w:val="00523C1E"/>
    <w:rsid w:val="0052428B"/>
    <w:rsid w:val="005245CD"/>
    <w:rsid w:val="00524EF8"/>
    <w:rsid w:val="0052560D"/>
    <w:rsid w:val="00525633"/>
    <w:rsid w:val="00525EE4"/>
    <w:rsid w:val="00525F5B"/>
    <w:rsid w:val="005270C3"/>
    <w:rsid w:val="005271BA"/>
    <w:rsid w:val="005275C0"/>
    <w:rsid w:val="00527819"/>
    <w:rsid w:val="00530643"/>
    <w:rsid w:val="00530791"/>
    <w:rsid w:val="00530B50"/>
    <w:rsid w:val="005317A3"/>
    <w:rsid w:val="00531CB4"/>
    <w:rsid w:val="00532C47"/>
    <w:rsid w:val="00533479"/>
    <w:rsid w:val="00533836"/>
    <w:rsid w:val="00534B59"/>
    <w:rsid w:val="00534BB0"/>
    <w:rsid w:val="00536480"/>
    <w:rsid w:val="005364B7"/>
    <w:rsid w:val="00536759"/>
    <w:rsid w:val="00536B65"/>
    <w:rsid w:val="00537792"/>
    <w:rsid w:val="00537932"/>
    <w:rsid w:val="00537C62"/>
    <w:rsid w:val="00540697"/>
    <w:rsid w:val="00541EBB"/>
    <w:rsid w:val="00542AEF"/>
    <w:rsid w:val="00542BCE"/>
    <w:rsid w:val="005431B2"/>
    <w:rsid w:val="005431E2"/>
    <w:rsid w:val="005449F6"/>
    <w:rsid w:val="00544BFF"/>
    <w:rsid w:val="00545388"/>
    <w:rsid w:val="00546970"/>
    <w:rsid w:val="00546C73"/>
    <w:rsid w:val="00546F49"/>
    <w:rsid w:val="00547767"/>
    <w:rsid w:val="00550C78"/>
    <w:rsid w:val="005520A7"/>
    <w:rsid w:val="00552585"/>
    <w:rsid w:val="00552667"/>
    <w:rsid w:val="0055311B"/>
    <w:rsid w:val="0055316E"/>
    <w:rsid w:val="00554E19"/>
    <w:rsid w:val="00556734"/>
    <w:rsid w:val="0055721B"/>
    <w:rsid w:val="005574E6"/>
    <w:rsid w:val="00560037"/>
    <w:rsid w:val="005607D7"/>
    <w:rsid w:val="00560F4B"/>
    <w:rsid w:val="005610B9"/>
    <w:rsid w:val="0056121F"/>
    <w:rsid w:val="0056176B"/>
    <w:rsid w:val="005617CC"/>
    <w:rsid w:val="00564107"/>
    <w:rsid w:val="005644AA"/>
    <w:rsid w:val="005652B0"/>
    <w:rsid w:val="00565CF0"/>
    <w:rsid w:val="00566D80"/>
    <w:rsid w:val="00567261"/>
    <w:rsid w:val="00567457"/>
    <w:rsid w:val="00567847"/>
    <w:rsid w:val="00567FDE"/>
    <w:rsid w:val="005702B8"/>
    <w:rsid w:val="00570A38"/>
    <w:rsid w:val="0057126F"/>
    <w:rsid w:val="00571C38"/>
    <w:rsid w:val="00571FB9"/>
    <w:rsid w:val="00572505"/>
    <w:rsid w:val="00572E90"/>
    <w:rsid w:val="00574C1D"/>
    <w:rsid w:val="005762A2"/>
    <w:rsid w:val="0057664C"/>
    <w:rsid w:val="00577718"/>
    <w:rsid w:val="0057784C"/>
    <w:rsid w:val="00577AA2"/>
    <w:rsid w:val="00577CAD"/>
    <w:rsid w:val="00580762"/>
    <w:rsid w:val="00581F0C"/>
    <w:rsid w:val="00582809"/>
    <w:rsid w:val="00582CB2"/>
    <w:rsid w:val="00584805"/>
    <w:rsid w:val="00584D30"/>
    <w:rsid w:val="00585C92"/>
    <w:rsid w:val="0058798C"/>
    <w:rsid w:val="005900FA"/>
    <w:rsid w:val="005906E9"/>
    <w:rsid w:val="00590FC0"/>
    <w:rsid w:val="00591036"/>
    <w:rsid w:val="0059144C"/>
    <w:rsid w:val="0059330A"/>
    <w:rsid w:val="00593468"/>
    <w:rsid w:val="005935A4"/>
    <w:rsid w:val="005936B4"/>
    <w:rsid w:val="005937DE"/>
    <w:rsid w:val="005938FF"/>
    <w:rsid w:val="0059432C"/>
    <w:rsid w:val="005946D0"/>
    <w:rsid w:val="005948C2"/>
    <w:rsid w:val="00594977"/>
    <w:rsid w:val="00595DCA"/>
    <w:rsid w:val="00596174"/>
    <w:rsid w:val="005975B0"/>
    <w:rsid w:val="0059779B"/>
    <w:rsid w:val="00597CD4"/>
    <w:rsid w:val="00597E9F"/>
    <w:rsid w:val="00597EED"/>
    <w:rsid w:val="005A011C"/>
    <w:rsid w:val="005A209A"/>
    <w:rsid w:val="005A29FD"/>
    <w:rsid w:val="005A2CD4"/>
    <w:rsid w:val="005A37F5"/>
    <w:rsid w:val="005A4256"/>
    <w:rsid w:val="005A49F5"/>
    <w:rsid w:val="005A5149"/>
    <w:rsid w:val="005A6048"/>
    <w:rsid w:val="005A662D"/>
    <w:rsid w:val="005A775F"/>
    <w:rsid w:val="005B0428"/>
    <w:rsid w:val="005B0678"/>
    <w:rsid w:val="005B0ACC"/>
    <w:rsid w:val="005B11F5"/>
    <w:rsid w:val="005B15B8"/>
    <w:rsid w:val="005B2C2B"/>
    <w:rsid w:val="005B35D7"/>
    <w:rsid w:val="005B3874"/>
    <w:rsid w:val="005B392A"/>
    <w:rsid w:val="005B3980"/>
    <w:rsid w:val="005B3AA3"/>
    <w:rsid w:val="005B3E9F"/>
    <w:rsid w:val="005B43C4"/>
    <w:rsid w:val="005B44FC"/>
    <w:rsid w:val="005B462E"/>
    <w:rsid w:val="005B50DB"/>
    <w:rsid w:val="005B6F83"/>
    <w:rsid w:val="005C0A0D"/>
    <w:rsid w:val="005C0C53"/>
    <w:rsid w:val="005C1A97"/>
    <w:rsid w:val="005C2E35"/>
    <w:rsid w:val="005C3AD3"/>
    <w:rsid w:val="005C3B16"/>
    <w:rsid w:val="005C4B08"/>
    <w:rsid w:val="005C4FAF"/>
    <w:rsid w:val="005C58E5"/>
    <w:rsid w:val="005C5C7E"/>
    <w:rsid w:val="005C64A5"/>
    <w:rsid w:val="005C6F97"/>
    <w:rsid w:val="005C74FB"/>
    <w:rsid w:val="005C7E87"/>
    <w:rsid w:val="005D12AB"/>
    <w:rsid w:val="005D1602"/>
    <w:rsid w:val="005D1D2C"/>
    <w:rsid w:val="005D2D1D"/>
    <w:rsid w:val="005D2F92"/>
    <w:rsid w:val="005D3C0B"/>
    <w:rsid w:val="005D4CF8"/>
    <w:rsid w:val="005D5E76"/>
    <w:rsid w:val="005D6589"/>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6CD0"/>
    <w:rsid w:val="005E7B1C"/>
    <w:rsid w:val="005F0A4D"/>
    <w:rsid w:val="005F1196"/>
    <w:rsid w:val="005F1237"/>
    <w:rsid w:val="005F2CB1"/>
    <w:rsid w:val="005F2D8B"/>
    <w:rsid w:val="005F2EE3"/>
    <w:rsid w:val="005F3025"/>
    <w:rsid w:val="005F336F"/>
    <w:rsid w:val="005F36A7"/>
    <w:rsid w:val="005F3CBD"/>
    <w:rsid w:val="005F3CEC"/>
    <w:rsid w:val="005F400E"/>
    <w:rsid w:val="005F45F8"/>
    <w:rsid w:val="005F4CE4"/>
    <w:rsid w:val="005F501E"/>
    <w:rsid w:val="005F5ADE"/>
    <w:rsid w:val="005F5F00"/>
    <w:rsid w:val="005F618C"/>
    <w:rsid w:val="005F6F6F"/>
    <w:rsid w:val="005F70BD"/>
    <w:rsid w:val="005F711E"/>
    <w:rsid w:val="005F73DE"/>
    <w:rsid w:val="005F78C6"/>
    <w:rsid w:val="005F7E30"/>
    <w:rsid w:val="006007EA"/>
    <w:rsid w:val="0060090B"/>
    <w:rsid w:val="006025F9"/>
    <w:rsid w:val="0060263F"/>
    <w:rsid w:val="0060283C"/>
    <w:rsid w:val="0060334B"/>
    <w:rsid w:val="006039AD"/>
    <w:rsid w:val="00604C39"/>
    <w:rsid w:val="00604F14"/>
    <w:rsid w:val="00605419"/>
    <w:rsid w:val="006061CC"/>
    <w:rsid w:val="00606A65"/>
    <w:rsid w:val="00606A87"/>
    <w:rsid w:val="00610483"/>
    <w:rsid w:val="00610762"/>
    <w:rsid w:val="00610B1E"/>
    <w:rsid w:val="00611B83"/>
    <w:rsid w:val="00612A50"/>
    <w:rsid w:val="00612D04"/>
    <w:rsid w:val="00613257"/>
    <w:rsid w:val="0061342C"/>
    <w:rsid w:val="006146CE"/>
    <w:rsid w:val="00615080"/>
    <w:rsid w:val="006153D0"/>
    <w:rsid w:val="00615AC2"/>
    <w:rsid w:val="00615BBF"/>
    <w:rsid w:val="00615C1B"/>
    <w:rsid w:val="00615DA8"/>
    <w:rsid w:val="00615DE2"/>
    <w:rsid w:val="00616509"/>
    <w:rsid w:val="00617052"/>
    <w:rsid w:val="006177A7"/>
    <w:rsid w:val="00620A71"/>
    <w:rsid w:val="00620D80"/>
    <w:rsid w:val="00620F0A"/>
    <w:rsid w:val="00622692"/>
    <w:rsid w:val="006231F5"/>
    <w:rsid w:val="0062332F"/>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4B46"/>
    <w:rsid w:val="00635037"/>
    <w:rsid w:val="0063608E"/>
    <w:rsid w:val="00636398"/>
    <w:rsid w:val="006368D3"/>
    <w:rsid w:val="00636DEE"/>
    <w:rsid w:val="006377EC"/>
    <w:rsid w:val="00637B3F"/>
    <w:rsid w:val="00637CB9"/>
    <w:rsid w:val="0064085F"/>
    <w:rsid w:val="00641291"/>
    <w:rsid w:val="0064151F"/>
    <w:rsid w:val="00641533"/>
    <w:rsid w:val="0064169E"/>
    <w:rsid w:val="00641D12"/>
    <w:rsid w:val="00641E7A"/>
    <w:rsid w:val="0064208D"/>
    <w:rsid w:val="00642E35"/>
    <w:rsid w:val="00643475"/>
    <w:rsid w:val="0064358B"/>
    <w:rsid w:val="0064396A"/>
    <w:rsid w:val="00643CB0"/>
    <w:rsid w:val="00644A06"/>
    <w:rsid w:val="00645860"/>
    <w:rsid w:val="0064624E"/>
    <w:rsid w:val="0064664E"/>
    <w:rsid w:val="00647BC9"/>
    <w:rsid w:val="00650811"/>
    <w:rsid w:val="00650AB9"/>
    <w:rsid w:val="006511BC"/>
    <w:rsid w:val="00651333"/>
    <w:rsid w:val="00651429"/>
    <w:rsid w:val="006536C1"/>
    <w:rsid w:val="0065420A"/>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2666"/>
    <w:rsid w:val="006627A2"/>
    <w:rsid w:val="0066293D"/>
    <w:rsid w:val="00662E1E"/>
    <w:rsid w:val="00662F29"/>
    <w:rsid w:val="006634E6"/>
    <w:rsid w:val="00664F4B"/>
    <w:rsid w:val="006655EE"/>
    <w:rsid w:val="006658E7"/>
    <w:rsid w:val="00665F15"/>
    <w:rsid w:val="0066707C"/>
    <w:rsid w:val="00667843"/>
    <w:rsid w:val="00667EE7"/>
    <w:rsid w:val="00670922"/>
    <w:rsid w:val="00670A05"/>
    <w:rsid w:val="00670BE1"/>
    <w:rsid w:val="0067114E"/>
    <w:rsid w:val="0067218F"/>
    <w:rsid w:val="006722E8"/>
    <w:rsid w:val="00672FCF"/>
    <w:rsid w:val="00673928"/>
    <w:rsid w:val="00673D88"/>
    <w:rsid w:val="006741F2"/>
    <w:rsid w:val="00674765"/>
    <w:rsid w:val="00674CC3"/>
    <w:rsid w:val="00674EE3"/>
    <w:rsid w:val="0067554C"/>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5475"/>
    <w:rsid w:val="00686F78"/>
    <w:rsid w:val="00687953"/>
    <w:rsid w:val="006908FB"/>
    <w:rsid w:val="0069189F"/>
    <w:rsid w:val="006918E0"/>
    <w:rsid w:val="00691AC8"/>
    <w:rsid w:val="00691C32"/>
    <w:rsid w:val="0069337E"/>
    <w:rsid w:val="006957CF"/>
    <w:rsid w:val="00695FC2"/>
    <w:rsid w:val="00696391"/>
    <w:rsid w:val="00696949"/>
    <w:rsid w:val="00696D5F"/>
    <w:rsid w:val="00696E6B"/>
    <w:rsid w:val="00697052"/>
    <w:rsid w:val="00697F96"/>
    <w:rsid w:val="006A0E90"/>
    <w:rsid w:val="006A28E0"/>
    <w:rsid w:val="006A3FFD"/>
    <w:rsid w:val="006A4584"/>
    <w:rsid w:val="006A46FB"/>
    <w:rsid w:val="006A5E28"/>
    <w:rsid w:val="006A5FAF"/>
    <w:rsid w:val="006A697B"/>
    <w:rsid w:val="006A6EA1"/>
    <w:rsid w:val="006A7937"/>
    <w:rsid w:val="006A798D"/>
    <w:rsid w:val="006A79E2"/>
    <w:rsid w:val="006A7AFF"/>
    <w:rsid w:val="006B054E"/>
    <w:rsid w:val="006B1816"/>
    <w:rsid w:val="006B2099"/>
    <w:rsid w:val="006B240A"/>
    <w:rsid w:val="006B5043"/>
    <w:rsid w:val="006B50CF"/>
    <w:rsid w:val="006B5412"/>
    <w:rsid w:val="006B596C"/>
    <w:rsid w:val="006B61B1"/>
    <w:rsid w:val="006B6787"/>
    <w:rsid w:val="006B6DBB"/>
    <w:rsid w:val="006B7666"/>
    <w:rsid w:val="006C03B8"/>
    <w:rsid w:val="006C0CCC"/>
    <w:rsid w:val="006C1DB4"/>
    <w:rsid w:val="006C1F4A"/>
    <w:rsid w:val="006C22F4"/>
    <w:rsid w:val="006C37B3"/>
    <w:rsid w:val="006C380A"/>
    <w:rsid w:val="006C3BB5"/>
    <w:rsid w:val="006C49AF"/>
    <w:rsid w:val="006C56FD"/>
    <w:rsid w:val="006C5EC9"/>
    <w:rsid w:val="006C6028"/>
    <w:rsid w:val="006C6059"/>
    <w:rsid w:val="006C6949"/>
    <w:rsid w:val="006C7522"/>
    <w:rsid w:val="006D04D1"/>
    <w:rsid w:val="006D24F3"/>
    <w:rsid w:val="006D47BE"/>
    <w:rsid w:val="006D4C6B"/>
    <w:rsid w:val="006D504F"/>
    <w:rsid w:val="006D5823"/>
    <w:rsid w:val="006D5C7D"/>
    <w:rsid w:val="006D5DC1"/>
    <w:rsid w:val="006D65C2"/>
    <w:rsid w:val="006D6F08"/>
    <w:rsid w:val="006D77D9"/>
    <w:rsid w:val="006E062C"/>
    <w:rsid w:val="006E157D"/>
    <w:rsid w:val="006E269D"/>
    <w:rsid w:val="006E2758"/>
    <w:rsid w:val="006E28B7"/>
    <w:rsid w:val="006E2918"/>
    <w:rsid w:val="006E2BA8"/>
    <w:rsid w:val="006E3310"/>
    <w:rsid w:val="006E34E7"/>
    <w:rsid w:val="006E3608"/>
    <w:rsid w:val="006E3F65"/>
    <w:rsid w:val="006E43EE"/>
    <w:rsid w:val="006E470D"/>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41"/>
    <w:rsid w:val="006F58D4"/>
    <w:rsid w:val="006F5AFE"/>
    <w:rsid w:val="006F6D62"/>
    <w:rsid w:val="006F6FEF"/>
    <w:rsid w:val="006F72E5"/>
    <w:rsid w:val="006F765C"/>
    <w:rsid w:val="006F7AA2"/>
    <w:rsid w:val="007007A9"/>
    <w:rsid w:val="00700A9B"/>
    <w:rsid w:val="00700E93"/>
    <w:rsid w:val="0070104C"/>
    <w:rsid w:val="007020A0"/>
    <w:rsid w:val="007022D8"/>
    <w:rsid w:val="0070346E"/>
    <w:rsid w:val="00703909"/>
    <w:rsid w:val="00703CA3"/>
    <w:rsid w:val="00704EDB"/>
    <w:rsid w:val="00705F46"/>
    <w:rsid w:val="00706101"/>
    <w:rsid w:val="007062AA"/>
    <w:rsid w:val="0070651E"/>
    <w:rsid w:val="00707072"/>
    <w:rsid w:val="0070714D"/>
    <w:rsid w:val="00707D61"/>
    <w:rsid w:val="00710C77"/>
    <w:rsid w:val="00710EE5"/>
    <w:rsid w:val="0071174D"/>
    <w:rsid w:val="00711CF5"/>
    <w:rsid w:val="00712287"/>
    <w:rsid w:val="00712772"/>
    <w:rsid w:val="00712EA9"/>
    <w:rsid w:val="00713A82"/>
    <w:rsid w:val="00713AEA"/>
    <w:rsid w:val="00713D85"/>
    <w:rsid w:val="00713DFC"/>
    <w:rsid w:val="007148D3"/>
    <w:rsid w:val="00715B9A"/>
    <w:rsid w:val="007165ED"/>
    <w:rsid w:val="00717480"/>
    <w:rsid w:val="00720E03"/>
    <w:rsid w:val="00722149"/>
    <w:rsid w:val="007227CC"/>
    <w:rsid w:val="00722D03"/>
    <w:rsid w:val="00723DBB"/>
    <w:rsid w:val="00724AA9"/>
    <w:rsid w:val="00725652"/>
    <w:rsid w:val="007264DC"/>
    <w:rsid w:val="00726621"/>
    <w:rsid w:val="00726EA6"/>
    <w:rsid w:val="00727208"/>
    <w:rsid w:val="0072741C"/>
    <w:rsid w:val="00727680"/>
    <w:rsid w:val="007279E4"/>
    <w:rsid w:val="00731409"/>
    <w:rsid w:val="007314F5"/>
    <w:rsid w:val="00731F39"/>
    <w:rsid w:val="00733355"/>
    <w:rsid w:val="007335C4"/>
    <w:rsid w:val="007341E1"/>
    <w:rsid w:val="007348B1"/>
    <w:rsid w:val="007354AE"/>
    <w:rsid w:val="007362A6"/>
    <w:rsid w:val="00736340"/>
    <w:rsid w:val="00736D7D"/>
    <w:rsid w:val="007375F2"/>
    <w:rsid w:val="007401F7"/>
    <w:rsid w:val="0074097C"/>
    <w:rsid w:val="00740E58"/>
    <w:rsid w:val="007421E7"/>
    <w:rsid w:val="0074266D"/>
    <w:rsid w:val="007426BE"/>
    <w:rsid w:val="007434E0"/>
    <w:rsid w:val="00743630"/>
    <w:rsid w:val="007445A0"/>
    <w:rsid w:val="0074524B"/>
    <w:rsid w:val="00745617"/>
    <w:rsid w:val="00745E03"/>
    <w:rsid w:val="00746365"/>
    <w:rsid w:val="00746D6B"/>
    <w:rsid w:val="007472DF"/>
    <w:rsid w:val="0074743B"/>
    <w:rsid w:val="007474B6"/>
    <w:rsid w:val="00747D8B"/>
    <w:rsid w:val="007504C4"/>
    <w:rsid w:val="00750C60"/>
    <w:rsid w:val="00751228"/>
    <w:rsid w:val="00753D8E"/>
    <w:rsid w:val="007540F3"/>
    <w:rsid w:val="00755A61"/>
    <w:rsid w:val="00756531"/>
    <w:rsid w:val="007567F5"/>
    <w:rsid w:val="007571E1"/>
    <w:rsid w:val="007604B2"/>
    <w:rsid w:val="007605F1"/>
    <w:rsid w:val="0076098F"/>
    <w:rsid w:val="00760CB1"/>
    <w:rsid w:val="00761F74"/>
    <w:rsid w:val="007621F0"/>
    <w:rsid w:val="00762EC6"/>
    <w:rsid w:val="0076327D"/>
    <w:rsid w:val="0076349C"/>
    <w:rsid w:val="0076355B"/>
    <w:rsid w:val="00765068"/>
    <w:rsid w:val="00765281"/>
    <w:rsid w:val="00766BAD"/>
    <w:rsid w:val="00766D30"/>
    <w:rsid w:val="00767672"/>
    <w:rsid w:val="00767BDD"/>
    <w:rsid w:val="00771706"/>
    <w:rsid w:val="00771B71"/>
    <w:rsid w:val="007721D3"/>
    <w:rsid w:val="0077248D"/>
    <w:rsid w:val="0077256A"/>
    <w:rsid w:val="00772906"/>
    <w:rsid w:val="00772F7E"/>
    <w:rsid w:val="0077428A"/>
    <w:rsid w:val="00774748"/>
    <w:rsid w:val="007748C5"/>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5CDC"/>
    <w:rsid w:val="00786320"/>
    <w:rsid w:val="0078701F"/>
    <w:rsid w:val="00787A42"/>
    <w:rsid w:val="00787D97"/>
    <w:rsid w:val="0079029D"/>
    <w:rsid w:val="00791433"/>
    <w:rsid w:val="007914F2"/>
    <w:rsid w:val="00791559"/>
    <w:rsid w:val="00792054"/>
    <w:rsid w:val="00792397"/>
    <w:rsid w:val="007925EA"/>
    <w:rsid w:val="0079269C"/>
    <w:rsid w:val="00792BEE"/>
    <w:rsid w:val="007930E5"/>
    <w:rsid w:val="007937AD"/>
    <w:rsid w:val="00793CD8"/>
    <w:rsid w:val="00793FB0"/>
    <w:rsid w:val="0079500B"/>
    <w:rsid w:val="00795C92"/>
    <w:rsid w:val="00796231"/>
    <w:rsid w:val="0079627A"/>
    <w:rsid w:val="0079671D"/>
    <w:rsid w:val="00796FD6"/>
    <w:rsid w:val="007A0643"/>
    <w:rsid w:val="007A0A61"/>
    <w:rsid w:val="007A0E83"/>
    <w:rsid w:val="007A1293"/>
    <w:rsid w:val="007A1A8D"/>
    <w:rsid w:val="007A1CB3"/>
    <w:rsid w:val="007A306F"/>
    <w:rsid w:val="007A355B"/>
    <w:rsid w:val="007A43A6"/>
    <w:rsid w:val="007A4C2B"/>
    <w:rsid w:val="007A509A"/>
    <w:rsid w:val="007A5290"/>
    <w:rsid w:val="007A579D"/>
    <w:rsid w:val="007A58A6"/>
    <w:rsid w:val="007A5D82"/>
    <w:rsid w:val="007A6889"/>
    <w:rsid w:val="007A7322"/>
    <w:rsid w:val="007B0333"/>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4C"/>
    <w:rsid w:val="007B69DC"/>
    <w:rsid w:val="007B6F3A"/>
    <w:rsid w:val="007B7EC7"/>
    <w:rsid w:val="007C002D"/>
    <w:rsid w:val="007C0389"/>
    <w:rsid w:val="007C05DD"/>
    <w:rsid w:val="007C0F96"/>
    <w:rsid w:val="007C1BCD"/>
    <w:rsid w:val="007C1DC3"/>
    <w:rsid w:val="007C24BC"/>
    <w:rsid w:val="007C2C33"/>
    <w:rsid w:val="007C3110"/>
    <w:rsid w:val="007C3AFD"/>
    <w:rsid w:val="007C3D18"/>
    <w:rsid w:val="007C4CA6"/>
    <w:rsid w:val="007C60BF"/>
    <w:rsid w:val="007C6A07"/>
    <w:rsid w:val="007C6DAC"/>
    <w:rsid w:val="007C75A1"/>
    <w:rsid w:val="007C77A5"/>
    <w:rsid w:val="007D04E5"/>
    <w:rsid w:val="007D06F7"/>
    <w:rsid w:val="007D0EDA"/>
    <w:rsid w:val="007D0EEC"/>
    <w:rsid w:val="007D170D"/>
    <w:rsid w:val="007D26D8"/>
    <w:rsid w:val="007D36E1"/>
    <w:rsid w:val="007D44BE"/>
    <w:rsid w:val="007D4969"/>
    <w:rsid w:val="007D4A30"/>
    <w:rsid w:val="007D5901"/>
    <w:rsid w:val="007D7266"/>
    <w:rsid w:val="007D7526"/>
    <w:rsid w:val="007D7556"/>
    <w:rsid w:val="007E03B2"/>
    <w:rsid w:val="007E0C8E"/>
    <w:rsid w:val="007E0F68"/>
    <w:rsid w:val="007E1D06"/>
    <w:rsid w:val="007E1F0E"/>
    <w:rsid w:val="007E1F77"/>
    <w:rsid w:val="007E4610"/>
    <w:rsid w:val="007E4715"/>
    <w:rsid w:val="007E4A05"/>
    <w:rsid w:val="007E4D50"/>
    <w:rsid w:val="007E505B"/>
    <w:rsid w:val="007E55FE"/>
    <w:rsid w:val="007E5670"/>
    <w:rsid w:val="007E5EFF"/>
    <w:rsid w:val="007E7091"/>
    <w:rsid w:val="007E736D"/>
    <w:rsid w:val="007E7B86"/>
    <w:rsid w:val="007E7F7C"/>
    <w:rsid w:val="007F0998"/>
    <w:rsid w:val="007F22C6"/>
    <w:rsid w:val="007F3D18"/>
    <w:rsid w:val="007F427F"/>
    <w:rsid w:val="007F576B"/>
    <w:rsid w:val="007F57DE"/>
    <w:rsid w:val="007F5BAF"/>
    <w:rsid w:val="007F7230"/>
    <w:rsid w:val="007F74CA"/>
    <w:rsid w:val="007F7B25"/>
    <w:rsid w:val="007F7C55"/>
    <w:rsid w:val="00800956"/>
    <w:rsid w:val="00800C75"/>
    <w:rsid w:val="0080294E"/>
    <w:rsid w:val="00803569"/>
    <w:rsid w:val="00803C6E"/>
    <w:rsid w:val="00803FAE"/>
    <w:rsid w:val="008044AF"/>
    <w:rsid w:val="0080473F"/>
    <w:rsid w:val="00804843"/>
    <w:rsid w:val="0080517A"/>
    <w:rsid w:val="0080563E"/>
    <w:rsid w:val="0080605F"/>
    <w:rsid w:val="00806760"/>
    <w:rsid w:val="00807231"/>
    <w:rsid w:val="00807414"/>
    <w:rsid w:val="00807786"/>
    <w:rsid w:val="008078FF"/>
    <w:rsid w:val="00807D52"/>
    <w:rsid w:val="00810808"/>
    <w:rsid w:val="00811FCB"/>
    <w:rsid w:val="00812391"/>
    <w:rsid w:val="00813481"/>
    <w:rsid w:val="00813566"/>
    <w:rsid w:val="00813B3B"/>
    <w:rsid w:val="008150B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3F3B"/>
    <w:rsid w:val="00824182"/>
    <w:rsid w:val="00824AB4"/>
    <w:rsid w:val="00824E87"/>
    <w:rsid w:val="00825284"/>
    <w:rsid w:val="00825B9B"/>
    <w:rsid w:val="00825C42"/>
    <w:rsid w:val="00825D25"/>
    <w:rsid w:val="00826590"/>
    <w:rsid w:val="00827D6F"/>
    <w:rsid w:val="008305CB"/>
    <w:rsid w:val="00830632"/>
    <w:rsid w:val="00830DCF"/>
    <w:rsid w:val="0083174C"/>
    <w:rsid w:val="008319F0"/>
    <w:rsid w:val="00831B4A"/>
    <w:rsid w:val="0083247B"/>
    <w:rsid w:val="008326D2"/>
    <w:rsid w:val="00832E74"/>
    <w:rsid w:val="00832EE6"/>
    <w:rsid w:val="0083488B"/>
    <w:rsid w:val="0083529D"/>
    <w:rsid w:val="00835942"/>
    <w:rsid w:val="008362D1"/>
    <w:rsid w:val="00836F0F"/>
    <w:rsid w:val="008376AC"/>
    <w:rsid w:val="00837A07"/>
    <w:rsid w:val="00837FF8"/>
    <w:rsid w:val="0084055A"/>
    <w:rsid w:val="00840847"/>
    <w:rsid w:val="008412EA"/>
    <w:rsid w:val="008444E8"/>
    <w:rsid w:val="00844723"/>
    <w:rsid w:val="00844847"/>
    <w:rsid w:val="00844E80"/>
    <w:rsid w:val="00845754"/>
    <w:rsid w:val="00845F76"/>
    <w:rsid w:val="0084651D"/>
    <w:rsid w:val="00846FE7"/>
    <w:rsid w:val="008470E5"/>
    <w:rsid w:val="008472DC"/>
    <w:rsid w:val="00847316"/>
    <w:rsid w:val="0084745A"/>
    <w:rsid w:val="00847BAF"/>
    <w:rsid w:val="00847FE9"/>
    <w:rsid w:val="00850585"/>
    <w:rsid w:val="00850856"/>
    <w:rsid w:val="008516F5"/>
    <w:rsid w:val="00851757"/>
    <w:rsid w:val="008528D8"/>
    <w:rsid w:val="00853658"/>
    <w:rsid w:val="00853FD9"/>
    <w:rsid w:val="008544C2"/>
    <w:rsid w:val="008553E6"/>
    <w:rsid w:val="0085566A"/>
    <w:rsid w:val="00855A9E"/>
    <w:rsid w:val="00856911"/>
    <w:rsid w:val="00856F80"/>
    <w:rsid w:val="00857F50"/>
    <w:rsid w:val="008617AC"/>
    <w:rsid w:val="0086247C"/>
    <w:rsid w:val="0086318D"/>
    <w:rsid w:val="00863BA8"/>
    <w:rsid w:val="0086549D"/>
    <w:rsid w:val="00865BAC"/>
    <w:rsid w:val="00865C41"/>
    <w:rsid w:val="00866E87"/>
    <w:rsid w:val="008677FD"/>
    <w:rsid w:val="008706D4"/>
    <w:rsid w:val="00870800"/>
    <w:rsid w:val="00870B11"/>
    <w:rsid w:val="00870F8A"/>
    <w:rsid w:val="00871504"/>
    <w:rsid w:val="008716C1"/>
    <w:rsid w:val="008717F1"/>
    <w:rsid w:val="008719A4"/>
    <w:rsid w:val="00871D23"/>
    <w:rsid w:val="0087245A"/>
    <w:rsid w:val="00872D61"/>
    <w:rsid w:val="0087423A"/>
    <w:rsid w:val="00874312"/>
    <w:rsid w:val="0087437C"/>
    <w:rsid w:val="0087456E"/>
    <w:rsid w:val="008747D6"/>
    <w:rsid w:val="0087485C"/>
    <w:rsid w:val="00874944"/>
    <w:rsid w:val="00875CD7"/>
    <w:rsid w:val="0087675A"/>
    <w:rsid w:val="00876B4D"/>
    <w:rsid w:val="00876C5C"/>
    <w:rsid w:val="0087701B"/>
    <w:rsid w:val="0087761E"/>
    <w:rsid w:val="00877962"/>
    <w:rsid w:val="00877F18"/>
    <w:rsid w:val="00880032"/>
    <w:rsid w:val="008800D8"/>
    <w:rsid w:val="00880516"/>
    <w:rsid w:val="00880A4F"/>
    <w:rsid w:val="008826B6"/>
    <w:rsid w:val="00883BAF"/>
    <w:rsid w:val="00883C93"/>
    <w:rsid w:val="00884147"/>
    <w:rsid w:val="008846F4"/>
    <w:rsid w:val="00884E25"/>
    <w:rsid w:val="008855CB"/>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A0293"/>
    <w:rsid w:val="008A07E7"/>
    <w:rsid w:val="008A0D2B"/>
    <w:rsid w:val="008A0D45"/>
    <w:rsid w:val="008A15B0"/>
    <w:rsid w:val="008A1FEC"/>
    <w:rsid w:val="008A21FF"/>
    <w:rsid w:val="008A2267"/>
    <w:rsid w:val="008A2CE2"/>
    <w:rsid w:val="008A30AC"/>
    <w:rsid w:val="008A3FF3"/>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2B2B"/>
    <w:rsid w:val="008B3C72"/>
    <w:rsid w:val="008B3C98"/>
    <w:rsid w:val="008B4472"/>
    <w:rsid w:val="008B44EE"/>
    <w:rsid w:val="008B4CBE"/>
    <w:rsid w:val="008B51A0"/>
    <w:rsid w:val="008B592A"/>
    <w:rsid w:val="008B5BF5"/>
    <w:rsid w:val="008B64F7"/>
    <w:rsid w:val="008B6655"/>
    <w:rsid w:val="008B6762"/>
    <w:rsid w:val="008B6F83"/>
    <w:rsid w:val="008B7650"/>
    <w:rsid w:val="008B781B"/>
    <w:rsid w:val="008B7997"/>
    <w:rsid w:val="008B7B5C"/>
    <w:rsid w:val="008C0B79"/>
    <w:rsid w:val="008C0B84"/>
    <w:rsid w:val="008C0C99"/>
    <w:rsid w:val="008C1395"/>
    <w:rsid w:val="008C147E"/>
    <w:rsid w:val="008C1C91"/>
    <w:rsid w:val="008C2017"/>
    <w:rsid w:val="008C4958"/>
    <w:rsid w:val="008C4BAA"/>
    <w:rsid w:val="008C5BA4"/>
    <w:rsid w:val="008C6AE8"/>
    <w:rsid w:val="008C7573"/>
    <w:rsid w:val="008C7854"/>
    <w:rsid w:val="008D0893"/>
    <w:rsid w:val="008D0A41"/>
    <w:rsid w:val="008D10D2"/>
    <w:rsid w:val="008D1668"/>
    <w:rsid w:val="008D222F"/>
    <w:rsid w:val="008D34F1"/>
    <w:rsid w:val="008D3622"/>
    <w:rsid w:val="008D39D8"/>
    <w:rsid w:val="008D47E1"/>
    <w:rsid w:val="008D5E5D"/>
    <w:rsid w:val="008D6103"/>
    <w:rsid w:val="008D6419"/>
    <w:rsid w:val="008D6D1A"/>
    <w:rsid w:val="008D7762"/>
    <w:rsid w:val="008D7E3A"/>
    <w:rsid w:val="008E065E"/>
    <w:rsid w:val="008E0927"/>
    <w:rsid w:val="008E1909"/>
    <w:rsid w:val="008E1990"/>
    <w:rsid w:val="008E1A25"/>
    <w:rsid w:val="008E3D11"/>
    <w:rsid w:val="008E4D7C"/>
    <w:rsid w:val="008E513E"/>
    <w:rsid w:val="008E514A"/>
    <w:rsid w:val="008E5B14"/>
    <w:rsid w:val="008E7507"/>
    <w:rsid w:val="008E78FB"/>
    <w:rsid w:val="008E7D2E"/>
    <w:rsid w:val="008F02C2"/>
    <w:rsid w:val="008F1432"/>
    <w:rsid w:val="008F159A"/>
    <w:rsid w:val="008F1EAB"/>
    <w:rsid w:val="008F221C"/>
    <w:rsid w:val="008F2C59"/>
    <w:rsid w:val="008F33DC"/>
    <w:rsid w:val="008F356B"/>
    <w:rsid w:val="008F375D"/>
    <w:rsid w:val="008F477F"/>
    <w:rsid w:val="008F4D76"/>
    <w:rsid w:val="008F6029"/>
    <w:rsid w:val="008F6288"/>
    <w:rsid w:val="008F662F"/>
    <w:rsid w:val="009000FD"/>
    <w:rsid w:val="0090081F"/>
    <w:rsid w:val="0090179C"/>
    <w:rsid w:val="00901D47"/>
    <w:rsid w:val="00902327"/>
    <w:rsid w:val="00902350"/>
    <w:rsid w:val="009032D3"/>
    <w:rsid w:val="0090336B"/>
    <w:rsid w:val="00903688"/>
    <w:rsid w:val="009047C8"/>
    <w:rsid w:val="009053AA"/>
    <w:rsid w:val="009067C8"/>
    <w:rsid w:val="00906939"/>
    <w:rsid w:val="00907046"/>
    <w:rsid w:val="00907FC0"/>
    <w:rsid w:val="00910A74"/>
    <w:rsid w:val="00910B7D"/>
    <w:rsid w:val="00911DFB"/>
    <w:rsid w:val="00912216"/>
    <w:rsid w:val="0091311E"/>
    <w:rsid w:val="009139D9"/>
    <w:rsid w:val="00914AB8"/>
    <w:rsid w:val="00914AD8"/>
    <w:rsid w:val="00915A14"/>
    <w:rsid w:val="00916079"/>
    <w:rsid w:val="00917CE9"/>
    <w:rsid w:val="00917F37"/>
    <w:rsid w:val="009206BC"/>
    <w:rsid w:val="0092085C"/>
    <w:rsid w:val="00920939"/>
    <w:rsid w:val="00920BF2"/>
    <w:rsid w:val="00920DCC"/>
    <w:rsid w:val="009210EF"/>
    <w:rsid w:val="00921D86"/>
    <w:rsid w:val="00922010"/>
    <w:rsid w:val="0092287A"/>
    <w:rsid w:val="00923EF6"/>
    <w:rsid w:val="009253D0"/>
    <w:rsid w:val="00925510"/>
    <w:rsid w:val="00925650"/>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98B"/>
    <w:rsid w:val="00952C3E"/>
    <w:rsid w:val="00952CC3"/>
    <w:rsid w:val="00953920"/>
    <w:rsid w:val="00953A06"/>
    <w:rsid w:val="00953A36"/>
    <w:rsid w:val="00953D47"/>
    <w:rsid w:val="00954C16"/>
    <w:rsid w:val="00954D11"/>
    <w:rsid w:val="009558DD"/>
    <w:rsid w:val="0095681E"/>
    <w:rsid w:val="009572D4"/>
    <w:rsid w:val="009577DE"/>
    <w:rsid w:val="00960239"/>
    <w:rsid w:val="00960608"/>
    <w:rsid w:val="00961460"/>
    <w:rsid w:val="00961921"/>
    <w:rsid w:val="009621B3"/>
    <w:rsid w:val="0096430A"/>
    <w:rsid w:val="00964B5A"/>
    <w:rsid w:val="0096554B"/>
    <w:rsid w:val="0096584A"/>
    <w:rsid w:val="00966FF6"/>
    <w:rsid w:val="00967327"/>
    <w:rsid w:val="00967990"/>
    <w:rsid w:val="00970097"/>
    <w:rsid w:val="009704C6"/>
    <w:rsid w:val="00971626"/>
    <w:rsid w:val="009718AF"/>
    <w:rsid w:val="00971F08"/>
    <w:rsid w:val="00973BC5"/>
    <w:rsid w:val="00973E9D"/>
    <w:rsid w:val="0097603D"/>
    <w:rsid w:val="00976949"/>
    <w:rsid w:val="00980477"/>
    <w:rsid w:val="009812FF"/>
    <w:rsid w:val="00981DED"/>
    <w:rsid w:val="00983466"/>
    <w:rsid w:val="0098351D"/>
    <w:rsid w:val="00983A79"/>
    <w:rsid w:val="00985253"/>
    <w:rsid w:val="009853B3"/>
    <w:rsid w:val="00986059"/>
    <w:rsid w:val="00987C96"/>
    <w:rsid w:val="00990630"/>
    <w:rsid w:val="00990B76"/>
    <w:rsid w:val="00990DCB"/>
    <w:rsid w:val="00991595"/>
    <w:rsid w:val="00991761"/>
    <w:rsid w:val="00991887"/>
    <w:rsid w:val="009921D3"/>
    <w:rsid w:val="00992CC5"/>
    <w:rsid w:val="00993193"/>
    <w:rsid w:val="00994B72"/>
    <w:rsid w:val="00994DCA"/>
    <w:rsid w:val="009950C0"/>
    <w:rsid w:val="00995978"/>
    <w:rsid w:val="00996021"/>
    <w:rsid w:val="009960EC"/>
    <w:rsid w:val="009970DD"/>
    <w:rsid w:val="00997813"/>
    <w:rsid w:val="009A01C3"/>
    <w:rsid w:val="009A035A"/>
    <w:rsid w:val="009A0E89"/>
    <w:rsid w:val="009A0FBA"/>
    <w:rsid w:val="009A11A5"/>
    <w:rsid w:val="009A1601"/>
    <w:rsid w:val="009A1E2C"/>
    <w:rsid w:val="009A38B7"/>
    <w:rsid w:val="009A3AF2"/>
    <w:rsid w:val="009A462D"/>
    <w:rsid w:val="009A522A"/>
    <w:rsid w:val="009A525B"/>
    <w:rsid w:val="009A5B25"/>
    <w:rsid w:val="009A5CBA"/>
    <w:rsid w:val="009A68EE"/>
    <w:rsid w:val="009A6E9F"/>
    <w:rsid w:val="009A724A"/>
    <w:rsid w:val="009A7541"/>
    <w:rsid w:val="009B0798"/>
    <w:rsid w:val="009B09C6"/>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0FDB"/>
    <w:rsid w:val="009C27EA"/>
    <w:rsid w:val="009C403E"/>
    <w:rsid w:val="009C4B0A"/>
    <w:rsid w:val="009C5300"/>
    <w:rsid w:val="009C6B69"/>
    <w:rsid w:val="009D03A8"/>
    <w:rsid w:val="009D0710"/>
    <w:rsid w:val="009D194C"/>
    <w:rsid w:val="009D2627"/>
    <w:rsid w:val="009D2C6E"/>
    <w:rsid w:val="009D442E"/>
    <w:rsid w:val="009D49B3"/>
    <w:rsid w:val="009D4C7C"/>
    <w:rsid w:val="009D4FF0"/>
    <w:rsid w:val="009D524D"/>
    <w:rsid w:val="009D532F"/>
    <w:rsid w:val="009D6CBB"/>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5809"/>
    <w:rsid w:val="009E6B71"/>
    <w:rsid w:val="009E7AEF"/>
    <w:rsid w:val="009E7D6F"/>
    <w:rsid w:val="009F06F7"/>
    <w:rsid w:val="009F08F3"/>
    <w:rsid w:val="009F1F7D"/>
    <w:rsid w:val="009F2BB4"/>
    <w:rsid w:val="009F2DFA"/>
    <w:rsid w:val="009F3226"/>
    <w:rsid w:val="009F344F"/>
    <w:rsid w:val="009F3832"/>
    <w:rsid w:val="009F4D4A"/>
    <w:rsid w:val="009F52DB"/>
    <w:rsid w:val="009F581C"/>
    <w:rsid w:val="009F6264"/>
    <w:rsid w:val="009F68A6"/>
    <w:rsid w:val="009F7CE2"/>
    <w:rsid w:val="00A00A52"/>
    <w:rsid w:val="00A0302E"/>
    <w:rsid w:val="00A031D8"/>
    <w:rsid w:val="00A0401C"/>
    <w:rsid w:val="00A0439B"/>
    <w:rsid w:val="00A048A8"/>
    <w:rsid w:val="00A04F49"/>
    <w:rsid w:val="00A051D2"/>
    <w:rsid w:val="00A05700"/>
    <w:rsid w:val="00A05BD3"/>
    <w:rsid w:val="00A05EA3"/>
    <w:rsid w:val="00A06505"/>
    <w:rsid w:val="00A06D2B"/>
    <w:rsid w:val="00A109A1"/>
    <w:rsid w:val="00A10F9E"/>
    <w:rsid w:val="00A11142"/>
    <w:rsid w:val="00A11573"/>
    <w:rsid w:val="00A11594"/>
    <w:rsid w:val="00A1284B"/>
    <w:rsid w:val="00A13DE3"/>
    <w:rsid w:val="00A13E54"/>
    <w:rsid w:val="00A1430F"/>
    <w:rsid w:val="00A152B1"/>
    <w:rsid w:val="00A15403"/>
    <w:rsid w:val="00A15457"/>
    <w:rsid w:val="00A15C0A"/>
    <w:rsid w:val="00A1607B"/>
    <w:rsid w:val="00A16DF9"/>
    <w:rsid w:val="00A17D00"/>
    <w:rsid w:val="00A17DA2"/>
    <w:rsid w:val="00A17F63"/>
    <w:rsid w:val="00A206B3"/>
    <w:rsid w:val="00A208A1"/>
    <w:rsid w:val="00A20CDA"/>
    <w:rsid w:val="00A21191"/>
    <w:rsid w:val="00A2193B"/>
    <w:rsid w:val="00A219C3"/>
    <w:rsid w:val="00A220C3"/>
    <w:rsid w:val="00A229D0"/>
    <w:rsid w:val="00A22BA7"/>
    <w:rsid w:val="00A22EBE"/>
    <w:rsid w:val="00A2351A"/>
    <w:rsid w:val="00A239D7"/>
    <w:rsid w:val="00A24168"/>
    <w:rsid w:val="00A243C8"/>
    <w:rsid w:val="00A248C7"/>
    <w:rsid w:val="00A264A9"/>
    <w:rsid w:val="00A27785"/>
    <w:rsid w:val="00A278F9"/>
    <w:rsid w:val="00A27D53"/>
    <w:rsid w:val="00A30187"/>
    <w:rsid w:val="00A30335"/>
    <w:rsid w:val="00A309A4"/>
    <w:rsid w:val="00A315AE"/>
    <w:rsid w:val="00A31D5E"/>
    <w:rsid w:val="00A3246C"/>
    <w:rsid w:val="00A3265D"/>
    <w:rsid w:val="00A34161"/>
    <w:rsid w:val="00A342C6"/>
    <w:rsid w:val="00A3448A"/>
    <w:rsid w:val="00A34D8B"/>
    <w:rsid w:val="00A35955"/>
    <w:rsid w:val="00A35A46"/>
    <w:rsid w:val="00A36297"/>
    <w:rsid w:val="00A37207"/>
    <w:rsid w:val="00A37400"/>
    <w:rsid w:val="00A37520"/>
    <w:rsid w:val="00A37738"/>
    <w:rsid w:val="00A37E49"/>
    <w:rsid w:val="00A40517"/>
    <w:rsid w:val="00A408B3"/>
    <w:rsid w:val="00A40BB6"/>
    <w:rsid w:val="00A41DFB"/>
    <w:rsid w:val="00A41E2B"/>
    <w:rsid w:val="00A420B5"/>
    <w:rsid w:val="00A42313"/>
    <w:rsid w:val="00A42D3B"/>
    <w:rsid w:val="00A433D9"/>
    <w:rsid w:val="00A440D0"/>
    <w:rsid w:val="00A4452F"/>
    <w:rsid w:val="00A457B4"/>
    <w:rsid w:val="00A45930"/>
    <w:rsid w:val="00A45B74"/>
    <w:rsid w:val="00A45F46"/>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4ED5"/>
    <w:rsid w:val="00A6519E"/>
    <w:rsid w:val="00A657D7"/>
    <w:rsid w:val="00A6600D"/>
    <w:rsid w:val="00A660AC"/>
    <w:rsid w:val="00A663AA"/>
    <w:rsid w:val="00A66480"/>
    <w:rsid w:val="00A67664"/>
    <w:rsid w:val="00A67E6C"/>
    <w:rsid w:val="00A70ABB"/>
    <w:rsid w:val="00A7142B"/>
    <w:rsid w:val="00A71B99"/>
    <w:rsid w:val="00A721B8"/>
    <w:rsid w:val="00A732B1"/>
    <w:rsid w:val="00A739D0"/>
    <w:rsid w:val="00A73A69"/>
    <w:rsid w:val="00A74376"/>
    <w:rsid w:val="00A746B4"/>
    <w:rsid w:val="00A7474E"/>
    <w:rsid w:val="00A759B5"/>
    <w:rsid w:val="00A75E55"/>
    <w:rsid w:val="00A761D4"/>
    <w:rsid w:val="00A76593"/>
    <w:rsid w:val="00A770B2"/>
    <w:rsid w:val="00A7718D"/>
    <w:rsid w:val="00A779C7"/>
    <w:rsid w:val="00A77EC4"/>
    <w:rsid w:val="00A8122C"/>
    <w:rsid w:val="00A81673"/>
    <w:rsid w:val="00A81784"/>
    <w:rsid w:val="00A838B0"/>
    <w:rsid w:val="00A84105"/>
    <w:rsid w:val="00A8488D"/>
    <w:rsid w:val="00A849D1"/>
    <w:rsid w:val="00A84D6B"/>
    <w:rsid w:val="00A850B1"/>
    <w:rsid w:val="00A8555A"/>
    <w:rsid w:val="00A855F8"/>
    <w:rsid w:val="00A858CB"/>
    <w:rsid w:val="00A85F9C"/>
    <w:rsid w:val="00A869A3"/>
    <w:rsid w:val="00A86C01"/>
    <w:rsid w:val="00A86F57"/>
    <w:rsid w:val="00A90394"/>
    <w:rsid w:val="00A925FF"/>
    <w:rsid w:val="00A92879"/>
    <w:rsid w:val="00A92B34"/>
    <w:rsid w:val="00A92BEC"/>
    <w:rsid w:val="00A932EC"/>
    <w:rsid w:val="00A93EA4"/>
    <w:rsid w:val="00A9442A"/>
    <w:rsid w:val="00A94513"/>
    <w:rsid w:val="00A957F7"/>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A5B13"/>
    <w:rsid w:val="00AB0B21"/>
    <w:rsid w:val="00AB0BC8"/>
    <w:rsid w:val="00AB11CA"/>
    <w:rsid w:val="00AB14D9"/>
    <w:rsid w:val="00AB1616"/>
    <w:rsid w:val="00AB19AE"/>
    <w:rsid w:val="00AB1FE5"/>
    <w:rsid w:val="00AB2057"/>
    <w:rsid w:val="00AB2ECF"/>
    <w:rsid w:val="00AB46B0"/>
    <w:rsid w:val="00AB4AB8"/>
    <w:rsid w:val="00AB4E59"/>
    <w:rsid w:val="00AB5769"/>
    <w:rsid w:val="00AB655E"/>
    <w:rsid w:val="00AB680E"/>
    <w:rsid w:val="00AB6AD7"/>
    <w:rsid w:val="00AB6AF7"/>
    <w:rsid w:val="00AB746C"/>
    <w:rsid w:val="00AB789C"/>
    <w:rsid w:val="00AB7EFD"/>
    <w:rsid w:val="00AC007F"/>
    <w:rsid w:val="00AC03E4"/>
    <w:rsid w:val="00AC0E22"/>
    <w:rsid w:val="00AC0FA5"/>
    <w:rsid w:val="00AC29DA"/>
    <w:rsid w:val="00AC2ECD"/>
    <w:rsid w:val="00AC3119"/>
    <w:rsid w:val="00AC357C"/>
    <w:rsid w:val="00AC3594"/>
    <w:rsid w:val="00AC35F6"/>
    <w:rsid w:val="00AC498D"/>
    <w:rsid w:val="00AC49FB"/>
    <w:rsid w:val="00AC4A23"/>
    <w:rsid w:val="00AC5127"/>
    <w:rsid w:val="00AC5A10"/>
    <w:rsid w:val="00AC60C7"/>
    <w:rsid w:val="00AC6441"/>
    <w:rsid w:val="00AC6AF3"/>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634"/>
    <w:rsid w:val="00AF1C5D"/>
    <w:rsid w:val="00AF221E"/>
    <w:rsid w:val="00AF2B22"/>
    <w:rsid w:val="00AF3858"/>
    <w:rsid w:val="00AF3C0D"/>
    <w:rsid w:val="00AF42D7"/>
    <w:rsid w:val="00AF457F"/>
    <w:rsid w:val="00AF5157"/>
    <w:rsid w:val="00AF78ED"/>
    <w:rsid w:val="00AF7B02"/>
    <w:rsid w:val="00B00160"/>
    <w:rsid w:val="00B006FE"/>
    <w:rsid w:val="00B00732"/>
    <w:rsid w:val="00B007CB"/>
    <w:rsid w:val="00B015EF"/>
    <w:rsid w:val="00B02AA9"/>
    <w:rsid w:val="00B02FA3"/>
    <w:rsid w:val="00B02FF3"/>
    <w:rsid w:val="00B03A12"/>
    <w:rsid w:val="00B03E30"/>
    <w:rsid w:val="00B0435A"/>
    <w:rsid w:val="00B0450A"/>
    <w:rsid w:val="00B045DC"/>
    <w:rsid w:val="00B05084"/>
    <w:rsid w:val="00B05E98"/>
    <w:rsid w:val="00B07DD7"/>
    <w:rsid w:val="00B101E0"/>
    <w:rsid w:val="00B10E7B"/>
    <w:rsid w:val="00B130C7"/>
    <w:rsid w:val="00B132D1"/>
    <w:rsid w:val="00B133D4"/>
    <w:rsid w:val="00B13A69"/>
    <w:rsid w:val="00B1435A"/>
    <w:rsid w:val="00B154CD"/>
    <w:rsid w:val="00B157F9"/>
    <w:rsid w:val="00B16463"/>
    <w:rsid w:val="00B1653D"/>
    <w:rsid w:val="00B16940"/>
    <w:rsid w:val="00B179AB"/>
    <w:rsid w:val="00B2017B"/>
    <w:rsid w:val="00B20256"/>
    <w:rsid w:val="00B20D09"/>
    <w:rsid w:val="00B21270"/>
    <w:rsid w:val="00B2195A"/>
    <w:rsid w:val="00B22101"/>
    <w:rsid w:val="00B2210E"/>
    <w:rsid w:val="00B227E6"/>
    <w:rsid w:val="00B22F79"/>
    <w:rsid w:val="00B2334D"/>
    <w:rsid w:val="00B2481D"/>
    <w:rsid w:val="00B248B0"/>
    <w:rsid w:val="00B25C0C"/>
    <w:rsid w:val="00B26318"/>
    <w:rsid w:val="00B2763F"/>
    <w:rsid w:val="00B27AAC"/>
    <w:rsid w:val="00B27BF7"/>
    <w:rsid w:val="00B30065"/>
    <w:rsid w:val="00B30929"/>
    <w:rsid w:val="00B309F2"/>
    <w:rsid w:val="00B318F2"/>
    <w:rsid w:val="00B33012"/>
    <w:rsid w:val="00B33D78"/>
    <w:rsid w:val="00B3411D"/>
    <w:rsid w:val="00B342DC"/>
    <w:rsid w:val="00B348D2"/>
    <w:rsid w:val="00B35CAF"/>
    <w:rsid w:val="00B35F5E"/>
    <w:rsid w:val="00B36C4B"/>
    <w:rsid w:val="00B36DB3"/>
    <w:rsid w:val="00B372AA"/>
    <w:rsid w:val="00B37BBB"/>
    <w:rsid w:val="00B37BBF"/>
    <w:rsid w:val="00B40445"/>
    <w:rsid w:val="00B41888"/>
    <w:rsid w:val="00B41BC6"/>
    <w:rsid w:val="00B42222"/>
    <w:rsid w:val="00B42527"/>
    <w:rsid w:val="00B42D9A"/>
    <w:rsid w:val="00B43E66"/>
    <w:rsid w:val="00B445BC"/>
    <w:rsid w:val="00B446EA"/>
    <w:rsid w:val="00B45A52"/>
    <w:rsid w:val="00B46131"/>
    <w:rsid w:val="00B46175"/>
    <w:rsid w:val="00B46DE5"/>
    <w:rsid w:val="00B4712D"/>
    <w:rsid w:val="00B518D6"/>
    <w:rsid w:val="00B51B35"/>
    <w:rsid w:val="00B52E5B"/>
    <w:rsid w:val="00B5336F"/>
    <w:rsid w:val="00B536D4"/>
    <w:rsid w:val="00B53C45"/>
    <w:rsid w:val="00B54340"/>
    <w:rsid w:val="00B54571"/>
    <w:rsid w:val="00B5777A"/>
    <w:rsid w:val="00B5782A"/>
    <w:rsid w:val="00B578AD"/>
    <w:rsid w:val="00B600DD"/>
    <w:rsid w:val="00B603FF"/>
    <w:rsid w:val="00B60CCF"/>
    <w:rsid w:val="00B61138"/>
    <w:rsid w:val="00B61834"/>
    <w:rsid w:val="00B6253B"/>
    <w:rsid w:val="00B6274D"/>
    <w:rsid w:val="00B6329B"/>
    <w:rsid w:val="00B63A04"/>
    <w:rsid w:val="00B6408C"/>
    <w:rsid w:val="00B648C9"/>
    <w:rsid w:val="00B65587"/>
    <w:rsid w:val="00B664C7"/>
    <w:rsid w:val="00B66575"/>
    <w:rsid w:val="00B66605"/>
    <w:rsid w:val="00B672F2"/>
    <w:rsid w:val="00B67634"/>
    <w:rsid w:val="00B701EA"/>
    <w:rsid w:val="00B70C3B"/>
    <w:rsid w:val="00B70D31"/>
    <w:rsid w:val="00B71CD8"/>
    <w:rsid w:val="00B720BF"/>
    <w:rsid w:val="00B721AA"/>
    <w:rsid w:val="00B72D53"/>
    <w:rsid w:val="00B72E1E"/>
    <w:rsid w:val="00B72F0A"/>
    <w:rsid w:val="00B733C3"/>
    <w:rsid w:val="00B739F6"/>
    <w:rsid w:val="00B73D8F"/>
    <w:rsid w:val="00B77769"/>
    <w:rsid w:val="00B80362"/>
    <w:rsid w:val="00B804B0"/>
    <w:rsid w:val="00B814FB"/>
    <w:rsid w:val="00B81A6C"/>
    <w:rsid w:val="00B81AAA"/>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1EA7"/>
    <w:rsid w:val="00B92FD2"/>
    <w:rsid w:val="00B93B59"/>
    <w:rsid w:val="00B9406A"/>
    <w:rsid w:val="00B94631"/>
    <w:rsid w:val="00B94C5A"/>
    <w:rsid w:val="00B950CC"/>
    <w:rsid w:val="00B9578F"/>
    <w:rsid w:val="00B95B8A"/>
    <w:rsid w:val="00B95D24"/>
    <w:rsid w:val="00B969B3"/>
    <w:rsid w:val="00B97825"/>
    <w:rsid w:val="00B97D24"/>
    <w:rsid w:val="00BA19CC"/>
    <w:rsid w:val="00BA20BC"/>
    <w:rsid w:val="00BA2280"/>
    <w:rsid w:val="00BA23CC"/>
    <w:rsid w:val="00BA2437"/>
    <w:rsid w:val="00BA2A08"/>
    <w:rsid w:val="00BA2A57"/>
    <w:rsid w:val="00BA33CE"/>
    <w:rsid w:val="00BA3810"/>
    <w:rsid w:val="00BA56D2"/>
    <w:rsid w:val="00BA5949"/>
    <w:rsid w:val="00BA5B3F"/>
    <w:rsid w:val="00BA5CCD"/>
    <w:rsid w:val="00BA633A"/>
    <w:rsid w:val="00BA70B7"/>
    <w:rsid w:val="00BA76E0"/>
    <w:rsid w:val="00BA7C43"/>
    <w:rsid w:val="00BA7F84"/>
    <w:rsid w:val="00BB0DE1"/>
    <w:rsid w:val="00BB2992"/>
    <w:rsid w:val="00BB29F5"/>
    <w:rsid w:val="00BB2A25"/>
    <w:rsid w:val="00BB4398"/>
    <w:rsid w:val="00BB4C38"/>
    <w:rsid w:val="00BB51E9"/>
    <w:rsid w:val="00BB6BF3"/>
    <w:rsid w:val="00BB76F9"/>
    <w:rsid w:val="00BB7A3A"/>
    <w:rsid w:val="00BB7AF1"/>
    <w:rsid w:val="00BC0FDC"/>
    <w:rsid w:val="00BC10BF"/>
    <w:rsid w:val="00BC159A"/>
    <w:rsid w:val="00BC1AA2"/>
    <w:rsid w:val="00BC2DA7"/>
    <w:rsid w:val="00BC3053"/>
    <w:rsid w:val="00BC331A"/>
    <w:rsid w:val="00BC36BC"/>
    <w:rsid w:val="00BC3725"/>
    <w:rsid w:val="00BC3835"/>
    <w:rsid w:val="00BC43C2"/>
    <w:rsid w:val="00BC4D2E"/>
    <w:rsid w:val="00BC550C"/>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0A3F"/>
    <w:rsid w:val="00BE1234"/>
    <w:rsid w:val="00BE12E2"/>
    <w:rsid w:val="00BE2FA6"/>
    <w:rsid w:val="00BE333F"/>
    <w:rsid w:val="00BE34FC"/>
    <w:rsid w:val="00BE39A0"/>
    <w:rsid w:val="00BE529E"/>
    <w:rsid w:val="00BE5468"/>
    <w:rsid w:val="00BE7406"/>
    <w:rsid w:val="00BE7603"/>
    <w:rsid w:val="00BF12EE"/>
    <w:rsid w:val="00BF1596"/>
    <w:rsid w:val="00BF3279"/>
    <w:rsid w:val="00BF386D"/>
    <w:rsid w:val="00BF3B4D"/>
    <w:rsid w:val="00BF3C7F"/>
    <w:rsid w:val="00BF40F8"/>
    <w:rsid w:val="00BF454F"/>
    <w:rsid w:val="00BF4C11"/>
    <w:rsid w:val="00BF5A90"/>
    <w:rsid w:val="00BF69ED"/>
    <w:rsid w:val="00BF74C7"/>
    <w:rsid w:val="00C006E0"/>
    <w:rsid w:val="00C009E4"/>
    <w:rsid w:val="00C015F1"/>
    <w:rsid w:val="00C01F33"/>
    <w:rsid w:val="00C02CC6"/>
    <w:rsid w:val="00C040F7"/>
    <w:rsid w:val="00C044AB"/>
    <w:rsid w:val="00C044DB"/>
    <w:rsid w:val="00C05706"/>
    <w:rsid w:val="00C05BDB"/>
    <w:rsid w:val="00C05DC1"/>
    <w:rsid w:val="00C05F8E"/>
    <w:rsid w:val="00C06E0E"/>
    <w:rsid w:val="00C07377"/>
    <w:rsid w:val="00C07383"/>
    <w:rsid w:val="00C07984"/>
    <w:rsid w:val="00C10478"/>
    <w:rsid w:val="00C104F8"/>
    <w:rsid w:val="00C11257"/>
    <w:rsid w:val="00C12107"/>
    <w:rsid w:val="00C124D8"/>
    <w:rsid w:val="00C1250E"/>
    <w:rsid w:val="00C12E64"/>
    <w:rsid w:val="00C13D7E"/>
    <w:rsid w:val="00C14BE0"/>
    <w:rsid w:val="00C14D4B"/>
    <w:rsid w:val="00C15176"/>
    <w:rsid w:val="00C154BB"/>
    <w:rsid w:val="00C157FB"/>
    <w:rsid w:val="00C15ABD"/>
    <w:rsid w:val="00C16695"/>
    <w:rsid w:val="00C16C69"/>
    <w:rsid w:val="00C17513"/>
    <w:rsid w:val="00C202CD"/>
    <w:rsid w:val="00C20CEC"/>
    <w:rsid w:val="00C213B3"/>
    <w:rsid w:val="00C21534"/>
    <w:rsid w:val="00C224E3"/>
    <w:rsid w:val="00C225D7"/>
    <w:rsid w:val="00C22A90"/>
    <w:rsid w:val="00C22A99"/>
    <w:rsid w:val="00C23725"/>
    <w:rsid w:val="00C24115"/>
    <w:rsid w:val="00C24BDE"/>
    <w:rsid w:val="00C24D72"/>
    <w:rsid w:val="00C24F6E"/>
    <w:rsid w:val="00C25F45"/>
    <w:rsid w:val="00C26710"/>
    <w:rsid w:val="00C279B5"/>
    <w:rsid w:val="00C27C45"/>
    <w:rsid w:val="00C326DD"/>
    <w:rsid w:val="00C32C0B"/>
    <w:rsid w:val="00C3354C"/>
    <w:rsid w:val="00C33F45"/>
    <w:rsid w:val="00C34F5C"/>
    <w:rsid w:val="00C34FAB"/>
    <w:rsid w:val="00C36561"/>
    <w:rsid w:val="00C36944"/>
    <w:rsid w:val="00C3719D"/>
    <w:rsid w:val="00C37E54"/>
    <w:rsid w:val="00C402C2"/>
    <w:rsid w:val="00C4086F"/>
    <w:rsid w:val="00C40AD2"/>
    <w:rsid w:val="00C40F43"/>
    <w:rsid w:val="00C41779"/>
    <w:rsid w:val="00C429C1"/>
    <w:rsid w:val="00C4329F"/>
    <w:rsid w:val="00C43572"/>
    <w:rsid w:val="00C45066"/>
    <w:rsid w:val="00C45623"/>
    <w:rsid w:val="00C47623"/>
    <w:rsid w:val="00C4795B"/>
    <w:rsid w:val="00C500C0"/>
    <w:rsid w:val="00C50B05"/>
    <w:rsid w:val="00C51630"/>
    <w:rsid w:val="00C516E0"/>
    <w:rsid w:val="00C52D22"/>
    <w:rsid w:val="00C53C84"/>
    <w:rsid w:val="00C53FBF"/>
    <w:rsid w:val="00C54995"/>
    <w:rsid w:val="00C54D41"/>
    <w:rsid w:val="00C54D7E"/>
    <w:rsid w:val="00C554A5"/>
    <w:rsid w:val="00C554CF"/>
    <w:rsid w:val="00C55B1E"/>
    <w:rsid w:val="00C55D4E"/>
    <w:rsid w:val="00C57E38"/>
    <w:rsid w:val="00C57E59"/>
    <w:rsid w:val="00C60783"/>
    <w:rsid w:val="00C6098D"/>
    <w:rsid w:val="00C614AF"/>
    <w:rsid w:val="00C61612"/>
    <w:rsid w:val="00C61714"/>
    <w:rsid w:val="00C61B82"/>
    <w:rsid w:val="00C62154"/>
    <w:rsid w:val="00C62619"/>
    <w:rsid w:val="00C62E0F"/>
    <w:rsid w:val="00C64672"/>
    <w:rsid w:val="00C64A88"/>
    <w:rsid w:val="00C65171"/>
    <w:rsid w:val="00C65336"/>
    <w:rsid w:val="00C65657"/>
    <w:rsid w:val="00C657A8"/>
    <w:rsid w:val="00C65A02"/>
    <w:rsid w:val="00C6636B"/>
    <w:rsid w:val="00C66530"/>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33BB"/>
    <w:rsid w:val="00C734D9"/>
    <w:rsid w:val="00C7406D"/>
    <w:rsid w:val="00C75D2F"/>
    <w:rsid w:val="00C767BE"/>
    <w:rsid w:val="00C76E3C"/>
    <w:rsid w:val="00C81568"/>
    <w:rsid w:val="00C81EAC"/>
    <w:rsid w:val="00C8359D"/>
    <w:rsid w:val="00C83B0F"/>
    <w:rsid w:val="00C83DA8"/>
    <w:rsid w:val="00C83F26"/>
    <w:rsid w:val="00C85E74"/>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6FCD"/>
    <w:rsid w:val="00CA004D"/>
    <w:rsid w:val="00CA177B"/>
    <w:rsid w:val="00CA1D02"/>
    <w:rsid w:val="00CA1ED8"/>
    <w:rsid w:val="00CA22E1"/>
    <w:rsid w:val="00CA293D"/>
    <w:rsid w:val="00CA2A9A"/>
    <w:rsid w:val="00CA2FEB"/>
    <w:rsid w:val="00CA33F2"/>
    <w:rsid w:val="00CA395E"/>
    <w:rsid w:val="00CA4151"/>
    <w:rsid w:val="00CA4BBD"/>
    <w:rsid w:val="00CA4DCB"/>
    <w:rsid w:val="00CA5609"/>
    <w:rsid w:val="00CA5A73"/>
    <w:rsid w:val="00CB00AD"/>
    <w:rsid w:val="00CB1F63"/>
    <w:rsid w:val="00CB3ACC"/>
    <w:rsid w:val="00CB44EB"/>
    <w:rsid w:val="00CB4738"/>
    <w:rsid w:val="00CB4897"/>
    <w:rsid w:val="00CB5009"/>
    <w:rsid w:val="00CB5EBC"/>
    <w:rsid w:val="00CB64E5"/>
    <w:rsid w:val="00CB64E9"/>
    <w:rsid w:val="00CB65C4"/>
    <w:rsid w:val="00CB7170"/>
    <w:rsid w:val="00CB799E"/>
    <w:rsid w:val="00CC040E"/>
    <w:rsid w:val="00CC111F"/>
    <w:rsid w:val="00CC18A6"/>
    <w:rsid w:val="00CC192B"/>
    <w:rsid w:val="00CC2011"/>
    <w:rsid w:val="00CC21A5"/>
    <w:rsid w:val="00CC2343"/>
    <w:rsid w:val="00CC2C95"/>
    <w:rsid w:val="00CC3EA0"/>
    <w:rsid w:val="00CC3EED"/>
    <w:rsid w:val="00CC421B"/>
    <w:rsid w:val="00CC50D8"/>
    <w:rsid w:val="00CC570B"/>
    <w:rsid w:val="00CC5B7B"/>
    <w:rsid w:val="00CC7B45"/>
    <w:rsid w:val="00CC7F71"/>
    <w:rsid w:val="00CD0A37"/>
    <w:rsid w:val="00CD0BD5"/>
    <w:rsid w:val="00CD1188"/>
    <w:rsid w:val="00CD1EAD"/>
    <w:rsid w:val="00CD2ED1"/>
    <w:rsid w:val="00CD337B"/>
    <w:rsid w:val="00CD67BA"/>
    <w:rsid w:val="00CD6F1E"/>
    <w:rsid w:val="00CE0424"/>
    <w:rsid w:val="00CE09D8"/>
    <w:rsid w:val="00CE2030"/>
    <w:rsid w:val="00CE2C2F"/>
    <w:rsid w:val="00CE2DE8"/>
    <w:rsid w:val="00CE2F3A"/>
    <w:rsid w:val="00CE453D"/>
    <w:rsid w:val="00CE4C7E"/>
    <w:rsid w:val="00CE4EBA"/>
    <w:rsid w:val="00CE50EE"/>
    <w:rsid w:val="00CE6585"/>
    <w:rsid w:val="00CE65A4"/>
    <w:rsid w:val="00CE6B10"/>
    <w:rsid w:val="00CE7561"/>
    <w:rsid w:val="00CF0E8E"/>
    <w:rsid w:val="00CF1354"/>
    <w:rsid w:val="00CF1ABC"/>
    <w:rsid w:val="00CF3589"/>
    <w:rsid w:val="00CF3899"/>
    <w:rsid w:val="00CF3B1F"/>
    <w:rsid w:val="00CF3BF6"/>
    <w:rsid w:val="00CF3E4A"/>
    <w:rsid w:val="00CF489D"/>
    <w:rsid w:val="00CF4C4F"/>
    <w:rsid w:val="00CF50D4"/>
    <w:rsid w:val="00CF5B3D"/>
    <w:rsid w:val="00CF5FD3"/>
    <w:rsid w:val="00CF625B"/>
    <w:rsid w:val="00CF687E"/>
    <w:rsid w:val="00CF70B8"/>
    <w:rsid w:val="00CF7749"/>
    <w:rsid w:val="00CF7764"/>
    <w:rsid w:val="00D00118"/>
    <w:rsid w:val="00D001F3"/>
    <w:rsid w:val="00D0112C"/>
    <w:rsid w:val="00D0212A"/>
    <w:rsid w:val="00D02520"/>
    <w:rsid w:val="00D02C0E"/>
    <w:rsid w:val="00D0349B"/>
    <w:rsid w:val="00D03E25"/>
    <w:rsid w:val="00D055E3"/>
    <w:rsid w:val="00D0573B"/>
    <w:rsid w:val="00D05895"/>
    <w:rsid w:val="00D0742D"/>
    <w:rsid w:val="00D10249"/>
    <w:rsid w:val="00D10364"/>
    <w:rsid w:val="00D105A2"/>
    <w:rsid w:val="00D10A66"/>
    <w:rsid w:val="00D10AD3"/>
    <w:rsid w:val="00D10D23"/>
    <w:rsid w:val="00D115C3"/>
    <w:rsid w:val="00D11845"/>
    <w:rsid w:val="00D11897"/>
    <w:rsid w:val="00D1204C"/>
    <w:rsid w:val="00D13135"/>
    <w:rsid w:val="00D13757"/>
    <w:rsid w:val="00D13E4E"/>
    <w:rsid w:val="00D14351"/>
    <w:rsid w:val="00D15919"/>
    <w:rsid w:val="00D15998"/>
    <w:rsid w:val="00D15D96"/>
    <w:rsid w:val="00D172B8"/>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58D2"/>
    <w:rsid w:val="00D272FE"/>
    <w:rsid w:val="00D303B3"/>
    <w:rsid w:val="00D3041F"/>
    <w:rsid w:val="00D30F7A"/>
    <w:rsid w:val="00D312DB"/>
    <w:rsid w:val="00D31A61"/>
    <w:rsid w:val="00D31AB5"/>
    <w:rsid w:val="00D326EA"/>
    <w:rsid w:val="00D3297E"/>
    <w:rsid w:val="00D32D64"/>
    <w:rsid w:val="00D34123"/>
    <w:rsid w:val="00D3412C"/>
    <w:rsid w:val="00D342CD"/>
    <w:rsid w:val="00D349E6"/>
    <w:rsid w:val="00D349FE"/>
    <w:rsid w:val="00D34B14"/>
    <w:rsid w:val="00D3529A"/>
    <w:rsid w:val="00D35637"/>
    <w:rsid w:val="00D3587D"/>
    <w:rsid w:val="00D36755"/>
    <w:rsid w:val="00D36B06"/>
    <w:rsid w:val="00D36E71"/>
    <w:rsid w:val="00D3712B"/>
    <w:rsid w:val="00D37852"/>
    <w:rsid w:val="00D37D87"/>
    <w:rsid w:val="00D401A2"/>
    <w:rsid w:val="00D40B33"/>
    <w:rsid w:val="00D4127E"/>
    <w:rsid w:val="00D41490"/>
    <w:rsid w:val="00D41E69"/>
    <w:rsid w:val="00D41E7C"/>
    <w:rsid w:val="00D42942"/>
    <w:rsid w:val="00D4318F"/>
    <w:rsid w:val="00D435CB"/>
    <w:rsid w:val="00D438BF"/>
    <w:rsid w:val="00D43B5C"/>
    <w:rsid w:val="00D43E89"/>
    <w:rsid w:val="00D440F8"/>
    <w:rsid w:val="00D4516F"/>
    <w:rsid w:val="00D458A8"/>
    <w:rsid w:val="00D46D01"/>
    <w:rsid w:val="00D50619"/>
    <w:rsid w:val="00D51FEB"/>
    <w:rsid w:val="00D523BE"/>
    <w:rsid w:val="00D546FF"/>
    <w:rsid w:val="00D5513F"/>
    <w:rsid w:val="00D5534A"/>
    <w:rsid w:val="00D55AD5"/>
    <w:rsid w:val="00D5676B"/>
    <w:rsid w:val="00D576CA"/>
    <w:rsid w:val="00D6067A"/>
    <w:rsid w:val="00D61AF5"/>
    <w:rsid w:val="00D63714"/>
    <w:rsid w:val="00D640DA"/>
    <w:rsid w:val="00D652B5"/>
    <w:rsid w:val="00D65796"/>
    <w:rsid w:val="00D65F70"/>
    <w:rsid w:val="00D66155"/>
    <w:rsid w:val="00D669C6"/>
    <w:rsid w:val="00D673E6"/>
    <w:rsid w:val="00D67949"/>
    <w:rsid w:val="00D7060C"/>
    <w:rsid w:val="00D708B0"/>
    <w:rsid w:val="00D70D3B"/>
    <w:rsid w:val="00D70F67"/>
    <w:rsid w:val="00D71DF2"/>
    <w:rsid w:val="00D72808"/>
    <w:rsid w:val="00D729A3"/>
    <w:rsid w:val="00D72D29"/>
    <w:rsid w:val="00D72EF5"/>
    <w:rsid w:val="00D7479E"/>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01D"/>
    <w:rsid w:val="00D854BE"/>
    <w:rsid w:val="00D85BD2"/>
    <w:rsid w:val="00D86CA3"/>
    <w:rsid w:val="00D871CE"/>
    <w:rsid w:val="00D90275"/>
    <w:rsid w:val="00D90351"/>
    <w:rsid w:val="00D9196D"/>
    <w:rsid w:val="00D91F2B"/>
    <w:rsid w:val="00D92982"/>
    <w:rsid w:val="00D938C5"/>
    <w:rsid w:val="00D93A32"/>
    <w:rsid w:val="00D93B70"/>
    <w:rsid w:val="00D9453C"/>
    <w:rsid w:val="00D95A32"/>
    <w:rsid w:val="00D95CEE"/>
    <w:rsid w:val="00D95F1E"/>
    <w:rsid w:val="00D9695E"/>
    <w:rsid w:val="00D96FCE"/>
    <w:rsid w:val="00D97C55"/>
    <w:rsid w:val="00D97D8A"/>
    <w:rsid w:val="00DA0D90"/>
    <w:rsid w:val="00DA10EC"/>
    <w:rsid w:val="00DA18D1"/>
    <w:rsid w:val="00DA1B30"/>
    <w:rsid w:val="00DA2F51"/>
    <w:rsid w:val="00DA2FA3"/>
    <w:rsid w:val="00DA305E"/>
    <w:rsid w:val="00DA3F78"/>
    <w:rsid w:val="00DA5417"/>
    <w:rsid w:val="00DA56E8"/>
    <w:rsid w:val="00DA5851"/>
    <w:rsid w:val="00DA62AE"/>
    <w:rsid w:val="00DA6709"/>
    <w:rsid w:val="00DA67FE"/>
    <w:rsid w:val="00DA75F8"/>
    <w:rsid w:val="00DA7747"/>
    <w:rsid w:val="00DA7D5F"/>
    <w:rsid w:val="00DB049A"/>
    <w:rsid w:val="00DB0534"/>
    <w:rsid w:val="00DB0A9F"/>
    <w:rsid w:val="00DB1CCD"/>
    <w:rsid w:val="00DB1F42"/>
    <w:rsid w:val="00DB275F"/>
    <w:rsid w:val="00DB2E80"/>
    <w:rsid w:val="00DB3185"/>
    <w:rsid w:val="00DB377D"/>
    <w:rsid w:val="00DB3F3F"/>
    <w:rsid w:val="00DB47A9"/>
    <w:rsid w:val="00DB4F87"/>
    <w:rsid w:val="00DB74C2"/>
    <w:rsid w:val="00DB7BDB"/>
    <w:rsid w:val="00DC0F09"/>
    <w:rsid w:val="00DC10F6"/>
    <w:rsid w:val="00DC139C"/>
    <w:rsid w:val="00DC15B8"/>
    <w:rsid w:val="00DC213E"/>
    <w:rsid w:val="00DC2D36"/>
    <w:rsid w:val="00DC430F"/>
    <w:rsid w:val="00DC4604"/>
    <w:rsid w:val="00DC47CE"/>
    <w:rsid w:val="00DC53EF"/>
    <w:rsid w:val="00DC6627"/>
    <w:rsid w:val="00DC7E4E"/>
    <w:rsid w:val="00DD0342"/>
    <w:rsid w:val="00DD0610"/>
    <w:rsid w:val="00DD162F"/>
    <w:rsid w:val="00DD184D"/>
    <w:rsid w:val="00DD272F"/>
    <w:rsid w:val="00DD2D64"/>
    <w:rsid w:val="00DD4932"/>
    <w:rsid w:val="00DD5895"/>
    <w:rsid w:val="00DD61F3"/>
    <w:rsid w:val="00DE02F2"/>
    <w:rsid w:val="00DE0A79"/>
    <w:rsid w:val="00DE11A8"/>
    <w:rsid w:val="00DE14CF"/>
    <w:rsid w:val="00DE1C64"/>
    <w:rsid w:val="00DE2179"/>
    <w:rsid w:val="00DE2BAA"/>
    <w:rsid w:val="00DE2FC4"/>
    <w:rsid w:val="00DE309E"/>
    <w:rsid w:val="00DE3A32"/>
    <w:rsid w:val="00DE455B"/>
    <w:rsid w:val="00DE4EE9"/>
    <w:rsid w:val="00DE4EFB"/>
    <w:rsid w:val="00DE5608"/>
    <w:rsid w:val="00DE58D0"/>
    <w:rsid w:val="00DE654F"/>
    <w:rsid w:val="00DE668C"/>
    <w:rsid w:val="00DE7976"/>
    <w:rsid w:val="00DF0343"/>
    <w:rsid w:val="00DF0B6E"/>
    <w:rsid w:val="00DF0C9A"/>
    <w:rsid w:val="00DF141F"/>
    <w:rsid w:val="00DF15E0"/>
    <w:rsid w:val="00DF2010"/>
    <w:rsid w:val="00DF2E0F"/>
    <w:rsid w:val="00DF37A0"/>
    <w:rsid w:val="00DF50DB"/>
    <w:rsid w:val="00DF68DD"/>
    <w:rsid w:val="00DF6C09"/>
    <w:rsid w:val="00DF6E4E"/>
    <w:rsid w:val="00DF70D1"/>
    <w:rsid w:val="00DF7192"/>
    <w:rsid w:val="00DF7844"/>
    <w:rsid w:val="00DF7983"/>
    <w:rsid w:val="00E00F15"/>
    <w:rsid w:val="00E023B7"/>
    <w:rsid w:val="00E02736"/>
    <w:rsid w:val="00E02DD1"/>
    <w:rsid w:val="00E03780"/>
    <w:rsid w:val="00E0393B"/>
    <w:rsid w:val="00E0440F"/>
    <w:rsid w:val="00E045B2"/>
    <w:rsid w:val="00E04B6A"/>
    <w:rsid w:val="00E04F09"/>
    <w:rsid w:val="00E05081"/>
    <w:rsid w:val="00E064D3"/>
    <w:rsid w:val="00E06CA4"/>
    <w:rsid w:val="00E108D5"/>
    <w:rsid w:val="00E110E7"/>
    <w:rsid w:val="00E113AA"/>
    <w:rsid w:val="00E11623"/>
    <w:rsid w:val="00E11700"/>
    <w:rsid w:val="00E1181E"/>
    <w:rsid w:val="00E11A31"/>
    <w:rsid w:val="00E11B20"/>
    <w:rsid w:val="00E11CA3"/>
    <w:rsid w:val="00E11DB1"/>
    <w:rsid w:val="00E121DC"/>
    <w:rsid w:val="00E12431"/>
    <w:rsid w:val="00E12527"/>
    <w:rsid w:val="00E125E2"/>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30986"/>
    <w:rsid w:val="00E30B5A"/>
    <w:rsid w:val="00E3123D"/>
    <w:rsid w:val="00E31461"/>
    <w:rsid w:val="00E31770"/>
    <w:rsid w:val="00E31CB2"/>
    <w:rsid w:val="00E31CBF"/>
    <w:rsid w:val="00E31D43"/>
    <w:rsid w:val="00E31EE3"/>
    <w:rsid w:val="00E32608"/>
    <w:rsid w:val="00E32D84"/>
    <w:rsid w:val="00E34188"/>
    <w:rsid w:val="00E34AF7"/>
    <w:rsid w:val="00E34B6E"/>
    <w:rsid w:val="00E35559"/>
    <w:rsid w:val="00E3581C"/>
    <w:rsid w:val="00E35DA5"/>
    <w:rsid w:val="00E3667B"/>
    <w:rsid w:val="00E3723A"/>
    <w:rsid w:val="00E37824"/>
    <w:rsid w:val="00E37860"/>
    <w:rsid w:val="00E378E2"/>
    <w:rsid w:val="00E37C89"/>
    <w:rsid w:val="00E37FAA"/>
    <w:rsid w:val="00E40290"/>
    <w:rsid w:val="00E40E13"/>
    <w:rsid w:val="00E416C2"/>
    <w:rsid w:val="00E41887"/>
    <w:rsid w:val="00E421E9"/>
    <w:rsid w:val="00E42DD7"/>
    <w:rsid w:val="00E42E50"/>
    <w:rsid w:val="00E430B8"/>
    <w:rsid w:val="00E434B5"/>
    <w:rsid w:val="00E440C3"/>
    <w:rsid w:val="00E440E6"/>
    <w:rsid w:val="00E446F1"/>
    <w:rsid w:val="00E45931"/>
    <w:rsid w:val="00E46886"/>
    <w:rsid w:val="00E46AFA"/>
    <w:rsid w:val="00E47AEF"/>
    <w:rsid w:val="00E500D0"/>
    <w:rsid w:val="00E51DEE"/>
    <w:rsid w:val="00E52125"/>
    <w:rsid w:val="00E525F8"/>
    <w:rsid w:val="00E53B75"/>
    <w:rsid w:val="00E5427E"/>
    <w:rsid w:val="00E54B2E"/>
    <w:rsid w:val="00E54E3B"/>
    <w:rsid w:val="00E56619"/>
    <w:rsid w:val="00E57532"/>
    <w:rsid w:val="00E57565"/>
    <w:rsid w:val="00E577A3"/>
    <w:rsid w:val="00E57BCB"/>
    <w:rsid w:val="00E57C3D"/>
    <w:rsid w:val="00E6035A"/>
    <w:rsid w:val="00E60BA0"/>
    <w:rsid w:val="00E61D41"/>
    <w:rsid w:val="00E625DA"/>
    <w:rsid w:val="00E6354B"/>
    <w:rsid w:val="00E63838"/>
    <w:rsid w:val="00E63B79"/>
    <w:rsid w:val="00E64434"/>
    <w:rsid w:val="00E67C51"/>
    <w:rsid w:val="00E701EB"/>
    <w:rsid w:val="00E70446"/>
    <w:rsid w:val="00E70887"/>
    <w:rsid w:val="00E7233A"/>
    <w:rsid w:val="00E72EFC"/>
    <w:rsid w:val="00E73704"/>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8EF"/>
    <w:rsid w:val="00E91EF0"/>
    <w:rsid w:val="00E92431"/>
    <w:rsid w:val="00E9291C"/>
    <w:rsid w:val="00E936BF"/>
    <w:rsid w:val="00E93FFE"/>
    <w:rsid w:val="00E94341"/>
    <w:rsid w:val="00E94F8A"/>
    <w:rsid w:val="00E95F1C"/>
    <w:rsid w:val="00E96A1C"/>
    <w:rsid w:val="00E96B49"/>
    <w:rsid w:val="00E97612"/>
    <w:rsid w:val="00E9774B"/>
    <w:rsid w:val="00E97AFB"/>
    <w:rsid w:val="00EA0132"/>
    <w:rsid w:val="00EA243A"/>
    <w:rsid w:val="00EA2EE5"/>
    <w:rsid w:val="00EA2F5B"/>
    <w:rsid w:val="00EA2FC6"/>
    <w:rsid w:val="00EA49DF"/>
    <w:rsid w:val="00EA5FF7"/>
    <w:rsid w:val="00EA632D"/>
    <w:rsid w:val="00EA63EF"/>
    <w:rsid w:val="00EA6EA3"/>
    <w:rsid w:val="00EA6ED4"/>
    <w:rsid w:val="00EA7261"/>
    <w:rsid w:val="00EA7A41"/>
    <w:rsid w:val="00EB077B"/>
    <w:rsid w:val="00EB0FCF"/>
    <w:rsid w:val="00EB1D21"/>
    <w:rsid w:val="00EB3AB0"/>
    <w:rsid w:val="00EB3B48"/>
    <w:rsid w:val="00EB4EA2"/>
    <w:rsid w:val="00EB50BE"/>
    <w:rsid w:val="00EB71EA"/>
    <w:rsid w:val="00EB7BFD"/>
    <w:rsid w:val="00EC08EA"/>
    <w:rsid w:val="00EC1872"/>
    <w:rsid w:val="00EC27C6"/>
    <w:rsid w:val="00EC29A7"/>
    <w:rsid w:val="00EC2F7B"/>
    <w:rsid w:val="00EC36BF"/>
    <w:rsid w:val="00EC411D"/>
    <w:rsid w:val="00EC4207"/>
    <w:rsid w:val="00EC46AB"/>
    <w:rsid w:val="00EC5653"/>
    <w:rsid w:val="00EC616F"/>
    <w:rsid w:val="00EC65E3"/>
    <w:rsid w:val="00EC71CE"/>
    <w:rsid w:val="00EC79C6"/>
    <w:rsid w:val="00ED0393"/>
    <w:rsid w:val="00ED1006"/>
    <w:rsid w:val="00ED1895"/>
    <w:rsid w:val="00ED2063"/>
    <w:rsid w:val="00ED42B3"/>
    <w:rsid w:val="00ED5012"/>
    <w:rsid w:val="00ED51BF"/>
    <w:rsid w:val="00ED51DE"/>
    <w:rsid w:val="00ED5426"/>
    <w:rsid w:val="00ED5A72"/>
    <w:rsid w:val="00ED7454"/>
    <w:rsid w:val="00ED7B1D"/>
    <w:rsid w:val="00EE4874"/>
    <w:rsid w:val="00EE546F"/>
    <w:rsid w:val="00EE6075"/>
    <w:rsid w:val="00EE6434"/>
    <w:rsid w:val="00EE6661"/>
    <w:rsid w:val="00EE68A9"/>
    <w:rsid w:val="00EE73BE"/>
    <w:rsid w:val="00EF0166"/>
    <w:rsid w:val="00EF054D"/>
    <w:rsid w:val="00EF08AB"/>
    <w:rsid w:val="00EF0F91"/>
    <w:rsid w:val="00EF0FB2"/>
    <w:rsid w:val="00EF18FE"/>
    <w:rsid w:val="00EF2322"/>
    <w:rsid w:val="00EF240E"/>
    <w:rsid w:val="00EF279B"/>
    <w:rsid w:val="00EF2AF9"/>
    <w:rsid w:val="00EF3E57"/>
    <w:rsid w:val="00EF3FC9"/>
    <w:rsid w:val="00EF456C"/>
    <w:rsid w:val="00EF46BD"/>
    <w:rsid w:val="00EF4976"/>
    <w:rsid w:val="00EF49B0"/>
    <w:rsid w:val="00EF4B3F"/>
    <w:rsid w:val="00EF4E8E"/>
    <w:rsid w:val="00EF5787"/>
    <w:rsid w:val="00EF580F"/>
    <w:rsid w:val="00EF60D0"/>
    <w:rsid w:val="00EF6270"/>
    <w:rsid w:val="00EF652B"/>
    <w:rsid w:val="00EF718B"/>
    <w:rsid w:val="00EF721D"/>
    <w:rsid w:val="00EF79BB"/>
    <w:rsid w:val="00F002A6"/>
    <w:rsid w:val="00F007B1"/>
    <w:rsid w:val="00F008B5"/>
    <w:rsid w:val="00F013F6"/>
    <w:rsid w:val="00F02E2E"/>
    <w:rsid w:val="00F042BE"/>
    <w:rsid w:val="00F0507A"/>
    <w:rsid w:val="00F050F0"/>
    <w:rsid w:val="00F0528D"/>
    <w:rsid w:val="00F06C67"/>
    <w:rsid w:val="00F06DFD"/>
    <w:rsid w:val="00F06F1F"/>
    <w:rsid w:val="00F071D1"/>
    <w:rsid w:val="00F07533"/>
    <w:rsid w:val="00F10629"/>
    <w:rsid w:val="00F1071E"/>
    <w:rsid w:val="00F10DBD"/>
    <w:rsid w:val="00F10F67"/>
    <w:rsid w:val="00F11173"/>
    <w:rsid w:val="00F11CFC"/>
    <w:rsid w:val="00F11EFB"/>
    <w:rsid w:val="00F12939"/>
    <w:rsid w:val="00F13CE9"/>
    <w:rsid w:val="00F14976"/>
    <w:rsid w:val="00F1546E"/>
    <w:rsid w:val="00F15E4D"/>
    <w:rsid w:val="00F15FA5"/>
    <w:rsid w:val="00F16C0F"/>
    <w:rsid w:val="00F16CDF"/>
    <w:rsid w:val="00F17827"/>
    <w:rsid w:val="00F17B47"/>
    <w:rsid w:val="00F2024F"/>
    <w:rsid w:val="00F209B7"/>
    <w:rsid w:val="00F21993"/>
    <w:rsid w:val="00F219D8"/>
    <w:rsid w:val="00F21B64"/>
    <w:rsid w:val="00F2215B"/>
    <w:rsid w:val="00F226FF"/>
    <w:rsid w:val="00F22B70"/>
    <w:rsid w:val="00F23200"/>
    <w:rsid w:val="00F234F5"/>
    <w:rsid w:val="00F236BD"/>
    <w:rsid w:val="00F2376F"/>
    <w:rsid w:val="00F23855"/>
    <w:rsid w:val="00F2388F"/>
    <w:rsid w:val="00F2430D"/>
    <w:rsid w:val="00F243D8"/>
    <w:rsid w:val="00F243DA"/>
    <w:rsid w:val="00F25370"/>
    <w:rsid w:val="00F25B2B"/>
    <w:rsid w:val="00F25C10"/>
    <w:rsid w:val="00F30099"/>
    <w:rsid w:val="00F30450"/>
    <w:rsid w:val="00F30828"/>
    <w:rsid w:val="00F313D6"/>
    <w:rsid w:val="00F31D42"/>
    <w:rsid w:val="00F32D13"/>
    <w:rsid w:val="00F34567"/>
    <w:rsid w:val="00F345DC"/>
    <w:rsid w:val="00F34B6E"/>
    <w:rsid w:val="00F3530A"/>
    <w:rsid w:val="00F366CC"/>
    <w:rsid w:val="00F400E4"/>
    <w:rsid w:val="00F40F0C"/>
    <w:rsid w:val="00F41121"/>
    <w:rsid w:val="00F425EB"/>
    <w:rsid w:val="00F42E71"/>
    <w:rsid w:val="00F432EE"/>
    <w:rsid w:val="00F43462"/>
    <w:rsid w:val="00F43835"/>
    <w:rsid w:val="00F45CBC"/>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6D8"/>
    <w:rsid w:val="00F7085A"/>
    <w:rsid w:val="00F70F6A"/>
    <w:rsid w:val="00F7128A"/>
    <w:rsid w:val="00F71DCA"/>
    <w:rsid w:val="00F71F69"/>
    <w:rsid w:val="00F72AFA"/>
    <w:rsid w:val="00F72B72"/>
    <w:rsid w:val="00F72B7D"/>
    <w:rsid w:val="00F72CEC"/>
    <w:rsid w:val="00F74BB9"/>
    <w:rsid w:val="00F75314"/>
    <w:rsid w:val="00F75496"/>
    <w:rsid w:val="00F75582"/>
    <w:rsid w:val="00F76EFA"/>
    <w:rsid w:val="00F774C7"/>
    <w:rsid w:val="00F77ED4"/>
    <w:rsid w:val="00F804BE"/>
    <w:rsid w:val="00F817CE"/>
    <w:rsid w:val="00F8189A"/>
    <w:rsid w:val="00F81D10"/>
    <w:rsid w:val="00F826E7"/>
    <w:rsid w:val="00F82F14"/>
    <w:rsid w:val="00F82FD6"/>
    <w:rsid w:val="00F82FDD"/>
    <w:rsid w:val="00F84496"/>
    <w:rsid w:val="00F8456C"/>
    <w:rsid w:val="00F8516E"/>
    <w:rsid w:val="00F859D8"/>
    <w:rsid w:val="00F86341"/>
    <w:rsid w:val="00F866D8"/>
    <w:rsid w:val="00F868F5"/>
    <w:rsid w:val="00F86F2E"/>
    <w:rsid w:val="00F90411"/>
    <w:rsid w:val="00F9056A"/>
    <w:rsid w:val="00F90F74"/>
    <w:rsid w:val="00F90F79"/>
    <w:rsid w:val="00F90F8D"/>
    <w:rsid w:val="00F915DF"/>
    <w:rsid w:val="00F918F7"/>
    <w:rsid w:val="00F91B38"/>
    <w:rsid w:val="00F925DF"/>
    <w:rsid w:val="00F92782"/>
    <w:rsid w:val="00F93AA9"/>
    <w:rsid w:val="00F94CC2"/>
    <w:rsid w:val="00F94D5A"/>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47A"/>
    <w:rsid w:val="00FA6713"/>
    <w:rsid w:val="00FA794B"/>
    <w:rsid w:val="00FB034E"/>
    <w:rsid w:val="00FB0489"/>
    <w:rsid w:val="00FB18CB"/>
    <w:rsid w:val="00FB18D4"/>
    <w:rsid w:val="00FB22F0"/>
    <w:rsid w:val="00FB2D95"/>
    <w:rsid w:val="00FB4A2E"/>
    <w:rsid w:val="00FB4C80"/>
    <w:rsid w:val="00FB59D2"/>
    <w:rsid w:val="00FB5C29"/>
    <w:rsid w:val="00FB6604"/>
    <w:rsid w:val="00FB6A6A"/>
    <w:rsid w:val="00FB6E41"/>
    <w:rsid w:val="00FB7048"/>
    <w:rsid w:val="00FB77E4"/>
    <w:rsid w:val="00FB782E"/>
    <w:rsid w:val="00FB7DEA"/>
    <w:rsid w:val="00FC00AE"/>
    <w:rsid w:val="00FC0E49"/>
    <w:rsid w:val="00FC0F0B"/>
    <w:rsid w:val="00FC113B"/>
    <w:rsid w:val="00FC1EBC"/>
    <w:rsid w:val="00FC2ABB"/>
    <w:rsid w:val="00FC2C12"/>
    <w:rsid w:val="00FC3833"/>
    <w:rsid w:val="00FC4DF7"/>
    <w:rsid w:val="00FC5D10"/>
    <w:rsid w:val="00FC63A0"/>
    <w:rsid w:val="00FC6636"/>
    <w:rsid w:val="00FC69A8"/>
    <w:rsid w:val="00FC7429"/>
    <w:rsid w:val="00FD060E"/>
    <w:rsid w:val="00FD07F6"/>
    <w:rsid w:val="00FD0F42"/>
    <w:rsid w:val="00FD1BDB"/>
    <w:rsid w:val="00FD1BE3"/>
    <w:rsid w:val="00FD1E47"/>
    <w:rsid w:val="00FD1EC8"/>
    <w:rsid w:val="00FD3190"/>
    <w:rsid w:val="00FD47ED"/>
    <w:rsid w:val="00FD49B8"/>
    <w:rsid w:val="00FD4C23"/>
    <w:rsid w:val="00FD5AB9"/>
    <w:rsid w:val="00FD68B0"/>
    <w:rsid w:val="00FD74DB"/>
    <w:rsid w:val="00FD7660"/>
    <w:rsid w:val="00FE0655"/>
    <w:rsid w:val="00FE08D3"/>
    <w:rsid w:val="00FE1B23"/>
    <w:rsid w:val="00FE2365"/>
    <w:rsid w:val="00FE252B"/>
    <w:rsid w:val="00FE30E9"/>
    <w:rsid w:val="00FE37D7"/>
    <w:rsid w:val="00FE42EE"/>
    <w:rsid w:val="00FE48D8"/>
    <w:rsid w:val="00FE4A94"/>
    <w:rsid w:val="00FE4C7B"/>
    <w:rsid w:val="00FE54CD"/>
    <w:rsid w:val="00FE6006"/>
    <w:rsid w:val="00FE6F54"/>
    <w:rsid w:val="00FE7171"/>
    <w:rsid w:val="00FE7336"/>
    <w:rsid w:val="00FE787C"/>
    <w:rsid w:val="00FE7D91"/>
    <w:rsid w:val="00FF0359"/>
    <w:rsid w:val="00FF1AAF"/>
    <w:rsid w:val="00FF243D"/>
    <w:rsid w:val="00FF253B"/>
    <w:rsid w:val="00FF2DA5"/>
    <w:rsid w:val="00FF2F8B"/>
    <w:rsid w:val="00FF3FDF"/>
    <w:rsid w:val="00FF45A5"/>
    <w:rsid w:val="00FF519D"/>
    <w:rsid w:val="00FF59D4"/>
    <w:rsid w:val="00FF5C91"/>
    <w:rsid w:val="00FF6E8E"/>
    <w:rsid w:val="00FF7C4E"/>
    <w:rsid w:val="02CE0793"/>
    <w:rsid w:val="116B44F0"/>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2E1D6F"/>
  <w15:docId w15:val="{3411223C-09B3-4375-A9D2-AFF3865E2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sv-SE"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lang w:val="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Heading7">
    <w:name w:val="heading 7"/>
    <w:basedOn w:val="Normal"/>
    <w:next w:val="Normal"/>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overflowPunct w:val="0"/>
      <w:autoSpaceDE w:val="0"/>
      <w:autoSpaceDN w:val="0"/>
      <w:adjustRightInd w:val="0"/>
      <w:spacing w:after="120"/>
      <w:ind w:left="568" w:hanging="284"/>
      <w:jc w:val="both"/>
      <w:textAlignment w:val="baseline"/>
    </w:pPr>
    <w:rPr>
      <w:lang w:val="en-G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lang w:val="en-GB"/>
    </w:rPr>
  </w:style>
  <w:style w:type="paragraph" w:styleId="NormalIndent">
    <w:name w:val="Normal Indent"/>
    <w:basedOn w:val="Normal"/>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Caption">
    <w:name w:val="caption"/>
    <w:basedOn w:val="Normal"/>
    <w:next w:val="Normal"/>
    <w:link w:val="CaptionChar"/>
    <w:qFormat/>
    <w:pPr>
      <w:overflowPunct w:val="0"/>
      <w:autoSpaceDE w:val="0"/>
      <w:autoSpaceDN w:val="0"/>
      <w:adjustRightInd w:val="0"/>
      <w:spacing w:after="240"/>
      <w:jc w:val="center"/>
      <w:textAlignment w:val="baseline"/>
    </w:pPr>
    <w:rPr>
      <w:b/>
      <w:bCs/>
      <w:lang w:val="en-GB"/>
    </w:rPr>
  </w:style>
  <w:style w:type="paragraph" w:styleId="DocumentMap">
    <w:name w:val="Document Map"/>
    <w:basedOn w:val="Normal"/>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CommentText">
    <w:name w:val="annotation text"/>
    <w:basedOn w:val="Normal"/>
    <w:link w:val="CommentTextChar"/>
    <w:uiPriority w:val="99"/>
    <w:qFormat/>
    <w:pPr>
      <w:overflowPunct w:val="0"/>
      <w:autoSpaceDE w:val="0"/>
      <w:autoSpaceDN w:val="0"/>
      <w:adjustRightInd w:val="0"/>
      <w:spacing w:after="120"/>
      <w:jc w:val="both"/>
      <w:textAlignment w:val="baseline"/>
    </w:pPr>
    <w:rPr>
      <w:lang w:val="en-GB"/>
    </w:rPr>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val="en-US"/>
    </w:rPr>
  </w:style>
  <w:style w:type="paragraph" w:styleId="FootnoteText">
    <w:name w:val="footnote text"/>
    <w:basedOn w:val="Normal"/>
    <w:semiHidden/>
    <w:qFormat/>
    <w:pPr>
      <w:keepLines/>
      <w:overflowPunct w:val="0"/>
      <w:autoSpaceDE w:val="0"/>
      <w:autoSpaceDN w:val="0"/>
      <w:adjustRightInd w:val="0"/>
      <w:ind w:left="454" w:hanging="454"/>
      <w:jc w:val="both"/>
      <w:textAlignment w:val="baseline"/>
    </w:pPr>
    <w:rPr>
      <w:sz w:val="16"/>
      <w:szCs w:val="16"/>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overflowPunct w:val="0"/>
      <w:autoSpaceDE w:val="0"/>
      <w:autoSpaceDN w:val="0"/>
      <w:adjustRightInd w:val="0"/>
      <w:spacing w:after="120"/>
      <w:ind w:left="1418" w:hanging="1418"/>
      <w:textAlignment w:val="baseline"/>
    </w:pPr>
    <w:rPr>
      <w:b/>
      <w:lang w:val="en-G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sz w:val="24"/>
      <w:szCs w:val="24"/>
      <w:lang w:val="sv-SE"/>
    </w:rPr>
  </w:style>
  <w:style w:type="paragraph" w:styleId="Index1">
    <w:name w:val="index 1"/>
    <w:basedOn w:val="Normal"/>
    <w:next w:val="Normal"/>
    <w:semiHidden/>
    <w:qFormat/>
    <w:pPr>
      <w:keepLines/>
      <w:overflowPunct w:val="0"/>
      <w:autoSpaceDE w:val="0"/>
      <w:autoSpaceDN w:val="0"/>
      <w:adjustRightInd w:val="0"/>
      <w:jc w:val="both"/>
      <w:textAlignment w:val="baseline"/>
    </w:pPr>
    <w:rPr>
      <w:lang w:val="en-GB"/>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spacing w:before="60"/>
      <w:ind w:left="1259" w:hanging="1259"/>
    </w:pPr>
    <w:rPr>
      <w:rFonts w:eastAsia="MS Mincho"/>
      <w:szCs w:val="24"/>
      <w:lang w:eastAsia="en-GB"/>
    </w:rPr>
  </w:style>
  <w:style w:type="paragraph" w:customStyle="1" w:styleId="Doc-text2">
    <w:name w:val="Doc-text2"/>
    <w:basedOn w:val="Normal"/>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ListParagraphChar1">
    <w:name w:val="List Paragraph Char1"/>
    <w:link w:val="ListParagraph"/>
    <w:uiPriority w:val="34"/>
    <w:qFormat/>
    <w:locked/>
    <w:rPr>
      <w:rFonts w:ascii="Arial" w:hAnsi="Arial"/>
      <w:lang w:val="en-GB"/>
    </w:rPr>
  </w:style>
  <w:style w:type="paragraph" w:styleId="ListParagraph">
    <w:name w:val="List Paragraph"/>
    <w:basedOn w:val="Normal"/>
    <w:link w:val="ListParagraphChar1"/>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0">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TAN">
    <w:name w:val="TAN"/>
    <w:basedOn w:val="TAL"/>
    <w:qFormat/>
    <w:pPr>
      <w:ind w:left="851" w:hanging="851"/>
    </w:pPr>
  </w:style>
  <w:style w:type="paragraph" w:customStyle="1" w:styleId="Reference">
    <w:name w:val="Reference"/>
    <w:basedOn w:val="Normal"/>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Observation">
    <w:name w:val="Observation"/>
    <w:basedOn w:val="Proposal"/>
    <w:qFormat/>
    <w:pPr>
      <w:numPr>
        <w:numId w:val="8"/>
      </w:numPr>
    </w:pPr>
  </w:style>
  <w:style w:type="paragraph" w:customStyle="1" w:styleId="Proposal">
    <w:name w:val="Proposal"/>
    <w:basedOn w:val="Normal"/>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Normal"/>
    <w:next w:val="Caption"/>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Normal"/>
    <w:qFormat/>
    <w:pPr>
      <w:overflowPunct w:val="0"/>
      <w:autoSpaceDE w:val="0"/>
      <w:autoSpaceDN w:val="0"/>
      <w:adjustRightInd w:val="0"/>
      <w:textAlignment w:val="baseline"/>
    </w:pPr>
    <w:rPr>
      <w:lang w:val="en-GB" w:eastAsia="en-US"/>
    </w:rPr>
  </w:style>
  <w:style w:type="paragraph" w:customStyle="1" w:styleId="EditorsNote">
    <w:name w:val="Editor's Note"/>
    <w:basedOn w:val="Normal"/>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Agreement">
    <w:name w:val="Agreement"/>
    <w:basedOn w:val="Normal"/>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1">
    <w:name w:val="text intend 1"/>
    <w:basedOn w:val="Normal"/>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Normal"/>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DefaultParagraphFont"/>
    <w:uiPriority w:val="34"/>
    <w:qFormat/>
    <w:locked/>
    <w:rPr>
      <w:rFonts w:ascii="DengXian" w:eastAsia="DengXian" w:hAnsi="DengXian"/>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DefaultParagraphFont"/>
    <w:link w:val="TdocHeader"/>
    <w:qFormat/>
    <w:rPr>
      <w:rFonts w:ascii="Arial" w:eastAsia="Times New Roman" w:hAnsi="Arial"/>
      <w:sz w:val="22"/>
      <w:shd w:val="clear" w:color="auto" w:fill="FBE4D5" w:themeFill="accent2" w:themeFillTint="33"/>
      <w:lang w:val="en-GB"/>
    </w:rPr>
  </w:style>
  <w:style w:type="character" w:customStyle="1" w:styleId="CaptionChar">
    <w:name w:val="Caption Char"/>
    <w:link w:val="Caption"/>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qFormat/>
    <w:locked/>
    <w:rPr>
      <w:b/>
      <w:sz w:val="22"/>
      <w:lang w:val="sv-SE" w:eastAsia="ja-JP"/>
    </w:rPr>
  </w:style>
  <w:style w:type="paragraph" w:customStyle="1" w:styleId="TDocProposal">
    <w:name w:val="TDoc Proposal"/>
    <w:basedOn w:val="Normal"/>
    <w:next w:val="Normal"/>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Normal"/>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DefaultParagraphFont"/>
    <w:link w:val="ReviewText"/>
    <w:qFormat/>
    <w:rPr>
      <w:rFonts w:ascii="Arial" w:eastAsia="Times New Roman" w:hAnsi="Arial"/>
      <w:lang w:val="en-GB"/>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paragraph" w:customStyle="1" w:styleId="B7">
    <w:name w:val="B7"/>
    <w:basedOn w:val="Normal"/>
    <w:link w:val="B7Char"/>
    <w:rsid w:val="00DD4932"/>
    <w:pPr>
      <w:overflowPunct w:val="0"/>
      <w:autoSpaceDE w:val="0"/>
      <w:autoSpaceDN w:val="0"/>
      <w:adjustRightInd w:val="0"/>
      <w:spacing w:after="120" w:line="240" w:lineRule="auto"/>
      <w:ind w:left="2269" w:hanging="284"/>
      <w:jc w:val="both"/>
    </w:pPr>
    <w:rPr>
      <w:rFonts w:ascii="Times New Roman" w:hAnsi="Times New Roman"/>
      <w:color w:val="000000"/>
      <w:lang w:eastAsia="ja-JP"/>
    </w:rPr>
  </w:style>
  <w:style w:type="character" w:customStyle="1" w:styleId="B7Char">
    <w:name w:val="B7 Char"/>
    <w:basedOn w:val="DefaultParagraphFont"/>
    <w:link w:val="B7"/>
    <w:rsid w:val="00DD4932"/>
    <w:rPr>
      <w:color w:val="00000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92685">
      <w:bodyDiv w:val="1"/>
      <w:marLeft w:val="0"/>
      <w:marRight w:val="0"/>
      <w:marTop w:val="0"/>
      <w:marBottom w:val="0"/>
      <w:divBdr>
        <w:top w:val="none" w:sz="0" w:space="0" w:color="auto"/>
        <w:left w:val="none" w:sz="0" w:space="0" w:color="auto"/>
        <w:bottom w:val="none" w:sz="0" w:space="0" w:color="auto"/>
        <w:right w:val="none" w:sz="0" w:space="0" w:color="auto"/>
      </w:divBdr>
    </w:div>
    <w:div w:id="178667213">
      <w:bodyDiv w:val="1"/>
      <w:marLeft w:val="0"/>
      <w:marRight w:val="0"/>
      <w:marTop w:val="0"/>
      <w:marBottom w:val="0"/>
      <w:divBdr>
        <w:top w:val="none" w:sz="0" w:space="0" w:color="auto"/>
        <w:left w:val="none" w:sz="0" w:space="0" w:color="auto"/>
        <w:bottom w:val="none" w:sz="0" w:space="0" w:color="auto"/>
        <w:right w:val="none" w:sz="0" w:space="0" w:color="auto"/>
      </w:divBdr>
    </w:div>
    <w:div w:id="764032819">
      <w:bodyDiv w:val="1"/>
      <w:marLeft w:val="0"/>
      <w:marRight w:val="0"/>
      <w:marTop w:val="0"/>
      <w:marBottom w:val="0"/>
      <w:divBdr>
        <w:top w:val="none" w:sz="0" w:space="0" w:color="auto"/>
        <w:left w:val="none" w:sz="0" w:space="0" w:color="auto"/>
        <w:bottom w:val="none" w:sz="0" w:space="0" w:color="auto"/>
        <w:right w:val="none" w:sz="0" w:space="0" w:color="auto"/>
      </w:divBdr>
    </w:div>
    <w:div w:id="1469201123">
      <w:bodyDiv w:val="1"/>
      <w:marLeft w:val="0"/>
      <w:marRight w:val="0"/>
      <w:marTop w:val="0"/>
      <w:marBottom w:val="0"/>
      <w:divBdr>
        <w:top w:val="none" w:sz="0" w:space="0" w:color="auto"/>
        <w:left w:val="none" w:sz="0" w:space="0" w:color="auto"/>
        <w:bottom w:val="none" w:sz="0" w:space="0" w:color="auto"/>
        <w:right w:val="none" w:sz="0" w:space="0" w:color="auto"/>
      </w:divBdr>
    </w:div>
    <w:div w:id="1547985614">
      <w:bodyDiv w:val="1"/>
      <w:marLeft w:val="0"/>
      <w:marRight w:val="0"/>
      <w:marTop w:val="0"/>
      <w:marBottom w:val="0"/>
      <w:divBdr>
        <w:top w:val="none" w:sz="0" w:space="0" w:color="auto"/>
        <w:left w:val="none" w:sz="0" w:space="0" w:color="auto"/>
        <w:bottom w:val="none" w:sz="0" w:space="0" w:color="auto"/>
        <w:right w:val="none" w:sz="0" w:space="0" w:color="auto"/>
      </w:divBdr>
    </w:div>
    <w:div w:id="1842039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E524E-9DBC-4A4D-8741-C2B22A4A1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5.xml><?xml version="1.0" encoding="utf-8"?>
<ds:datastoreItem xmlns:ds="http://schemas.openxmlformats.org/officeDocument/2006/customXml" ds:itemID="{069704A8-EA3E-4EF8-9AD5-7F8FC4B78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19</TotalTime>
  <Pages>12</Pages>
  <Words>3731</Words>
  <Characters>21272</Characters>
  <Application>Microsoft Office Word</Application>
  <DocSecurity>0</DocSecurity>
  <Lines>177</Lines>
  <Paragraphs>49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OPPO</vt:lpstr>
      <vt:lpstr>OPPO</vt:lpstr>
    </vt:vector>
  </TitlesOfParts>
  <Company/>
  <LinksUpToDate>false</LinksUpToDate>
  <CharactersWithSpaces>24954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Huawei2</cp:lastModifiedBy>
  <cp:revision>4</cp:revision>
  <cp:lastPrinted>2008-02-01T07:09:00Z</cp:lastPrinted>
  <dcterms:created xsi:type="dcterms:W3CDTF">2021-11-30T19:13:00Z</dcterms:created>
  <dcterms:modified xsi:type="dcterms:W3CDTF">2021-11-30T19:32:00Z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2052-11.8.2.8411</vt:lpwstr>
  </property>
  <property fmtid="{D5CDD505-2E9C-101B-9397-08002B2CF9AE}" pid="12" name="_2015_ms_pID_7253432">
    <vt:lpwstr>Mw==</vt:lpwstr>
  </property>
  <property fmtid="{D5CDD505-2E9C-101B-9397-08002B2CF9AE}" pid="13" name="ContentTypeId">
    <vt:lpwstr>0x010100F3E9551B3FDDA24EBF0A209BAAD637CA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1618463000</vt:lpwstr>
  </property>
  <property fmtid="{D5CDD505-2E9C-101B-9397-08002B2CF9AE}" pid="19" name="_dlc_DocIdItemGuid">
    <vt:lpwstr>be017892-a977-4e0c-87cb-496ad23b8a12</vt:lpwstr>
  </property>
  <property fmtid="{D5CDD505-2E9C-101B-9397-08002B2CF9AE}" pid="20" name="CWM97e9bec71ed4425a80a4d3c1fc1409f7">
    <vt:lpwstr>CWMPxuOEk7dIghuufOAtfLgcg4vnnTu6QmNHOlaUOgvGH97qQUKNHY/8305jXDFnxVK/KudjYE6j4ZJboMbKyLoHA==</vt:lpwstr>
  </property>
</Properties>
</file>