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w:t>
      </w:r>
      <w:proofErr w:type="gramEnd"/>
      <w:r w:rsidR="00B04821" w:rsidRPr="00B04821">
        <w:rPr>
          <w:rFonts w:ascii="Arial" w:eastAsia="Times New Roman" w:hAnsi="Arial" w:cs="Arial"/>
          <w:b/>
          <w:bCs/>
          <w:sz w:val="24"/>
        </w:rPr>
        <w:t>111][NTN]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af3"/>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A9C5A75" w14:textId="4D66C4CA" w:rsidR="00AF7048" w:rsidRPr="00E2492F" w:rsidRDefault="00E2492F" w:rsidP="00B1296E">
            <w:pPr>
              <w:rPr>
                <w:rFonts w:eastAsia="宋体"/>
                <w:sz w:val="22"/>
                <w:szCs w:val="22"/>
                <w:lang w:eastAsia="zh-CN"/>
              </w:rPr>
            </w:pPr>
            <w:r>
              <w:rPr>
                <w:rFonts w:eastAsia="宋体"/>
                <w:sz w:val="22"/>
                <w:szCs w:val="22"/>
                <w:lang w:eastAsia="zh-CN"/>
              </w:rPr>
              <w:t>O</w:t>
            </w:r>
            <w:r>
              <w:rPr>
                <w:rFonts w:eastAsia="宋体" w:hint="eastAsia"/>
                <w:sz w:val="22"/>
                <w:szCs w:val="22"/>
                <w:lang w:eastAsia="zh-CN"/>
              </w:rPr>
              <w:t>p</w:t>
            </w:r>
            <w:r>
              <w:rPr>
                <w:rFonts w:eastAsia="宋体"/>
                <w:sz w:val="22"/>
                <w:szCs w:val="22"/>
                <w:lang w:eastAsia="zh-CN"/>
              </w:rPr>
              <w:t>tion 1</w:t>
            </w:r>
            <w:r w:rsidR="002368B0">
              <w:rPr>
                <w:rFonts w:eastAsia="宋体"/>
                <w:sz w:val="22"/>
                <w:szCs w:val="22"/>
                <w:lang w:eastAsia="zh-CN"/>
              </w:rPr>
              <w:t xml:space="preserve"> as baseline</w:t>
            </w:r>
          </w:p>
        </w:tc>
        <w:tc>
          <w:tcPr>
            <w:tcW w:w="5845" w:type="dxa"/>
          </w:tcPr>
          <w:p w14:paraId="4B47068E" w14:textId="2EA0005A" w:rsidR="00AF7048" w:rsidRPr="004A3C65" w:rsidRDefault="00321165" w:rsidP="00B1296E">
            <w:pPr>
              <w:rPr>
                <w:rFonts w:eastAsia="宋体"/>
                <w:sz w:val="22"/>
                <w:szCs w:val="22"/>
                <w:lang w:eastAsia="zh-CN"/>
              </w:rPr>
            </w:pPr>
            <w:r>
              <w:rPr>
                <w:rFonts w:eastAsia="宋体"/>
                <w:sz w:val="22"/>
                <w:szCs w:val="22"/>
                <w:lang w:eastAsia="zh-CN"/>
              </w:rPr>
              <w:t xml:space="preserve">It may not be easy to </w:t>
            </w:r>
            <w:r w:rsidR="00BC7521">
              <w:rPr>
                <w:rFonts w:eastAsia="宋体"/>
                <w:sz w:val="22"/>
                <w:szCs w:val="22"/>
                <w:lang w:eastAsia="zh-CN"/>
              </w:rPr>
              <w:t>draw a clear line and category</w:t>
            </w:r>
            <w:r>
              <w:rPr>
                <w:rFonts w:eastAsia="宋体"/>
                <w:sz w:val="22"/>
                <w:szCs w:val="22"/>
                <w:lang w:eastAsia="zh-CN"/>
              </w:rPr>
              <w:t xml:space="preserve"> which capabilities are specific to GSO case and which </w:t>
            </w:r>
            <w:r w:rsidR="00BC7521">
              <w:rPr>
                <w:rFonts w:eastAsia="宋体"/>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B1296E">
            <w:pPr>
              <w:rPr>
                <w:sz w:val="22"/>
                <w:szCs w:val="22"/>
              </w:rPr>
            </w:pPr>
            <w:r>
              <w:rPr>
                <w:sz w:val="22"/>
                <w:szCs w:val="22"/>
              </w:rPr>
              <w:t>Apple</w:t>
            </w:r>
          </w:p>
        </w:tc>
        <w:tc>
          <w:tcPr>
            <w:tcW w:w="1980" w:type="dxa"/>
          </w:tcPr>
          <w:p w14:paraId="4D688E24" w14:textId="14E59DA1" w:rsidR="00AF7048" w:rsidRPr="00BD4B02" w:rsidRDefault="00960CAE" w:rsidP="00B1296E">
            <w:pPr>
              <w:rPr>
                <w:sz w:val="22"/>
                <w:szCs w:val="22"/>
              </w:rPr>
            </w:pPr>
            <w:r>
              <w:rPr>
                <w:sz w:val="22"/>
                <w:szCs w:val="22"/>
              </w:rPr>
              <w:t>Option 2</w:t>
            </w:r>
          </w:p>
        </w:tc>
        <w:tc>
          <w:tcPr>
            <w:tcW w:w="5845" w:type="dxa"/>
          </w:tcPr>
          <w:p w14:paraId="3F21E7E0" w14:textId="7620A630" w:rsidR="00AF7048" w:rsidRPr="00BD4B02" w:rsidRDefault="00960CAE" w:rsidP="00B1296E">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B1296E">
            <w:pP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444A3F7D" w14:textId="6AAAC535" w:rsidR="00AF7048" w:rsidRPr="001F1CB4" w:rsidRDefault="001F1CB4"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 as baseline</w:t>
            </w:r>
          </w:p>
        </w:tc>
        <w:tc>
          <w:tcPr>
            <w:tcW w:w="5845" w:type="dxa"/>
          </w:tcPr>
          <w:p w14:paraId="6F7287E8" w14:textId="42884C4F" w:rsidR="00AF7048" w:rsidRPr="001F1CB4" w:rsidRDefault="001F1CB4" w:rsidP="00B1296E">
            <w:pPr>
              <w:rPr>
                <w:rFonts w:eastAsia="宋体"/>
                <w:sz w:val="22"/>
                <w:szCs w:val="22"/>
                <w:lang w:eastAsia="zh-CN"/>
              </w:rPr>
            </w:pPr>
            <w:r>
              <w:rPr>
                <w:rFonts w:eastAsia="宋体" w:hint="eastAsia"/>
                <w:sz w:val="22"/>
                <w:szCs w:val="22"/>
                <w:lang w:eastAsia="zh-CN"/>
              </w:rPr>
              <w:t>W</w:t>
            </w:r>
            <w:r>
              <w:rPr>
                <w:rFonts w:eastAsia="宋体"/>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宋体"/>
                <w:sz w:val="22"/>
                <w:szCs w:val="22"/>
                <w:lang w:eastAsia="zh-CN"/>
              </w:rPr>
              <w:t xml:space="preserve">A single set of UE capabilities for NTN is baseline. If the capabilities are different for </w:t>
            </w:r>
            <w:proofErr w:type="spellStart"/>
            <w:r>
              <w:rPr>
                <w:rFonts w:eastAsia="宋体"/>
                <w:sz w:val="22"/>
                <w:szCs w:val="22"/>
                <w:lang w:eastAsia="zh-CN"/>
              </w:rPr>
              <w:t>NGSO</w:t>
            </w:r>
            <w:proofErr w:type="spellEnd"/>
            <w:r>
              <w:rPr>
                <w:rFonts w:eastAsia="宋体"/>
                <w:sz w:val="22"/>
                <w:szCs w:val="22"/>
                <w:lang w:eastAsia="zh-CN"/>
              </w:rPr>
              <w:t xml:space="preserve"> and </w:t>
            </w:r>
            <w:proofErr w:type="spellStart"/>
            <w:r>
              <w:rPr>
                <w:rFonts w:eastAsia="宋体"/>
                <w:sz w:val="22"/>
                <w:szCs w:val="22"/>
                <w:lang w:eastAsia="zh-CN"/>
              </w:rPr>
              <w:t>GSO</w:t>
            </w:r>
            <w:proofErr w:type="spellEnd"/>
            <w:r>
              <w:rPr>
                <w:rFonts w:eastAsia="宋体"/>
                <w:sz w:val="22"/>
                <w:szCs w:val="22"/>
                <w:lang w:eastAsia="zh-CN"/>
              </w:rPr>
              <w:t xml:space="preserve"> are identified, the capabilities can be specified per UE. </w:t>
            </w:r>
          </w:p>
        </w:tc>
      </w:tr>
      <w:tr w:rsidR="00AF7048" w14:paraId="3CAAA836" w14:textId="77777777" w:rsidTr="002368B0">
        <w:tc>
          <w:tcPr>
            <w:tcW w:w="1525" w:type="dxa"/>
          </w:tcPr>
          <w:p w14:paraId="0B867E26" w14:textId="77777777" w:rsidR="00AF7048" w:rsidRPr="00BD4B02" w:rsidRDefault="00AF7048" w:rsidP="00B1296E">
            <w:pPr>
              <w:rPr>
                <w:sz w:val="22"/>
                <w:szCs w:val="22"/>
              </w:rPr>
            </w:pPr>
          </w:p>
        </w:tc>
        <w:tc>
          <w:tcPr>
            <w:tcW w:w="1980" w:type="dxa"/>
          </w:tcPr>
          <w:p w14:paraId="41A23A7E" w14:textId="77777777" w:rsidR="00AF7048" w:rsidRPr="00BD4B02" w:rsidRDefault="00AF7048" w:rsidP="00B1296E">
            <w:pPr>
              <w:rPr>
                <w:sz w:val="22"/>
                <w:szCs w:val="22"/>
              </w:rPr>
            </w:pPr>
          </w:p>
        </w:tc>
        <w:tc>
          <w:tcPr>
            <w:tcW w:w="5845" w:type="dxa"/>
          </w:tcPr>
          <w:p w14:paraId="07AAC094" w14:textId="77777777" w:rsidR="00AF7048" w:rsidRPr="00BD4B02" w:rsidRDefault="00AF7048" w:rsidP="00B1296E">
            <w:pPr>
              <w:rPr>
                <w:sz w:val="22"/>
                <w:szCs w:val="22"/>
              </w:rPr>
            </w:pPr>
          </w:p>
        </w:tc>
      </w:tr>
      <w:tr w:rsidR="00AF7048" w14:paraId="4DB5E15F" w14:textId="77777777" w:rsidTr="002368B0">
        <w:tc>
          <w:tcPr>
            <w:tcW w:w="1525" w:type="dxa"/>
          </w:tcPr>
          <w:p w14:paraId="7A03ED2A" w14:textId="77777777" w:rsidR="00AF7048" w:rsidRPr="00BD4B02" w:rsidRDefault="00AF7048" w:rsidP="00B1296E">
            <w:pPr>
              <w:rPr>
                <w:sz w:val="22"/>
                <w:szCs w:val="22"/>
              </w:rPr>
            </w:pPr>
          </w:p>
        </w:tc>
        <w:tc>
          <w:tcPr>
            <w:tcW w:w="1980" w:type="dxa"/>
          </w:tcPr>
          <w:p w14:paraId="03AE6464" w14:textId="77777777" w:rsidR="00AF7048" w:rsidRPr="00BD4B02" w:rsidRDefault="00AF7048" w:rsidP="00B1296E">
            <w:pPr>
              <w:rPr>
                <w:sz w:val="22"/>
                <w:szCs w:val="22"/>
              </w:rPr>
            </w:pPr>
          </w:p>
        </w:tc>
        <w:tc>
          <w:tcPr>
            <w:tcW w:w="5845" w:type="dxa"/>
          </w:tcPr>
          <w:p w14:paraId="544DF4D1" w14:textId="77777777" w:rsidR="00AF7048" w:rsidRPr="00BD4B02" w:rsidRDefault="00AF7048" w:rsidP="00B1296E">
            <w:pPr>
              <w:rPr>
                <w:sz w:val="22"/>
                <w:szCs w:val="22"/>
              </w:rPr>
            </w:pPr>
          </w:p>
        </w:tc>
      </w:tr>
      <w:tr w:rsidR="00634FDB" w:rsidRPr="00BD4B02" w14:paraId="47A07EAA" w14:textId="77777777" w:rsidTr="002368B0">
        <w:tc>
          <w:tcPr>
            <w:tcW w:w="1525" w:type="dxa"/>
          </w:tcPr>
          <w:p w14:paraId="3765491C" w14:textId="77777777" w:rsidR="00634FDB" w:rsidRPr="00BD4B02" w:rsidRDefault="00634FDB" w:rsidP="00B52591">
            <w:pPr>
              <w:rPr>
                <w:sz w:val="22"/>
                <w:szCs w:val="22"/>
              </w:rPr>
            </w:pPr>
          </w:p>
        </w:tc>
        <w:tc>
          <w:tcPr>
            <w:tcW w:w="1980" w:type="dxa"/>
          </w:tcPr>
          <w:p w14:paraId="43B28BEA" w14:textId="77777777" w:rsidR="00634FDB" w:rsidRPr="00BD4B02" w:rsidRDefault="00634FDB" w:rsidP="00B52591">
            <w:pPr>
              <w:rPr>
                <w:sz w:val="22"/>
                <w:szCs w:val="22"/>
              </w:rPr>
            </w:pPr>
          </w:p>
        </w:tc>
        <w:tc>
          <w:tcPr>
            <w:tcW w:w="5845" w:type="dxa"/>
          </w:tcPr>
          <w:p w14:paraId="33AE7A8F" w14:textId="77777777" w:rsidR="00634FDB" w:rsidRPr="00BD4B02" w:rsidRDefault="00634FDB" w:rsidP="00B52591">
            <w:pPr>
              <w:rPr>
                <w:sz w:val="22"/>
                <w:szCs w:val="22"/>
              </w:rPr>
            </w:pPr>
          </w:p>
        </w:tc>
      </w:tr>
      <w:tr w:rsidR="00634FDB" w:rsidRPr="00BD4B02" w14:paraId="672476E7" w14:textId="77777777" w:rsidTr="002368B0">
        <w:tc>
          <w:tcPr>
            <w:tcW w:w="1525" w:type="dxa"/>
          </w:tcPr>
          <w:p w14:paraId="73281ADE" w14:textId="77777777" w:rsidR="00634FDB" w:rsidRPr="00BD4B02" w:rsidRDefault="00634FDB" w:rsidP="00B52591">
            <w:pPr>
              <w:rPr>
                <w:sz w:val="22"/>
                <w:szCs w:val="22"/>
              </w:rPr>
            </w:pPr>
          </w:p>
        </w:tc>
        <w:tc>
          <w:tcPr>
            <w:tcW w:w="1980" w:type="dxa"/>
          </w:tcPr>
          <w:p w14:paraId="649BB20E" w14:textId="77777777" w:rsidR="00634FDB" w:rsidRPr="00BD4B02" w:rsidRDefault="00634FDB" w:rsidP="00B52591">
            <w:pPr>
              <w:rPr>
                <w:sz w:val="22"/>
                <w:szCs w:val="22"/>
              </w:rPr>
            </w:pPr>
          </w:p>
        </w:tc>
        <w:tc>
          <w:tcPr>
            <w:tcW w:w="5845" w:type="dxa"/>
          </w:tcPr>
          <w:p w14:paraId="440AA338" w14:textId="77777777" w:rsidR="00634FDB" w:rsidRPr="00BD4B02" w:rsidRDefault="00634FDB" w:rsidP="00B52591">
            <w:pPr>
              <w:rPr>
                <w:sz w:val="22"/>
                <w:szCs w:val="22"/>
              </w:rPr>
            </w:pPr>
          </w:p>
        </w:tc>
      </w:tr>
      <w:tr w:rsidR="00634FDB" w:rsidRPr="00BD4B02" w14:paraId="3E113CA2" w14:textId="77777777" w:rsidTr="002368B0">
        <w:tc>
          <w:tcPr>
            <w:tcW w:w="1525" w:type="dxa"/>
          </w:tcPr>
          <w:p w14:paraId="7CF27AC5" w14:textId="77777777" w:rsidR="00634FDB" w:rsidRPr="00BD4B02" w:rsidRDefault="00634FDB" w:rsidP="00B52591">
            <w:pPr>
              <w:rPr>
                <w:sz w:val="22"/>
                <w:szCs w:val="22"/>
              </w:rPr>
            </w:pPr>
          </w:p>
        </w:tc>
        <w:tc>
          <w:tcPr>
            <w:tcW w:w="1980" w:type="dxa"/>
          </w:tcPr>
          <w:p w14:paraId="7D5CC542" w14:textId="77777777" w:rsidR="00634FDB" w:rsidRPr="00BD4B02" w:rsidRDefault="00634FDB" w:rsidP="00B52591">
            <w:pPr>
              <w:rPr>
                <w:sz w:val="22"/>
                <w:szCs w:val="22"/>
              </w:rPr>
            </w:pPr>
          </w:p>
        </w:tc>
        <w:tc>
          <w:tcPr>
            <w:tcW w:w="5845" w:type="dxa"/>
          </w:tcPr>
          <w:p w14:paraId="6B08722E" w14:textId="77777777" w:rsidR="00634FDB" w:rsidRPr="00BD4B02" w:rsidRDefault="00634FDB" w:rsidP="00B5259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lastRenderedPageBreak/>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af3"/>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D2B67BB" w14:textId="02B59F82" w:rsidR="00454915" w:rsidRPr="002368B0" w:rsidRDefault="002368B0"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5537309F" w14:textId="02E1B06A" w:rsidR="00454915" w:rsidRPr="002368B0" w:rsidRDefault="002368B0" w:rsidP="00B1296E">
            <w:pPr>
              <w:rPr>
                <w:rFonts w:eastAsia="宋体"/>
                <w:sz w:val="22"/>
                <w:szCs w:val="22"/>
                <w:lang w:eastAsia="zh-CN"/>
              </w:rPr>
            </w:pPr>
            <w:r>
              <w:rPr>
                <w:rFonts w:eastAsia="宋体"/>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B1296E">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B1296E">
        <w:tc>
          <w:tcPr>
            <w:tcW w:w="1525" w:type="dxa"/>
          </w:tcPr>
          <w:p w14:paraId="4ADA90FB" w14:textId="13C76626" w:rsidR="00454915" w:rsidRPr="00BD4B02" w:rsidRDefault="001F1CB4" w:rsidP="00B1296E">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3DF8B81D" w14:textId="6A20DCDA" w:rsidR="00454915" w:rsidRPr="001F1CB4" w:rsidRDefault="001F1CB4"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09BBFC97" w14:textId="423F795E" w:rsidR="00454915" w:rsidRPr="001F1CB4" w:rsidRDefault="001F1CB4" w:rsidP="00B1296E">
            <w:pPr>
              <w:rPr>
                <w:rFonts w:eastAsia="宋体"/>
                <w:sz w:val="22"/>
                <w:szCs w:val="22"/>
                <w:lang w:eastAsia="zh-CN"/>
              </w:rPr>
            </w:pPr>
            <w:r>
              <w:rPr>
                <w:rFonts w:eastAsia="宋体"/>
                <w:sz w:val="22"/>
                <w:szCs w:val="22"/>
                <w:lang w:eastAsia="zh-CN"/>
              </w:rPr>
              <w:t>We think this release is discussed under the assumption of GNSS capability, and updating the field description for NTN is needed.</w:t>
            </w:r>
          </w:p>
        </w:tc>
      </w:tr>
      <w:tr w:rsidR="004A3741" w14:paraId="5BCFF918" w14:textId="77777777" w:rsidTr="00B1296E">
        <w:tc>
          <w:tcPr>
            <w:tcW w:w="1525" w:type="dxa"/>
          </w:tcPr>
          <w:p w14:paraId="2925765E" w14:textId="7EB2A9CD" w:rsidR="004A3741" w:rsidRPr="00BD4B02" w:rsidRDefault="004A3741" w:rsidP="004A3741">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宋体" w:hint="eastAsia"/>
                <w:sz w:val="22"/>
                <w:szCs w:val="22"/>
                <w:lang w:eastAsia="zh-CN"/>
              </w:rPr>
              <w:t>N</w:t>
            </w:r>
            <w:r>
              <w:rPr>
                <w:rFonts w:eastAsia="宋体"/>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宋体"/>
                <w:sz w:val="22"/>
                <w:szCs w:val="22"/>
                <w:lang w:eastAsia="zh-CN"/>
              </w:rPr>
              <w:t xml:space="preserve">UE don’t need to report its GNSS capability to network since the network will assume all NR NTN </w:t>
            </w:r>
            <w:proofErr w:type="spellStart"/>
            <w:r>
              <w:rPr>
                <w:rFonts w:eastAsia="宋体"/>
                <w:sz w:val="22"/>
                <w:szCs w:val="22"/>
                <w:lang w:eastAsia="zh-CN"/>
              </w:rPr>
              <w:t>UEs</w:t>
            </w:r>
            <w:proofErr w:type="spellEnd"/>
            <w:r>
              <w:rPr>
                <w:rFonts w:eastAsia="宋体"/>
                <w:sz w:val="22"/>
                <w:szCs w:val="22"/>
                <w:lang w:eastAsia="zh-CN"/>
              </w:rPr>
              <w:t xml:space="preserve"> have the GNSS capability. And NR NTN UE can’t access to the NTN network if it hasn’t GNSS capability.  </w:t>
            </w:r>
          </w:p>
        </w:tc>
      </w:tr>
      <w:tr w:rsidR="00454915" w14:paraId="6FD60E7A" w14:textId="77777777" w:rsidTr="00B1296E">
        <w:tc>
          <w:tcPr>
            <w:tcW w:w="1525" w:type="dxa"/>
          </w:tcPr>
          <w:p w14:paraId="5493EF59" w14:textId="77777777" w:rsidR="00454915" w:rsidRPr="00BD4B02" w:rsidRDefault="00454915" w:rsidP="00B1296E">
            <w:pPr>
              <w:rPr>
                <w:sz w:val="22"/>
                <w:szCs w:val="22"/>
              </w:rPr>
            </w:pPr>
          </w:p>
        </w:tc>
        <w:tc>
          <w:tcPr>
            <w:tcW w:w="1980" w:type="dxa"/>
          </w:tcPr>
          <w:p w14:paraId="4A521D2C" w14:textId="77777777" w:rsidR="00454915" w:rsidRPr="00BD4B02" w:rsidRDefault="00454915" w:rsidP="00B1296E">
            <w:pPr>
              <w:rPr>
                <w:sz w:val="22"/>
                <w:szCs w:val="22"/>
              </w:rPr>
            </w:pPr>
          </w:p>
        </w:tc>
        <w:tc>
          <w:tcPr>
            <w:tcW w:w="5845" w:type="dxa"/>
          </w:tcPr>
          <w:p w14:paraId="4B35F3C8" w14:textId="77777777" w:rsidR="00454915" w:rsidRPr="00BD4B02" w:rsidRDefault="00454915" w:rsidP="00B1296E">
            <w:pPr>
              <w:rPr>
                <w:sz w:val="22"/>
                <w:szCs w:val="22"/>
              </w:rPr>
            </w:pPr>
          </w:p>
        </w:tc>
      </w:tr>
      <w:tr w:rsidR="00454915" w14:paraId="09AC0E09" w14:textId="77777777" w:rsidTr="00B1296E">
        <w:tc>
          <w:tcPr>
            <w:tcW w:w="1525" w:type="dxa"/>
          </w:tcPr>
          <w:p w14:paraId="01F661D3" w14:textId="77777777" w:rsidR="00454915" w:rsidRPr="00BD4B02" w:rsidRDefault="00454915" w:rsidP="00B1296E">
            <w:pPr>
              <w:rPr>
                <w:sz w:val="22"/>
                <w:szCs w:val="22"/>
              </w:rPr>
            </w:pPr>
          </w:p>
        </w:tc>
        <w:tc>
          <w:tcPr>
            <w:tcW w:w="1980" w:type="dxa"/>
          </w:tcPr>
          <w:p w14:paraId="641386BC" w14:textId="77777777" w:rsidR="00454915" w:rsidRPr="00BD4B02" w:rsidRDefault="00454915" w:rsidP="00B1296E">
            <w:pPr>
              <w:rPr>
                <w:sz w:val="22"/>
                <w:szCs w:val="22"/>
              </w:rPr>
            </w:pPr>
          </w:p>
        </w:tc>
        <w:tc>
          <w:tcPr>
            <w:tcW w:w="5845" w:type="dxa"/>
          </w:tcPr>
          <w:p w14:paraId="5C24C525" w14:textId="77777777" w:rsidR="00454915" w:rsidRPr="00BD4B02" w:rsidRDefault="00454915" w:rsidP="00B1296E">
            <w:pPr>
              <w:rPr>
                <w:sz w:val="22"/>
                <w:szCs w:val="22"/>
              </w:rPr>
            </w:pPr>
          </w:p>
        </w:tc>
      </w:tr>
      <w:tr w:rsidR="00265252" w:rsidRPr="00BD4B02" w14:paraId="28D3D781" w14:textId="77777777" w:rsidTr="00265252">
        <w:tc>
          <w:tcPr>
            <w:tcW w:w="1525" w:type="dxa"/>
          </w:tcPr>
          <w:p w14:paraId="0391F83E" w14:textId="77777777" w:rsidR="00265252" w:rsidRPr="00BD4B02" w:rsidRDefault="00265252" w:rsidP="00B52591">
            <w:pPr>
              <w:rPr>
                <w:sz w:val="22"/>
                <w:szCs w:val="22"/>
              </w:rPr>
            </w:pPr>
          </w:p>
        </w:tc>
        <w:tc>
          <w:tcPr>
            <w:tcW w:w="1980" w:type="dxa"/>
          </w:tcPr>
          <w:p w14:paraId="11ED1DCB" w14:textId="77777777" w:rsidR="00265252" w:rsidRPr="00BD4B02" w:rsidRDefault="00265252" w:rsidP="00B52591">
            <w:pPr>
              <w:rPr>
                <w:sz w:val="22"/>
                <w:szCs w:val="22"/>
              </w:rPr>
            </w:pPr>
          </w:p>
        </w:tc>
        <w:tc>
          <w:tcPr>
            <w:tcW w:w="5845" w:type="dxa"/>
          </w:tcPr>
          <w:p w14:paraId="509CC239" w14:textId="77777777" w:rsidR="00265252" w:rsidRPr="00BD4B02" w:rsidRDefault="00265252" w:rsidP="00B52591">
            <w:pPr>
              <w:rPr>
                <w:sz w:val="22"/>
                <w:szCs w:val="22"/>
              </w:rPr>
            </w:pPr>
          </w:p>
        </w:tc>
      </w:tr>
      <w:tr w:rsidR="00265252" w:rsidRPr="00BD4B02" w14:paraId="7C483E4E" w14:textId="77777777" w:rsidTr="00265252">
        <w:tc>
          <w:tcPr>
            <w:tcW w:w="1525" w:type="dxa"/>
          </w:tcPr>
          <w:p w14:paraId="61FF3EB0" w14:textId="77777777" w:rsidR="00265252" w:rsidRPr="00BD4B02" w:rsidRDefault="00265252" w:rsidP="00B52591">
            <w:pPr>
              <w:rPr>
                <w:sz w:val="22"/>
                <w:szCs w:val="22"/>
              </w:rPr>
            </w:pPr>
          </w:p>
        </w:tc>
        <w:tc>
          <w:tcPr>
            <w:tcW w:w="1980" w:type="dxa"/>
          </w:tcPr>
          <w:p w14:paraId="1814C313" w14:textId="77777777" w:rsidR="00265252" w:rsidRPr="00BD4B02" w:rsidRDefault="00265252" w:rsidP="00B52591">
            <w:pPr>
              <w:rPr>
                <w:sz w:val="22"/>
                <w:szCs w:val="22"/>
              </w:rPr>
            </w:pPr>
          </w:p>
        </w:tc>
        <w:tc>
          <w:tcPr>
            <w:tcW w:w="5845" w:type="dxa"/>
          </w:tcPr>
          <w:p w14:paraId="6F8C8146" w14:textId="77777777" w:rsidR="00265252" w:rsidRPr="00BD4B02" w:rsidRDefault="00265252" w:rsidP="00B52591">
            <w:pPr>
              <w:rPr>
                <w:sz w:val="22"/>
                <w:szCs w:val="22"/>
              </w:rPr>
            </w:pPr>
          </w:p>
        </w:tc>
      </w:tr>
      <w:tr w:rsidR="00265252" w:rsidRPr="00BD4B02" w14:paraId="31351371" w14:textId="77777777" w:rsidTr="00265252">
        <w:tc>
          <w:tcPr>
            <w:tcW w:w="1525" w:type="dxa"/>
          </w:tcPr>
          <w:p w14:paraId="7A8B3B7B" w14:textId="77777777" w:rsidR="00265252" w:rsidRPr="00BD4B02" w:rsidRDefault="00265252" w:rsidP="00B52591">
            <w:pPr>
              <w:rPr>
                <w:sz w:val="22"/>
                <w:szCs w:val="22"/>
              </w:rPr>
            </w:pPr>
          </w:p>
        </w:tc>
        <w:tc>
          <w:tcPr>
            <w:tcW w:w="1980" w:type="dxa"/>
          </w:tcPr>
          <w:p w14:paraId="4A75D558" w14:textId="77777777" w:rsidR="00265252" w:rsidRPr="00BD4B02" w:rsidRDefault="00265252" w:rsidP="00B52591">
            <w:pPr>
              <w:rPr>
                <w:sz w:val="22"/>
                <w:szCs w:val="22"/>
              </w:rPr>
            </w:pPr>
          </w:p>
        </w:tc>
        <w:tc>
          <w:tcPr>
            <w:tcW w:w="5845" w:type="dxa"/>
          </w:tcPr>
          <w:p w14:paraId="25866DF5" w14:textId="77777777" w:rsidR="00265252" w:rsidRPr="00BD4B02" w:rsidRDefault="00265252" w:rsidP="00B52591">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45pt;height:272.05pt;mso-width-percent:0;mso-height-percent:0;mso-width-percent:0;mso-height-percent:0" o:ole="">
            <v:imagedata r:id="rId11" o:title=""/>
          </v:shape>
          <o:OLEObject Type="Embed" ProgID="Visio.Drawing.15" ShapeID="_x0000_i1025" DrawAspect="Content" ObjectID="_1700657339"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proofErr w:type="spellStart"/>
      <w:r w:rsidR="0007662D">
        <w:rPr>
          <w:sz w:val="22"/>
          <w:szCs w:val="22"/>
        </w:rPr>
        <w:t>RLC</w:t>
      </w:r>
      <w:proofErr w:type="spellEnd"/>
      <w:r w:rsidR="0007662D">
        <w:rPr>
          <w:sz w:val="22"/>
          <w:szCs w:val="22"/>
        </w:rPr>
        <w:t xml:space="preserve">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a3"/>
        <w:numPr>
          <w:ilvl w:val="0"/>
          <w:numId w:val="41"/>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170740">
      <w:pPr>
        <w:pStyle w:val="a3"/>
        <w:numPr>
          <w:ilvl w:val="0"/>
          <w:numId w:val="41"/>
        </w:numPr>
        <w:rPr>
          <w:b/>
          <w:bCs/>
          <w:sz w:val="22"/>
          <w:szCs w:val="22"/>
        </w:rPr>
      </w:pPr>
      <w:r w:rsidRPr="00170740">
        <w:rPr>
          <w:b/>
          <w:bCs/>
          <w:sz w:val="22"/>
          <w:szCs w:val="22"/>
        </w:rPr>
        <w:t>the adaptations of HARQ;</w:t>
      </w:r>
    </w:p>
    <w:p w14:paraId="66DC0269" w14:textId="2AB7092C" w:rsidR="00B96312" w:rsidRPr="00170740" w:rsidRDefault="00B96312" w:rsidP="00170740">
      <w:pPr>
        <w:pStyle w:val="a3"/>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170740">
      <w:pPr>
        <w:pStyle w:val="a3"/>
        <w:numPr>
          <w:ilvl w:val="0"/>
          <w:numId w:val="41"/>
        </w:numPr>
        <w:rPr>
          <w:b/>
          <w:bCs/>
          <w:sz w:val="22"/>
          <w:szCs w:val="22"/>
        </w:rPr>
      </w:pPr>
      <w:r w:rsidRPr="00170740">
        <w:rPr>
          <w:b/>
          <w:bCs/>
          <w:sz w:val="22"/>
          <w:szCs w:val="22"/>
        </w:rPr>
        <w:lastRenderedPageBreak/>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a3"/>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170740">
      <w:pPr>
        <w:pStyle w:val="a3"/>
        <w:numPr>
          <w:ilvl w:val="0"/>
          <w:numId w:val="42"/>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170740">
      <w:pPr>
        <w:pStyle w:val="a3"/>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af3"/>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宋体"/>
                <w:sz w:val="22"/>
                <w:szCs w:val="22"/>
                <w:lang w:eastAsia="zh-CN"/>
              </w:rPr>
            </w:pPr>
            <w:r>
              <w:rPr>
                <w:rFonts w:eastAsia="宋体"/>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w:t>
            </w:r>
            <w:proofErr w:type="spellStart"/>
            <w:r w:rsidR="006527FF" w:rsidRPr="006527FF">
              <w:rPr>
                <w:sz w:val="22"/>
                <w:szCs w:val="22"/>
              </w:rPr>
              <w:t>HARQ</w:t>
            </w:r>
            <w:proofErr w:type="spellEnd"/>
            <w:r w:rsidR="006527FF" w:rsidRPr="006527FF">
              <w:rPr>
                <w:sz w:val="22"/>
                <w:szCs w:val="22"/>
              </w:rPr>
              <w:t xml:space="preserve"> feedback enabled/disabled, </w:t>
            </w:r>
            <w:proofErr w:type="spellStart"/>
            <w:r w:rsidR="006527FF" w:rsidRPr="006527FF">
              <w:rPr>
                <w:sz w:val="22"/>
                <w:szCs w:val="22"/>
              </w:rPr>
              <w:t>drx-HARQ-RTT-TimerDL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B1296E">
        <w:tc>
          <w:tcPr>
            <w:tcW w:w="1525" w:type="dxa"/>
          </w:tcPr>
          <w:p w14:paraId="608227C7" w14:textId="2D6E0D59" w:rsidR="0014298F" w:rsidRPr="00BD4B02" w:rsidRDefault="00960CAE" w:rsidP="00B1296E">
            <w:pPr>
              <w:rPr>
                <w:sz w:val="22"/>
                <w:szCs w:val="22"/>
              </w:rPr>
            </w:pPr>
            <w:r>
              <w:rPr>
                <w:sz w:val="22"/>
                <w:szCs w:val="22"/>
              </w:rPr>
              <w:t>Apple</w:t>
            </w:r>
          </w:p>
        </w:tc>
        <w:tc>
          <w:tcPr>
            <w:tcW w:w="1980" w:type="dxa"/>
          </w:tcPr>
          <w:p w14:paraId="7C3CF5B3" w14:textId="3A3FEED7" w:rsidR="0014298F" w:rsidRPr="00BD4B02" w:rsidRDefault="0048427B" w:rsidP="00B1296E">
            <w:pPr>
              <w:rPr>
                <w:sz w:val="22"/>
                <w:szCs w:val="22"/>
              </w:rPr>
            </w:pPr>
            <w:r>
              <w:rPr>
                <w:sz w:val="22"/>
                <w:szCs w:val="22"/>
              </w:rPr>
              <w:t>Y</w:t>
            </w:r>
          </w:p>
        </w:tc>
        <w:tc>
          <w:tcPr>
            <w:tcW w:w="5845" w:type="dxa"/>
          </w:tcPr>
          <w:p w14:paraId="49AAD042" w14:textId="606C8D65" w:rsidR="0014298F" w:rsidRPr="00BD4B02" w:rsidRDefault="00CF19DD" w:rsidP="00B1296E">
            <w:pPr>
              <w:rPr>
                <w:sz w:val="22"/>
                <w:szCs w:val="22"/>
              </w:rPr>
            </w:pPr>
            <w:r>
              <w:rPr>
                <w:sz w:val="22"/>
                <w:szCs w:val="22"/>
              </w:rPr>
              <w:t>OK with moving HARQ adaptations to optional sub-feature.</w:t>
            </w:r>
          </w:p>
        </w:tc>
      </w:tr>
      <w:tr w:rsidR="0014298F" w14:paraId="4F907831" w14:textId="77777777" w:rsidTr="00B1296E">
        <w:tc>
          <w:tcPr>
            <w:tcW w:w="1525" w:type="dxa"/>
          </w:tcPr>
          <w:p w14:paraId="761B91BB" w14:textId="137BA70D" w:rsidR="0014298F" w:rsidRPr="00BD4B02" w:rsidRDefault="001F1CB4" w:rsidP="00B1296E">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1AB2B1CA" w14:textId="2E1AAB67" w:rsidR="0014298F" w:rsidRPr="001F1CB4" w:rsidRDefault="0014298F" w:rsidP="00B1296E">
            <w:pPr>
              <w:rPr>
                <w:rFonts w:eastAsia="宋体"/>
                <w:sz w:val="22"/>
                <w:szCs w:val="22"/>
                <w:lang w:eastAsia="zh-CN"/>
              </w:rPr>
            </w:pPr>
          </w:p>
        </w:tc>
        <w:tc>
          <w:tcPr>
            <w:tcW w:w="5845" w:type="dxa"/>
          </w:tcPr>
          <w:p w14:paraId="545B59CA" w14:textId="55D4DF50" w:rsidR="0014298F" w:rsidRPr="007F1D96" w:rsidRDefault="007F1D96" w:rsidP="007F1D96">
            <w:pPr>
              <w:rPr>
                <w:rFonts w:eastAsia="宋体"/>
                <w:sz w:val="22"/>
                <w:szCs w:val="22"/>
                <w:lang w:eastAsia="zh-CN"/>
              </w:rPr>
            </w:pPr>
            <w:r>
              <w:rPr>
                <w:rFonts w:eastAsia="宋体" w:hint="eastAsia"/>
                <w:sz w:val="22"/>
                <w:szCs w:val="22"/>
                <w:lang w:eastAsia="zh-CN"/>
              </w:rPr>
              <w:t>A</w:t>
            </w:r>
            <w:r>
              <w:rPr>
                <w:rFonts w:eastAsia="宋体"/>
                <w:sz w:val="22"/>
                <w:szCs w:val="22"/>
                <w:lang w:eastAsia="zh-CN"/>
              </w:rPr>
              <w:t xml:space="preserve">gree with OPPO that HARQ adaptation is associated with </w:t>
            </w:r>
            <w:r w:rsidRPr="007F1D96">
              <w:rPr>
                <w:rFonts w:eastAsia="宋体"/>
                <w:sz w:val="22"/>
                <w:szCs w:val="22"/>
                <w:lang w:eastAsia="zh-CN"/>
              </w:rPr>
              <w:t xml:space="preserve">disabling HARQ feedback for </w:t>
            </w:r>
            <w:r>
              <w:rPr>
                <w:rFonts w:eastAsia="宋体"/>
                <w:sz w:val="22"/>
                <w:szCs w:val="22"/>
                <w:lang w:eastAsia="zh-CN"/>
              </w:rPr>
              <w:t xml:space="preserve">DL and </w:t>
            </w:r>
            <w:r w:rsidRPr="007F1D96">
              <w:rPr>
                <w:rFonts w:eastAsia="宋体"/>
                <w:sz w:val="22"/>
                <w:szCs w:val="22"/>
                <w:lang w:eastAsia="zh-CN"/>
              </w:rPr>
              <w:t xml:space="preserve">new HARQ state for </w:t>
            </w:r>
            <w:r>
              <w:rPr>
                <w:rFonts w:eastAsia="宋体"/>
                <w:sz w:val="22"/>
                <w:szCs w:val="22"/>
                <w:lang w:eastAsia="zh-CN"/>
              </w:rPr>
              <w:t>UL.</w:t>
            </w:r>
          </w:p>
        </w:tc>
      </w:tr>
      <w:tr w:rsidR="0014298F" w14:paraId="0EF87689" w14:textId="77777777" w:rsidTr="00B1296E">
        <w:tc>
          <w:tcPr>
            <w:tcW w:w="1525" w:type="dxa"/>
          </w:tcPr>
          <w:p w14:paraId="745FD986" w14:textId="334EA5D2" w:rsidR="0014298F" w:rsidRPr="004A3741" w:rsidRDefault="004A3741" w:rsidP="00B1296E">
            <w:pPr>
              <w:rPr>
                <w:rFonts w:eastAsia="宋体"/>
                <w:sz w:val="22"/>
                <w:szCs w:val="22"/>
                <w:lang w:eastAsia="zh-CN"/>
              </w:rPr>
            </w:pPr>
            <w:r>
              <w:rPr>
                <w:rFonts w:eastAsia="宋体" w:hint="eastAsia"/>
                <w:sz w:val="22"/>
                <w:szCs w:val="22"/>
                <w:lang w:eastAsia="zh-CN"/>
              </w:rPr>
              <w:t>Xi</w:t>
            </w:r>
            <w:r>
              <w:rPr>
                <w:rFonts w:eastAsia="宋体"/>
                <w:sz w:val="22"/>
                <w:szCs w:val="22"/>
                <w:lang w:eastAsia="zh-CN"/>
              </w:rPr>
              <w:t>aomi</w:t>
            </w:r>
          </w:p>
        </w:tc>
        <w:tc>
          <w:tcPr>
            <w:tcW w:w="1980" w:type="dxa"/>
          </w:tcPr>
          <w:p w14:paraId="1C28CED6" w14:textId="01CE3BD4" w:rsidR="0014298F" w:rsidRPr="004A3741" w:rsidRDefault="004A3741" w:rsidP="00B1296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 </w:t>
            </w:r>
          </w:p>
        </w:tc>
        <w:tc>
          <w:tcPr>
            <w:tcW w:w="5845" w:type="dxa"/>
          </w:tcPr>
          <w:p w14:paraId="6D9BA288" w14:textId="77777777" w:rsidR="00647650" w:rsidRPr="00647650" w:rsidRDefault="00647650" w:rsidP="00647650">
            <w:pPr>
              <w:rPr>
                <w:rFonts w:eastAsia="宋体"/>
                <w:sz w:val="22"/>
                <w:szCs w:val="22"/>
                <w:lang w:eastAsia="zh-CN"/>
              </w:rPr>
            </w:pPr>
            <w:proofErr w:type="spellStart"/>
            <w:r w:rsidRPr="00647650">
              <w:rPr>
                <w:rFonts w:eastAsia="宋体"/>
                <w:sz w:val="22"/>
                <w:szCs w:val="22"/>
                <w:lang w:eastAsia="zh-CN"/>
              </w:rPr>
              <w:t>DRX</w:t>
            </w:r>
            <w:proofErr w:type="spellEnd"/>
            <w:r w:rsidRPr="00647650">
              <w:rPr>
                <w:rFonts w:eastAsia="宋体"/>
                <w:sz w:val="22"/>
                <w:szCs w:val="22"/>
                <w:lang w:eastAsia="zh-CN"/>
              </w:rPr>
              <w:t xml:space="preserve"> </w:t>
            </w:r>
            <w:proofErr w:type="spellStart"/>
            <w:r w:rsidRPr="00647650">
              <w:rPr>
                <w:rFonts w:eastAsia="宋体"/>
                <w:sz w:val="22"/>
                <w:szCs w:val="22"/>
                <w:lang w:eastAsia="zh-CN"/>
              </w:rPr>
              <w:t>HARQ</w:t>
            </w:r>
            <w:proofErr w:type="spellEnd"/>
            <w:r w:rsidRPr="00647650">
              <w:rPr>
                <w:rFonts w:eastAsia="宋体"/>
                <w:sz w:val="22"/>
                <w:szCs w:val="22"/>
                <w:lang w:eastAsia="zh-CN"/>
              </w:rPr>
              <w:t xml:space="preserve"> </w:t>
            </w:r>
            <w:proofErr w:type="spellStart"/>
            <w:r w:rsidRPr="00647650">
              <w:rPr>
                <w:rFonts w:eastAsia="宋体"/>
                <w:sz w:val="22"/>
                <w:szCs w:val="22"/>
                <w:lang w:eastAsia="zh-CN"/>
              </w:rPr>
              <w:t>RTT</w:t>
            </w:r>
            <w:proofErr w:type="spellEnd"/>
            <w:r w:rsidRPr="00647650">
              <w:rPr>
                <w:rFonts w:eastAsia="宋体"/>
                <w:sz w:val="22"/>
                <w:szCs w:val="22"/>
                <w:lang w:eastAsia="zh-CN"/>
              </w:rPr>
              <w:t xml:space="preserve"> timer extension should be essential, otherwise, </w:t>
            </w:r>
            <w:proofErr w:type="spellStart"/>
            <w:r w:rsidRPr="00647650">
              <w:rPr>
                <w:rFonts w:eastAsia="宋体"/>
                <w:sz w:val="22"/>
                <w:szCs w:val="22"/>
                <w:lang w:eastAsia="zh-CN"/>
              </w:rPr>
              <w:t>DRX</w:t>
            </w:r>
            <w:proofErr w:type="spellEnd"/>
            <w:r w:rsidRPr="00647650">
              <w:rPr>
                <w:rFonts w:eastAsia="宋体"/>
                <w:sz w:val="22"/>
                <w:szCs w:val="22"/>
                <w:lang w:eastAsia="zh-CN"/>
              </w:rPr>
              <w:t xml:space="preserve"> retransmission timer would expire before UE-gNB </w:t>
            </w:r>
            <w:proofErr w:type="spellStart"/>
            <w:r w:rsidRPr="00647650">
              <w:rPr>
                <w:rFonts w:eastAsia="宋体"/>
                <w:sz w:val="22"/>
                <w:szCs w:val="22"/>
                <w:lang w:eastAsia="zh-CN"/>
              </w:rPr>
              <w:t>RTT</w:t>
            </w:r>
            <w:proofErr w:type="spellEnd"/>
            <w:r w:rsidRPr="00647650">
              <w:rPr>
                <w:rFonts w:eastAsia="宋体"/>
                <w:sz w:val="22"/>
                <w:szCs w:val="22"/>
                <w:lang w:eastAsia="zh-CN"/>
              </w:rPr>
              <w:t xml:space="preserve"> for e.g. GEO case.</w:t>
            </w:r>
          </w:p>
          <w:p w14:paraId="06B723C9" w14:textId="77777777" w:rsidR="00647650" w:rsidRPr="00647650" w:rsidRDefault="00647650" w:rsidP="00647650">
            <w:pPr>
              <w:rPr>
                <w:rFonts w:eastAsia="宋体"/>
                <w:sz w:val="22"/>
                <w:szCs w:val="22"/>
                <w:lang w:eastAsia="zh-CN"/>
              </w:rPr>
            </w:pPr>
            <w:r w:rsidRPr="00647650">
              <w:rPr>
                <w:rFonts w:eastAsia="宋体"/>
                <w:sz w:val="22"/>
                <w:szCs w:val="22"/>
                <w:lang w:eastAsia="zh-CN"/>
              </w:rPr>
              <w:t xml:space="preserve">On the other hand, DL </w:t>
            </w:r>
            <w:proofErr w:type="spellStart"/>
            <w:r w:rsidRPr="00647650">
              <w:rPr>
                <w:rFonts w:eastAsia="宋体"/>
                <w:sz w:val="22"/>
                <w:szCs w:val="22"/>
                <w:lang w:eastAsia="zh-CN"/>
              </w:rPr>
              <w:t>HARQ</w:t>
            </w:r>
            <w:proofErr w:type="spellEnd"/>
            <w:r w:rsidRPr="00647650">
              <w:rPr>
                <w:rFonts w:eastAsia="宋体"/>
                <w:sz w:val="22"/>
                <w:szCs w:val="22"/>
                <w:lang w:eastAsia="zh-CN"/>
              </w:rPr>
              <w:t xml:space="preserve"> feedback enable/disable and UL </w:t>
            </w:r>
            <w:proofErr w:type="spellStart"/>
            <w:r w:rsidRPr="00647650">
              <w:rPr>
                <w:rFonts w:eastAsia="宋体"/>
                <w:sz w:val="22"/>
                <w:szCs w:val="22"/>
                <w:lang w:eastAsia="zh-CN"/>
              </w:rPr>
              <w:t>HARQ</w:t>
            </w:r>
            <w:proofErr w:type="spellEnd"/>
            <w:r w:rsidRPr="00647650">
              <w:rPr>
                <w:rFonts w:eastAsia="宋体"/>
                <w:sz w:val="22"/>
                <w:szCs w:val="22"/>
                <w:lang w:eastAsia="zh-CN"/>
              </w:rPr>
              <w:t xml:space="preserve"> state can be optional, given that it is used to optimize </w:t>
            </w:r>
            <w:proofErr w:type="spellStart"/>
            <w:r w:rsidRPr="00647650">
              <w:rPr>
                <w:rFonts w:eastAsia="宋体"/>
                <w:sz w:val="22"/>
                <w:szCs w:val="22"/>
                <w:lang w:eastAsia="zh-CN"/>
              </w:rPr>
              <w:t>HARQ</w:t>
            </w:r>
            <w:proofErr w:type="spellEnd"/>
            <w:r w:rsidRPr="00647650">
              <w:rPr>
                <w:rFonts w:eastAsia="宋体"/>
                <w:sz w:val="22"/>
                <w:szCs w:val="22"/>
                <w:lang w:eastAsia="zh-CN"/>
              </w:rPr>
              <w:t xml:space="preserve"> stalling and delay issue. Consequently, LCP restriction for UL </w:t>
            </w:r>
            <w:proofErr w:type="spellStart"/>
            <w:r w:rsidRPr="00647650">
              <w:rPr>
                <w:rFonts w:eastAsia="宋体"/>
                <w:sz w:val="22"/>
                <w:szCs w:val="22"/>
                <w:lang w:eastAsia="zh-CN"/>
              </w:rPr>
              <w:t>HARQ</w:t>
            </w:r>
            <w:proofErr w:type="spellEnd"/>
            <w:r w:rsidRPr="00647650">
              <w:rPr>
                <w:rFonts w:eastAsia="宋体"/>
                <w:sz w:val="22"/>
                <w:szCs w:val="22"/>
                <w:lang w:eastAsia="zh-CN"/>
              </w:rPr>
              <w:t xml:space="preserve"> state can be optional too.</w:t>
            </w:r>
          </w:p>
          <w:p w14:paraId="6493A39C" w14:textId="2B1C0940" w:rsidR="0014298F" w:rsidRPr="004A3741" w:rsidRDefault="0014298F" w:rsidP="004A3741">
            <w:pPr>
              <w:rPr>
                <w:rFonts w:eastAsia="宋体"/>
                <w:sz w:val="22"/>
                <w:szCs w:val="22"/>
                <w:lang w:eastAsia="zh-CN"/>
              </w:rPr>
            </w:pPr>
            <w:bookmarkStart w:id="4" w:name="_GoBack"/>
            <w:bookmarkEnd w:id="4"/>
          </w:p>
        </w:tc>
      </w:tr>
      <w:tr w:rsidR="0014298F" w14:paraId="44CD0D5F" w14:textId="77777777" w:rsidTr="00B1296E">
        <w:tc>
          <w:tcPr>
            <w:tcW w:w="1525" w:type="dxa"/>
          </w:tcPr>
          <w:p w14:paraId="6CE81798" w14:textId="77777777" w:rsidR="0014298F" w:rsidRPr="00BD4B02" w:rsidRDefault="0014298F" w:rsidP="00B1296E">
            <w:pPr>
              <w:rPr>
                <w:sz w:val="22"/>
                <w:szCs w:val="22"/>
              </w:rPr>
            </w:pPr>
          </w:p>
        </w:tc>
        <w:tc>
          <w:tcPr>
            <w:tcW w:w="1980" w:type="dxa"/>
          </w:tcPr>
          <w:p w14:paraId="1EDE1A68" w14:textId="77777777" w:rsidR="0014298F" w:rsidRPr="00BD4B02" w:rsidRDefault="0014298F" w:rsidP="00B1296E">
            <w:pPr>
              <w:rPr>
                <w:sz w:val="22"/>
                <w:szCs w:val="22"/>
              </w:rPr>
            </w:pPr>
          </w:p>
        </w:tc>
        <w:tc>
          <w:tcPr>
            <w:tcW w:w="5845" w:type="dxa"/>
          </w:tcPr>
          <w:p w14:paraId="49A7C8BE" w14:textId="77777777" w:rsidR="0014298F" w:rsidRPr="00BD4B02" w:rsidRDefault="0014298F" w:rsidP="00B1296E">
            <w:pPr>
              <w:rPr>
                <w:sz w:val="22"/>
                <w:szCs w:val="22"/>
              </w:rPr>
            </w:pPr>
          </w:p>
        </w:tc>
      </w:tr>
      <w:tr w:rsidR="0014298F" w14:paraId="2BEBD444" w14:textId="77777777" w:rsidTr="00B1296E">
        <w:tc>
          <w:tcPr>
            <w:tcW w:w="1525" w:type="dxa"/>
          </w:tcPr>
          <w:p w14:paraId="0986C204" w14:textId="77777777" w:rsidR="0014298F" w:rsidRPr="00BD4B02" w:rsidRDefault="0014298F" w:rsidP="00B1296E">
            <w:pPr>
              <w:rPr>
                <w:sz w:val="22"/>
                <w:szCs w:val="22"/>
              </w:rPr>
            </w:pPr>
          </w:p>
        </w:tc>
        <w:tc>
          <w:tcPr>
            <w:tcW w:w="1980" w:type="dxa"/>
          </w:tcPr>
          <w:p w14:paraId="11CDD864" w14:textId="77777777" w:rsidR="0014298F" w:rsidRPr="00BD4B02" w:rsidRDefault="0014298F" w:rsidP="00B1296E">
            <w:pPr>
              <w:rPr>
                <w:sz w:val="22"/>
                <w:szCs w:val="22"/>
              </w:rPr>
            </w:pPr>
          </w:p>
        </w:tc>
        <w:tc>
          <w:tcPr>
            <w:tcW w:w="5845" w:type="dxa"/>
          </w:tcPr>
          <w:p w14:paraId="20F32C01" w14:textId="77777777" w:rsidR="0014298F" w:rsidRPr="00BD4B02" w:rsidRDefault="0014298F" w:rsidP="00B1296E">
            <w:pPr>
              <w:rPr>
                <w:sz w:val="22"/>
                <w:szCs w:val="22"/>
              </w:rPr>
            </w:pPr>
          </w:p>
        </w:tc>
      </w:tr>
      <w:tr w:rsidR="00265252" w:rsidRPr="00BD4B02" w14:paraId="59B5D4B6" w14:textId="77777777" w:rsidTr="00265252">
        <w:tc>
          <w:tcPr>
            <w:tcW w:w="1525" w:type="dxa"/>
          </w:tcPr>
          <w:p w14:paraId="5C379BCF" w14:textId="77777777" w:rsidR="00265252" w:rsidRPr="00BD4B02" w:rsidRDefault="00265252" w:rsidP="00B52591">
            <w:pPr>
              <w:rPr>
                <w:sz w:val="22"/>
                <w:szCs w:val="22"/>
              </w:rPr>
            </w:pPr>
          </w:p>
        </w:tc>
        <w:tc>
          <w:tcPr>
            <w:tcW w:w="1980" w:type="dxa"/>
          </w:tcPr>
          <w:p w14:paraId="5C613228" w14:textId="77777777" w:rsidR="00265252" w:rsidRPr="00BD4B02" w:rsidRDefault="00265252" w:rsidP="00B52591">
            <w:pPr>
              <w:rPr>
                <w:sz w:val="22"/>
                <w:szCs w:val="22"/>
              </w:rPr>
            </w:pPr>
          </w:p>
        </w:tc>
        <w:tc>
          <w:tcPr>
            <w:tcW w:w="5845" w:type="dxa"/>
          </w:tcPr>
          <w:p w14:paraId="17CE2032" w14:textId="77777777" w:rsidR="00265252" w:rsidRPr="00BD4B02" w:rsidRDefault="00265252" w:rsidP="00B52591">
            <w:pPr>
              <w:rPr>
                <w:sz w:val="22"/>
                <w:szCs w:val="22"/>
              </w:rPr>
            </w:pPr>
          </w:p>
        </w:tc>
      </w:tr>
      <w:tr w:rsidR="00265252" w:rsidRPr="00BD4B02" w14:paraId="7B5FEFB7" w14:textId="77777777" w:rsidTr="00265252">
        <w:tc>
          <w:tcPr>
            <w:tcW w:w="1525" w:type="dxa"/>
          </w:tcPr>
          <w:p w14:paraId="2FAE2CF3" w14:textId="77777777" w:rsidR="00265252" w:rsidRPr="00BD4B02" w:rsidRDefault="00265252" w:rsidP="00B52591">
            <w:pPr>
              <w:rPr>
                <w:sz w:val="22"/>
                <w:szCs w:val="22"/>
              </w:rPr>
            </w:pPr>
          </w:p>
        </w:tc>
        <w:tc>
          <w:tcPr>
            <w:tcW w:w="1980" w:type="dxa"/>
          </w:tcPr>
          <w:p w14:paraId="47FF3028" w14:textId="77777777" w:rsidR="00265252" w:rsidRPr="00BD4B02" w:rsidRDefault="00265252" w:rsidP="00B52591">
            <w:pPr>
              <w:rPr>
                <w:sz w:val="22"/>
                <w:szCs w:val="22"/>
              </w:rPr>
            </w:pPr>
          </w:p>
        </w:tc>
        <w:tc>
          <w:tcPr>
            <w:tcW w:w="5845" w:type="dxa"/>
          </w:tcPr>
          <w:p w14:paraId="23E74C1E" w14:textId="77777777" w:rsidR="00265252" w:rsidRPr="00BD4B02" w:rsidRDefault="00265252" w:rsidP="00B52591">
            <w:pPr>
              <w:rPr>
                <w:sz w:val="22"/>
                <w:szCs w:val="22"/>
              </w:rPr>
            </w:pPr>
          </w:p>
        </w:tc>
      </w:tr>
      <w:tr w:rsidR="00265252" w:rsidRPr="00BD4B02" w14:paraId="55713451" w14:textId="77777777" w:rsidTr="00265252">
        <w:tc>
          <w:tcPr>
            <w:tcW w:w="1525" w:type="dxa"/>
          </w:tcPr>
          <w:p w14:paraId="2A7C3100" w14:textId="77777777" w:rsidR="00265252" w:rsidRPr="00BD4B02" w:rsidRDefault="00265252" w:rsidP="00B52591">
            <w:pPr>
              <w:rPr>
                <w:sz w:val="22"/>
                <w:szCs w:val="22"/>
              </w:rPr>
            </w:pPr>
          </w:p>
        </w:tc>
        <w:tc>
          <w:tcPr>
            <w:tcW w:w="1980" w:type="dxa"/>
          </w:tcPr>
          <w:p w14:paraId="797087AA" w14:textId="77777777" w:rsidR="00265252" w:rsidRPr="00BD4B02" w:rsidRDefault="00265252" w:rsidP="00B52591">
            <w:pPr>
              <w:rPr>
                <w:sz w:val="22"/>
                <w:szCs w:val="22"/>
              </w:rPr>
            </w:pPr>
          </w:p>
        </w:tc>
        <w:tc>
          <w:tcPr>
            <w:tcW w:w="5845" w:type="dxa"/>
          </w:tcPr>
          <w:p w14:paraId="6D118D93" w14:textId="77777777" w:rsidR="00265252" w:rsidRPr="00BD4B02" w:rsidRDefault="00265252" w:rsidP="00B5259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55pt;height:252pt;mso-width-percent:0;mso-height-percent:0;mso-width-percent:0;mso-height-percent:0" o:ole="">
            <v:imagedata r:id="rId13" o:title=""/>
          </v:shape>
          <o:OLEObject Type="Embed" ProgID="Visio.Drawing.15" ShapeID="_x0000_i1026" DrawAspect="Content" ObjectID="_1700657340"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w:t>
      </w:r>
      <w:r w:rsidR="0093696F">
        <w:rPr>
          <w:sz w:val="22"/>
          <w:szCs w:val="22"/>
        </w:rPr>
        <w:lastRenderedPageBreak/>
        <w:t xml:space="preserve">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a3"/>
        <w:numPr>
          <w:ilvl w:val="0"/>
          <w:numId w:val="43"/>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8321FF">
      <w:pPr>
        <w:pStyle w:val="a3"/>
        <w:numPr>
          <w:ilvl w:val="0"/>
          <w:numId w:val="43"/>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8321FF">
      <w:pPr>
        <w:pStyle w:val="a3"/>
        <w:numPr>
          <w:ilvl w:val="0"/>
          <w:numId w:val="43"/>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8321FF">
      <w:pPr>
        <w:pStyle w:val="a3"/>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a3"/>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8321FF">
      <w:pPr>
        <w:pStyle w:val="a3"/>
        <w:numPr>
          <w:ilvl w:val="0"/>
          <w:numId w:val="44"/>
        </w:numPr>
        <w:rPr>
          <w:b/>
          <w:bCs/>
          <w:sz w:val="22"/>
          <w:szCs w:val="22"/>
        </w:rPr>
      </w:pPr>
      <w:r w:rsidRPr="17D2FD3B">
        <w:rPr>
          <w:b/>
          <w:bCs/>
          <w:sz w:val="22"/>
          <w:szCs w:val="22"/>
        </w:rPr>
        <w:t>location based cell reselection criteria;</w:t>
      </w:r>
    </w:p>
    <w:p w14:paraId="3ED3D47A" w14:textId="552AB882" w:rsidR="008321FF" w:rsidRDefault="008321FF" w:rsidP="008321FF">
      <w:pPr>
        <w:pStyle w:val="a3"/>
        <w:numPr>
          <w:ilvl w:val="0"/>
          <w:numId w:val="44"/>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8321FF">
      <w:pPr>
        <w:pStyle w:val="a3"/>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8321FF">
      <w:pPr>
        <w:pStyle w:val="a3"/>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af3"/>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宋体"/>
                <w:sz w:val="22"/>
                <w:szCs w:val="22"/>
                <w:lang w:eastAsia="zh-CN"/>
              </w:rPr>
            </w:pPr>
            <w:r>
              <w:rPr>
                <w:rFonts w:eastAsia="宋体" w:hint="eastAsia"/>
                <w:sz w:val="22"/>
                <w:szCs w:val="22"/>
                <w:lang w:eastAsia="zh-CN"/>
              </w:rPr>
              <w:t>F</w:t>
            </w:r>
            <w:r>
              <w:rPr>
                <w:rFonts w:eastAsia="宋体"/>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B1296E">
            <w:pPr>
              <w:rPr>
                <w:rFonts w:eastAsia="宋体"/>
                <w:sz w:val="22"/>
                <w:szCs w:val="22"/>
                <w:lang w:eastAsia="zh-CN"/>
              </w:rPr>
            </w:pPr>
            <w:r>
              <w:rPr>
                <w:rFonts w:eastAsia="宋体"/>
                <w:sz w:val="22"/>
                <w:szCs w:val="22"/>
                <w:lang w:eastAsia="zh-CN"/>
              </w:rPr>
              <w:t>For SMTC enhancements, we have different understanding</w:t>
            </w:r>
            <w:r w:rsidR="00251F5B">
              <w:rPr>
                <w:rFonts w:eastAsia="宋体"/>
                <w:sz w:val="22"/>
                <w:szCs w:val="22"/>
                <w:lang w:eastAsia="zh-CN"/>
              </w:rPr>
              <w:t xml:space="preserve"> on the essentiality</w:t>
            </w:r>
            <w:r>
              <w:rPr>
                <w:rFonts w:eastAsia="宋体"/>
                <w:sz w:val="22"/>
                <w:szCs w:val="22"/>
                <w:lang w:eastAsia="zh-CN"/>
              </w:rPr>
              <w:t xml:space="preserve">. </w:t>
            </w:r>
            <w:r w:rsidR="00251F5B">
              <w:rPr>
                <w:rFonts w:eastAsia="宋体"/>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B1296E">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B1296E">
        <w:tc>
          <w:tcPr>
            <w:tcW w:w="1525" w:type="dxa"/>
          </w:tcPr>
          <w:p w14:paraId="0D6C6F15" w14:textId="3D92B7BE" w:rsidR="008321FF" w:rsidRPr="007F1D96" w:rsidRDefault="007F1D96" w:rsidP="00B1296E">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13EE2B82" w14:textId="409FD55B" w:rsidR="008321FF" w:rsidRPr="007F1D96" w:rsidRDefault="007F1D96" w:rsidP="00B1296E">
            <w:pPr>
              <w:rPr>
                <w:rFonts w:eastAsia="宋体"/>
                <w:sz w:val="22"/>
                <w:szCs w:val="22"/>
                <w:lang w:eastAsia="zh-CN"/>
              </w:rPr>
            </w:pPr>
            <w:r>
              <w:rPr>
                <w:rFonts w:eastAsia="宋体" w:hint="eastAsia"/>
                <w:sz w:val="22"/>
                <w:szCs w:val="22"/>
                <w:lang w:eastAsia="zh-CN"/>
              </w:rPr>
              <w:t>N</w:t>
            </w:r>
          </w:p>
        </w:tc>
        <w:tc>
          <w:tcPr>
            <w:tcW w:w="5845" w:type="dxa"/>
          </w:tcPr>
          <w:p w14:paraId="3307DA84" w14:textId="14F5CECD" w:rsidR="008321FF" w:rsidRPr="007F1D96" w:rsidRDefault="007F1D96" w:rsidP="00B1296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would like to postpone the location report sub-features and wait for SA3 reply as well as RAN2 final agreements. For the </w:t>
            </w:r>
            <w:r w:rsidRPr="007F1D96">
              <w:rPr>
                <w:rFonts w:eastAsia="宋体"/>
                <w:sz w:val="22"/>
                <w:szCs w:val="22"/>
                <w:lang w:eastAsia="zh-CN"/>
              </w:rPr>
              <w:lastRenderedPageBreak/>
              <w:t xml:space="preserve">SMTC enhancements </w:t>
            </w:r>
            <w:r>
              <w:rPr>
                <w:rFonts w:eastAsia="宋体"/>
                <w:sz w:val="22"/>
                <w:szCs w:val="22"/>
                <w:lang w:eastAsia="zh-CN"/>
              </w:rPr>
              <w:t xml:space="preserve">we think it is essential, at least for the </w:t>
            </w:r>
            <w:r w:rsidRPr="007F1D96">
              <w:rPr>
                <w:rFonts w:eastAsia="宋体"/>
                <w:sz w:val="22"/>
                <w:szCs w:val="22"/>
                <w:lang w:eastAsia="zh-CN"/>
              </w:rPr>
              <w:t>assistance information reporting</w:t>
            </w:r>
            <w:r>
              <w:rPr>
                <w:rFonts w:eastAsia="宋体"/>
                <w:sz w:val="22"/>
                <w:szCs w:val="22"/>
                <w:lang w:eastAsia="zh-CN"/>
              </w:rPr>
              <w:t>.</w:t>
            </w:r>
          </w:p>
        </w:tc>
      </w:tr>
      <w:tr w:rsidR="00D806E6" w14:paraId="374C45A6" w14:textId="77777777" w:rsidTr="00B1296E">
        <w:tc>
          <w:tcPr>
            <w:tcW w:w="1525" w:type="dxa"/>
          </w:tcPr>
          <w:p w14:paraId="5027AE81" w14:textId="262AD6D0" w:rsidR="00D806E6" w:rsidRPr="00BD4B02" w:rsidRDefault="00D806E6" w:rsidP="00D806E6">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宋体" w:hint="eastAsia"/>
                <w:sz w:val="22"/>
                <w:szCs w:val="22"/>
                <w:lang w:eastAsia="zh-CN"/>
              </w:rPr>
              <w:t>N</w:t>
            </w:r>
          </w:p>
        </w:tc>
        <w:tc>
          <w:tcPr>
            <w:tcW w:w="5845" w:type="dxa"/>
          </w:tcPr>
          <w:p w14:paraId="44193C5C" w14:textId="172D5D5B" w:rsidR="00D806E6" w:rsidRPr="009269B3" w:rsidRDefault="00D806E6" w:rsidP="00D806E6">
            <w:pPr>
              <w:rPr>
                <w:rFonts w:eastAsia="宋体"/>
                <w:sz w:val="22"/>
                <w:szCs w:val="22"/>
                <w:lang w:eastAsia="zh-CN"/>
              </w:rPr>
            </w:pPr>
            <w:r w:rsidRPr="009269B3">
              <w:rPr>
                <w:rFonts w:eastAsia="宋体"/>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宋体" w:eastAsia="宋体" w:hAnsi="宋体" w:cs="宋体"/>
                <w:sz w:val="24"/>
                <w:szCs w:val="24"/>
                <w:lang w:val="en-US" w:eastAsia="zh-CN"/>
              </w:rPr>
            </w:pPr>
            <w:r>
              <w:rPr>
                <w:rFonts w:eastAsia="宋体"/>
                <w:sz w:val="22"/>
                <w:szCs w:val="22"/>
                <w:lang w:eastAsia="zh-CN"/>
              </w:rPr>
              <w:t xml:space="preserve">For </w:t>
            </w:r>
            <w:r w:rsidRPr="00D806E6">
              <w:rPr>
                <w:rFonts w:eastAsia="宋体"/>
                <w:sz w:val="22"/>
                <w:szCs w:val="22"/>
                <w:lang w:eastAsia="zh-CN"/>
              </w:rPr>
              <w:t xml:space="preserve">TN prioritization over NTN, in </w:t>
            </w:r>
            <w:proofErr w:type="spellStart"/>
            <w:r w:rsidRPr="00D806E6">
              <w:rPr>
                <w:rFonts w:eastAsia="宋体"/>
                <w:sz w:val="22"/>
                <w:szCs w:val="22"/>
                <w:lang w:eastAsia="zh-CN"/>
              </w:rPr>
              <w:t>RAN2#115e</w:t>
            </w:r>
            <w:proofErr w:type="spellEnd"/>
            <w:r w:rsidRPr="00D806E6">
              <w:rPr>
                <w:rFonts w:eastAsia="宋体"/>
                <w:sz w:val="22"/>
                <w:szCs w:val="22"/>
                <w:lang w:eastAsia="zh-CN"/>
              </w:rPr>
              <w:t>, it was agreed that RAN2 continue discussing the exact solution for TN priori</w:t>
            </w:r>
            <w:r>
              <w:rPr>
                <w:rFonts w:eastAsia="宋体"/>
                <w:sz w:val="22"/>
                <w:szCs w:val="22"/>
                <w:lang w:eastAsia="zh-CN"/>
              </w:rPr>
              <w:t>ti</w:t>
            </w:r>
            <w:r w:rsidRPr="00D806E6">
              <w:rPr>
                <w:rFonts w:eastAsia="宋体"/>
                <w:sz w:val="22"/>
                <w:szCs w:val="22"/>
                <w:lang w:eastAsia="zh-CN"/>
              </w:rPr>
              <w:t>zation over NTN for idle mode</w:t>
            </w:r>
            <w:r>
              <w:rPr>
                <w:rFonts w:eastAsia="宋体"/>
                <w:sz w:val="22"/>
                <w:szCs w:val="22"/>
                <w:lang w:eastAsia="zh-CN"/>
              </w:rPr>
              <w:t xml:space="preserve">, so if the existing parameters are used to indicate the prioritization, such as, frequency priority, we think it is no need to introduce UE capability for </w:t>
            </w:r>
            <w:r w:rsidRPr="00D806E6">
              <w:rPr>
                <w:rFonts w:eastAsia="宋体"/>
                <w:sz w:val="22"/>
                <w:szCs w:val="22"/>
                <w:lang w:eastAsia="zh-CN"/>
              </w:rPr>
              <w:t>TN prioritization over NTN</w:t>
            </w:r>
            <w:r>
              <w:rPr>
                <w:rFonts w:eastAsia="宋体"/>
                <w:sz w:val="22"/>
                <w:szCs w:val="22"/>
                <w:lang w:eastAsia="zh-CN"/>
              </w:rPr>
              <w:t>. So we can determine it later.</w:t>
            </w:r>
          </w:p>
          <w:p w14:paraId="4B6686C0" w14:textId="5BCA9E19" w:rsidR="00D806E6" w:rsidRPr="00D806E6" w:rsidRDefault="00D806E6" w:rsidP="00D806E6">
            <w:pPr>
              <w:rPr>
                <w:rFonts w:eastAsia="宋体"/>
                <w:sz w:val="22"/>
                <w:szCs w:val="22"/>
                <w:lang w:val="en-US" w:eastAsia="zh-CN"/>
              </w:rPr>
            </w:pPr>
          </w:p>
        </w:tc>
      </w:tr>
      <w:tr w:rsidR="008321FF" w14:paraId="609E3ADC" w14:textId="77777777" w:rsidTr="00B1296E">
        <w:tc>
          <w:tcPr>
            <w:tcW w:w="1525" w:type="dxa"/>
          </w:tcPr>
          <w:p w14:paraId="0418B93D" w14:textId="77777777" w:rsidR="008321FF" w:rsidRPr="00BD4B02" w:rsidRDefault="008321FF" w:rsidP="00B1296E">
            <w:pPr>
              <w:rPr>
                <w:sz w:val="22"/>
                <w:szCs w:val="22"/>
              </w:rPr>
            </w:pPr>
          </w:p>
        </w:tc>
        <w:tc>
          <w:tcPr>
            <w:tcW w:w="1980" w:type="dxa"/>
          </w:tcPr>
          <w:p w14:paraId="43871B06" w14:textId="77777777" w:rsidR="008321FF" w:rsidRPr="00BD4B02" w:rsidRDefault="008321FF" w:rsidP="00B1296E">
            <w:pPr>
              <w:rPr>
                <w:sz w:val="22"/>
                <w:szCs w:val="22"/>
              </w:rPr>
            </w:pPr>
          </w:p>
        </w:tc>
        <w:tc>
          <w:tcPr>
            <w:tcW w:w="5845" w:type="dxa"/>
          </w:tcPr>
          <w:p w14:paraId="3124820F" w14:textId="77777777" w:rsidR="008321FF" w:rsidRPr="00BD4B02" w:rsidRDefault="008321FF" w:rsidP="00B1296E">
            <w:pPr>
              <w:rPr>
                <w:sz w:val="22"/>
                <w:szCs w:val="22"/>
              </w:rPr>
            </w:pPr>
          </w:p>
        </w:tc>
      </w:tr>
      <w:tr w:rsidR="008321FF" w14:paraId="4286D1D2" w14:textId="77777777" w:rsidTr="00B1296E">
        <w:tc>
          <w:tcPr>
            <w:tcW w:w="1525" w:type="dxa"/>
          </w:tcPr>
          <w:p w14:paraId="3144F9B7" w14:textId="77777777" w:rsidR="008321FF" w:rsidRPr="00BD4B02" w:rsidRDefault="008321FF" w:rsidP="00B1296E">
            <w:pPr>
              <w:rPr>
                <w:sz w:val="22"/>
                <w:szCs w:val="22"/>
              </w:rPr>
            </w:pPr>
          </w:p>
        </w:tc>
        <w:tc>
          <w:tcPr>
            <w:tcW w:w="1980" w:type="dxa"/>
          </w:tcPr>
          <w:p w14:paraId="3E2CBB9F" w14:textId="77777777" w:rsidR="008321FF" w:rsidRPr="00BD4B02" w:rsidRDefault="008321FF" w:rsidP="00B1296E">
            <w:pPr>
              <w:rPr>
                <w:sz w:val="22"/>
                <w:szCs w:val="22"/>
              </w:rPr>
            </w:pPr>
          </w:p>
        </w:tc>
        <w:tc>
          <w:tcPr>
            <w:tcW w:w="5845" w:type="dxa"/>
          </w:tcPr>
          <w:p w14:paraId="552689F1" w14:textId="77777777" w:rsidR="008321FF" w:rsidRPr="00BD4B02" w:rsidRDefault="008321FF" w:rsidP="00B1296E">
            <w:pPr>
              <w:rPr>
                <w:sz w:val="22"/>
                <w:szCs w:val="22"/>
              </w:rPr>
            </w:pPr>
          </w:p>
        </w:tc>
      </w:tr>
      <w:tr w:rsidR="00265252" w:rsidRPr="00BD4B02" w14:paraId="1FF081AC" w14:textId="77777777" w:rsidTr="00265252">
        <w:tc>
          <w:tcPr>
            <w:tcW w:w="1525" w:type="dxa"/>
          </w:tcPr>
          <w:p w14:paraId="72F0E143" w14:textId="77777777" w:rsidR="00265252" w:rsidRPr="00BD4B02" w:rsidRDefault="00265252" w:rsidP="00B52591">
            <w:pPr>
              <w:rPr>
                <w:sz w:val="22"/>
                <w:szCs w:val="22"/>
              </w:rPr>
            </w:pPr>
          </w:p>
        </w:tc>
        <w:tc>
          <w:tcPr>
            <w:tcW w:w="1980" w:type="dxa"/>
          </w:tcPr>
          <w:p w14:paraId="1DFEBF61" w14:textId="77777777" w:rsidR="00265252" w:rsidRPr="00BD4B02" w:rsidRDefault="00265252" w:rsidP="00B52591">
            <w:pPr>
              <w:rPr>
                <w:sz w:val="22"/>
                <w:szCs w:val="22"/>
              </w:rPr>
            </w:pPr>
          </w:p>
        </w:tc>
        <w:tc>
          <w:tcPr>
            <w:tcW w:w="5845" w:type="dxa"/>
          </w:tcPr>
          <w:p w14:paraId="51009F6A" w14:textId="77777777" w:rsidR="00265252" w:rsidRPr="00BD4B02" w:rsidRDefault="00265252" w:rsidP="00B52591">
            <w:pPr>
              <w:rPr>
                <w:sz w:val="22"/>
                <w:szCs w:val="22"/>
              </w:rPr>
            </w:pPr>
          </w:p>
        </w:tc>
      </w:tr>
      <w:tr w:rsidR="00265252" w:rsidRPr="00BD4B02" w14:paraId="340329CC" w14:textId="77777777" w:rsidTr="00265252">
        <w:tc>
          <w:tcPr>
            <w:tcW w:w="1525" w:type="dxa"/>
          </w:tcPr>
          <w:p w14:paraId="68AB66FE" w14:textId="77777777" w:rsidR="00265252" w:rsidRPr="00BD4B02" w:rsidRDefault="00265252" w:rsidP="00B52591">
            <w:pPr>
              <w:rPr>
                <w:sz w:val="22"/>
                <w:szCs w:val="22"/>
              </w:rPr>
            </w:pPr>
          </w:p>
        </w:tc>
        <w:tc>
          <w:tcPr>
            <w:tcW w:w="1980" w:type="dxa"/>
          </w:tcPr>
          <w:p w14:paraId="129B115E" w14:textId="77777777" w:rsidR="00265252" w:rsidRPr="00BD4B02" w:rsidRDefault="00265252" w:rsidP="00B52591">
            <w:pPr>
              <w:rPr>
                <w:sz w:val="22"/>
                <w:szCs w:val="22"/>
              </w:rPr>
            </w:pPr>
          </w:p>
        </w:tc>
        <w:tc>
          <w:tcPr>
            <w:tcW w:w="5845" w:type="dxa"/>
          </w:tcPr>
          <w:p w14:paraId="61F5F69F" w14:textId="77777777" w:rsidR="00265252" w:rsidRPr="00BD4B02" w:rsidRDefault="00265252" w:rsidP="00B52591">
            <w:pPr>
              <w:rPr>
                <w:sz w:val="22"/>
                <w:szCs w:val="22"/>
              </w:rPr>
            </w:pPr>
          </w:p>
        </w:tc>
      </w:tr>
      <w:tr w:rsidR="00265252" w:rsidRPr="00BD4B02" w14:paraId="6FEEC721" w14:textId="77777777" w:rsidTr="00265252">
        <w:tc>
          <w:tcPr>
            <w:tcW w:w="1525" w:type="dxa"/>
          </w:tcPr>
          <w:p w14:paraId="7867507F" w14:textId="77777777" w:rsidR="00265252" w:rsidRPr="00BD4B02" w:rsidRDefault="00265252" w:rsidP="00B52591">
            <w:pPr>
              <w:rPr>
                <w:sz w:val="22"/>
                <w:szCs w:val="22"/>
              </w:rPr>
            </w:pPr>
          </w:p>
        </w:tc>
        <w:tc>
          <w:tcPr>
            <w:tcW w:w="1980" w:type="dxa"/>
          </w:tcPr>
          <w:p w14:paraId="2E880CBA" w14:textId="77777777" w:rsidR="00265252" w:rsidRPr="00BD4B02" w:rsidRDefault="00265252" w:rsidP="00B52591">
            <w:pPr>
              <w:rPr>
                <w:sz w:val="22"/>
                <w:szCs w:val="22"/>
              </w:rPr>
            </w:pPr>
          </w:p>
        </w:tc>
        <w:tc>
          <w:tcPr>
            <w:tcW w:w="5845" w:type="dxa"/>
          </w:tcPr>
          <w:p w14:paraId="345D0753" w14:textId="77777777" w:rsidR="00265252" w:rsidRPr="00BD4B02" w:rsidRDefault="00265252" w:rsidP="00B5259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af3"/>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D9D3AA" w14:textId="4EC454AE" w:rsidR="00B65083" w:rsidRPr="00251F5B" w:rsidRDefault="00251F5B" w:rsidP="00B1296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419A0383" w14:textId="4E84FA15" w:rsidR="00B65083" w:rsidRPr="00251F5B" w:rsidRDefault="00251F5B" w:rsidP="00B1296E">
            <w:pPr>
              <w:rPr>
                <w:rFonts w:eastAsia="宋体"/>
                <w:sz w:val="22"/>
                <w:szCs w:val="22"/>
                <w:lang w:eastAsia="zh-CN"/>
              </w:rPr>
            </w:pPr>
            <w:r>
              <w:rPr>
                <w:rFonts w:eastAsia="宋体"/>
                <w:sz w:val="22"/>
                <w:szCs w:val="22"/>
                <w:lang w:eastAsia="zh-CN"/>
              </w:rPr>
              <w:t xml:space="preserve">So far we don’t see any FRX/XDD difference, but we can always come back to this </w:t>
            </w:r>
            <w:r w:rsidR="003722C0">
              <w:rPr>
                <w:rFonts w:eastAsia="宋体"/>
                <w:sz w:val="22"/>
                <w:szCs w:val="22"/>
                <w:lang w:eastAsia="zh-CN"/>
              </w:rPr>
              <w:t xml:space="preserve">later </w:t>
            </w:r>
            <w:r>
              <w:rPr>
                <w:rFonts w:eastAsia="宋体"/>
                <w:sz w:val="22"/>
                <w:szCs w:val="22"/>
                <w:lang w:eastAsia="zh-CN"/>
              </w:rPr>
              <w:t xml:space="preserve">if we </w:t>
            </w:r>
            <w:r w:rsidR="003722C0">
              <w:rPr>
                <w:rFonts w:eastAsia="宋体"/>
                <w:sz w:val="22"/>
                <w:szCs w:val="22"/>
                <w:lang w:eastAsia="zh-CN"/>
              </w:rPr>
              <w:t>identify</w:t>
            </w:r>
            <w:r>
              <w:rPr>
                <w:rFonts w:eastAsia="宋体"/>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lastRenderedPageBreak/>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lastRenderedPageBreak/>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7673153A" w14:textId="4CFA8AC4" w:rsidR="00F94B0C" w:rsidRPr="007F1D96" w:rsidRDefault="007F1D96" w:rsidP="00F94B0C">
            <w:pPr>
              <w:rPr>
                <w:rFonts w:eastAsia="宋体"/>
                <w:sz w:val="22"/>
                <w:szCs w:val="22"/>
                <w:lang w:eastAsia="zh-CN"/>
              </w:rPr>
            </w:pPr>
            <w:r>
              <w:rPr>
                <w:rFonts w:eastAsia="宋体"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宋体"/>
                <w:sz w:val="22"/>
                <w:szCs w:val="22"/>
                <w:lang w:eastAsia="zh-CN"/>
              </w:rPr>
            </w:pPr>
            <w:r>
              <w:rPr>
                <w:rFonts w:eastAsia="宋体"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F94B0C" w14:paraId="42755912" w14:textId="77777777" w:rsidTr="003722C0">
        <w:tc>
          <w:tcPr>
            <w:tcW w:w="1525" w:type="dxa"/>
          </w:tcPr>
          <w:p w14:paraId="43CDBF72" w14:textId="77777777" w:rsidR="00F94B0C" w:rsidRPr="00BD4B02" w:rsidRDefault="00F94B0C" w:rsidP="00F94B0C">
            <w:pPr>
              <w:rPr>
                <w:sz w:val="22"/>
                <w:szCs w:val="22"/>
              </w:rPr>
            </w:pPr>
          </w:p>
        </w:tc>
        <w:tc>
          <w:tcPr>
            <w:tcW w:w="1980" w:type="dxa"/>
          </w:tcPr>
          <w:p w14:paraId="473658FF" w14:textId="77777777" w:rsidR="00F94B0C" w:rsidRPr="00BD4B02" w:rsidRDefault="00F94B0C" w:rsidP="00F94B0C">
            <w:pPr>
              <w:rPr>
                <w:sz w:val="22"/>
                <w:szCs w:val="22"/>
              </w:rPr>
            </w:pPr>
          </w:p>
        </w:tc>
        <w:tc>
          <w:tcPr>
            <w:tcW w:w="5845" w:type="dxa"/>
          </w:tcPr>
          <w:p w14:paraId="0B010DA6" w14:textId="77777777" w:rsidR="00F94B0C" w:rsidRPr="00BD4B02" w:rsidRDefault="00F94B0C" w:rsidP="00F94B0C">
            <w:pPr>
              <w:rPr>
                <w:sz w:val="22"/>
                <w:szCs w:val="22"/>
              </w:rPr>
            </w:pPr>
          </w:p>
        </w:tc>
      </w:tr>
      <w:tr w:rsidR="00F94B0C" w14:paraId="10066E7F" w14:textId="77777777" w:rsidTr="003722C0">
        <w:tc>
          <w:tcPr>
            <w:tcW w:w="1525" w:type="dxa"/>
          </w:tcPr>
          <w:p w14:paraId="2AE6D11F" w14:textId="77777777" w:rsidR="00F94B0C" w:rsidRPr="00BD4B02" w:rsidRDefault="00F94B0C" w:rsidP="00F94B0C">
            <w:pPr>
              <w:rPr>
                <w:sz w:val="22"/>
                <w:szCs w:val="22"/>
              </w:rPr>
            </w:pPr>
          </w:p>
        </w:tc>
        <w:tc>
          <w:tcPr>
            <w:tcW w:w="1980" w:type="dxa"/>
          </w:tcPr>
          <w:p w14:paraId="73F153F9" w14:textId="77777777" w:rsidR="00F94B0C" w:rsidRPr="00BD4B02" w:rsidRDefault="00F94B0C" w:rsidP="00F94B0C">
            <w:pPr>
              <w:rPr>
                <w:sz w:val="22"/>
                <w:szCs w:val="22"/>
              </w:rPr>
            </w:pPr>
          </w:p>
        </w:tc>
        <w:tc>
          <w:tcPr>
            <w:tcW w:w="5845" w:type="dxa"/>
          </w:tcPr>
          <w:p w14:paraId="0C2F5CC3" w14:textId="77777777" w:rsidR="00F94B0C" w:rsidRPr="00BD4B02" w:rsidRDefault="00F94B0C" w:rsidP="00F94B0C">
            <w:pPr>
              <w:rPr>
                <w:sz w:val="22"/>
                <w:szCs w:val="22"/>
              </w:rPr>
            </w:pPr>
          </w:p>
        </w:tc>
      </w:tr>
      <w:tr w:rsidR="00F94B0C" w:rsidRPr="00BD4B02" w14:paraId="2CCD2AB1" w14:textId="77777777" w:rsidTr="003722C0">
        <w:tc>
          <w:tcPr>
            <w:tcW w:w="1525" w:type="dxa"/>
          </w:tcPr>
          <w:p w14:paraId="365A1DDF" w14:textId="77777777" w:rsidR="00F94B0C" w:rsidRPr="00BD4B02" w:rsidRDefault="00F94B0C" w:rsidP="00F94B0C">
            <w:pPr>
              <w:rPr>
                <w:sz w:val="22"/>
                <w:szCs w:val="22"/>
              </w:rPr>
            </w:pPr>
          </w:p>
        </w:tc>
        <w:tc>
          <w:tcPr>
            <w:tcW w:w="1980" w:type="dxa"/>
          </w:tcPr>
          <w:p w14:paraId="3A38C89B" w14:textId="77777777" w:rsidR="00F94B0C" w:rsidRPr="00BD4B02" w:rsidRDefault="00F94B0C" w:rsidP="00F94B0C">
            <w:pPr>
              <w:rPr>
                <w:sz w:val="22"/>
                <w:szCs w:val="22"/>
              </w:rPr>
            </w:pPr>
          </w:p>
        </w:tc>
        <w:tc>
          <w:tcPr>
            <w:tcW w:w="5845" w:type="dxa"/>
          </w:tcPr>
          <w:p w14:paraId="2F74BEEC" w14:textId="77777777" w:rsidR="00F94B0C" w:rsidRPr="00BD4B02" w:rsidRDefault="00F94B0C" w:rsidP="00F94B0C">
            <w:pPr>
              <w:rPr>
                <w:sz w:val="22"/>
                <w:szCs w:val="22"/>
              </w:rPr>
            </w:pPr>
          </w:p>
        </w:tc>
      </w:tr>
      <w:tr w:rsidR="00F94B0C" w:rsidRPr="00BD4B02" w14:paraId="0535B7BA" w14:textId="77777777" w:rsidTr="003722C0">
        <w:tc>
          <w:tcPr>
            <w:tcW w:w="1525" w:type="dxa"/>
          </w:tcPr>
          <w:p w14:paraId="55EBA2AA" w14:textId="77777777" w:rsidR="00F94B0C" w:rsidRPr="00BD4B02" w:rsidRDefault="00F94B0C" w:rsidP="00F94B0C">
            <w:pPr>
              <w:rPr>
                <w:sz w:val="22"/>
                <w:szCs w:val="22"/>
              </w:rPr>
            </w:pPr>
          </w:p>
        </w:tc>
        <w:tc>
          <w:tcPr>
            <w:tcW w:w="1980" w:type="dxa"/>
          </w:tcPr>
          <w:p w14:paraId="4BCC2FD8" w14:textId="77777777" w:rsidR="00F94B0C" w:rsidRPr="00BD4B02" w:rsidRDefault="00F94B0C" w:rsidP="00F94B0C">
            <w:pPr>
              <w:rPr>
                <w:sz w:val="22"/>
                <w:szCs w:val="22"/>
              </w:rPr>
            </w:pPr>
          </w:p>
        </w:tc>
        <w:tc>
          <w:tcPr>
            <w:tcW w:w="5845" w:type="dxa"/>
          </w:tcPr>
          <w:p w14:paraId="7354545F" w14:textId="77777777" w:rsidR="00F94B0C" w:rsidRPr="00BD4B02" w:rsidRDefault="00F94B0C" w:rsidP="00F94B0C">
            <w:pPr>
              <w:rPr>
                <w:sz w:val="22"/>
                <w:szCs w:val="22"/>
              </w:rPr>
            </w:pPr>
          </w:p>
        </w:tc>
      </w:tr>
      <w:tr w:rsidR="00F94B0C" w:rsidRPr="00BD4B02" w14:paraId="040D60C5" w14:textId="77777777" w:rsidTr="003722C0">
        <w:tc>
          <w:tcPr>
            <w:tcW w:w="1525" w:type="dxa"/>
          </w:tcPr>
          <w:p w14:paraId="78D60DBE" w14:textId="77777777" w:rsidR="00F94B0C" w:rsidRPr="00BD4B02" w:rsidRDefault="00F94B0C" w:rsidP="00F94B0C">
            <w:pPr>
              <w:rPr>
                <w:sz w:val="22"/>
                <w:szCs w:val="22"/>
              </w:rPr>
            </w:pPr>
          </w:p>
        </w:tc>
        <w:tc>
          <w:tcPr>
            <w:tcW w:w="1980" w:type="dxa"/>
          </w:tcPr>
          <w:p w14:paraId="46DA348C" w14:textId="77777777" w:rsidR="00F94B0C" w:rsidRPr="00BD4B02" w:rsidRDefault="00F94B0C" w:rsidP="00F94B0C">
            <w:pPr>
              <w:rPr>
                <w:sz w:val="22"/>
                <w:szCs w:val="22"/>
              </w:rPr>
            </w:pPr>
          </w:p>
        </w:tc>
        <w:tc>
          <w:tcPr>
            <w:tcW w:w="5845" w:type="dxa"/>
          </w:tcPr>
          <w:p w14:paraId="3C1EC8E2" w14:textId="77777777" w:rsidR="00F94B0C" w:rsidRPr="00BD4B02" w:rsidRDefault="00F94B0C" w:rsidP="00F94B0C">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af3"/>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7830" w:type="dxa"/>
          </w:tcPr>
          <w:p w14:paraId="56DBEFE0" w14:textId="77777777" w:rsidR="00F75765" w:rsidRPr="00F75765" w:rsidRDefault="00F75765" w:rsidP="00B1296E">
            <w:pPr>
              <w:rPr>
                <w:rFonts w:eastAsia="宋体"/>
                <w:sz w:val="22"/>
                <w:szCs w:val="22"/>
                <w:u w:val="single"/>
                <w:lang w:eastAsia="zh-CN"/>
              </w:rPr>
            </w:pPr>
            <w:r w:rsidRPr="00F75765">
              <w:rPr>
                <w:rFonts w:eastAsia="宋体"/>
                <w:sz w:val="22"/>
                <w:szCs w:val="22"/>
                <w:u w:val="single"/>
                <w:lang w:eastAsia="zh-CN"/>
              </w:rPr>
              <w:t>On CP:</w:t>
            </w:r>
          </w:p>
          <w:p w14:paraId="5044B994" w14:textId="2058060B" w:rsidR="00E90D37" w:rsidRDefault="00251F5B" w:rsidP="00B1296E">
            <w:pPr>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the new NTN SIB, probably we need a separate UE capability to indicate that </w:t>
            </w:r>
            <w:r w:rsidR="003722C0">
              <w:rPr>
                <w:rFonts w:eastAsia="宋体"/>
                <w:sz w:val="22"/>
                <w:szCs w:val="22"/>
                <w:lang w:eastAsia="zh-CN"/>
              </w:rPr>
              <w:t xml:space="preserve">the </w:t>
            </w:r>
            <w:r>
              <w:rPr>
                <w:rFonts w:eastAsia="宋体"/>
                <w:sz w:val="22"/>
                <w:szCs w:val="22"/>
                <w:lang w:eastAsia="zh-CN"/>
              </w:rPr>
              <w:t>U</w:t>
            </w:r>
            <w:r w:rsidR="003722C0">
              <w:rPr>
                <w:rFonts w:eastAsia="宋体"/>
                <w:sz w:val="22"/>
                <w:szCs w:val="22"/>
                <w:lang w:eastAsia="zh-CN"/>
              </w:rPr>
              <w:t>E</w:t>
            </w:r>
            <w:r>
              <w:rPr>
                <w:rFonts w:eastAsia="宋体"/>
                <w:sz w:val="22"/>
                <w:szCs w:val="22"/>
                <w:lang w:eastAsia="zh-CN"/>
              </w:rPr>
              <w:t xml:space="preserve"> support</w:t>
            </w:r>
            <w:r w:rsidR="003722C0">
              <w:rPr>
                <w:rFonts w:eastAsia="宋体"/>
                <w:sz w:val="22"/>
                <w:szCs w:val="22"/>
                <w:lang w:eastAsia="zh-CN"/>
              </w:rPr>
              <w:t>s</w:t>
            </w:r>
            <w:r>
              <w:rPr>
                <w:rFonts w:eastAsia="宋体"/>
                <w:sz w:val="22"/>
                <w:szCs w:val="22"/>
                <w:lang w:eastAsia="zh-CN"/>
              </w:rPr>
              <w:t xml:space="preserve"> the new SIB.</w:t>
            </w:r>
          </w:p>
          <w:p w14:paraId="439F0283" w14:textId="3876998D" w:rsidR="00F75765" w:rsidRDefault="00F75765" w:rsidP="00B1296E">
            <w:pPr>
              <w:rPr>
                <w:rFonts w:eastAsia="宋体"/>
                <w:sz w:val="22"/>
                <w:szCs w:val="22"/>
                <w:lang w:eastAsia="zh-CN"/>
              </w:rPr>
            </w:pPr>
            <w:r>
              <w:rPr>
                <w:rFonts w:eastAsia="宋体" w:hint="eastAsia"/>
                <w:sz w:val="22"/>
                <w:szCs w:val="22"/>
                <w:lang w:eastAsia="zh-CN"/>
              </w:rPr>
              <w:t>A</w:t>
            </w:r>
            <w:r>
              <w:rPr>
                <w:rFonts w:eastAsia="宋体"/>
                <w:sz w:val="22"/>
                <w:szCs w:val="22"/>
                <w:lang w:eastAsia="zh-CN"/>
              </w:rPr>
              <w:t>nd capability related to multiple gaps for connected mode</w:t>
            </w:r>
            <w:r w:rsidR="003722C0">
              <w:rPr>
                <w:rFonts w:eastAsia="宋体"/>
                <w:sz w:val="22"/>
                <w:szCs w:val="22"/>
                <w:lang w:eastAsia="zh-CN"/>
              </w:rPr>
              <w:t xml:space="preserve"> seems missing here</w:t>
            </w:r>
            <w:r>
              <w:rPr>
                <w:rFonts w:eastAsia="宋体"/>
                <w:sz w:val="22"/>
                <w:szCs w:val="22"/>
                <w:lang w:eastAsia="zh-CN"/>
              </w:rPr>
              <w:t>.</w:t>
            </w:r>
          </w:p>
          <w:p w14:paraId="589B19C6" w14:textId="77777777" w:rsidR="00F75765" w:rsidRPr="00F75765" w:rsidRDefault="00F75765" w:rsidP="00B1296E">
            <w:pPr>
              <w:rPr>
                <w:rFonts w:eastAsia="宋体"/>
                <w:sz w:val="22"/>
                <w:szCs w:val="22"/>
                <w:u w:val="single"/>
                <w:lang w:eastAsia="zh-CN"/>
              </w:rPr>
            </w:pPr>
            <w:r w:rsidRPr="00F75765">
              <w:rPr>
                <w:rFonts w:eastAsia="宋体" w:hint="eastAsia"/>
                <w:sz w:val="22"/>
                <w:szCs w:val="22"/>
                <w:u w:val="single"/>
                <w:lang w:eastAsia="zh-CN"/>
              </w:rPr>
              <w:t>O</w:t>
            </w:r>
            <w:r w:rsidRPr="00F75765">
              <w:rPr>
                <w:rFonts w:eastAsia="宋体"/>
                <w:sz w:val="22"/>
                <w:szCs w:val="22"/>
                <w:u w:val="single"/>
                <w:lang w:eastAsia="zh-CN"/>
              </w:rPr>
              <w:t>n UP:</w:t>
            </w:r>
          </w:p>
          <w:p w14:paraId="05505D6B" w14:textId="24CA98EC" w:rsidR="00F75765" w:rsidRPr="00251F5B" w:rsidRDefault="00F75765" w:rsidP="00B1296E">
            <w:pPr>
              <w:rPr>
                <w:rFonts w:eastAsia="宋体"/>
                <w:sz w:val="22"/>
                <w:szCs w:val="22"/>
                <w:lang w:eastAsia="zh-CN"/>
              </w:rPr>
            </w:pPr>
            <w:r>
              <w:rPr>
                <w:rFonts w:eastAsia="宋体" w:hint="eastAsia"/>
                <w:sz w:val="22"/>
                <w:szCs w:val="22"/>
                <w:lang w:eastAsia="zh-CN"/>
              </w:rPr>
              <w:t>U</w:t>
            </w:r>
            <w:r>
              <w:rPr>
                <w:rFonts w:eastAsia="宋体"/>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D560AA">
            <w:pPr>
              <w:pStyle w:val="a3"/>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a3"/>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E90D37" w14:paraId="09AC6CE9" w14:textId="77777777" w:rsidTr="00265252">
        <w:tc>
          <w:tcPr>
            <w:tcW w:w="1525" w:type="dxa"/>
          </w:tcPr>
          <w:p w14:paraId="30F5BE79" w14:textId="77777777" w:rsidR="00E90D37" w:rsidRPr="00BD4B02" w:rsidRDefault="00E90D37" w:rsidP="00B1296E">
            <w:pPr>
              <w:rPr>
                <w:sz w:val="22"/>
                <w:szCs w:val="22"/>
              </w:rPr>
            </w:pPr>
          </w:p>
        </w:tc>
        <w:tc>
          <w:tcPr>
            <w:tcW w:w="7830" w:type="dxa"/>
          </w:tcPr>
          <w:p w14:paraId="2A7FF37B" w14:textId="77777777" w:rsidR="00E90D37" w:rsidRPr="00BD4B02" w:rsidRDefault="00E90D37" w:rsidP="00B1296E">
            <w:pPr>
              <w:rPr>
                <w:sz w:val="22"/>
                <w:szCs w:val="22"/>
              </w:rPr>
            </w:pPr>
          </w:p>
        </w:tc>
      </w:tr>
      <w:tr w:rsidR="00E90D37" w14:paraId="416FB89F" w14:textId="77777777" w:rsidTr="00265252">
        <w:tc>
          <w:tcPr>
            <w:tcW w:w="1525" w:type="dxa"/>
          </w:tcPr>
          <w:p w14:paraId="36DAD51A" w14:textId="77777777" w:rsidR="00E90D37" w:rsidRPr="00BD4B02" w:rsidRDefault="00E90D37" w:rsidP="00B1296E">
            <w:pPr>
              <w:rPr>
                <w:sz w:val="22"/>
                <w:szCs w:val="22"/>
              </w:rPr>
            </w:pPr>
          </w:p>
        </w:tc>
        <w:tc>
          <w:tcPr>
            <w:tcW w:w="7830" w:type="dxa"/>
          </w:tcPr>
          <w:p w14:paraId="7665FB89" w14:textId="77777777" w:rsidR="00E90D37" w:rsidRPr="00BD4B02" w:rsidRDefault="00E90D37" w:rsidP="00B1296E">
            <w:pPr>
              <w:rPr>
                <w:sz w:val="22"/>
                <w:szCs w:val="22"/>
              </w:rPr>
            </w:pPr>
          </w:p>
        </w:tc>
      </w:tr>
      <w:tr w:rsidR="00E90D37" w14:paraId="47E5B14E" w14:textId="77777777" w:rsidTr="00265252">
        <w:tc>
          <w:tcPr>
            <w:tcW w:w="1525" w:type="dxa"/>
          </w:tcPr>
          <w:p w14:paraId="760A7D5B" w14:textId="77777777" w:rsidR="00E90D37" w:rsidRPr="00BD4B02" w:rsidRDefault="00E90D37" w:rsidP="00B1296E">
            <w:pPr>
              <w:rPr>
                <w:sz w:val="22"/>
                <w:szCs w:val="22"/>
              </w:rPr>
            </w:pPr>
          </w:p>
        </w:tc>
        <w:tc>
          <w:tcPr>
            <w:tcW w:w="7830" w:type="dxa"/>
          </w:tcPr>
          <w:p w14:paraId="165EA4D1" w14:textId="77777777" w:rsidR="00E90D37" w:rsidRPr="00BD4B02" w:rsidRDefault="00E90D37" w:rsidP="00B1296E">
            <w:pPr>
              <w:rPr>
                <w:sz w:val="22"/>
                <w:szCs w:val="22"/>
              </w:rPr>
            </w:pPr>
          </w:p>
        </w:tc>
      </w:tr>
      <w:tr w:rsidR="00E90D37" w14:paraId="7E4B5B7E" w14:textId="77777777" w:rsidTr="00265252">
        <w:tc>
          <w:tcPr>
            <w:tcW w:w="1525" w:type="dxa"/>
          </w:tcPr>
          <w:p w14:paraId="51CFCCD6" w14:textId="77777777" w:rsidR="00E90D37" w:rsidRPr="00BD4B02" w:rsidRDefault="00E90D37" w:rsidP="00B1296E">
            <w:pPr>
              <w:rPr>
                <w:sz w:val="22"/>
                <w:szCs w:val="22"/>
              </w:rPr>
            </w:pPr>
          </w:p>
        </w:tc>
        <w:tc>
          <w:tcPr>
            <w:tcW w:w="7830" w:type="dxa"/>
          </w:tcPr>
          <w:p w14:paraId="7D7EA34A" w14:textId="77777777" w:rsidR="00E90D37" w:rsidRPr="00BD4B02" w:rsidRDefault="00E90D37" w:rsidP="00B1296E">
            <w:pPr>
              <w:rPr>
                <w:sz w:val="22"/>
                <w:szCs w:val="22"/>
              </w:rPr>
            </w:pPr>
          </w:p>
        </w:tc>
      </w:tr>
      <w:tr w:rsidR="00E90D37" w14:paraId="7D4F8A00" w14:textId="77777777" w:rsidTr="00265252">
        <w:tc>
          <w:tcPr>
            <w:tcW w:w="1525" w:type="dxa"/>
          </w:tcPr>
          <w:p w14:paraId="2C01FCAB" w14:textId="77777777" w:rsidR="00E90D37" w:rsidRPr="00BD4B02" w:rsidRDefault="00E90D37" w:rsidP="00B1296E">
            <w:pPr>
              <w:rPr>
                <w:sz w:val="22"/>
                <w:szCs w:val="22"/>
              </w:rPr>
            </w:pPr>
          </w:p>
        </w:tc>
        <w:tc>
          <w:tcPr>
            <w:tcW w:w="7830" w:type="dxa"/>
          </w:tcPr>
          <w:p w14:paraId="31B4B9FA" w14:textId="77777777" w:rsidR="00E90D37" w:rsidRPr="00BD4B02" w:rsidRDefault="00E90D37" w:rsidP="00B1296E">
            <w:pPr>
              <w:rPr>
                <w:sz w:val="22"/>
                <w:szCs w:val="22"/>
              </w:rPr>
            </w:pPr>
          </w:p>
        </w:tc>
      </w:tr>
      <w:tr w:rsidR="00265252" w:rsidRPr="00BD4B02" w14:paraId="2862DA96" w14:textId="77777777" w:rsidTr="003142D1">
        <w:tc>
          <w:tcPr>
            <w:tcW w:w="1525" w:type="dxa"/>
          </w:tcPr>
          <w:p w14:paraId="104610CE" w14:textId="77777777" w:rsidR="00265252" w:rsidRPr="00BD4B02" w:rsidRDefault="00265252" w:rsidP="00B52591">
            <w:pPr>
              <w:rPr>
                <w:sz w:val="22"/>
                <w:szCs w:val="22"/>
              </w:rPr>
            </w:pPr>
          </w:p>
        </w:tc>
        <w:tc>
          <w:tcPr>
            <w:tcW w:w="7830" w:type="dxa"/>
          </w:tcPr>
          <w:p w14:paraId="614ED589" w14:textId="77777777" w:rsidR="00265252" w:rsidRPr="00BD4B02" w:rsidRDefault="00265252" w:rsidP="00B52591">
            <w:pPr>
              <w:rPr>
                <w:sz w:val="22"/>
                <w:szCs w:val="22"/>
              </w:rPr>
            </w:pPr>
          </w:p>
        </w:tc>
      </w:tr>
      <w:tr w:rsidR="00265252" w:rsidRPr="00BD4B02" w14:paraId="5FD20A01" w14:textId="77777777" w:rsidTr="007B05D9">
        <w:tc>
          <w:tcPr>
            <w:tcW w:w="1525" w:type="dxa"/>
          </w:tcPr>
          <w:p w14:paraId="736882F5" w14:textId="77777777" w:rsidR="00265252" w:rsidRPr="00BD4B02" w:rsidRDefault="00265252" w:rsidP="00B52591">
            <w:pPr>
              <w:rPr>
                <w:sz w:val="22"/>
                <w:szCs w:val="22"/>
              </w:rPr>
            </w:pPr>
          </w:p>
        </w:tc>
        <w:tc>
          <w:tcPr>
            <w:tcW w:w="7830" w:type="dxa"/>
          </w:tcPr>
          <w:p w14:paraId="1E1D299C" w14:textId="77777777" w:rsidR="00265252" w:rsidRPr="00BD4B02" w:rsidRDefault="00265252" w:rsidP="00B52591">
            <w:pPr>
              <w:rPr>
                <w:sz w:val="22"/>
                <w:szCs w:val="22"/>
              </w:rPr>
            </w:pPr>
          </w:p>
        </w:tc>
      </w:tr>
      <w:tr w:rsidR="00265252" w:rsidRPr="00BD4B02" w14:paraId="711C4ABE" w14:textId="77777777" w:rsidTr="0072396B">
        <w:tc>
          <w:tcPr>
            <w:tcW w:w="1525" w:type="dxa"/>
          </w:tcPr>
          <w:p w14:paraId="17D6BB62" w14:textId="77777777" w:rsidR="00265252" w:rsidRPr="00BD4B02" w:rsidRDefault="00265252" w:rsidP="00B52591">
            <w:pPr>
              <w:rPr>
                <w:sz w:val="22"/>
                <w:szCs w:val="22"/>
              </w:rPr>
            </w:pPr>
          </w:p>
        </w:tc>
        <w:tc>
          <w:tcPr>
            <w:tcW w:w="7830" w:type="dxa"/>
          </w:tcPr>
          <w:p w14:paraId="485146F7" w14:textId="77777777" w:rsidR="00265252" w:rsidRPr="00BD4B02" w:rsidRDefault="00265252" w:rsidP="00B5259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F2B4" w14:textId="77777777" w:rsidR="004A49A6" w:rsidRDefault="004A49A6" w:rsidP="00DD7929">
      <w:pPr>
        <w:spacing w:after="0"/>
      </w:pPr>
      <w:r>
        <w:separator/>
      </w:r>
    </w:p>
  </w:endnote>
  <w:endnote w:type="continuationSeparator" w:id="0">
    <w:p w14:paraId="1C054BE6" w14:textId="77777777" w:rsidR="004A49A6" w:rsidRDefault="004A49A6" w:rsidP="00DD7929">
      <w:pPr>
        <w:spacing w:after="0"/>
      </w:pPr>
      <w:r>
        <w:continuationSeparator/>
      </w:r>
    </w:p>
  </w:endnote>
  <w:endnote w:type="continuationNotice" w:id="1">
    <w:p w14:paraId="5DE20F7C" w14:textId="77777777" w:rsidR="004A49A6" w:rsidRDefault="004A49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af"/>
            <w:ind w:left="-115"/>
          </w:pPr>
        </w:p>
      </w:tc>
      <w:tc>
        <w:tcPr>
          <w:tcW w:w="3120" w:type="dxa"/>
        </w:tcPr>
        <w:p w14:paraId="0BC97BE0" w14:textId="1E9CFA69" w:rsidR="1A13E1F4" w:rsidRDefault="1A13E1F4" w:rsidP="00CD7F62">
          <w:pPr>
            <w:pStyle w:val="af"/>
            <w:jc w:val="center"/>
          </w:pPr>
        </w:p>
      </w:tc>
      <w:tc>
        <w:tcPr>
          <w:tcW w:w="3120" w:type="dxa"/>
        </w:tcPr>
        <w:p w14:paraId="4F90D2E4" w14:textId="3F3D32A8" w:rsidR="1A13E1F4" w:rsidRDefault="1A13E1F4" w:rsidP="00CD7F62">
          <w:pPr>
            <w:pStyle w:val="af"/>
            <w:ind w:right="-115"/>
            <w:jc w:val="right"/>
          </w:pPr>
        </w:p>
      </w:tc>
    </w:tr>
  </w:tbl>
  <w:p w14:paraId="15BFD531" w14:textId="2F405B10" w:rsidR="1A13E1F4" w:rsidRDefault="1A13E1F4"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D9DB" w14:textId="77777777" w:rsidR="004A49A6" w:rsidRDefault="004A49A6" w:rsidP="00DD7929">
      <w:pPr>
        <w:spacing w:after="0"/>
      </w:pPr>
      <w:r>
        <w:separator/>
      </w:r>
    </w:p>
  </w:footnote>
  <w:footnote w:type="continuationSeparator" w:id="0">
    <w:p w14:paraId="4E3CB7A3" w14:textId="77777777" w:rsidR="004A49A6" w:rsidRDefault="004A49A6" w:rsidP="00DD7929">
      <w:pPr>
        <w:spacing w:after="0"/>
      </w:pPr>
      <w:r>
        <w:continuationSeparator/>
      </w:r>
    </w:p>
  </w:footnote>
  <w:footnote w:type="continuationNotice" w:id="1">
    <w:p w14:paraId="4D48BDF6" w14:textId="77777777" w:rsidR="004A49A6" w:rsidRDefault="004A49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af"/>
            <w:ind w:left="-115"/>
          </w:pPr>
        </w:p>
      </w:tc>
      <w:tc>
        <w:tcPr>
          <w:tcW w:w="3120" w:type="dxa"/>
        </w:tcPr>
        <w:p w14:paraId="6485A74A" w14:textId="08902875" w:rsidR="1A13E1F4" w:rsidRDefault="1A13E1F4" w:rsidP="002B6755">
          <w:pPr>
            <w:pStyle w:val="af"/>
            <w:jc w:val="center"/>
          </w:pPr>
        </w:p>
      </w:tc>
      <w:tc>
        <w:tcPr>
          <w:tcW w:w="3120" w:type="dxa"/>
        </w:tcPr>
        <w:p w14:paraId="39EC062D" w14:textId="2EDD3A61" w:rsidR="1A13E1F4" w:rsidRDefault="1A13E1F4" w:rsidP="002B6755">
          <w:pPr>
            <w:pStyle w:val="af"/>
            <w:ind w:right="-115"/>
            <w:jc w:val="right"/>
          </w:pPr>
        </w:p>
      </w:tc>
    </w:tr>
  </w:tbl>
  <w:p w14:paraId="11E4CC75" w14:textId="0C4951DC" w:rsidR="1A13E1F4" w:rsidRDefault="1A13E1F4"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427B"/>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741"/>
    <w:rsid w:val="004A3C65"/>
    <w:rsid w:val="004A3F4E"/>
    <w:rsid w:val="004A49A6"/>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650"/>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702B4-B7EB-4D7E-A89F-A2B3BFCB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8</cp:revision>
  <dcterms:created xsi:type="dcterms:W3CDTF">2021-12-09T22:50:00Z</dcterms:created>
  <dcterms:modified xsi:type="dcterms:W3CDTF">2021-12-10T07:33:00Z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ies>
</file>