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3C442A1E" w:rsidR="00521CF7" w:rsidRDefault="00521CF7" w:rsidP="00B5570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sidR="00B5570B">
              <w:rPr>
                <w:b/>
                <w:sz w:val="28"/>
              </w:rPr>
              <w:t>8</w:t>
            </w:r>
            <w:r>
              <w:rPr>
                <w:b/>
                <w:sz w:val="28"/>
              </w:rPr>
              <w:t>.32</w:t>
            </w:r>
            <w:r>
              <w:rPr>
                <w:b/>
                <w:sz w:val="28"/>
              </w:rPr>
              <w:fldChar w:fldCharType="end"/>
            </w:r>
            <w:r w:rsidR="00B5570B">
              <w:rPr>
                <w:b/>
                <w:sz w:val="28"/>
              </w:rPr>
              <w:t>2</w:t>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56F8BBA9" w:rsidR="00521CF7" w:rsidRDefault="00521CF7" w:rsidP="00B5570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5570B">
              <w:rPr>
                <w:b/>
                <w:sz w:val="28"/>
              </w:rPr>
              <w:t>2</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5"/>
                  <w:rFonts w:cs="Arial"/>
                  <w:i/>
                  <w:color w:val="FF0000"/>
                </w:rPr>
                <w:t>HE</w:t>
              </w:r>
              <w:bookmarkStart w:id="1" w:name="_Hlt497126619"/>
              <w:r>
                <w:rPr>
                  <w:rStyle w:val="a5"/>
                  <w:rFonts w:cs="Arial"/>
                  <w:i/>
                  <w:color w:val="FF0000"/>
                </w:rPr>
                <w:t>L</w:t>
              </w:r>
              <w:bookmarkEnd w:id="1"/>
              <w:r>
                <w:rPr>
                  <w:rStyle w:val="a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5"/>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05659AB" w:rsidR="00521CF7" w:rsidRDefault="00B5570B" w:rsidP="00521CF7">
            <w:pPr>
              <w:pStyle w:val="CRCoverPage"/>
              <w:spacing w:after="0"/>
              <w:ind w:left="100"/>
            </w:pPr>
            <w:r>
              <w:rPr>
                <w:color w:val="000000"/>
              </w:rPr>
              <w:t>Stage-3 running CR for TS 38.322 for Rel-17 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2885B650" w:rsidR="00521CF7" w:rsidRDefault="00B5570B" w:rsidP="009B1D81">
            <w:pPr>
              <w:pStyle w:val="CRCoverPage"/>
              <w:spacing w:after="0"/>
              <w:ind w:left="100"/>
            </w:pPr>
            <w:r>
              <w:t>NR_NTN_solutions-core</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22C2DF26" w:rsidR="00521CF7" w:rsidRDefault="00521CF7" w:rsidP="00B5570B">
            <w:pPr>
              <w:pStyle w:val="CRCoverPage"/>
              <w:spacing w:after="0"/>
              <w:ind w:left="100"/>
            </w:pPr>
            <w:r>
              <w:t>2021-</w:t>
            </w:r>
            <w:r w:rsidR="00B5570B">
              <w:t>11</w:t>
            </w:r>
            <w:r>
              <w:t>-</w:t>
            </w:r>
            <w:r w:rsidR="00B5570B">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a5"/>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6C5900A7" w:rsidR="00521CF7" w:rsidRDefault="00521CF7" w:rsidP="00E079C0">
            <w:pPr>
              <w:pStyle w:val="CRCoverPage"/>
              <w:spacing w:after="0"/>
              <w:ind w:left="100"/>
            </w:pPr>
            <w:r>
              <w:t>Introduction of Release-17 support for 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495D4D26" w:rsidR="00521CF7" w:rsidRDefault="00521CF7" w:rsidP="009B1D81">
            <w:pPr>
              <w:pStyle w:val="CRCoverPage"/>
              <w:spacing w:after="0"/>
              <w:ind w:left="100"/>
            </w:pPr>
            <w:r>
              <w:t>This running CR captures agreements made for</w:t>
            </w:r>
            <w:r w:rsidR="00B5570B">
              <w:t xml:space="preserve"> NR </w:t>
            </w:r>
            <w:r>
              <w:t>to support Non-</w:t>
            </w:r>
            <w:r w:rsidRPr="00BB366A">
              <w:t xml:space="preserve">Terrestrial Networks (NTN) for </w:t>
            </w:r>
            <w:r w:rsidRPr="00D826ED">
              <w:t>Release-17 up to RAN2 11</w:t>
            </w:r>
            <w:r w:rsidR="00B5570B">
              <w:t>6</w:t>
            </w:r>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15F6BDF0" w:rsidR="00521CF7" w:rsidRDefault="00B5570B" w:rsidP="00292E9C">
            <w:pPr>
              <w:pStyle w:val="CRCoverPage"/>
              <w:spacing w:after="0"/>
              <w:ind w:left="100"/>
            </w:pPr>
            <w:r>
              <w:t>No support for Release-17 enhancements for NTN in NR</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6D458A3B" w14:textId="77777777" w:rsidR="00D30805" w:rsidRPr="00D30805" w:rsidRDefault="00D30805" w:rsidP="00D30805">
      <w:pPr>
        <w:pStyle w:val="2"/>
        <w:rPr>
          <w:rFonts w:ascii="Arial" w:eastAsia="MS Mincho" w:hAnsi="Arial" w:cs="Arial"/>
          <w:color w:val="auto"/>
          <w:sz w:val="28"/>
        </w:rPr>
      </w:pPr>
      <w:bookmarkStart w:id="2" w:name="_Toc5722517"/>
      <w:bookmarkStart w:id="3" w:name="_Toc37463037"/>
      <w:bookmarkStart w:id="4" w:name="_Toc46502581"/>
      <w:bookmarkStart w:id="5" w:name="_Toc60824433"/>
      <w:bookmarkEnd w:id="0"/>
      <w:r w:rsidRPr="00D30805">
        <w:rPr>
          <w:rFonts w:ascii="Arial" w:eastAsia="MS Mincho" w:hAnsi="Arial" w:cs="Arial"/>
          <w:color w:val="auto"/>
          <w:sz w:val="28"/>
        </w:rPr>
        <w:t>7</w:t>
      </w:r>
      <w:r w:rsidRPr="00D30805">
        <w:rPr>
          <w:rFonts w:ascii="Arial" w:hAnsi="Arial" w:cs="Arial"/>
          <w:color w:val="auto"/>
          <w:sz w:val="28"/>
        </w:rPr>
        <w:t>.</w:t>
      </w:r>
      <w:r w:rsidRPr="00D30805">
        <w:rPr>
          <w:rFonts w:ascii="Arial" w:eastAsia="MS Mincho" w:hAnsi="Arial" w:cs="Arial"/>
          <w:color w:val="auto"/>
          <w:sz w:val="28"/>
        </w:rPr>
        <w:t>3</w:t>
      </w:r>
      <w:r w:rsidRPr="00D30805">
        <w:rPr>
          <w:rFonts w:ascii="Arial" w:hAnsi="Arial" w:cs="Arial"/>
          <w:color w:val="auto"/>
          <w:sz w:val="28"/>
        </w:rPr>
        <w:tab/>
      </w:r>
      <w:r w:rsidRPr="00D30805">
        <w:rPr>
          <w:rFonts w:ascii="Arial" w:eastAsia="MS Mincho" w:hAnsi="Arial" w:cs="Arial"/>
          <w:color w:val="auto"/>
          <w:sz w:val="28"/>
        </w:rPr>
        <w:t>Timers</w:t>
      </w:r>
      <w:bookmarkEnd w:id="2"/>
      <w:bookmarkEnd w:id="3"/>
      <w:bookmarkEnd w:id="4"/>
      <w:bookmarkEnd w:id="5"/>
    </w:p>
    <w:p w14:paraId="1FD4F42B" w14:textId="77777777" w:rsidR="00D30805" w:rsidRPr="00AA4FD4" w:rsidRDefault="00D30805" w:rsidP="00D30805">
      <w:r w:rsidRPr="00AA4FD4">
        <w:t>The following timers are configured by TS 38.331 [5]:</w:t>
      </w:r>
    </w:p>
    <w:p w14:paraId="47A7DD7A" w14:textId="77777777" w:rsidR="00D30805" w:rsidRPr="00AA4FD4" w:rsidRDefault="00D30805" w:rsidP="00D30805">
      <w:r w:rsidRPr="00AA4FD4">
        <w:t xml:space="preserve">a) </w:t>
      </w:r>
      <w:r w:rsidRPr="00AA4FD4">
        <w:rPr>
          <w:i/>
        </w:rPr>
        <w:t>t-PollRetransmit</w:t>
      </w:r>
    </w:p>
    <w:p w14:paraId="0DE87295" w14:textId="77777777" w:rsidR="00D30805" w:rsidRPr="00AA4FD4" w:rsidRDefault="00D30805" w:rsidP="00D30805">
      <w:r w:rsidRPr="00AA4FD4">
        <w:t>This timer is used by the transmitting side of an AM RLC entity in order to retransmit a poll (see sub clause 5.3.3).</w:t>
      </w:r>
    </w:p>
    <w:p w14:paraId="298068C4" w14:textId="77777777" w:rsidR="00D30805" w:rsidRPr="00AA4FD4" w:rsidRDefault="00D30805" w:rsidP="00D30805">
      <w:r w:rsidRPr="00AA4FD4">
        <w:t xml:space="preserve">b) </w:t>
      </w:r>
      <w:r w:rsidRPr="00AA4FD4">
        <w:rPr>
          <w:bCs/>
          <w:i/>
          <w:lang w:eastAsia="ko-KR"/>
        </w:rPr>
        <w:t>t-Reassembly</w:t>
      </w:r>
    </w:p>
    <w:p w14:paraId="3E3FE83E" w14:textId="24863C9C" w:rsidR="00D30805" w:rsidRDefault="00D30805" w:rsidP="00D30805">
      <w:r w:rsidRPr="00AA4FD4">
        <w:t xml:space="preserve">This timer is used by the receiving side of an AM RLC entity and receiving UM RLC entity in order to detect loss of RLC PDUs at lower layer (see sub clauses 5.2.2.2 and 5.2.3.2).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r>
        <w:t xml:space="preserve"> </w:t>
      </w:r>
      <w:commentRangeStart w:id="6"/>
      <w:ins w:id="7" w:author="Abhishek Roy" w:date="2021-11-15T13:19:00Z">
        <w:r w:rsidRPr="00D30805">
          <w:t>The duration of the timer is configured by upper layers</w:t>
        </w:r>
      </w:ins>
      <w:ins w:id="8" w:author="Abhishek Roy" w:date="2021-11-15T13:20:00Z">
        <w:r>
          <w:t>, as mentioned in</w:t>
        </w:r>
      </w:ins>
      <w:ins w:id="9" w:author="Abhishek Roy" w:date="2021-11-15T13:19:00Z">
        <w:r w:rsidRPr="00D30805">
          <w:t xml:space="preserve"> TS 38.331 [5]</w:t>
        </w:r>
      </w:ins>
      <w:ins w:id="10" w:author="Abhishek Roy" w:date="2021-11-15T13:20:00Z">
        <w:r>
          <w:t>,</w:t>
        </w:r>
      </w:ins>
      <w:ins w:id="11" w:author="Abhishek Roy" w:date="2021-11-15T13:19:00Z">
        <w:r w:rsidRPr="00D30805">
          <w:t xml:space="preserve"> using either t-Reassembly IE or t-ReassemblyExt IE.</w:t>
        </w:r>
      </w:ins>
      <w:commentRangeEnd w:id="6"/>
      <w:r w:rsidR="00EE6B5B">
        <w:rPr>
          <w:rStyle w:val="a8"/>
        </w:rPr>
        <w:commentReference w:id="6"/>
      </w:r>
    </w:p>
    <w:p w14:paraId="600493B3" w14:textId="77777777" w:rsidR="00D30805" w:rsidRPr="00AA4FD4" w:rsidRDefault="00D30805" w:rsidP="00D30805">
      <w:r w:rsidRPr="00AA4FD4">
        <w:t xml:space="preserve">c) </w:t>
      </w:r>
      <w:r w:rsidRPr="00AA4FD4">
        <w:rPr>
          <w:i/>
        </w:rPr>
        <w:t>t-StatusProhibit</w:t>
      </w:r>
    </w:p>
    <w:p w14:paraId="2AA325B3" w14:textId="77777777" w:rsidR="00D30805" w:rsidRPr="00AA4FD4" w:rsidRDefault="00D30805" w:rsidP="00D30805">
      <w:r w:rsidRPr="00AA4FD4">
        <w:t xml:space="preserve">This timer is used by the receiving side of an AM RLC entity in order to prohibit transmission of a STATUS PDU </w:t>
      </w:r>
      <w:bookmarkStart w:id="12" w:name="_GoBack"/>
      <w:bookmarkEnd w:id="12"/>
      <w:r w:rsidRPr="00AA4FD4">
        <w:t>(see sub clause 5.3.4).</w:t>
      </w:r>
    </w:p>
    <w:p w14:paraId="5A32E344" w14:textId="77777777" w:rsidR="00D30805" w:rsidRDefault="00D30805"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5408CAAA" w14:textId="77777777" w:rsidR="00185024" w:rsidRDefault="00185024" w:rsidP="00185024">
      <w:pPr>
        <w:pStyle w:val="1"/>
        <w:rPr>
          <w:rFonts w:ascii="Arial" w:hAnsi="Arial" w:cs="Arial"/>
          <w:color w:val="auto"/>
        </w:rPr>
      </w:pPr>
      <w:r w:rsidRPr="00185024">
        <w:rPr>
          <w:rFonts w:ascii="Arial" w:hAnsi="Arial" w:cs="Arial"/>
          <w:color w:val="auto"/>
        </w:rPr>
        <w:t>Annex – Agreements</w:t>
      </w:r>
    </w:p>
    <w:p w14:paraId="2AE219D3" w14:textId="77777777" w:rsidR="00B5570B" w:rsidRDefault="00B5570B" w:rsidP="00B5570B"/>
    <w:p w14:paraId="5FC6BF30" w14:textId="77777777" w:rsidR="00B5570B" w:rsidRPr="00B5570B" w:rsidRDefault="00B5570B" w:rsidP="00B5570B">
      <w:pPr>
        <w:rPr>
          <w:b/>
          <w:sz w:val="28"/>
          <w:u w:val="single"/>
        </w:rPr>
      </w:pPr>
      <w:r w:rsidRPr="00B5570B">
        <w:rPr>
          <w:b/>
          <w:sz w:val="28"/>
          <w:u w:val="single"/>
        </w:rPr>
        <w:t>RAN2#112-e</w:t>
      </w:r>
    </w:p>
    <w:p w14:paraId="66A18354" w14:textId="77777777" w:rsidR="00B5570B" w:rsidRDefault="00B5570B" w:rsidP="00B5570B">
      <w:r>
        <w:t>Agreements:</w:t>
      </w:r>
    </w:p>
    <w:p w14:paraId="5D38271F" w14:textId="77777777" w:rsidR="00B5570B" w:rsidRDefault="00B5570B" w:rsidP="00B5570B">
      <w:pPr>
        <w:pStyle w:val="a7"/>
        <w:numPr>
          <w:ilvl w:val="0"/>
          <w:numId w:val="4"/>
        </w:numPr>
        <w:overflowPunct/>
        <w:autoSpaceDE/>
        <w:autoSpaceDN/>
        <w:adjustRightInd/>
        <w:spacing w:after="160"/>
        <w:textAlignment w:val="auto"/>
      </w:pPr>
      <w:r>
        <w:t>RLC t-Reassembly timer needs to be extended in NR-NTN.</w:t>
      </w:r>
    </w:p>
    <w:p w14:paraId="4CC4E3F7" w14:textId="77777777" w:rsidR="00B5570B" w:rsidRDefault="00B5570B" w:rsidP="00B5570B">
      <w:pPr>
        <w:pStyle w:val="a7"/>
        <w:numPr>
          <w:ilvl w:val="0"/>
          <w:numId w:val="4"/>
        </w:numPr>
        <w:overflowPunct/>
        <w:autoSpaceDE/>
        <w:autoSpaceDN/>
        <w:adjustRightInd/>
        <w:spacing w:after="160"/>
        <w:textAlignment w:val="auto"/>
      </w:pPr>
      <w:r>
        <w:t>There is no need to extend t-PollRetransmit Timer in NR-NTN.</w:t>
      </w:r>
    </w:p>
    <w:p w14:paraId="386A4E5A" w14:textId="77777777" w:rsidR="00B5570B" w:rsidRDefault="00B5570B" w:rsidP="00B5570B">
      <w:pPr>
        <w:pStyle w:val="a7"/>
        <w:numPr>
          <w:ilvl w:val="0"/>
          <w:numId w:val="4"/>
        </w:numPr>
        <w:overflowPunct/>
        <w:autoSpaceDE/>
        <w:autoSpaceDN/>
        <w:adjustRightInd/>
        <w:spacing w:after="160"/>
        <w:textAlignment w:val="auto"/>
      </w:pPr>
      <w:r>
        <w:t>There is no need to extend t-statusProhibit Timer in NR-NTN.</w:t>
      </w:r>
    </w:p>
    <w:p w14:paraId="614CA171" w14:textId="77777777" w:rsidR="00B5570B" w:rsidRDefault="00B5570B" w:rsidP="00B5570B">
      <w:pPr>
        <w:pStyle w:val="a7"/>
        <w:numPr>
          <w:ilvl w:val="0"/>
          <w:numId w:val="4"/>
        </w:numPr>
        <w:overflowPunct/>
        <w:autoSpaceDE/>
        <w:autoSpaceDN/>
        <w:adjustRightInd/>
        <w:spacing w:after="160"/>
        <w:textAlignment w:val="auto"/>
      </w:pPr>
      <w:r>
        <w:t>There is no need to extend RLC SN length in NR-NTN</w:t>
      </w:r>
    </w:p>
    <w:p w14:paraId="53DA6895" w14:textId="77777777" w:rsidR="00B5570B" w:rsidRDefault="00B5570B" w:rsidP="00B5570B">
      <w:pPr>
        <w:pStyle w:val="a7"/>
      </w:pPr>
    </w:p>
    <w:p w14:paraId="41FBC6EF" w14:textId="77777777" w:rsidR="00B5570B" w:rsidRPr="00B5570B" w:rsidRDefault="00B5570B" w:rsidP="00B5570B">
      <w:pPr>
        <w:rPr>
          <w:b/>
          <w:sz w:val="28"/>
          <w:u w:val="single"/>
        </w:rPr>
      </w:pPr>
      <w:r w:rsidRPr="00B5570B">
        <w:rPr>
          <w:b/>
          <w:sz w:val="28"/>
          <w:u w:val="single"/>
        </w:rPr>
        <w:t>RAN2#113bis-e</w:t>
      </w:r>
    </w:p>
    <w:p w14:paraId="730B9DAE" w14:textId="77777777" w:rsidR="00B5570B" w:rsidRDefault="00B5570B" w:rsidP="00B5570B">
      <w:pPr>
        <w:pStyle w:val="a7"/>
        <w:numPr>
          <w:ilvl w:val="0"/>
          <w:numId w:val="5"/>
        </w:numPr>
        <w:overflowPunct/>
        <w:autoSpaceDE/>
        <w:autoSpaceDN/>
        <w:adjustRightInd/>
        <w:spacing w:after="160"/>
        <w:textAlignment w:val="auto"/>
      </w:pPr>
      <w:r>
        <w:t>The UE utilizes the t-Reassembly timer value that does not depend on the time-varying UE-gNB delay.</w:t>
      </w:r>
    </w:p>
    <w:p w14:paraId="1FAD1AC4" w14:textId="77777777" w:rsidR="00B5570B" w:rsidRDefault="00B5570B" w:rsidP="00B5570B">
      <w:pPr>
        <w:pStyle w:val="a7"/>
        <w:numPr>
          <w:ilvl w:val="0"/>
          <w:numId w:val="5"/>
        </w:numPr>
        <w:overflowPunct/>
        <w:autoSpaceDE/>
        <w:autoSpaceDN/>
        <w:adjustRightInd/>
        <w:spacing w:after="160"/>
        <w:textAlignment w:val="auto"/>
      </w:pPr>
      <w:r>
        <w:t>The value range of t-Reassembly shall be extended. The following set of values are possibly added for t-Reassembly timer: {ms210, ms220, ms340, ms350, ms550, ms1100, ms1650, ms2200}. Any other values are FFS.</w:t>
      </w:r>
    </w:p>
    <w:p w14:paraId="4EE8A319" w14:textId="77777777" w:rsidR="00B5570B" w:rsidRDefault="00B5570B" w:rsidP="00B5570B">
      <w:pPr>
        <w:pStyle w:val="a7"/>
      </w:pPr>
    </w:p>
    <w:p w14:paraId="5A80AE1B" w14:textId="77777777" w:rsidR="00B5570B" w:rsidRPr="00B5570B" w:rsidRDefault="00B5570B" w:rsidP="00B5570B">
      <w:pPr>
        <w:rPr>
          <w:b/>
          <w:sz w:val="28"/>
          <w:u w:val="single"/>
        </w:rPr>
      </w:pPr>
      <w:r w:rsidRPr="00B5570B">
        <w:rPr>
          <w:b/>
          <w:sz w:val="28"/>
          <w:u w:val="single"/>
        </w:rPr>
        <w:t>RAN2#115-e</w:t>
      </w:r>
    </w:p>
    <w:p w14:paraId="15A41BF3" w14:textId="48E20530" w:rsidR="00B5570B" w:rsidRPr="002E6918" w:rsidRDefault="00B5570B" w:rsidP="00B5570B">
      <w:pPr>
        <w:pStyle w:val="a7"/>
        <w:numPr>
          <w:ilvl w:val="0"/>
          <w:numId w:val="6"/>
        </w:numPr>
        <w:overflowPunct/>
        <w:autoSpaceDE/>
        <w:autoSpaceDN/>
        <w:adjustRightInd/>
        <w:spacing w:after="160"/>
        <w:textAlignment w:val="auto"/>
        <w:rPr>
          <w:rStyle w:val="a5"/>
          <w:color w:val="auto"/>
          <w:u w:val="none"/>
        </w:rPr>
      </w:pPr>
      <w:r w:rsidRPr="002E6918">
        <w:rPr>
          <w:rStyle w:val="a5"/>
          <w:color w:val="auto"/>
          <w:u w:val="none"/>
        </w:rPr>
        <w:t>Introduce a new t-ReassemblyExt-r17 IE, which is optional present for NTN network scenario.</w:t>
      </w:r>
    </w:p>
    <w:p w14:paraId="3F0575E4" w14:textId="77777777" w:rsidR="00B5570B" w:rsidRPr="00B5570B" w:rsidRDefault="00B5570B" w:rsidP="00B5570B"/>
    <w:sectPr w:rsidR="00B5570B" w:rsidRPr="00B5570B">
      <w:headerReference w:type="even"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LGE, Geumsan Jo" w:date="2021-11-16T11:29:00Z" w:initials="LGE">
    <w:p w14:paraId="14BA26F6" w14:textId="1A50C079" w:rsidR="00EE6B5B" w:rsidRDefault="00EE6B5B" w:rsidP="00EE6B5B">
      <w:pPr>
        <w:pStyle w:val="a9"/>
      </w:pPr>
      <w:r>
        <w:rPr>
          <w:rStyle w:val="a8"/>
        </w:rPr>
        <w:annotationRef/>
      </w:r>
      <w:r>
        <w:t xml:space="preserve">We do not think that this change is needed. This is because the RRC would indicate the duration of the </w:t>
      </w:r>
      <w:r w:rsidRPr="00D30805">
        <w:t xml:space="preserve">-Reassembly </w:t>
      </w:r>
      <w:r>
        <w:t xml:space="preserve">based on the configuration. </w:t>
      </w:r>
    </w:p>
    <w:p w14:paraId="690310C3" w14:textId="77777777" w:rsidR="00EE6B5B" w:rsidRDefault="00EE6B5B" w:rsidP="00EE6B5B">
      <w:pPr>
        <w:pStyle w:val="a9"/>
      </w:pPr>
    </w:p>
    <w:p w14:paraId="1B0F0991" w14:textId="6A451F01" w:rsidR="00EE6B5B" w:rsidRDefault="00EE6B5B" w:rsidP="00EE6B5B">
      <w:pPr>
        <w:pStyle w:val="a9"/>
      </w:pPr>
      <w:r>
        <w:t xml:space="preserve">Note that even though </w:t>
      </w:r>
      <w:r w:rsidRPr="00DE5341">
        <w:t>discardTimerExt-r16</w:t>
      </w:r>
      <w:r>
        <w:t xml:space="preserve"> in PDCP was introduced </w:t>
      </w:r>
      <w:r w:rsidR="00530DC6">
        <w:t>for</w:t>
      </w:r>
      <w:r>
        <w:t xml:space="preserve"> IIOT, we do not capture a corresponding text in the PDCP specification. </w:t>
      </w:r>
    </w:p>
    <w:p w14:paraId="2AEEBDF1" w14:textId="77777777" w:rsidR="00EE6B5B" w:rsidRDefault="00EE6B5B" w:rsidP="00EE6B5B">
      <w:pPr>
        <w:pStyle w:val="a9"/>
      </w:pPr>
    </w:p>
    <w:p w14:paraId="19BD6849" w14:textId="3C3ECF92" w:rsidR="00EE6B5B" w:rsidRDefault="00EE6B5B" w:rsidP="00EE6B5B">
      <w:pPr>
        <w:pStyle w:val="a9"/>
      </w:pPr>
      <w:r>
        <w:t>In addition, we do not see the need of the specification change for RLC.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D6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5C474" w14:textId="77777777" w:rsidR="00E91D3A" w:rsidRDefault="00E91D3A">
      <w:pPr>
        <w:spacing w:after="0" w:line="240" w:lineRule="auto"/>
      </w:pPr>
      <w:r>
        <w:separator/>
      </w:r>
    </w:p>
  </w:endnote>
  <w:endnote w:type="continuationSeparator" w:id="0">
    <w:p w14:paraId="1CA569B1" w14:textId="77777777" w:rsidR="00E91D3A" w:rsidRDefault="00E9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4B9E" w14:textId="77777777" w:rsidR="00E91D3A" w:rsidRDefault="00E91D3A">
      <w:pPr>
        <w:spacing w:after="0" w:line="240" w:lineRule="auto"/>
      </w:pPr>
      <w:r>
        <w:separator/>
      </w:r>
    </w:p>
  </w:footnote>
  <w:footnote w:type="continuationSeparator" w:id="0">
    <w:p w14:paraId="16310E5E" w14:textId="77777777" w:rsidR="00E91D3A" w:rsidRDefault="00E91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6F1B"/>
    <w:multiLevelType w:val="hybridMultilevel"/>
    <w:tmpl w:val="BC86F192"/>
    <w:lvl w:ilvl="0" w:tplc="15D4EDB4">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143F672A"/>
    <w:multiLevelType w:val="hybridMultilevel"/>
    <w:tmpl w:val="194C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64DFE"/>
    <w:multiLevelType w:val="hybridMultilevel"/>
    <w:tmpl w:val="A108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1D6B14"/>
    <w:multiLevelType w:val="hybridMultilevel"/>
    <w:tmpl w:val="3AE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12DD0"/>
    <w:rsid w:val="00026C65"/>
    <w:rsid w:val="000334AA"/>
    <w:rsid w:val="000B1406"/>
    <w:rsid w:val="00107B9B"/>
    <w:rsid w:val="001274C5"/>
    <w:rsid w:val="00140394"/>
    <w:rsid w:val="00166930"/>
    <w:rsid w:val="00184BEE"/>
    <w:rsid w:val="00185024"/>
    <w:rsid w:val="001C38F8"/>
    <w:rsid w:val="001E7E1B"/>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64F76"/>
    <w:rsid w:val="004C38E9"/>
    <w:rsid w:val="004F14A7"/>
    <w:rsid w:val="004F3A57"/>
    <w:rsid w:val="00521CF7"/>
    <w:rsid w:val="00530DC6"/>
    <w:rsid w:val="00581789"/>
    <w:rsid w:val="005A407C"/>
    <w:rsid w:val="005C3B64"/>
    <w:rsid w:val="005C6C4D"/>
    <w:rsid w:val="00613D94"/>
    <w:rsid w:val="0062085D"/>
    <w:rsid w:val="006367A5"/>
    <w:rsid w:val="006405E9"/>
    <w:rsid w:val="00650E17"/>
    <w:rsid w:val="00694AF3"/>
    <w:rsid w:val="006B3FB4"/>
    <w:rsid w:val="006D015C"/>
    <w:rsid w:val="0071646A"/>
    <w:rsid w:val="00787355"/>
    <w:rsid w:val="00797EB2"/>
    <w:rsid w:val="007C03FA"/>
    <w:rsid w:val="007D07FC"/>
    <w:rsid w:val="00802FAF"/>
    <w:rsid w:val="00813D51"/>
    <w:rsid w:val="008315B0"/>
    <w:rsid w:val="008328B7"/>
    <w:rsid w:val="00886E51"/>
    <w:rsid w:val="00913D60"/>
    <w:rsid w:val="00927820"/>
    <w:rsid w:val="00933639"/>
    <w:rsid w:val="00950E6B"/>
    <w:rsid w:val="00954649"/>
    <w:rsid w:val="00996AFE"/>
    <w:rsid w:val="009B1D81"/>
    <w:rsid w:val="009D339C"/>
    <w:rsid w:val="009D6922"/>
    <w:rsid w:val="009F1BAE"/>
    <w:rsid w:val="00A05106"/>
    <w:rsid w:val="00A35AC9"/>
    <w:rsid w:val="00A52BA2"/>
    <w:rsid w:val="00A54A57"/>
    <w:rsid w:val="00A8632C"/>
    <w:rsid w:val="00AE4C68"/>
    <w:rsid w:val="00AF0260"/>
    <w:rsid w:val="00B11489"/>
    <w:rsid w:val="00B24D30"/>
    <w:rsid w:val="00B30934"/>
    <w:rsid w:val="00B457B6"/>
    <w:rsid w:val="00B5570B"/>
    <w:rsid w:val="00B846AE"/>
    <w:rsid w:val="00B96750"/>
    <w:rsid w:val="00BB2DA4"/>
    <w:rsid w:val="00BC2693"/>
    <w:rsid w:val="00BE5B45"/>
    <w:rsid w:val="00BF2E55"/>
    <w:rsid w:val="00C04EBD"/>
    <w:rsid w:val="00C13E7D"/>
    <w:rsid w:val="00C42D72"/>
    <w:rsid w:val="00C925DD"/>
    <w:rsid w:val="00CA7E21"/>
    <w:rsid w:val="00CB7BA5"/>
    <w:rsid w:val="00CD1D59"/>
    <w:rsid w:val="00CF294A"/>
    <w:rsid w:val="00D30805"/>
    <w:rsid w:val="00D3708C"/>
    <w:rsid w:val="00D81D74"/>
    <w:rsid w:val="00DC3A48"/>
    <w:rsid w:val="00DC3A78"/>
    <w:rsid w:val="00E07013"/>
    <w:rsid w:val="00E079C0"/>
    <w:rsid w:val="00E37876"/>
    <w:rsid w:val="00E503E8"/>
    <w:rsid w:val="00E51647"/>
    <w:rsid w:val="00E87EB3"/>
    <w:rsid w:val="00E91D3A"/>
    <w:rsid w:val="00ED17AC"/>
    <w:rsid w:val="00ED2DF9"/>
    <w:rsid w:val="00EE6B5B"/>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Char"/>
    <w:uiPriority w:val="9"/>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Char"/>
    <w:qFormat/>
    <w:rsid w:val="00521CF7"/>
    <w:pPr>
      <w:jc w:val="center"/>
    </w:pPr>
    <w:rPr>
      <w:i/>
    </w:rPr>
  </w:style>
  <w:style w:type="character" w:customStyle="1" w:styleId="Char">
    <w:name w:val="바닥글 Char"/>
    <w:basedOn w:val="a0"/>
    <w:link w:val="a3"/>
    <w:qFormat/>
    <w:rsid w:val="00521CF7"/>
    <w:rPr>
      <w:rFonts w:ascii="Arial" w:eastAsia="Times New Roman" w:hAnsi="Arial" w:cs="Times New Roman"/>
      <w:b/>
      <w:i/>
      <w:sz w:val="18"/>
      <w:szCs w:val="20"/>
      <w:lang w:val="en-GB" w:eastAsia="ja-JP"/>
    </w:rPr>
  </w:style>
  <w:style w:type="paragraph" w:styleId="a4">
    <w:name w:val="header"/>
    <w:link w:val="Char0"/>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Char0">
    <w:name w:val="머리글 Char"/>
    <w:basedOn w:val="a0"/>
    <w:link w:val="a4"/>
    <w:qFormat/>
    <w:rsid w:val="00521CF7"/>
    <w:rPr>
      <w:rFonts w:ascii="Arial" w:eastAsia="Times New Roman" w:hAnsi="Arial" w:cs="Times New Roman"/>
      <w:b/>
      <w:sz w:val="18"/>
      <w:szCs w:val="20"/>
      <w:lang w:val="en-GB" w:eastAsia="ja-JP"/>
    </w:rPr>
  </w:style>
  <w:style w:type="character" w:styleId="a5">
    <w:name w:val="Hyperlink"/>
    <w:uiPriority w:val="99"/>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Char">
    <w:name w:val="제목 3 Char"/>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6"/>
    <w:link w:val="B1Char"/>
    <w:rsid w:val="006405E9"/>
    <w:pPr>
      <w:spacing w:line="240" w:lineRule="auto"/>
      <w:ind w:left="568" w:hanging="284"/>
      <w:contextualSpacing w:val="0"/>
    </w:pPr>
  </w:style>
  <w:style w:type="paragraph" w:customStyle="1" w:styleId="B2">
    <w:name w:val="B2"/>
    <w:basedOn w:val="20"/>
    <w:link w:val="B2Char"/>
    <w:rsid w:val="006405E9"/>
    <w:pPr>
      <w:spacing w:line="240" w:lineRule="auto"/>
      <w:ind w:left="851" w:hanging="284"/>
      <w:contextualSpacing w:val="0"/>
    </w:pPr>
  </w:style>
  <w:style w:type="paragraph" w:customStyle="1" w:styleId="B3">
    <w:name w:val="B3"/>
    <w:basedOn w:val="30"/>
    <w:link w:val="B3Char"/>
    <w:rsid w:val="006405E9"/>
    <w:pPr>
      <w:spacing w:line="240" w:lineRule="auto"/>
      <w:ind w:left="1135" w:hanging="284"/>
      <w:contextualSpacing w:val="0"/>
    </w:pPr>
  </w:style>
  <w:style w:type="paragraph" w:customStyle="1" w:styleId="B4">
    <w:name w:val="B4"/>
    <w:basedOn w:val="40"/>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Char">
    <w:name w:val="제목 2 Char"/>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6">
    <w:name w:val="List"/>
    <w:basedOn w:val="a"/>
    <w:uiPriority w:val="99"/>
    <w:semiHidden/>
    <w:unhideWhenUsed/>
    <w:rsid w:val="006405E9"/>
    <w:pPr>
      <w:ind w:left="360" w:hanging="360"/>
      <w:contextualSpacing/>
    </w:pPr>
  </w:style>
  <w:style w:type="paragraph" w:styleId="20">
    <w:name w:val="List 2"/>
    <w:basedOn w:val="a"/>
    <w:uiPriority w:val="99"/>
    <w:semiHidden/>
    <w:unhideWhenUsed/>
    <w:rsid w:val="006405E9"/>
    <w:pPr>
      <w:ind w:left="720" w:hanging="360"/>
      <w:contextualSpacing/>
    </w:pPr>
  </w:style>
  <w:style w:type="paragraph" w:styleId="30">
    <w:name w:val="List 3"/>
    <w:basedOn w:val="a"/>
    <w:uiPriority w:val="99"/>
    <w:semiHidden/>
    <w:unhideWhenUsed/>
    <w:rsid w:val="006405E9"/>
    <w:pPr>
      <w:ind w:left="1080" w:hanging="360"/>
      <w:contextualSpacing/>
    </w:pPr>
  </w:style>
  <w:style w:type="paragraph" w:styleId="40">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Char">
    <w:name w:val="제목 1 Char"/>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7">
    <w:name w:val="List Paragraph"/>
    <w:basedOn w:val="a"/>
    <w:uiPriority w:val="34"/>
    <w:qFormat/>
    <w:rsid w:val="002A4E58"/>
    <w:pPr>
      <w:ind w:left="720"/>
      <w:contextualSpacing/>
    </w:pPr>
  </w:style>
  <w:style w:type="character" w:customStyle="1" w:styleId="4Char">
    <w:name w:val="제목 4 Char"/>
    <w:basedOn w:val="a0"/>
    <w:link w:val="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a8">
    <w:name w:val="annotation reference"/>
    <w:basedOn w:val="a0"/>
    <w:uiPriority w:val="99"/>
    <w:semiHidden/>
    <w:unhideWhenUsed/>
    <w:rsid w:val="009D6922"/>
    <w:rPr>
      <w:sz w:val="16"/>
      <w:szCs w:val="16"/>
    </w:rPr>
  </w:style>
  <w:style w:type="paragraph" w:styleId="a9">
    <w:name w:val="annotation text"/>
    <w:basedOn w:val="a"/>
    <w:link w:val="Char1"/>
    <w:uiPriority w:val="99"/>
    <w:semiHidden/>
    <w:unhideWhenUsed/>
    <w:rsid w:val="009D6922"/>
    <w:pPr>
      <w:spacing w:line="240" w:lineRule="auto"/>
    </w:pPr>
  </w:style>
  <w:style w:type="character" w:customStyle="1" w:styleId="Char1">
    <w:name w:val="메모 텍스트 Char"/>
    <w:basedOn w:val="a0"/>
    <w:link w:val="a9"/>
    <w:uiPriority w:val="99"/>
    <w:semiHidden/>
    <w:rsid w:val="009D6922"/>
    <w:rPr>
      <w:rFonts w:ascii="Times New Roman" w:eastAsia="Times New Roman" w:hAnsi="Times New Roman" w:cs="Times New Roman"/>
      <w:sz w:val="20"/>
      <w:szCs w:val="20"/>
      <w:lang w:val="en-GB" w:eastAsia="ja-JP"/>
    </w:rPr>
  </w:style>
  <w:style w:type="paragraph" w:styleId="aa">
    <w:name w:val="annotation subject"/>
    <w:basedOn w:val="a9"/>
    <w:next w:val="a9"/>
    <w:link w:val="Char2"/>
    <w:uiPriority w:val="99"/>
    <w:semiHidden/>
    <w:unhideWhenUsed/>
    <w:rsid w:val="009D6922"/>
    <w:rPr>
      <w:b/>
      <w:bCs/>
    </w:rPr>
  </w:style>
  <w:style w:type="character" w:customStyle="1" w:styleId="Char2">
    <w:name w:val="메모 주제 Char"/>
    <w:basedOn w:val="Char1"/>
    <w:link w:val="aa"/>
    <w:uiPriority w:val="99"/>
    <w:semiHidden/>
    <w:rsid w:val="009D6922"/>
    <w:rPr>
      <w:rFonts w:ascii="Times New Roman" w:eastAsia="Times New Roman" w:hAnsi="Times New Roman" w:cs="Times New Roman"/>
      <w:b/>
      <w:bCs/>
      <w:sz w:val="20"/>
      <w:szCs w:val="20"/>
      <w:lang w:val="en-GB" w:eastAsia="ja-JP"/>
    </w:rPr>
  </w:style>
  <w:style w:type="paragraph" w:styleId="ab">
    <w:name w:val="Balloon Text"/>
    <w:basedOn w:val="a"/>
    <w:link w:val="Char3"/>
    <w:uiPriority w:val="99"/>
    <w:semiHidden/>
    <w:unhideWhenUsed/>
    <w:rsid w:val="009D6922"/>
    <w:pPr>
      <w:spacing w:after="0" w:line="240" w:lineRule="auto"/>
    </w:pPr>
    <w:rPr>
      <w:rFonts w:ascii="Segoe UI" w:hAnsi="Segoe UI" w:cs="Segoe UI"/>
      <w:sz w:val="18"/>
      <w:szCs w:val="18"/>
    </w:rPr>
  </w:style>
  <w:style w:type="character" w:customStyle="1" w:styleId="Char3">
    <w:name w:val="풍선 도움말 텍스트 Char"/>
    <w:basedOn w:val="a0"/>
    <w:link w:val="ab"/>
    <w:uiPriority w:val="99"/>
    <w:semiHidden/>
    <w:rsid w:val="009D6922"/>
    <w:rPr>
      <w:rFonts w:ascii="Segoe UI" w:eastAsia="Times New Roman" w:hAnsi="Segoe UI" w:cs="Segoe UI"/>
      <w:sz w:val="18"/>
      <w:szCs w:val="18"/>
      <w:lang w:val="en-GB" w:eastAsia="ja-JP"/>
    </w:rPr>
  </w:style>
  <w:style w:type="character" w:customStyle="1" w:styleId="8Char">
    <w:name w:val="제목 8 Char"/>
    <w:basedOn w:val="a0"/>
    <w:link w:val="8"/>
    <w:uiPriority w:val="9"/>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c">
    <w:name w:val="Table Grid"/>
    <w:basedOn w:val="a1"/>
    <w:rsid w:val="00BB2DA4"/>
    <w:pPr>
      <w:spacing w:after="180" w:line="240" w:lineRule="auto"/>
    </w:pPr>
    <w:rPr>
      <w:rFonts w:ascii="Times New Roman" w:eastAsia="Times New Roman"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D6ED-C3E9-43E1-BCDD-C5918D4C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LGE, Geumsan Jo</cp:lastModifiedBy>
  <cp:revision>41</cp:revision>
  <dcterms:created xsi:type="dcterms:W3CDTF">2021-09-10T17:02:00Z</dcterms:created>
  <dcterms:modified xsi:type="dcterms:W3CDTF">2021-11-16T02:32:00Z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1630916689</vt:lpwstr>
  </property>
</Properties>
</file>