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Footer"/>
        <w:rPr>
          <w:lang w:val="en-GB" w:eastAsia="ko-KR"/>
        </w:rPr>
      </w:pPr>
    </w:p>
    <w:p w14:paraId="393B83AA"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096C84">
      <w:pPr>
        <w:tabs>
          <w:tab w:val="left" w:pos="1985"/>
        </w:tabs>
        <w:ind w:left="2020" w:hangingChars="841" w:hanging="2020"/>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14:paraId="612F80DE" w14:textId="77777777" w:rsidR="00DA0E4E" w:rsidRDefault="00CD4959">
      <w:pPr>
        <w:pStyle w:val="ListParagraph"/>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3BCD6476" w14:textId="77777777" w:rsidR="00DA0E4E" w:rsidRPr="005B01FA" w:rsidRDefault="005B01FA">
            <w:pPr>
              <w:spacing w:after="0" w:line="240" w:lineRule="auto"/>
              <w:jc w:val="both"/>
              <w:rPr>
                <w:rFonts w:eastAsia="Malgun Gothic"/>
                <w:lang w:val="en-US" w:eastAsia="ko-KR"/>
              </w:rPr>
            </w:pPr>
            <w:r>
              <w:rPr>
                <w:rFonts w:eastAsia="Malgun Gothic"/>
                <w:lang w:val="en-US" w:eastAsia="ko-KR"/>
              </w:rPr>
              <w:t>Geumsan</w:t>
            </w:r>
            <w:r>
              <w:rPr>
                <w:rFonts w:eastAsia="Malgun Gothic" w:hint="eastAsia"/>
                <w:lang w:val="en-US" w:eastAsia="ko-KR"/>
              </w:rPr>
              <w:t>.jo@lge.com</w:t>
            </w:r>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77777777" w:rsidR="00045322" w:rsidRDefault="00045322" w:rsidP="00045322">
            <w:pPr>
              <w:spacing w:after="0" w:line="240" w:lineRule="auto"/>
              <w:jc w:val="both"/>
              <w:rPr>
                <w:rFonts w:eastAsiaTheme="minorEastAsia"/>
                <w:lang w:val="en-US" w:eastAsia="zh-CN"/>
              </w:rPr>
            </w:pPr>
            <w:r>
              <w:rPr>
                <w:rFonts w:eastAsiaTheme="minorEastAsia"/>
                <w:lang w:val="en-US" w:eastAsia="zh-CN"/>
              </w:rPr>
              <w:t>jun.chen@huawei.com</w:t>
            </w:r>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6924C055" w:rsidR="00045322" w:rsidRDefault="008322BC" w:rsidP="00045322">
            <w:pPr>
              <w:spacing w:after="0" w:line="240" w:lineRule="auto"/>
              <w:jc w:val="both"/>
              <w:rPr>
                <w:rFonts w:eastAsiaTheme="minorEastAsia"/>
                <w:lang w:val="en-US" w:eastAsia="zh-CN"/>
              </w:rPr>
            </w:pPr>
            <w:r>
              <w:rPr>
                <w:rFonts w:eastAsiaTheme="minorEastAsia"/>
                <w:lang w:val="en-US" w:eastAsia="zh-CN"/>
              </w:rPr>
              <w:t>rrossbach@apple.com</w:t>
            </w:r>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1D7148A3"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f</w:t>
            </w:r>
            <w:r>
              <w:rPr>
                <w:rFonts w:eastAsiaTheme="minorEastAsia"/>
                <w:lang w:val="en-US" w:eastAsia="zh-CN"/>
              </w:rPr>
              <w:t>uzhe@OPPO.com</w:t>
            </w:r>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A75E9C4" w:rsidR="00045322" w:rsidRDefault="00204F37" w:rsidP="00045322">
            <w:pPr>
              <w:spacing w:after="0" w:line="240" w:lineRule="auto"/>
              <w:jc w:val="both"/>
              <w:rPr>
                <w:rFonts w:eastAsiaTheme="minorEastAsia" w:hint="eastAsia"/>
                <w:lang w:val="en-US" w:eastAsia="zh-CN"/>
              </w:rPr>
            </w:pPr>
            <w:r>
              <w:rPr>
                <w:rFonts w:eastAsiaTheme="minorEastAsia"/>
                <w:lang w:val="en-US" w:eastAsia="zh-CN"/>
              </w:rPr>
              <w:t>rzheng@qti.qualcomm.com</w:t>
            </w:r>
          </w:p>
        </w:tc>
      </w:tr>
      <w:tr w:rsidR="00045322" w14:paraId="7A00C929" w14:textId="77777777" w:rsidTr="001C2AED">
        <w:tc>
          <w:tcPr>
            <w:tcW w:w="1934" w:type="dxa"/>
          </w:tcPr>
          <w:p w14:paraId="217BF8B0" w14:textId="77777777" w:rsidR="00045322" w:rsidRDefault="00045322" w:rsidP="00045322">
            <w:pPr>
              <w:spacing w:after="0" w:line="240" w:lineRule="auto"/>
              <w:jc w:val="both"/>
              <w:rPr>
                <w:rFonts w:eastAsiaTheme="minorEastAsia"/>
                <w:lang w:val="en-US" w:eastAsia="zh-CN"/>
              </w:rPr>
            </w:pPr>
          </w:p>
        </w:tc>
        <w:tc>
          <w:tcPr>
            <w:tcW w:w="2448" w:type="dxa"/>
          </w:tcPr>
          <w:p w14:paraId="2C002E1D" w14:textId="77777777" w:rsidR="00045322" w:rsidRDefault="00045322" w:rsidP="00045322">
            <w:pPr>
              <w:spacing w:after="0" w:line="240" w:lineRule="auto"/>
              <w:jc w:val="both"/>
              <w:rPr>
                <w:rFonts w:eastAsiaTheme="minorEastAsia"/>
                <w:lang w:val="en-US" w:eastAsia="zh-CN"/>
              </w:rPr>
            </w:pPr>
          </w:p>
        </w:tc>
        <w:tc>
          <w:tcPr>
            <w:tcW w:w="4691" w:type="dxa"/>
          </w:tcPr>
          <w:p w14:paraId="1DF5CE87" w14:textId="77777777" w:rsidR="00045322" w:rsidRDefault="00045322" w:rsidP="00045322">
            <w:pPr>
              <w:spacing w:after="0" w:line="240" w:lineRule="auto"/>
              <w:jc w:val="both"/>
              <w:rPr>
                <w:rFonts w:eastAsiaTheme="minorEastAsia"/>
                <w:lang w:val="en-US" w:eastAsia="zh-CN"/>
              </w:rPr>
            </w:pPr>
          </w:p>
        </w:tc>
      </w:tr>
      <w:tr w:rsidR="00045322" w14:paraId="701A6B28" w14:textId="77777777" w:rsidTr="001C2AED">
        <w:tc>
          <w:tcPr>
            <w:tcW w:w="1934" w:type="dxa"/>
          </w:tcPr>
          <w:p w14:paraId="0B322BF9" w14:textId="77777777" w:rsidR="00045322" w:rsidRDefault="00045322" w:rsidP="00045322">
            <w:pPr>
              <w:spacing w:after="0" w:line="240" w:lineRule="auto"/>
              <w:jc w:val="both"/>
              <w:rPr>
                <w:rFonts w:eastAsiaTheme="minorEastAsia"/>
                <w:lang w:val="en-US" w:eastAsia="zh-CN"/>
              </w:rPr>
            </w:pPr>
          </w:p>
        </w:tc>
        <w:tc>
          <w:tcPr>
            <w:tcW w:w="2448" w:type="dxa"/>
          </w:tcPr>
          <w:p w14:paraId="1ECDAF86" w14:textId="77777777" w:rsidR="00045322" w:rsidRDefault="00045322" w:rsidP="00045322">
            <w:pPr>
              <w:spacing w:after="0" w:line="240" w:lineRule="auto"/>
              <w:jc w:val="both"/>
              <w:rPr>
                <w:rFonts w:eastAsiaTheme="minorEastAsia"/>
                <w:lang w:val="en-US" w:eastAsia="zh-CN"/>
              </w:rPr>
            </w:pPr>
          </w:p>
        </w:tc>
        <w:tc>
          <w:tcPr>
            <w:tcW w:w="4691" w:type="dxa"/>
          </w:tcPr>
          <w:p w14:paraId="53D366C5" w14:textId="77777777" w:rsidR="00045322" w:rsidRDefault="00045322" w:rsidP="00045322">
            <w:pPr>
              <w:spacing w:after="0" w:line="240" w:lineRule="auto"/>
              <w:jc w:val="both"/>
              <w:rPr>
                <w:rFonts w:eastAsiaTheme="minorEastAsia"/>
                <w:lang w:val="en-US" w:eastAsia="zh-CN"/>
              </w:rPr>
            </w:pPr>
          </w:p>
        </w:tc>
      </w:tr>
      <w:tr w:rsidR="00045322" w14:paraId="22133B89" w14:textId="77777777" w:rsidTr="001C2AED">
        <w:tc>
          <w:tcPr>
            <w:tcW w:w="1934" w:type="dxa"/>
          </w:tcPr>
          <w:p w14:paraId="408DC455" w14:textId="77777777" w:rsidR="00045322" w:rsidRDefault="00045322" w:rsidP="00045322">
            <w:pPr>
              <w:spacing w:after="0" w:line="240" w:lineRule="auto"/>
              <w:jc w:val="both"/>
              <w:rPr>
                <w:rFonts w:eastAsiaTheme="minorEastAsia"/>
                <w:lang w:val="en-US" w:eastAsia="zh-CN"/>
              </w:rPr>
            </w:pPr>
          </w:p>
        </w:tc>
        <w:tc>
          <w:tcPr>
            <w:tcW w:w="2448" w:type="dxa"/>
          </w:tcPr>
          <w:p w14:paraId="19B1D2D0" w14:textId="77777777" w:rsidR="00045322" w:rsidRDefault="00045322" w:rsidP="00045322">
            <w:pPr>
              <w:spacing w:after="0" w:line="240" w:lineRule="auto"/>
              <w:jc w:val="both"/>
              <w:rPr>
                <w:rFonts w:eastAsiaTheme="minorEastAsia"/>
                <w:lang w:val="en-US" w:eastAsia="zh-CN"/>
              </w:rPr>
            </w:pPr>
          </w:p>
        </w:tc>
        <w:tc>
          <w:tcPr>
            <w:tcW w:w="4691" w:type="dxa"/>
          </w:tcPr>
          <w:p w14:paraId="55F1388C" w14:textId="77777777" w:rsidR="00045322" w:rsidRDefault="00045322" w:rsidP="00045322">
            <w:pPr>
              <w:spacing w:after="0" w:line="240" w:lineRule="auto"/>
              <w:jc w:val="both"/>
              <w:rPr>
                <w:rFonts w:eastAsiaTheme="minorEastAsia"/>
                <w:lang w:val="en-US" w:eastAsia="zh-CN"/>
              </w:rPr>
            </w:pPr>
          </w:p>
        </w:tc>
      </w:tr>
      <w:tr w:rsidR="00045322" w14:paraId="013E64E6" w14:textId="77777777" w:rsidTr="001C2AED">
        <w:tc>
          <w:tcPr>
            <w:tcW w:w="1934" w:type="dxa"/>
          </w:tcPr>
          <w:p w14:paraId="56DFC717" w14:textId="77777777" w:rsidR="00045322" w:rsidRDefault="00045322" w:rsidP="00045322">
            <w:pPr>
              <w:spacing w:after="0" w:line="240" w:lineRule="auto"/>
              <w:jc w:val="both"/>
              <w:rPr>
                <w:rFonts w:eastAsiaTheme="minorEastAsia"/>
                <w:lang w:val="en-US" w:eastAsia="zh-CN"/>
              </w:rPr>
            </w:pPr>
          </w:p>
        </w:tc>
        <w:tc>
          <w:tcPr>
            <w:tcW w:w="2448" w:type="dxa"/>
          </w:tcPr>
          <w:p w14:paraId="61E5B2C4" w14:textId="77777777" w:rsidR="00045322" w:rsidRDefault="00045322" w:rsidP="00045322">
            <w:pPr>
              <w:spacing w:after="0" w:line="240" w:lineRule="auto"/>
              <w:jc w:val="both"/>
              <w:rPr>
                <w:rFonts w:eastAsiaTheme="minorEastAsia"/>
                <w:lang w:val="en-US" w:eastAsia="zh-CN"/>
              </w:rPr>
            </w:pPr>
          </w:p>
        </w:tc>
        <w:tc>
          <w:tcPr>
            <w:tcW w:w="4691" w:type="dxa"/>
          </w:tcPr>
          <w:p w14:paraId="4407FB3E" w14:textId="77777777" w:rsidR="00045322" w:rsidRDefault="00045322" w:rsidP="00045322">
            <w:pPr>
              <w:spacing w:after="0" w:line="240" w:lineRule="auto"/>
              <w:jc w:val="both"/>
              <w:rPr>
                <w:rFonts w:eastAsiaTheme="minorEastAsia"/>
                <w:lang w:val="en-US" w:eastAsia="zh-CN"/>
              </w:rPr>
            </w:pPr>
          </w:p>
        </w:tc>
      </w:tr>
      <w:tr w:rsidR="00045322" w14:paraId="1A9D712F" w14:textId="77777777" w:rsidTr="001C2AED">
        <w:tc>
          <w:tcPr>
            <w:tcW w:w="1934" w:type="dxa"/>
          </w:tcPr>
          <w:p w14:paraId="51B18A32" w14:textId="77777777" w:rsidR="00045322" w:rsidRDefault="00045322" w:rsidP="00045322">
            <w:pPr>
              <w:spacing w:after="0" w:line="240" w:lineRule="auto"/>
              <w:jc w:val="both"/>
              <w:rPr>
                <w:rFonts w:eastAsiaTheme="minorEastAsia"/>
                <w:lang w:val="en-US" w:eastAsia="zh-CN"/>
              </w:rPr>
            </w:pPr>
          </w:p>
        </w:tc>
        <w:tc>
          <w:tcPr>
            <w:tcW w:w="2448" w:type="dxa"/>
          </w:tcPr>
          <w:p w14:paraId="230F7450" w14:textId="77777777" w:rsidR="00045322" w:rsidRDefault="00045322" w:rsidP="00045322">
            <w:pPr>
              <w:spacing w:after="0" w:line="240" w:lineRule="auto"/>
              <w:jc w:val="both"/>
              <w:rPr>
                <w:rFonts w:eastAsiaTheme="minorEastAsia"/>
                <w:lang w:val="en-US" w:eastAsia="zh-CN"/>
              </w:rPr>
            </w:pPr>
          </w:p>
        </w:tc>
        <w:tc>
          <w:tcPr>
            <w:tcW w:w="4691" w:type="dxa"/>
          </w:tcPr>
          <w:p w14:paraId="22EDDF54" w14:textId="77777777" w:rsidR="00045322" w:rsidRDefault="00045322" w:rsidP="0004532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Heading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Heading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ListParagraph"/>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ListParagraph"/>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TableGrid"/>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ListParagraph"/>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w:t>
            </w:r>
            <w:bookmarkStart w:id="2" w:name="OLE_LINK3"/>
            <w:bookmarkStart w:id="3" w:name="OLE_LINK4"/>
            <w:r>
              <w:rPr>
                <w:rFonts w:eastAsiaTheme="minorEastAsia"/>
                <w:lang w:val="en-US" w:eastAsia="zh-CN"/>
              </w:rPr>
              <w:t>RRC connection re-establishment</w:t>
            </w:r>
            <w:bookmarkEnd w:id="2"/>
            <w:bookmarkEnd w:id="3"/>
            <w:r>
              <w:rPr>
                <w:rFonts w:eastAsiaTheme="minorEastAsia"/>
                <w:lang w:val="en-US" w:eastAsia="zh-CN"/>
              </w:rPr>
              <w:t>.</w:t>
            </w:r>
          </w:p>
        </w:tc>
      </w:tr>
      <w:tr w:rsidR="00DA0E4E" w14:paraId="37663034" w14:textId="77777777">
        <w:tc>
          <w:tcPr>
            <w:tcW w:w="2358" w:type="dxa"/>
          </w:tcPr>
          <w:p w14:paraId="030D2DD1" w14:textId="77777777" w:rsidR="00DA0E4E" w:rsidRDefault="00CD4959">
            <w:pPr>
              <w:spacing w:after="0" w:line="240" w:lineRule="auto"/>
              <w:rPr>
                <w:rFonts w:eastAsiaTheme="minorEastAsia"/>
                <w:lang w:val="en-US" w:eastAsia="zh-CN"/>
              </w:rPr>
            </w:pPr>
            <w:r>
              <w:rPr>
                <w:rFonts w:eastAsiaTheme="minorEastAsia"/>
                <w:lang w:val="en-US" w:eastAsia="zh-CN"/>
              </w:rPr>
              <w:t>UDC operation in RRC re-establishment procedure</w:t>
            </w:r>
          </w:p>
        </w:tc>
        <w:tc>
          <w:tcPr>
            <w:tcW w:w="7290" w:type="dxa"/>
          </w:tcPr>
          <w:p w14:paraId="2BA36BAA" w14:textId="77777777" w:rsidR="00DA0E4E" w:rsidRDefault="00CD4959">
            <w:pPr>
              <w:pStyle w:val="ListParagraph"/>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ListParagraph"/>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ListParagraph"/>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ListParagraph"/>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ListParagraph"/>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ListParagraph"/>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BodyText"/>
        <w:rPr>
          <w:rFonts w:eastAsiaTheme="minorEastAsia"/>
          <w:lang w:eastAsia="zh-CN"/>
        </w:rPr>
      </w:pPr>
    </w:p>
    <w:p w14:paraId="67E71C0A" w14:textId="77777777" w:rsidR="00DA0E4E" w:rsidRDefault="00CD4959">
      <w:pPr>
        <w:pStyle w:val="BodyText"/>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TableGrid"/>
        <w:tblW w:w="0" w:type="auto"/>
        <w:tblInd w:w="18" w:type="dxa"/>
        <w:tblLook w:val="04A0" w:firstRow="1" w:lastRow="0" w:firstColumn="1" w:lastColumn="0" w:noHBand="0" w:noVBand="1"/>
      </w:tblPr>
      <w:tblGrid>
        <w:gridCol w:w="1331"/>
        <w:gridCol w:w="1260"/>
        <w:gridCol w:w="7022"/>
      </w:tblGrid>
      <w:tr w:rsidR="00DA0E4E" w14:paraId="3D345CA0" w14:textId="77777777" w:rsidTr="00045322">
        <w:tc>
          <w:tcPr>
            <w:tcW w:w="1350"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319"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045322">
        <w:tc>
          <w:tcPr>
            <w:tcW w:w="1350"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045322">
        <w:tc>
          <w:tcPr>
            <w:tcW w:w="1350"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17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045322">
        <w:tc>
          <w:tcPr>
            <w:tcW w:w="1350"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17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045322">
        <w:tc>
          <w:tcPr>
            <w:tcW w:w="1350"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17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319"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or release of UDC after a successful CHO, we understand that the UE shall release UDC configuration when the UE perfroms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0E87A240" w14:textId="77777777" w:rsidR="00DA0E4E" w:rsidRDefault="00DA0E4E" w:rsidP="00045322">
            <w:pPr>
              <w:pStyle w:val="TAC"/>
              <w:keepNext w:val="0"/>
              <w:keepLines w:val="0"/>
              <w:widowControl w:val="0"/>
              <w:jc w:val="left"/>
              <w:rPr>
                <w:rFonts w:ascii="Times New Roman" w:hAnsi="Times New Roman"/>
                <w:lang w:val="en-US" w:eastAsia="ko-KR"/>
              </w:rPr>
            </w:pPr>
          </w:p>
          <w:p w14:paraId="04681A64" w14:textId="77777777" w:rsidR="00045322" w:rsidRPr="00045322" w:rsidRDefault="00045322" w:rsidP="00045322">
            <w:pPr>
              <w:pStyle w:val="TAC"/>
              <w:keepNext w:val="0"/>
              <w:keepLines w:val="0"/>
              <w:widowControl w:val="0"/>
              <w:jc w:val="left"/>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tc>
      </w:tr>
      <w:tr w:rsidR="00DA0E4E" w14:paraId="160A7C30" w14:textId="77777777" w:rsidTr="00045322">
        <w:tc>
          <w:tcPr>
            <w:tcW w:w="1350"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17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319"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045322">
        <w:tc>
          <w:tcPr>
            <w:tcW w:w="1350"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7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319"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rFonts w:ascii="Times New Roman" w:eastAsiaTheme="minorEastAsia" w:hAnsi="Times New Roman"/>
                <w:lang w:eastAsia="zh-CN"/>
              </w:rPr>
            </w:pPr>
            <w:r>
              <w:rPr>
                <w:i/>
                <w:lang w:eastAsia="sv-SE"/>
              </w:rPr>
              <w:t>(it can be modified if RAN2 achieves the agreement on the support of UDC continuity)</w:t>
            </w:r>
            <w:r>
              <w:rPr>
                <w:i/>
              </w:rPr>
              <w:t>.</w:t>
            </w:r>
          </w:p>
          <w:p w14:paraId="56C5AE45" w14:textId="1340C9EC" w:rsidR="009750E2"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2CAFA765" w14:textId="558A9436" w:rsidR="00B4523A" w:rsidRPr="009750E2" w:rsidRDefault="00B4523A"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tc>
      </w:tr>
      <w:tr w:rsidR="00746E0B" w14:paraId="3B5B0867" w14:textId="77777777" w:rsidTr="00045322">
        <w:tc>
          <w:tcPr>
            <w:tcW w:w="1350"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170" w:type="dxa"/>
          </w:tcPr>
          <w:p w14:paraId="17D1785A" w14:textId="4EC07A30" w:rsidR="00746E0B" w:rsidRDefault="00ED428F">
            <w:pPr>
              <w:pStyle w:val="TAC"/>
              <w:keepNext w:val="0"/>
              <w:keepLines w:val="0"/>
              <w:widowControl w:val="0"/>
              <w:rPr>
                <w:rFonts w:ascii="Times New Roman" w:eastAsiaTheme="minorEastAsia" w:hAnsi="Times New Roman" w:hint="eastAsia"/>
                <w:lang w:eastAsia="zh-CN"/>
              </w:rPr>
            </w:pPr>
            <w:r>
              <w:rPr>
                <w:rFonts w:ascii="Times New Roman" w:eastAsiaTheme="minorEastAsia" w:hAnsi="Times New Roman"/>
                <w:lang w:eastAsia="zh-CN"/>
              </w:rPr>
              <w:t>Yes</w:t>
            </w:r>
          </w:p>
        </w:tc>
        <w:tc>
          <w:tcPr>
            <w:tcW w:w="7319"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bl>
    <w:p w14:paraId="7802E86C" w14:textId="77777777" w:rsidR="00DA0E4E" w:rsidRDefault="00DA0E4E">
      <w:pPr>
        <w:pStyle w:val="BodyText"/>
        <w:rPr>
          <w:rFonts w:eastAsiaTheme="minorEastAsia"/>
          <w:b/>
          <w:lang w:eastAsia="zh-CN"/>
        </w:rPr>
      </w:pPr>
    </w:p>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TableGrid"/>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SimSun"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hint="eastAsia"/>
                <w:lang w:eastAsia="zh-CN"/>
              </w:rPr>
            </w:pPr>
            <w:r>
              <w:rPr>
                <w:rFonts w:ascii="Times New Roman" w:hAnsi="Times New Roman"/>
                <w:lang w:eastAsia="ko-KR"/>
              </w:rPr>
              <w:t>We prefer Alt 2.</w:t>
            </w:r>
          </w:p>
        </w:tc>
      </w:tr>
    </w:tbl>
    <w:p w14:paraId="170D198E" w14:textId="77777777" w:rsidR="00DA0E4E" w:rsidRDefault="00DA0E4E">
      <w:pPr>
        <w:rPr>
          <w:rFonts w:eastAsiaTheme="minorEastAsia"/>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560DF6">
      <w:pPr>
        <w:jc w:val="center"/>
        <w:rPr>
          <w:rFonts w:eastAsiaTheme="minorEastAsia"/>
          <w:lang w:eastAsia="zh-CN"/>
        </w:rPr>
      </w:pPr>
      <w:r>
        <w:rPr>
          <w:noProof/>
        </w:rPr>
        <w:object w:dxaOrig="6150" w:dyaOrig="1756" w14:anchorId="3DC7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25pt;height:68.3pt;mso-width-percent:0;mso-height-percent:0;mso-width-percent:0;mso-height-percent:0" o:ole="">
            <v:imagedata r:id="rId9" o:title=""/>
          </v:shape>
          <o:OLEObject Type="Embed" ProgID="Visio.Drawing.11" ShapeID="_x0000_i1025" DrawAspect="Content" ObjectID="_1700403800" r:id="rId10"/>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560DF6">
      <w:pPr>
        <w:jc w:val="center"/>
        <w:rPr>
          <w:rFonts w:eastAsia="Yu Mincho"/>
          <w:b/>
        </w:rPr>
      </w:pPr>
      <w:r>
        <w:rPr>
          <w:noProof/>
        </w:rPr>
        <w:object w:dxaOrig="6150" w:dyaOrig="1756" w14:anchorId="1B0AED10">
          <v:shape id="_x0000_i1026" type="#_x0000_t75" alt="" style="width:237.25pt;height:68.3pt;mso-width-percent:0;mso-height-percent:0;mso-width-percent:0;mso-height-percent:0" o:ole="">
            <v:imagedata r:id="rId11" o:title=""/>
          </v:shape>
          <o:OLEObject Type="Embed" ProgID="Visio.Drawing.11" ShapeID="_x0000_i1026" DrawAspect="Content" ObjectID="_1700403801" r:id="rId12"/>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TableGrid"/>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SimSun"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SimSun"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3705BAF1"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 UDC data block</w:t>
            </w:r>
            <w:r w:rsidR="00C10B64">
              <w:rPr>
                <w:rFonts w:ascii="Times New Roman" w:hAnsi="Times New Roman"/>
                <w:lang w:eastAsia="ko-KR"/>
              </w:rPr>
              <w:t>, and 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bl>
    <w:p w14:paraId="796C7D73" w14:textId="77777777" w:rsidR="00DA0E4E" w:rsidRDefault="00DA0E4E">
      <w:pPr>
        <w:rPr>
          <w:rFonts w:eastAsiaTheme="minorEastAsia"/>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TableGrid"/>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5" w:name="OLE_LINK1"/>
            <w:bookmarkStart w:id="6"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5"/>
            <w:bookmarkEnd w:id="6"/>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SimSun" w:hAnsi="Times New Roman"/>
                <w:lang w:val="en-US" w:eastAsia="zh-CN"/>
              </w:rPr>
              <w:t xml:space="preserve">f the network can’t support UDC continuity, it can choose not to set the indication. </w:t>
            </w:r>
            <w:r>
              <w:rPr>
                <w:rFonts w:ascii="Times New Roman" w:eastAsia="SimSun"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lastRenderedPageBreak/>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bl>
    <w:p w14:paraId="728F2349" w14:textId="77777777" w:rsidR="00DA0E4E" w:rsidRDefault="00DA0E4E">
      <w:pPr>
        <w:rPr>
          <w:rFonts w:eastAsiaTheme="minorEastAsia"/>
          <w:lang w:eastAsia="zh-CN"/>
        </w:rPr>
      </w:pP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TableGrid"/>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SimSun"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hint="eastAsia"/>
                <w:lang w:eastAsia="zh-CN"/>
              </w:rPr>
            </w:pPr>
            <w:r>
              <w:rPr>
                <w:rFonts w:ascii="Times New Roman" w:eastAsia="SimSun"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bl>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TableGrid"/>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SimSun"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For spit bearer, we have the common PDCP, where UDC/ROHC is performed. </w:t>
            </w:r>
            <w:r w:rsidR="00410813">
              <w:rPr>
                <w:rFonts w:ascii="Times New Roman" w:eastAsia="SimSun" w:hAnsi="Times New Roman"/>
                <w:lang w:val="en-US" w:eastAsia="zh-CN"/>
              </w:rPr>
              <w:t xml:space="preserve">There is no technical concern to support UDC for split bearer. </w:t>
            </w:r>
            <w:r>
              <w:rPr>
                <w:rFonts w:ascii="Times New Roman" w:eastAsia="SimSun" w:hAnsi="Times New Roman"/>
                <w:lang w:val="en-US" w:eastAsia="zh-CN"/>
              </w:rPr>
              <w:t xml:space="preserve">Considering split bearer is very common in NR, </w:t>
            </w:r>
            <w:r w:rsidR="00410813">
              <w:rPr>
                <w:rFonts w:ascii="Times New Roman" w:eastAsia="SimSun"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w:t>
            </w:r>
            <w:r>
              <w:rPr>
                <w:rFonts w:ascii="Times New Roman" w:hAnsi="Times New Roman"/>
                <w:lang w:eastAsia="ko-KR"/>
              </w:rPr>
              <w:lastRenderedPageBreak/>
              <w:t>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lastRenderedPageBreak/>
              <w:t>O</w:t>
            </w:r>
            <w:r>
              <w:rPr>
                <w:rFonts w:ascii="Times New Roman" w:eastAsia="SimSun"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hint="eastAsia"/>
                <w:lang w:eastAsia="zh-CN"/>
              </w:rPr>
            </w:pPr>
            <w:r>
              <w:rPr>
                <w:rFonts w:ascii="Times New Roman" w:hAnsi="Times New Roman"/>
                <w:lang w:eastAsia="ko-KR"/>
              </w:rPr>
              <w:t>Similar to NR RoHC, NR UDC can be applied to split DRB. Some spec. change should be further discussed.</w:t>
            </w:r>
          </w:p>
        </w:tc>
      </w:tr>
    </w:tbl>
    <w:p w14:paraId="6261EF54" w14:textId="77777777" w:rsidR="00DA0E4E" w:rsidRDefault="00DA0E4E">
      <w:pPr>
        <w:rPr>
          <w:rFonts w:eastAsiaTheme="minorEastAsia"/>
          <w:lang w:eastAsia="zh-CN"/>
        </w:rPr>
      </w:pP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TableGrid"/>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SimSun"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SimSun" w:hAnsi="Times New Roman"/>
                <w:lang w:val="en-US" w:eastAsia="zh-CN"/>
              </w:rPr>
            </w:pPr>
            <w:r>
              <w:rPr>
                <w:rFonts w:ascii="Times New Roman" w:eastAsia="SimSun"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bl>
    <w:p w14:paraId="0B2FA035" w14:textId="77777777" w:rsidR="00DA0E4E" w:rsidRDefault="00DA0E4E">
      <w:pPr>
        <w:rPr>
          <w:rFonts w:eastAsiaTheme="minorEastAsia"/>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TableGrid"/>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SimSun" w:hAnsi="Times New Roman"/>
                <w:lang w:eastAsia="zh-CN"/>
              </w:rPr>
            </w:pPr>
            <w:r>
              <w:rPr>
                <w:rFonts w:ascii="Times New Roman" w:eastAsia="SimSun" w:hAnsi="Times New Roman" w:hint="eastAsia"/>
                <w:lang w:eastAsia="zh-CN"/>
              </w:rPr>
              <w:t>Similar</w:t>
            </w:r>
            <w:r>
              <w:rPr>
                <w:rFonts w:ascii="Times New Roman" w:eastAsia="SimSun" w:hAnsi="Times New Roman"/>
                <w:lang w:eastAsia="zh-CN"/>
              </w:rPr>
              <w:t xml:space="preserve"> view as Apple. NR should also have restriction</w:t>
            </w:r>
            <w:r w:rsidR="00C30CEC">
              <w:rPr>
                <w:rFonts w:ascii="Times New Roman" w:eastAsia="SimSun" w:hAnsi="Times New Roman"/>
                <w:lang w:eastAsia="zh-CN"/>
              </w:rPr>
              <w:t>s</w:t>
            </w:r>
            <w:r>
              <w:rPr>
                <w:rFonts w:ascii="Times New Roman" w:eastAsia="SimSun" w:hAnsi="Times New Roman"/>
                <w:lang w:eastAsia="zh-CN"/>
              </w:rPr>
              <w:t xml:space="preserve"> on</w:t>
            </w:r>
            <w:r w:rsidR="00591D91">
              <w:rPr>
                <w:rFonts w:ascii="Times New Roman" w:eastAsia="SimSun" w:hAnsi="Times New Roman"/>
                <w:lang w:eastAsia="zh-CN"/>
              </w:rPr>
              <w:t xml:space="preserve"> the UDC</w:t>
            </w:r>
            <w:r>
              <w:rPr>
                <w:rFonts w:ascii="Times New Roman" w:eastAsia="SimSun" w:hAnsi="Times New Roman"/>
                <w:lang w:eastAsia="zh-CN"/>
              </w:rPr>
              <w:t xml:space="preserve"> suppor</w:t>
            </w:r>
            <w:r w:rsidR="00591D91">
              <w:rPr>
                <w:rFonts w:ascii="Times New Roman" w:eastAsia="SimSun" w:hAnsi="Times New Roman"/>
                <w:lang w:eastAsia="zh-CN"/>
              </w:rPr>
              <w:t>t</w:t>
            </w:r>
            <w:r>
              <w:rPr>
                <w:rFonts w:ascii="Times New Roman" w:eastAsia="SimSun" w:hAnsi="Times New Roman"/>
                <w:lang w:eastAsia="zh-CN"/>
              </w:rPr>
              <w:t xml:space="preserve"> for sidelink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29EB9EC7" w14:textId="77777777" w:rsidR="00DA0E4E" w:rsidRDefault="00DA0E4E">
      <w:pPr>
        <w:rPr>
          <w:rFonts w:eastAsiaTheme="minorEastAsia"/>
          <w:lang w:eastAsia="zh-CN"/>
        </w:rPr>
      </w:pPr>
    </w:p>
    <w:p w14:paraId="4F371295"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ED0B340" w14:textId="77777777" w:rsidR="00DA0E4E" w:rsidRDefault="00CD4959">
      <w:pPr>
        <w:pStyle w:val="BodyText"/>
        <w:rPr>
          <w:rFonts w:eastAsiaTheme="minorEastAsia"/>
          <w:b/>
          <w:lang w:eastAsia="zh-CN"/>
        </w:rPr>
      </w:pPr>
      <w:r>
        <w:rPr>
          <w:rFonts w:eastAsiaTheme="minorEastAsia" w:hint="eastAsia"/>
          <w:lang w:val="en-US" w:eastAsia="zh-CN"/>
        </w:rPr>
        <w:t>TBD</w:t>
      </w:r>
    </w:p>
    <w:p w14:paraId="77795EE9" w14:textId="77777777" w:rsidR="00DA0E4E" w:rsidRDefault="00DA0E4E">
      <w:pPr>
        <w:rPr>
          <w:rFonts w:eastAsiaTheme="minorEastAsia"/>
          <w:b/>
          <w:lang w:val="en-US" w:eastAsia="zh-CN"/>
        </w:rPr>
      </w:pPr>
    </w:p>
    <w:p w14:paraId="063B077C" w14:textId="77777777" w:rsidR="00DA0E4E" w:rsidRDefault="00CD4959">
      <w:pPr>
        <w:pStyle w:val="Heading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Heading2"/>
        <w:rPr>
          <w:rFonts w:eastAsiaTheme="minorEastAsia"/>
          <w:lang w:eastAsia="zh-CN"/>
        </w:rPr>
      </w:pPr>
      <w:r>
        <w:rPr>
          <w:rFonts w:hint="eastAsia"/>
        </w:rPr>
        <w:lastRenderedPageBreak/>
        <w:t xml:space="preserve">3.1 </w:t>
      </w:r>
      <w:r>
        <w:rPr>
          <w:rFonts w:eastAsiaTheme="minorEastAsia" w:hint="eastAsia"/>
          <w:lang w:eastAsia="zh-CN"/>
        </w:rPr>
        <w:t>TS 38.300</w:t>
      </w:r>
    </w:p>
    <w:p w14:paraId="69A2C246"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14:paraId="3A4FA212"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TableGrid"/>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SimSun"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SimSun" w:hAnsi="Times New Roman"/>
                <w:lang w:eastAsia="zh-CN"/>
              </w:rPr>
            </w:pPr>
            <w:r>
              <w:rPr>
                <w:rFonts w:ascii="Times New Roman" w:eastAsia="SimSun" w:hAnsi="Times New Roman"/>
                <w:lang w:eastAsia="zh-CN"/>
              </w:rPr>
              <w:t>Yes</w:t>
            </w:r>
          </w:p>
        </w:tc>
        <w:tc>
          <w:tcPr>
            <w:tcW w:w="6260" w:type="dxa"/>
          </w:tcPr>
          <w:p w14:paraId="20039672" w14:textId="1FEBC0BD" w:rsidR="00DA0E4E" w:rsidRDefault="00A16B9B">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bl>
    <w:p w14:paraId="35C6E047" w14:textId="77777777" w:rsidR="00DA0E4E" w:rsidRDefault="00DA0E4E">
      <w:pPr>
        <w:rPr>
          <w:rFonts w:eastAsiaTheme="minorEastAsia"/>
          <w:lang w:eastAsia="zh-CN"/>
        </w:rPr>
      </w:pPr>
    </w:p>
    <w:p w14:paraId="2996C582"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77777777" w:rsidR="00DA0E4E" w:rsidRDefault="00CD4959">
      <w:pPr>
        <w:pStyle w:val="BodyText"/>
        <w:rPr>
          <w:rFonts w:eastAsiaTheme="minorEastAsia"/>
          <w:b/>
          <w:lang w:eastAsia="zh-CN"/>
        </w:rPr>
      </w:pPr>
      <w:r>
        <w:rPr>
          <w:rFonts w:eastAsiaTheme="minorEastAsia" w:hint="eastAsia"/>
          <w:lang w:val="en-US" w:eastAsia="zh-CN"/>
        </w:rPr>
        <w:t>TBD</w:t>
      </w:r>
    </w:p>
    <w:p w14:paraId="3035FA47" w14:textId="77777777" w:rsidR="00DA0E4E" w:rsidRDefault="00DA0E4E">
      <w:pPr>
        <w:rPr>
          <w:rFonts w:eastAsiaTheme="minorEastAsia"/>
          <w:lang w:val="en-US" w:eastAsia="zh-CN"/>
        </w:rPr>
      </w:pPr>
    </w:p>
    <w:p w14:paraId="21CF3E7A"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TableGrid"/>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SimSun"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lastRenderedPageBreak/>
              <w:t>Mediatek</w:t>
            </w:r>
          </w:p>
        </w:tc>
        <w:tc>
          <w:tcPr>
            <w:tcW w:w="1560" w:type="dxa"/>
          </w:tcPr>
          <w:p w14:paraId="7CA0F09B"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77777777" w:rsidR="00DA0E4E" w:rsidRDefault="00DA0E4E">
            <w:pPr>
              <w:pStyle w:val="TAL"/>
              <w:keepNext w:val="0"/>
              <w:keepLines w:val="0"/>
              <w:widowControl w:val="0"/>
              <w:rPr>
                <w:rFonts w:ascii="Times New Roman" w:hAnsi="Times New Roman"/>
                <w:lang w:eastAsia="ko-KR"/>
              </w:rPr>
            </w:pP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bl>
    <w:p w14:paraId="69DEFA3D" w14:textId="77777777" w:rsidR="00DA0E4E" w:rsidRDefault="00DA0E4E">
      <w:pPr>
        <w:rPr>
          <w:rFonts w:eastAsiaTheme="minorEastAsia"/>
          <w:lang w:eastAsia="zh-CN"/>
        </w:rPr>
      </w:pPr>
    </w:p>
    <w:p w14:paraId="2A32EE1F"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EE5EDAE" w14:textId="77777777" w:rsidR="00DA0E4E" w:rsidRDefault="00CD4959">
      <w:pPr>
        <w:pStyle w:val="BodyText"/>
        <w:rPr>
          <w:rFonts w:eastAsiaTheme="minorEastAsia"/>
          <w:b/>
          <w:lang w:eastAsia="zh-CN"/>
        </w:rPr>
      </w:pPr>
      <w:r>
        <w:rPr>
          <w:rFonts w:eastAsiaTheme="minorEastAsia" w:hint="eastAsia"/>
          <w:lang w:val="en-US" w:eastAsia="zh-CN"/>
        </w:rPr>
        <w:t>TBD</w:t>
      </w:r>
    </w:p>
    <w:p w14:paraId="55DC24EB" w14:textId="77777777" w:rsidR="00DA0E4E" w:rsidRDefault="00DA0E4E">
      <w:pPr>
        <w:rPr>
          <w:rFonts w:eastAsiaTheme="minorEastAsia"/>
          <w:lang w:eastAsia="zh-CN"/>
        </w:rPr>
      </w:pPr>
    </w:p>
    <w:p w14:paraId="79813D2F"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ListParagraph"/>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TableGrid"/>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lastRenderedPageBreak/>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Firstly, we a</w:t>
            </w:r>
            <w:r w:rsidR="006D1184">
              <w:rPr>
                <w:rFonts w:ascii="Times New Roman" w:eastAsia="SimSun" w:hAnsi="Times New Roman" w:hint="eastAsia"/>
                <w:lang w:eastAsia="zh-CN"/>
              </w:rPr>
              <w:t>gree with LG</w:t>
            </w:r>
            <w:r w:rsidR="00A83D68">
              <w:rPr>
                <w:rFonts w:ascii="Times New Roman" w:eastAsia="SimSun" w:hAnsi="Times New Roman"/>
                <w:lang w:eastAsia="zh-CN"/>
              </w:rPr>
              <w:t>’</w:t>
            </w:r>
            <w:r w:rsidR="00A83D68">
              <w:rPr>
                <w:rFonts w:ascii="Times New Roman" w:eastAsia="SimSun" w:hAnsi="Times New Roman" w:hint="eastAsia"/>
                <w:lang w:eastAsia="zh-CN"/>
              </w:rPr>
              <w:t>s comment</w:t>
            </w:r>
            <w:r w:rsidR="006D1184">
              <w:rPr>
                <w:rFonts w:ascii="Times New Roman" w:eastAsia="SimSun" w:hAnsi="Times New Roman" w:hint="eastAsia"/>
                <w:lang w:eastAsia="zh-CN"/>
              </w:rPr>
              <w:t xml:space="preserve"> about the limitation on configuration with ROHC and EHC</w:t>
            </w:r>
            <w:r w:rsidR="00A83D68">
              <w:rPr>
                <w:rFonts w:ascii="Times New Roman" w:eastAsia="SimSun" w:hAnsi="Times New Roman" w:hint="eastAsia"/>
                <w:lang w:eastAsia="zh-CN"/>
              </w:rPr>
              <w:t>. We</w:t>
            </w:r>
            <w:r w:rsidR="00A83D68">
              <w:rPr>
                <w:rFonts w:ascii="Times New Roman" w:eastAsia="SimSun" w:hAnsi="Times New Roman"/>
                <w:lang w:eastAsia="zh-CN"/>
              </w:rPr>
              <w:t>’</w:t>
            </w:r>
            <w:r w:rsidR="00A83D68">
              <w:rPr>
                <w:rFonts w:ascii="Times New Roman" w:eastAsia="SimSun" w:hAnsi="Times New Roman" w:hint="eastAsia"/>
                <w:lang w:eastAsia="zh-CN"/>
              </w:rPr>
              <w:t>ve updated this part, so that t</w:t>
            </w:r>
            <w:r w:rsidR="006D1184">
              <w:rPr>
                <w:rFonts w:ascii="Times New Roman" w:eastAsia="SimSun" w:hAnsi="Times New Roman" w:hint="eastAsia"/>
                <w:lang w:eastAsia="zh-CN"/>
              </w:rPr>
              <w:t>his bullet is</w:t>
            </w:r>
            <w:r w:rsidR="00A83D68">
              <w:rPr>
                <w:rFonts w:ascii="Times New Roman" w:eastAsia="SimSun" w:hAnsi="Times New Roman" w:hint="eastAsia"/>
                <w:lang w:eastAsia="zh-CN"/>
              </w:rPr>
              <w:t xml:space="preserve"> now </w:t>
            </w:r>
            <w:r w:rsidR="006D1184">
              <w:rPr>
                <w:rFonts w:ascii="Times New Roman" w:eastAsia="SimSun" w:hAnsi="Times New Roman" w:hint="eastAsia"/>
                <w:lang w:eastAsia="zh-CN"/>
              </w:rPr>
              <w:t>move to 38.331 section</w:t>
            </w:r>
            <w:r w:rsidR="00A83D68">
              <w:rPr>
                <w:rFonts w:ascii="Times New Roman" w:eastAsia="SimSun" w:hAnsi="Times New Roman" w:hint="eastAsia"/>
                <w:lang w:eastAsia="zh-CN"/>
              </w:rPr>
              <w:t xml:space="preserve"> (see </w:t>
            </w:r>
            <w:r w:rsidR="00A83D68">
              <w:rPr>
                <w:rFonts w:ascii="Times New Roman" w:eastAsia="SimSun" w:hAnsi="Times New Roman"/>
                <w:lang w:eastAsia="zh-CN"/>
              </w:rPr>
              <w:t>highlighted</w:t>
            </w:r>
            <w:r w:rsidR="00A83D68">
              <w:rPr>
                <w:rFonts w:ascii="Times New Roman" w:eastAsia="SimSun" w:hAnsi="Times New Roman" w:hint="eastAsia"/>
                <w:lang w:eastAsia="zh-CN"/>
              </w:rPr>
              <w:t xml:space="preserve"> modifications in the tables)</w:t>
            </w:r>
            <w:r w:rsidR="006D1184">
              <w:rPr>
                <w:rFonts w:ascii="Times New Roman" w:eastAsia="SimSun"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SimSun"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SimSun" w:hAnsi="Times New Roman"/>
                <w:lang w:eastAsia="zh-CN"/>
              </w:rPr>
            </w:pPr>
            <w:r>
              <w:rPr>
                <w:rFonts w:ascii="Times New Roman" w:eastAsia="SimSun" w:hAnsi="Times New Roman" w:hint="eastAsia"/>
                <w:lang w:eastAsia="zh-CN"/>
              </w:rPr>
              <w:t>Then, f</w:t>
            </w:r>
            <w:r w:rsidR="00E44DD5">
              <w:rPr>
                <w:rFonts w:ascii="Times New Roman" w:eastAsia="SimSun" w:hAnsi="Times New Roman" w:hint="eastAsia"/>
                <w:lang w:eastAsia="zh-CN"/>
              </w:rPr>
              <w:t xml:space="preserve">or </w:t>
            </w:r>
            <w:r w:rsidR="00F37226">
              <w:rPr>
                <w:rFonts w:ascii="Times New Roman" w:eastAsia="SimSun" w:hAnsi="Times New Roman" w:hint="eastAsia"/>
                <w:lang w:eastAsia="zh-CN"/>
              </w:rPr>
              <w:t>LG</w:t>
            </w:r>
            <w:r w:rsidR="00F37226">
              <w:rPr>
                <w:rFonts w:ascii="Times New Roman" w:eastAsia="SimSun" w:hAnsi="Times New Roman"/>
                <w:lang w:eastAsia="zh-CN"/>
              </w:rPr>
              <w:t>’</w:t>
            </w:r>
            <w:r w:rsidR="00F37226">
              <w:rPr>
                <w:rFonts w:ascii="Times New Roman" w:eastAsia="SimSun" w:hAnsi="Times New Roman" w:hint="eastAsia"/>
                <w:lang w:eastAsia="zh-CN"/>
              </w:rPr>
              <w:t xml:space="preserve">s comment on </w:t>
            </w:r>
            <w:r w:rsidR="00E44DD5">
              <w:rPr>
                <w:rFonts w:ascii="Times New Roman" w:eastAsia="SimSun" w:hAnsi="Times New Roman" w:hint="eastAsia"/>
                <w:lang w:eastAsia="zh-CN"/>
              </w:rPr>
              <w:t xml:space="preserve">reordering related clarification, we can discuss if it is necessary to specify in the spec and </w:t>
            </w:r>
            <w:r w:rsidR="00F37226">
              <w:rPr>
                <w:rFonts w:ascii="Times New Roman" w:eastAsia="SimSun" w:hAnsi="Times New Roman" w:hint="eastAsia"/>
                <w:lang w:eastAsia="zh-CN"/>
              </w:rPr>
              <w:t xml:space="preserve">if needed </w:t>
            </w:r>
            <w:r w:rsidR="00E44DD5">
              <w:rPr>
                <w:rFonts w:ascii="Times New Roman" w:eastAsia="SimSun"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92EBFDC" w14:textId="77777777" w:rsidR="00DA0E4E" w:rsidRDefault="00410813">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 xml:space="preserve">First of all, </w:t>
            </w:r>
            <w:r w:rsidR="001035EE" w:rsidRPr="001035EE">
              <w:rPr>
                <w:rFonts w:ascii="Times New Roman" w:eastAsia="SimSun" w:hAnsi="Times New Roman"/>
                <w:lang w:eastAsia="zh-CN"/>
              </w:rPr>
              <w:t>the intention is</w:t>
            </w:r>
            <w:r w:rsidRPr="001035EE">
              <w:rPr>
                <w:rFonts w:ascii="Times New Roman" w:eastAsia="SimSun" w:hAnsi="Times New Roman"/>
                <w:lang w:eastAsia="zh-CN"/>
              </w:rPr>
              <w:t xml:space="preserve"> to clarify the difference</w:t>
            </w:r>
            <w:r w:rsidR="001035EE" w:rsidRPr="001035EE">
              <w:rPr>
                <w:rFonts w:ascii="Times New Roman" w:eastAsia="SimSun" w:hAnsi="Times New Roman"/>
                <w:lang w:eastAsia="zh-CN"/>
              </w:rPr>
              <w:t xml:space="preserve"> between LTE and NR </w:t>
            </w:r>
            <w:r w:rsidR="001035EE">
              <w:rPr>
                <w:rFonts w:ascii="Times New Roman" w:eastAsia="SimSun" w:hAnsi="Times New Roman"/>
                <w:lang w:eastAsia="zh-CN"/>
              </w:rPr>
              <w:t>when</w:t>
            </w:r>
            <w:r w:rsidR="001035EE" w:rsidRPr="001035EE">
              <w:rPr>
                <w:rFonts w:ascii="Times New Roman" w:eastAsia="SimSun" w:hAnsi="Times New Roman"/>
                <w:lang w:eastAsia="zh-CN"/>
              </w:rPr>
              <w:t xml:space="preserve"> UDC is supported. In</w:t>
            </w:r>
            <w:r w:rsidRPr="001035EE">
              <w:rPr>
                <w:rFonts w:ascii="Times New Roman" w:eastAsia="SimSun"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SimSun" w:hAnsi="Times New Roman"/>
                <w:lang w:eastAsia="zh-CN"/>
              </w:rPr>
              <w:t xml:space="preserve">to decide </w:t>
            </w:r>
            <w:r w:rsidRPr="001035EE">
              <w:rPr>
                <w:rFonts w:ascii="Times New Roman" w:eastAsia="SimSun" w:hAnsi="Times New Roman"/>
                <w:lang w:eastAsia="zh-CN"/>
              </w:rPr>
              <w:t>at which step to perform UDC decompression with/without PDCP reordering.</w:t>
            </w:r>
            <w:r w:rsidR="001035EE" w:rsidRPr="001035EE">
              <w:rPr>
                <w:rFonts w:ascii="Times New Roman" w:eastAsia="SimSun" w:hAnsi="Times New Roman"/>
                <w:lang w:eastAsia="zh-CN"/>
              </w:rPr>
              <w:t xml:space="preserve"> </w:t>
            </w:r>
            <w:r w:rsidRPr="001035EE">
              <w:rPr>
                <w:rFonts w:ascii="Times New Roman" w:eastAsia="SimSun" w:hAnsi="Times New Roman"/>
                <w:lang w:eastAsia="zh-CN"/>
              </w:rPr>
              <w:t>But for NR, the case is different</w:t>
            </w:r>
            <w:r w:rsidR="001035EE" w:rsidRPr="001035EE">
              <w:rPr>
                <w:rFonts w:ascii="Times New Roman" w:eastAsia="SimSun" w:hAnsi="Times New Roman"/>
                <w:lang w:eastAsia="zh-CN"/>
              </w:rPr>
              <w:t xml:space="preserve"> that</w:t>
            </w:r>
            <w:r w:rsidRPr="001035EE">
              <w:rPr>
                <w:rFonts w:ascii="Times New Roman" w:eastAsia="SimSun"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SimSun" w:hAnsi="Times New Roman"/>
                <w:lang w:eastAsia="zh-CN"/>
              </w:rPr>
            </w:pPr>
            <w:r w:rsidRPr="001035EE">
              <w:rPr>
                <w:rFonts w:ascii="Times New Roman" w:eastAsia="SimSun" w:hAnsi="Times New Roman"/>
                <w:lang w:eastAsia="zh-CN"/>
              </w:rPr>
              <w:t>We agree that network implementation is not specified, but</w:t>
            </w:r>
            <w:r>
              <w:rPr>
                <w:rFonts w:ascii="Times New Roman" w:eastAsia="SimSun" w:hAnsi="Times New Roman"/>
                <w:lang w:eastAsia="zh-CN"/>
              </w:rPr>
              <w:t xml:space="preserve"> it would be good that the difference can be clarified</w:t>
            </w:r>
            <w:r w:rsidRPr="001035EE">
              <w:rPr>
                <w:rFonts w:ascii="Times New Roman" w:eastAsia="SimSun"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hint="eastAsia"/>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bl>
    <w:p w14:paraId="0A15DEB6" w14:textId="77777777" w:rsidR="00DA0E4E" w:rsidRPr="00E44DD5" w:rsidRDefault="00DA0E4E">
      <w:pPr>
        <w:rPr>
          <w:rFonts w:eastAsiaTheme="minorEastAsia"/>
          <w:lang w:eastAsia="zh-CN"/>
        </w:rPr>
      </w:pPr>
    </w:p>
    <w:p w14:paraId="040DADE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BD57A2F" w14:textId="77777777" w:rsidR="00DA0E4E" w:rsidRDefault="00CD4959">
      <w:pPr>
        <w:pStyle w:val="BodyText"/>
        <w:rPr>
          <w:rFonts w:eastAsiaTheme="minorEastAsia"/>
          <w:b/>
          <w:lang w:eastAsia="zh-CN"/>
        </w:rPr>
      </w:pPr>
      <w:r>
        <w:rPr>
          <w:rFonts w:eastAsiaTheme="minorEastAsia" w:hint="eastAsia"/>
          <w:lang w:val="en-US" w:eastAsia="zh-CN"/>
        </w:rPr>
        <w:t>TBD</w:t>
      </w:r>
    </w:p>
    <w:p w14:paraId="67BD30A5" w14:textId="77777777" w:rsidR="00DA0E4E" w:rsidRDefault="00DA0E4E">
      <w:pPr>
        <w:ind w:left="848" w:hanging="848"/>
        <w:rPr>
          <w:rFonts w:eastAsiaTheme="minorEastAsia"/>
          <w:lang w:eastAsia="zh-CN"/>
        </w:rPr>
      </w:pPr>
    </w:p>
    <w:p w14:paraId="60001F81"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lastRenderedPageBreak/>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ListParagraph"/>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ListParagraph"/>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ListParagraph"/>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7" w:name="OLE_LINK81"/>
            <w:bookmarkStart w:id="8" w:name="OLE_LINK82"/>
            <w:r>
              <w:rPr>
                <w:rFonts w:eastAsiaTheme="minorEastAsia" w:hint="eastAsia"/>
                <w:lang w:val="en-US" w:eastAsia="zh-CN"/>
              </w:rPr>
              <w:t>Applicability of UDC in DAPS</w:t>
            </w:r>
            <w:bookmarkEnd w:id="7"/>
            <w:bookmarkEnd w:id="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TableGrid"/>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dd</w:t>
            </w:r>
            <w:r w:rsidR="00F37226">
              <w:rPr>
                <w:rFonts w:ascii="Times New Roman" w:eastAsia="SimSun" w:hAnsi="Times New Roman" w:hint="eastAsia"/>
                <w:lang w:eastAsia="zh-CN"/>
              </w:rPr>
              <w:t>ing</w:t>
            </w:r>
            <w:r>
              <w:rPr>
                <w:rFonts w:ascii="Times New Roman" w:eastAsia="SimSun"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SimSun"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hint="eastAsia"/>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bl>
    <w:p w14:paraId="7C2362AB" w14:textId="77777777" w:rsidR="00DA0E4E" w:rsidRDefault="00DA0E4E">
      <w:pPr>
        <w:rPr>
          <w:rFonts w:eastAsiaTheme="minorEastAsia"/>
          <w:lang w:eastAsia="zh-CN"/>
        </w:rPr>
      </w:pPr>
    </w:p>
    <w:p w14:paraId="748D327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7D5818D" w14:textId="77777777" w:rsidR="00DA0E4E" w:rsidRDefault="00CD4959">
      <w:pPr>
        <w:pStyle w:val="BodyText"/>
        <w:rPr>
          <w:rFonts w:eastAsiaTheme="minorEastAsia"/>
          <w:b/>
          <w:lang w:eastAsia="zh-CN"/>
        </w:rPr>
      </w:pPr>
      <w:r>
        <w:rPr>
          <w:rFonts w:eastAsiaTheme="minorEastAsia" w:hint="eastAsia"/>
          <w:lang w:val="en-US" w:eastAsia="zh-CN"/>
        </w:rPr>
        <w:t>TBD</w:t>
      </w:r>
    </w:p>
    <w:p w14:paraId="04D7F058" w14:textId="77777777" w:rsidR="00DA0E4E" w:rsidRDefault="00DA0E4E">
      <w:pPr>
        <w:rPr>
          <w:rFonts w:eastAsiaTheme="minorEastAsia"/>
          <w:lang w:eastAsia="zh-CN"/>
        </w:rPr>
      </w:pPr>
    </w:p>
    <w:p w14:paraId="6B2C0595"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TableGrid"/>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SimSun"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SimSun"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hint="eastAsia"/>
                <w:lang w:eastAsia="zh-CN"/>
              </w:rPr>
            </w:pPr>
            <w:r>
              <w:rPr>
                <w:rFonts w:ascii="Times New Roman" w:eastAsia="SimSun"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bl>
    <w:p w14:paraId="5A43138F" w14:textId="77777777" w:rsidR="00DA0E4E" w:rsidRPr="00E44DD5" w:rsidRDefault="00DA0E4E">
      <w:pPr>
        <w:rPr>
          <w:rFonts w:eastAsiaTheme="minorEastAsia"/>
          <w:lang w:eastAsia="zh-CN"/>
        </w:rPr>
      </w:pPr>
    </w:p>
    <w:p w14:paraId="5A523588" w14:textId="77777777" w:rsidR="00DA0E4E" w:rsidRDefault="00DA0E4E">
      <w:pPr>
        <w:rPr>
          <w:rFonts w:eastAsiaTheme="minorEastAsia"/>
          <w:lang w:eastAsia="zh-CN"/>
        </w:rPr>
      </w:pPr>
    </w:p>
    <w:p w14:paraId="1EDC816B"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C5DA5A3" w14:textId="77777777" w:rsidR="00DA0E4E" w:rsidRDefault="00CD4959">
      <w:pPr>
        <w:pStyle w:val="BodyText"/>
        <w:rPr>
          <w:rFonts w:eastAsiaTheme="minorEastAsia"/>
          <w:b/>
          <w:lang w:eastAsia="zh-CN"/>
        </w:rPr>
      </w:pPr>
      <w:r>
        <w:rPr>
          <w:rFonts w:eastAsiaTheme="minorEastAsia" w:hint="eastAsia"/>
          <w:lang w:val="en-US" w:eastAsia="zh-CN"/>
        </w:rPr>
        <w:t>TBD</w:t>
      </w:r>
    </w:p>
    <w:p w14:paraId="7FA827CA" w14:textId="77777777" w:rsidR="00DA0E4E" w:rsidRDefault="00DA0E4E">
      <w:pPr>
        <w:rPr>
          <w:rFonts w:eastAsiaTheme="minorEastAsia"/>
          <w:lang w:eastAsia="zh-CN"/>
        </w:rPr>
      </w:pPr>
    </w:p>
    <w:p w14:paraId="710B7ED2"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MediumGrid1-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77777777" w:rsidR="00DA0E4E" w:rsidRDefault="00CD4959">
      <w:pPr>
        <w:rPr>
          <w:rFonts w:eastAsiaTheme="minorEastAsia"/>
          <w:b/>
          <w:lang w:val="en-US" w:eastAsia="zh-CN"/>
        </w:rPr>
      </w:pPr>
      <w:r>
        <w:rPr>
          <w:rFonts w:eastAsiaTheme="minorEastAsia" w:hint="eastAsia"/>
          <w:b/>
          <w:lang w:val="en-US" w:eastAsia="zh-CN"/>
        </w:rPr>
        <w:t>Question ph1-14: Do you agree with spec impact analysis in table 7?</w:t>
      </w:r>
    </w:p>
    <w:tbl>
      <w:tblPr>
        <w:tblStyle w:val="TableGrid"/>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SimSun"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SimSun" w:hAnsi="Times New Roman"/>
                <w:lang w:val="en-US" w:eastAsia="ko-KR"/>
              </w:rPr>
            </w:pPr>
            <w:r>
              <w:rPr>
                <w:rFonts w:ascii="Times New Roman" w:eastAsia="SimSun"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SimSun"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SimSun" w:hAnsi="Times New Roman"/>
                <w:lang w:eastAsia="zh-CN"/>
              </w:rPr>
            </w:pPr>
            <w:r>
              <w:rPr>
                <w:rFonts w:ascii="Times New Roman" w:eastAsia="SimSun" w:hAnsi="Times New Roman" w:hint="eastAsia"/>
                <w:lang w:eastAsia="zh-CN"/>
              </w:rPr>
              <w:t>Y</w:t>
            </w:r>
            <w:r>
              <w:rPr>
                <w:rFonts w:ascii="Times New Roman" w:eastAsia="SimSun"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SimSun" w:hAnsi="Times New Roman"/>
                <w:lang w:val="en-US" w:eastAsia="zh-CN"/>
              </w:rPr>
            </w:pPr>
            <w:r>
              <w:rPr>
                <w:rFonts w:ascii="Times New Roman" w:eastAsia="SimSun"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SimSun" w:hAnsi="Times New Roman"/>
                <w:lang w:val="en-US" w:eastAsia="zh-CN"/>
              </w:rPr>
            </w:pPr>
            <w:r>
              <w:rPr>
                <w:rFonts w:ascii="Times New Roman" w:eastAsia="SimSun" w:hAnsi="Times New Roman" w:hint="eastAsia"/>
                <w:lang w:val="en-US" w:eastAsia="zh-CN"/>
              </w:rPr>
              <w:t>O</w:t>
            </w:r>
            <w:r>
              <w:rPr>
                <w:rFonts w:ascii="Times New Roman" w:eastAsia="SimSun"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SimSun" w:hAnsi="Times New Roman" w:hint="eastAsia"/>
                <w:lang w:val="en-US" w:eastAsia="zh-CN"/>
              </w:rPr>
            </w:pPr>
            <w:r>
              <w:rPr>
                <w:rFonts w:ascii="Times New Roman" w:eastAsia="SimSun"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bl>
    <w:p w14:paraId="6F009FB4" w14:textId="77777777" w:rsidR="00DA0E4E" w:rsidRDefault="00DA0E4E">
      <w:pPr>
        <w:rPr>
          <w:rFonts w:eastAsiaTheme="minorEastAsia"/>
          <w:lang w:eastAsia="zh-CN"/>
        </w:rPr>
      </w:pPr>
    </w:p>
    <w:p w14:paraId="05FBB853"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77777777" w:rsidR="00DA0E4E" w:rsidRDefault="00CD4959">
      <w:pPr>
        <w:pStyle w:val="BodyText"/>
        <w:rPr>
          <w:rFonts w:eastAsiaTheme="minorEastAsia"/>
          <w:b/>
          <w:lang w:eastAsia="zh-CN"/>
        </w:rPr>
      </w:pPr>
      <w:r>
        <w:rPr>
          <w:rFonts w:eastAsiaTheme="minorEastAsia" w:hint="eastAsia"/>
          <w:lang w:val="en-US" w:eastAsia="zh-CN"/>
        </w:rPr>
        <w:t>TBD</w:t>
      </w:r>
    </w:p>
    <w:p w14:paraId="02780432" w14:textId="77777777" w:rsidR="00DA0E4E" w:rsidRDefault="00DA0E4E">
      <w:pPr>
        <w:rPr>
          <w:rFonts w:eastAsiaTheme="minorEastAsia"/>
          <w:lang w:eastAsia="zh-CN"/>
        </w:rPr>
      </w:pPr>
    </w:p>
    <w:p w14:paraId="5145A2CB" w14:textId="77777777" w:rsidR="00DA0E4E" w:rsidRDefault="00CD4959">
      <w:pPr>
        <w:pStyle w:val="Heading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14:paraId="77831B2A"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hase 1</w:t>
      </w:r>
    </w:p>
    <w:p w14:paraId="7BB60DCB" w14:textId="77777777"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TableGrid"/>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SimSun"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SimSun"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SimSun"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SimSun"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SimSun"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SimSun"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SimSun"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77777777" w:rsidR="00DA0E4E" w:rsidRDefault="00CD4959">
      <w:pPr>
        <w:pStyle w:val="Heading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6FA253EE" w14:textId="77777777" w:rsidR="00DA0E4E" w:rsidRDefault="00CD4959">
      <w:pPr>
        <w:pStyle w:val="BodyText"/>
        <w:rPr>
          <w:rFonts w:eastAsiaTheme="minorEastAsia"/>
          <w:b/>
          <w:lang w:eastAsia="zh-CN"/>
        </w:rPr>
      </w:pPr>
      <w:r>
        <w:rPr>
          <w:rFonts w:eastAsiaTheme="minorEastAsia" w:hint="eastAsia"/>
          <w:lang w:val="en-US" w:eastAsia="zh-CN"/>
        </w:rPr>
        <w:t>TBD</w:t>
      </w:r>
    </w:p>
    <w:p w14:paraId="417ABF75" w14:textId="77777777" w:rsidR="00DA0E4E" w:rsidRDefault="00DA0E4E">
      <w:pPr>
        <w:rPr>
          <w:rFonts w:eastAsiaTheme="minorEastAsia"/>
          <w:lang w:eastAsia="zh-CN"/>
        </w:rPr>
      </w:pPr>
    </w:p>
    <w:p w14:paraId="1D0FB7DC" w14:textId="77777777" w:rsidR="00DA0E4E" w:rsidRDefault="00CD4959">
      <w:pPr>
        <w:pStyle w:val="Heading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Heading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9B71" w14:textId="77777777" w:rsidR="00937DC0" w:rsidRDefault="00937DC0">
      <w:pPr>
        <w:spacing w:after="0" w:line="240" w:lineRule="auto"/>
      </w:pPr>
      <w:r>
        <w:separator/>
      </w:r>
    </w:p>
  </w:endnote>
  <w:endnote w:type="continuationSeparator" w:id="0">
    <w:p w14:paraId="7A116C22" w14:textId="77777777" w:rsidR="00937DC0" w:rsidRDefault="00937DC0">
      <w:pPr>
        <w:spacing w:after="0" w:line="240" w:lineRule="auto"/>
      </w:pPr>
      <w:r>
        <w:continuationSeparator/>
      </w:r>
    </w:p>
  </w:endnote>
  <w:endnote w:type="continuationNotice" w:id="1">
    <w:p w14:paraId="670250AD" w14:textId="77777777" w:rsidR="00937DC0" w:rsidRDefault="00937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FE17" w14:textId="77777777" w:rsidR="00937DC0" w:rsidRDefault="00937DC0">
      <w:pPr>
        <w:spacing w:after="0" w:line="240" w:lineRule="auto"/>
      </w:pPr>
      <w:r>
        <w:separator/>
      </w:r>
    </w:p>
  </w:footnote>
  <w:footnote w:type="continuationSeparator" w:id="0">
    <w:p w14:paraId="50A65E29" w14:textId="77777777" w:rsidR="00937DC0" w:rsidRDefault="00937DC0">
      <w:pPr>
        <w:spacing w:after="0" w:line="240" w:lineRule="auto"/>
      </w:pPr>
      <w:r>
        <w:continuationSeparator/>
      </w:r>
    </w:p>
  </w:footnote>
  <w:footnote w:type="continuationNotice" w:id="1">
    <w:p w14:paraId="0DE54E26" w14:textId="77777777" w:rsidR="00937DC0" w:rsidRDefault="00937D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9A39C1"/>
    <w:multiLevelType w:val="hybridMultilevel"/>
    <w:tmpl w:val="A9A46BDE"/>
    <w:lvl w:ilvl="0" w:tplc="710C79D0">
      <w:numFmt w:val="bullet"/>
      <w:lvlText w:val="-"/>
      <w:lvlJc w:val="left"/>
      <w:pPr>
        <w:ind w:left="360" w:hanging="360"/>
      </w:pPr>
      <w:rPr>
        <w:rFonts w:ascii="Calibri" w:eastAsia="SimSun"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12"/>
  </w:num>
  <w:num w:numId="10">
    <w:abstractNumId w:val="20"/>
  </w:num>
  <w:num w:numId="11">
    <w:abstractNumId w:val="7"/>
  </w:num>
  <w:num w:numId="12">
    <w:abstractNumId w:val="5"/>
  </w:num>
  <w:num w:numId="13">
    <w:abstractNumId w:val="4"/>
  </w:num>
  <w:num w:numId="14">
    <w:abstractNumId w:val="11"/>
  </w:num>
  <w:num w:numId="15">
    <w:abstractNumId w:val="16"/>
  </w:num>
  <w:num w:numId="16">
    <w:abstractNumId w:val="8"/>
  </w:num>
  <w:num w:numId="17">
    <w:abstractNumId w:val="9"/>
  </w:num>
  <w:num w:numId="18">
    <w:abstractNumId w:val="14"/>
  </w:num>
  <w:num w:numId="19">
    <w:abstractNumId w:val="15"/>
  </w:num>
  <w:num w:numId="20">
    <w:abstractNumId w:val="21"/>
  </w:num>
  <w:num w:numId="21">
    <w:abstractNumId w:val="17"/>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45322"/>
    <w:rsid w:val="00072739"/>
    <w:rsid w:val="00082E0C"/>
    <w:rsid w:val="00092E4C"/>
    <w:rsid w:val="00096C84"/>
    <w:rsid w:val="000C42AB"/>
    <w:rsid w:val="000C5B10"/>
    <w:rsid w:val="000D4697"/>
    <w:rsid w:val="000E7091"/>
    <w:rsid w:val="000E7C1B"/>
    <w:rsid w:val="001035EE"/>
    <w:rsid w:val="001111CD"/>
    <w:rsid w:val="00152F8D"/>
    <w:rsid w:val="00172188"/>
    <w:rsid w:val="001C2AED"/>
    <w:rsid w:val="001E4DF4"/>
    <w:rsid w:val="00204F37"/>
    <w:rsid w:val="00213ACD"/>
    <w:rsid w:val="00225A21"/>
    <w:rsid w:val="002C0BC4"/>
    <w:rsid w:val="002F7FD5"/>
    <w:rsid w:val="0037672E"/>
    <w:rsid w:val="003A5DB1"/>
    <w:rsid w:val="003B4B85"/>
    <w:rsid w:val="003C47F4"/>
    <w:rsid w:val="00405A3C"/>
    <w:rsid w:val="00410813"/>
    <w:rsid w:val="004172EB"/>
    <w:rsid w:val="004223C9"/>
    <w:rsid w:val="00424AE6"/>
    <w:rsid w:val="00443964"/>
    <w:rsid w:val="00445190"/>
    <w:rsid w:val="00455213"/>
    <w:rsid w:val="0047026B"/>
    <w:rsid w:val="00476386"/>
    <w:rsid w:val="004B3511"/>
    <w:rsid w:val="004C7F7C"/>
    <w:rsid w:val="004F2360"/>
    <w:rsid w:val="005331DA"/>
    <w:rsid w:val="005375BF"/>
    <w:rsid w:val="005440AF"/>
    <w:rsid w:val="0054711D"/>
    <w:rsid w:val="00560DF6"/>
    <w:rsid w:val="00564957"/>
    <w:rsid w:val="00591D91"/>
    <w:rsid w:val="00595D6C"/>
    <w:rsid w:val="005A29EA"/>
    <w:rsid w:val="005B01FA"/>
    <w:rsid w:val="005C51A9"/>
    <w:rsid w:val="005C5D61"/>
    <w:rsid w:val="005C7580"/>
    <w:rsid w:val="00603D4C"/>
    <w:rsid w:val="00632C58"/>
    <w:rsid w:val="00634390"/>
    <w:rsid w:val="00655639"/>
    <w:rsid w:val="006726F8"/>
    <w:rsid w:val="00674E84"/>
    <w:rsid w:val="00681C12"/>
    <w:rsid w:val="006A40CF"/>
    <w:rsid w:val="006B7B07"/>
    <w:rsid w:val="006D1184"/>
    <w:rsid w:val="007127EC"/>
    <w:rsid w:val="00715D68"/>
    <w:rsid w:val="00726A05"/>
    <w:rsid w:val="00742D3B"/>
    <w:rsid w:val="00746E0B"/>
    <w:rsid w:val="00752583"/>
    <w:rsid w:val="00755198"/>
    <w:rsid w:val="00765F50"/>
    <w:rsid w:val="0077358F"/>
    <w:rsid w:val="00774881"/>
    <w:rsid w:val="007B5A1C"/>
    <w:rsid w:val="007C0F4A"/>
    <w:rsid w:val="00806FFF"/>
    <w:rsid w:val="00807E41"/>
    <w:rsid w:val="008322BC"/>
    <w:rsid w:val="00854398"/>
    <w:rsid w:val="00883811"/>
    <w:rsid w:val="008A3DD7"/>
    <w:rsid w:val="008C3EC2"/>
    <w:rsid w:val="008E002A"/>
    <w:rsid w:val="008F320D"/>
    <w:rsid w:val="00937DC0"/>
    <w:rsid w:val="00945B65"/>
    <w:rsid w:val="00972538"/>
    <w:rsid w:val="00974811"/>
    <w:rsid w:val="009750E2"/>
    <w:rsid w:val="009933E6"/>
    <w:rsid w:val="00994D6E"/>
    <w:rsid w:val="009A5491"/>
    <w:rsid w:val="009D5F8E"/>
    <w:rsid w:val="00A01359"/>
    <w:rsid w:val="00A163B1"/>
    <w:rsid w:val="00A16B9B"/>
    <w:rsid w:val="00A22B5E"/>
    <w:rsid w:val="00A26EE8"/>
    <w:rsid w:val="00A83D68"/>
    <w:rsid w:val="00A90F22"/>
    <w:rsid w:val="00AA2A73"/>
    <w:rsid w:val="00AA4BBA"/>
    <w:rsid w:val="00AB44F9"/>
    <w:rsid w:val="00AB6E9A"/>
    <w:rsid w:val="00AE71BE"/>
    <w:rsid w:val="00AE751B"/>
    <w:rsid w:val="00AF0215"/>
    <w:rsid w:val="00B11C8C"/>
    <w:rsid w:val="00B4523A"/>
    <w:rsid w:val="00B53B12"/>
    <w:rsid w:val="00B65826"/>
    <w:rsid w:val="00B97AEC"/>
    <w:rsid w:val="00BA1384"/>
    <w:rsid w:val="00BC05EC"/>
    <w:rsid w:val="00BC7131"/>
    <w:rsid w:val="00BC7329"/>
    <w:rsid w:val="00BE5676"/>
    <w:rsid w:val="00BE57B3"/>
    <w:rsid w:val="00BF7A7B"/>
    <w:rsid w:val="00C01547"/>
    <w:rsid w:val="00C10B64"/>
    <w:rsid w:val="00C12761"/>
    <w:rsid w:val="00C216FA"/>
    <w:rsid w:val="00C30CEC"/>
    <w:rsid w:val="00C32C78"/>
    <w:rsid w:val="00C66CFB"/>
    <w:rsid w:val="00C738AD"/>
    <w:rsid w:val="00C74AF7"/>
    <w:rsid w:val="00CD4959"/>
    <w:rsid w:val="00D022E9"/>
    <w:rsid w:val="00D0294C"/>
    <w:rsid w:val="00D039D2"/>
    <w:rsid w:val="00D34633"/>
    <w:rsid w:val="00D3617C"/>
    <w:rsid w:val="00DA0E4E"/>
    <w:rsid w:val="00DA604C"/>
    <w:rsid w:val="00DA7679"/>
    <w:rsid w:val="00DA77FA"/>
    <w:rsid w:val="00DB0EF6"/>
    <w:rsid w:val="00DD0923"/>
    <w:rsid w:val="00DE1A7F"/>
    <w:rsid w:val="00E27EA9"/>
    <w:rsid w:val="00E3658D"/>
    <w:rsid w:val="00E41864"/>
    <w:rsid w:val="00E44DD5"/>
    <w:rsid w:val="00E73432"/>
    <w:rsid w:val="00E95B5A"/>
    <w:rsid w:val="00EA4E4D"/>
    <w:rsid w:val="00EC1D03"/>
    <w:rsid w:val="00ED428F"/>
    <w:rsid w:val="00EE115A"/>
    <w:rsid w:val="00EF0EAF"/>
    <w:rsid w:val="00F0146A"/>
    <w:rsid w:val="00F16134"/>
    <w:rsid w:val="00F17C92"/>
    <w:rsid w:val="00F37226"/>
    <w:rsid w:val="00F44C1F"/>
    <w:rsid w:val="00FA348E"/>
    <w:rsid w:val="00FA7E20"/>
    <w:rsid w:val="00FC00F9"/>
    <w:rsid w:val="00FC60C9"/>
    <w:rsid w:val="00FD602E"/>
    <w:rsid w:val="00FD6F91"/>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aptionChar1">
    <w:name w:val="Caption Char1"/>
    <w:aliases w:val="cap Char1,cap Char Char,Caption Char Char,Caption Char1 Char Char,cap Char Char1 Char,Caption Char Char1 Char Char,cap Char2 Char"/>
    <w:link w:val="Caption"/>
    <w:locked/>
    <w:rPr>
      <w:lang w:eastAsia="en-US"/>
    </w:rPr>
  </w:style>
  <w:style w:type="paragraph" w:styleId="Caption">
    <w:name w:val="caption"/>
    <w:aliases w:val="cap,cap Char,Caption Char,Caption Char1 Char,cap Char Char1,Caption Char Char1 Char,cap Char2"/>
    <w:basedOn w:val="Normal"/>
    <w:next w:val="Normal"/>
    <w:link w:val="CaptionChar1"/>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Revision">
    <w:name w:val="Revision"/>
    <w:hidden/>
    <w:uiPriority w:val="99"/>
    <w:semiHidden/>
    <w:rPr>
      <w:rFonts w:ascii="Times New Roman" w:eastAsia="Batang" w:hAnsi="Times New Roman"/>
      <w:lang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lang w:eastAsia="en-US"/>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AFC71E4-FFB1-452F-AA3B-6BC8CE1367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4082</Words>
  <Characters>23270</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2021-12-07T02:54:00Z</dcterms:created>
  <dcterms:modified xsi:type="dcterms:W3CDTF">2021-12-07T09:28:00Z</dcterms:modified>
</cp:coreProperties>
</file>