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F1EB" w14:textId="400AA1B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293915">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CB772D">
        <w:rPr>
          <w:rFonts w:ascii="Arial" w:hAnsi="Arial" w:cs="Arial"/>
          <w:b/>
          <w:sz w:val="28"/>
          <w:szCs w:val="28"/>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[Post115-e][245][Slicing]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21</w:t>
      </w:r>
      <w:r w:rsidRPr="005E38BA">
        <w:rPr>
          <w:vertAlign w:val="superscript"/>
        </w:rPr>
        <w:t>th</w:t>
      </w:r>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66E97A" w:rsidR="00AB5AA3" w:rsidRDefault="00AB5AA3">
            <w:pPr>
              <w:spacing w:after="0"/>
              <w:rPr>
                <w:rFonts w:eastAsiaTheme="minorEastAsia"/>
                <w:sz w:val="22"/>
                <w:szCs w:val="22"/>
                <w:lang w:eastAsia="zh-CN"/>
              </w:rPr>
            </w:pPr>
          </w:p>
        </w:tc>
        <w:tc>
          <w:tcPr>
            <w:tcW w:w="2552" w:type="dxa"/>
          </w:tcPr>
          <w:p w14:paraId="2655DA0C" w14:textId="1FB83F73" w:rsidR="00AB5AA3" w:rsidRDefault="00AB5AA3">
            <w:pPr>
              <w:spacing w:after="0"/>
              <w:rPr>
                <w:rFonts w:eastAsiaTheme="minorEastAsia"/>
                <w:sz w:val="22"/>
                <w:szCs w:val="22"/>
                <w:lang w:eastAsia="zh-CN"/>
              </w:rPr>
            </w:pPr>
          </w:p>
        </w:tc>
        <w:tc>
          <w:tcPr>
            <w:tcW w:w="4814" w:type="dxa"/>
          </w:tcPr>
          <w:p w14:paraId="469AC1DF" w14:textId="0A9F637C" w:rsidR="00AB5AA3" w:rsidRDefault="00AB5AA3">
            <w:pPr>
              <w:spacing w:after="0"/>
              <w:rPr>
                <w:rFonts w:eastAsiaTheme="minorEastAsia"/>
                <w:sz w:val="22"/>
                <w:szCs w:val="22"/>
                <w:lang w:eastAsia="zh-CN"/>
              </w:rPr>
            </w:pPr>
          </w:p>
        </w:tc>
      </w:tr>
      <w:tr w:rsidR="00AB5AA3" w14:paraId="101BAE2E" w14:textId="77777777">
        <w:tc>
          <w:tcPr>
            <w:tcW w:w="2263" w:type="dxa"/>
          </w:tcPr>
          <w:p w14:paraId="061BB081" w14:textId="646E3DBA" w:rsidR="00AB5AA3" w:rsidRDefault="00AB5AA3">
            <w:pPr>
              <w:spacing w:after="0"/>
              <w:rPr>
                <w:rFonts w:eastAsiaTheme="minorEastAsia"/>
                <w:sz w:val="22"/>
                <w:szCs w:val="22"/>
                <w:lang w:eastAsia="zh-CN"/>
              </w:rPr>
            </w:pPr>
          </w:p>
        </w:tc>
        <w:tc>
          <w:tcPr>
            <w:tcW w:w="2552" w:type="dxa"/>
          </w:tcPr>
          <w:p w14:paraId="6F4EF02B" w14:textId="068CD905" w:rsidR="00AB5AA3" w:rsidRDefault="00AB5AA3">
            <w:pPr>
              <w:spacing w:after="0"/>
              <w:rPr>
                <w:rFonts w:eastAsiaTheme="minorEastAsia"/>
                <w:sz w:val="22"/>
                <w:szCs w:val="22"/>
                <w:lang w:eastAsia="zh-CN"/>
              </w:rPr>
            </w:pPr>
          </w:p>
        </w:tc>
        <w:tc>
          <w:tcPr>
            <w:tcW w:w="4814" w:type="dxa"/>
          </w:tcPr>
          <w:p w14:paraId="4260A160" w14:textId="5917F131" w:rsidR="00AB5AA3" w:rsidRDefault="00AB5AA3">
            <w:pPr>
              <w:spacing w:after="0"/>
              <w:rPr>
                <w:rFonts w:eastAsiaTheme="minorEastAsia"/>
                <w:sz w:val="22"/>
                <w:szCs w:val="22"/>
                <w:lang w:eastAsia="zh-CN"/>
              </w:rPr>
            </w:pPr>
          </w:p>
        </w:tc>
      </w:tr>
      <w:tr w:rsidR="00AB5AA3" w14:paraId="2C4DFF47" w14:textId="77777777">
        <w:tc>
          <w:tcPr>
            <w:tcW w:w="2263" w:type="dxa"/>
          </w:tcPr>
          <w:p w14:paraId="10F5C712" w14:textId="3D98107A" w:rsidR="00AB5AA3" w:rsidRDefault="00AB5AA3">
            <w:pPr>
              <w:spacing w:after="0"/>
              <w:rPr>
                <w:rFonts w:eastAsiaTheme="minorEastAsia"/>
                <w:sz w:val="22"/>
                <w:szCs w:val="22"/>
                <w:lang w:eastAsia="zh-CN"/>
              </w:rPr>
            </w:pPr>
          </w:p>
        </w:tc>
        <w:tc>
          <w:tcPr>
            <w:tcW w:w="2552" w:type="dxa"/>
          </w:tcPr>
          <w:p w14:paraId="3FE2C565" w14:textId="45F75C2D" w:rsidR="00AB5AA3" w:rsidRDefault="00AB5AA3">
            <w:pPr>
              <w:spacing w:after="0"/>
              <w:rPr>
                <w:rFonts w:eastAsiaTheme="minorEastAsia"/>
                <w:sz w:val="22"/>
                <w:szCs w:val="22"/>
                <w:lang w:eastAsia="zh-CN"/>
              </w:rPr>
            </w:pPr>
          </w:p>
        </w:tc>
        <w:tc>
          <w:tcPr>
            <w:tcW w:w="4814" w:type="dxa"/>
          </w:tcPr>
          <w:p w14:paraId="79BB94F2" w14:textId="7442E926" w:rsidR="00AB5AA3" w:rsidRDefault="00AB5AA3">
            <w:pPr>
              <w:spacing w:after="0"/>
              <w:rPr>
                <w:rFonts w:eastAsiaTheme="minorEastAsia"/>
                <w:sz w:val="22"/>
                <w:szCs w:val="22"/>
                <w:lang w:eastAsia="zh-CN"/>
              </w:rPr>
            </w:pPr>
          </w:p>
        </w:tc>
      </w:tr>
      <w:tr w:rsidR="00C24F37" w14:paraId="09360BDB" w14:textId="77777777">
        <w:tc>
          <w:tcPr>
            <w:tcW w:w="2263" w:type="dxa"/>
          </w:tcPr>
          <w:p w14:paraId="474707E8" w14:textId="1DDE31CB" w:rsidR="00C24F37" w:rsidRDefault="00C24F37">
            <w:pPr>
              <w:spacing w:after="0"/>
              <w:rPr>
                <w:rFonts w:eastAsia="Malgun Gothic"/>
                <w:sz w:val="22"/>
                <w:szCs w:val="22"/>
                <w:lang w:eastAsia="ko-KR"/>
              </w:rPr>
            </w:pPr>
          </w:p>
        </w:tc>
        <w:tc>
          <w:tcPr>
            <w:tcW w:w="2552" w:type="dxa"/>
          </w:tcPr>
          <w:p w14:paraId="0B072334" w14:textId="22331CA2" w:rsidR="00C24F37" w:rsidRDefault="00C24F37">
            <w:pPr>
              <w:spacing w:after="0"/>
              <w:rPr>
                <w:rFonts w:eastAsia="Malgun Gothic"/>
                <w:sz w:val="22"/>
                <w:szCs w:val="22"/>
                <w:lang w:eastAsia="ko-KR"/>
              </w:rPr>
            </w:pPr>
          </w:p>
        </w:tc>
        <w:tc>
          <w:tcPr>
            <w:tcW w:w="4814" w:type="dxa"/>
          </w:tcPr>
          <w:p w14:paraId="2BDE4627" w14:textId="0DBCE1E7" w:rsidR="00C24F37" w:rsidRDefault="00C24F37">
            <w:pPr>
              <w:spacing w:after="0"/>
              <w:rPr>
                <w:rFonts w:eastAsia="Malgun Gothic"/>
                <w:sz w:val="22"/>
                <w:szCs w:val="22"/>
                <w:lang w:eastAsia="ko-KR"/>
              </w:rPr>
            </w:pPr>
          </w:p>
        </w:tc>
      </w:tr>
      <w:tr w:rsidR="00426E0E" w14:paraId="26A2F013" w14:textId="77777777">
        <w:tc>
          <w:tcPr>
            <w:tcW w:w="2263" w:type="dxa"/>
          </w:tcPr>
          <w:p w14:paraId="7971812F" w14:textId="794D8A69" w:rsidR="00426E0E" w:rsidRDefault="00426E0E" w:rsidP="00426E0E">
            <w:pPr>
              <w:spacing w:after="0"/>
              <w:rPr>
                <w:rFonts w:eastAsiaTheme="minorEastAsia"/>
                <w:sz w:val="22"/>
                <w:szCs w:val="22"/>
                <w:lang w:eastAsia="zh-CN"/>
              </w:rPr>
            </w:pPr>
          </w:p>
        </w:tc>
        <w:tc>
          <w:tcPr>
            <w:tcW w:w="2552" w:type="dxa"/>
          </w:tcPr>
          <w:p w14:paraId="1275E3DC" w14:textId="704DF219" w:rsidR="00426E0E" w:rsidRDefault="00426E0E" w:rsidP="00426E0E">
            <w:pPr>
              <w:spacing w:after="0"/>
              <w:rPr>
                <w:rFonts w:eastAsiaTheme="minorEastAsia"/>
                <w:sz w:val="22"/>
                <w:szCs w:val="22"/>
                <w:lang w:eastAsia="zh-CN"/>
              </w:rPr>
            </w:pPr>
          </w:p>
        </w:tc>
        <w:tc>
          <w:tcPr>
            <w:tcW w:w="4814" w:type="dxa"/>
          </w:tcPr>
          <w:p w14:paraId="4FB32518" w14:textId="70290266" w:rsidR="00426E0E" w:rsidRDefault="00426E0E" w:rsidP="00426E0E">
            <w:pPr>
              <w:spacing w:after="0"/>
              <w:rPr>
                <w:rFonts w:eastAsiaTheme="minorEastAsia"/>
                <w:sz w:val="22"/>
                <w:szCs w:val="22"/>
                <w:lang w:eastAsia="zh-CN"/>
              </w:rPr>
            </w:pPr>
          </w:p>
        </w:tc>
      </w:tr>
      <w:tr w:rsidR="00E872A5" w14:paraId="292B1E25" w14:textId="77777777">
        <w:tc>
          <w:tcPr>
            <w:tcW w:w="2263" w:type="dxa"/>
          </w:tcPr>
          <w:p w14:paraId="53E0C106" w14:textId="7395C83F" w:rsidR="00E872A5" w:rsidRDefault="00E872A5" w:rsidP="00E872A5">
            <w:pPr>
              <w:spacing w:after="0"/>
              <w:rPr>
                <w:rFonts w:eastAsiaTheme="minorEastAsia"/>
                <w:sz w:val="22"/>
                <w:szCs w:val="22"/>
                <w:lang w:eastAsia="zh-CN"/>
              </w:rPr>
            </w:pPr>
          </w:p>
        </w:tc>
        <w:tc>
          <w:tcPr>
            <w:tcW w:w="2552" w:type="dxa"/>
          </w:tcPr>
          <w:p w14:paraId="7059DEE4" w14:textId="2AF0D12F" w:rsidR="00E872A5" w:rsidRDefault="00E872A5" w:rsidP="00E872A5">
            <w:pPr>
              <w:spacing w:after="0"/>
              <w:rPr>
                <w:rFonts w:eastAsiaTheme="minorEastAsia"/>
                <w:sz w:val="22"/>
                <w:szCs w:val="22"/>
                <w:lang w:eastAsia="zh-CN"/>
              </w:rPr>
            </w:pPr>
          </w:p>
        </w:tc>
        <w:tc>
          <w:tcPr>
            <w:tcW w:w="4814" w:type="dxa"/>
          </w:tcPr>
          <w:p w14:paraId="42C8B741" w14:textId="2EC3DC8D" w:rsidR="00E872A5" w:rsidRDefault="00E872A5" w:rsidP="00E872A5">
            <w:pPr>
              <w:spacing w:after="0"/>
              <w:rPr>
                <w:rFonts w:eastAsiaTheme="minorEastAsia"/>
                <w:sz w:val="22"/>
                <w:szCs w:val="22"/>
                <w:lang w:eastAsia="zh-CN"/>
              </w:rPr>
            </w:pPr>
          </w:p>
        </w:tc>
      </w:tr>
      <w:tr w:rsidR="00E872A5" w14:paraId="037128D7" w14:textId="77777777">
        <w:tc>
          <w:tcPr>
            <w:tcW w:w="2263" w:type="dxa"/>
          </w:tcPr>
          <w:p w14:paraId="763029A2" w14:textId="76859AE2" w:rsidR="00E872A5" w:rsidRDefault="00E872A5" w:rsidP="00E872A5">
            <w:pPr>
              <w:spacing w:after="0"/>
              <w:rPr>
                <w:rFonts w:eastAsiaTheme="minorEastAsia"/>
                <w:sz w:val="22"/>
                <w:szCs w:val="22"/>
                <w:lang w:eastAsia="zh-CN"/>
              </w:rPr>
            </w:pPr>
          </w:p>
        </w:tc>
        <w:tc>
          <w:tcPr>
            <w:tcW w:w="2552" w:type="dxa"/>
          </w:tcPr>
          <w:p w14:paraId="30BA34E6" w14:textId="508AC3C7" w:rsidR="00E872A5" w:rsidRDefault="00E872A5" w:rsidP="00E872A5">
            <w:pPr>
              <w:spacing w:after="0"/>
              <w:rPr>
                <w:rFonts w:eastAsiaTheme="minorEastAsia"/>
                <w:sz w:val="22"/>
                <w:szCs w:val="22"/>
                <w:lang w:eastAsia="zh-CN"/>
              </w:rPr>
            </w:pPr>
          </w:p>
        </w:tc>
        <w:tc>
          <w:tcPr>
            <w:tcW w:w="4814" w:type="dxa"/>
          </w:tcPr>
          <w:p w14:paraId="728C1792" w14:textId="5430005D" w:rsidR="00E872A5" w:rsidRDefault="00E872A5" w:rsidP="00E872A5">
            <w:pPr>
              <w:spacing w:after="0"/>
              <w:rPr>
                <w:rFonts w:eastAsiaTheme="minorEastAsia"/>
                <w:sz w:val="22"/>
                <w:szCs w:val="22"/>
                <w:lang w:eastAsia="zh-CN"/>
              </w:rPr>
            </w:pPr>
          </w:p>
        </w:tc>
      </w:tr>
      <w:tr w:rsidR="00E872A5" w14:paraId="41098ABF" w14:textId="77777777">
        <w:tc>
          <w:tcPr>
            <w:tcW w:w="2263" w:type="dxa"/>
          </w:tcPr>
          <w:p w14:paraId="273869B1" w14:textId="37C38B7D" w:rsidR="00E872A5" w:rsidRDefault="00E872A5" w:rsidP="00E872A5">
            <w:pPr>
              <w:spacing w:after="0"/>
              <w:rPr>
                <w:rFonts w:eastAsiaTheme="minorEastAsia"/>
                <w:sz w:val="22"/>
                <w:szCs w:val="22"/>
                <w:lang w:eastAsia="zh-CN"/>
              </w:rPr>
            </w:pPr>
          </w:p>
        </w:tc>
        <w:tc>
          <w:tcPr>
            <w:tcW w:w="2552" w:type="dxa"/>
          </w:tcPr>
          <w:p w14:paraId="3A3B7DDF" w14:textId="0407BBFD" w:rsidR="00E872A5" w:rsidRDefault="00E872A5" w:rsidP="00E872A5">
            <w:pPr>
              <w:spacing w:after="0"/>
              <w:rPr>
                <w:rFonts w:eastAsiaTheme="minorEastAsia"/>
                <w:sz w:val="22"/>
                <w:szCs w:val="22"/>
                <w:lang w:eastAsia="zh-CN"/>
              </w:rPr>
            </w:pPr>
          </w:p>
        </w:tc>
        <w:tc>
          <w:tcPr>
            <w:tcW w:w="4814" w:type="dxa"/>
          </w:tcPr>
          <w:p w14:paraId="1758B44C" w14:textId="7E93B806"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64B18F19" w:rsidR="00E872A5" w:rsidRDefault="00E872A5" w:rsidP="00E872A5">
            <w:pPr>
              <w:spacing w:after="0"/>
              <w:rPr>
                <w:rFonts w:eastAsiaTheme="minorEastAsia"/>
                <w:sz w:val="22"/>
                <w:szCs w:val="22"/>
                <w:lang w:eastAsia="zh-CN"/>
              </w:rPr>
            </w:pPr>
          </w:p>
        </w:tc>
        <w:tc>
          <w:tcPr>
            <w:tcW w:w="2552" w:type="dxa"/>
          </w:tcPr>
          <w:p w14:paraId="310BE24C" w14:textId="7E92E6EA" w:rsidR="00E872A5" w:rsidRDefault="00E872A5" w:rsidP="00E872A5">
            <w:pPr>
              <w:spacing w:after="0"/>
              <w:rPr>
                <w:rFonts w:eastAsiaTheme="minorEastAsia"/>
                <w:sz w:val="22"/>
                <w:szCs w:val="22"/>
                <w:lang w:eastAsia="zh-CN"/>
              </w:rPr>
            </w:pPr>
          </w:p>
        </w:tc>
        <w:tc>
          <w:tcPr>
            <w:tcW w:w="4814" w:type="dxa"/>
          </w:tcPr>
          <w:p w14:paraId="2FF54D69" w14:textId="63CB0530" w:rsidR="00E872A5" w:rsidRDefault="00E872A5" w:rsidP="00E872A5">
            <w:pPr>
              <w:spacing w:after="0"/>
              <w:rPr>
                <w:rFonts w:eastAsiaTheme="minorEastAsia"/>
                <w:sz w:val="22"/>
                <w:szCs w:val="22"/>
                <w:lang w:eastAsia="zh-CN"/>
              </w:rPr>
            </w:pP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467FAF54" w14:textId="1966EBED" w:rsidR="00EF71C6" w:rsidRDefault="00812F9F" w:rsidP="00EF71C6">
      <w:pPr>
        <w:pStyle w:val="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the agreements are are below. Some FFSes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For slice based RACH prioritization, RAN2 will stick to the current baseline parameters, i.e., scalingFactorBI and powerRampingStepHighPriority, and no additional parameters for this release.</w:t>
      </w:r>
    </w:p>
    <w:p w14:paraId="29141F89" w14:textId="77777777" w:rsidR="00FF0296" w:rsidRPr="00FE38E0" w:rsidRDefault="00FF0296" w:rsidP="00FF0296">
      <w:pPr>
        <w:pStyle w:val="Agreement"/>
      </w:pPr>
      <w:r w:rsidRPr="00FE38E0">
        <w:t xml:space="preserve">7 </w:t>
      </w:r>
      <w:r w:rsidRPr="00FE38E0">
        <w:tab/>
        <w:t>Reuse the legacy threshold for the selection between 2-step and 4-step slice initiated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0"/>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r w:rsidRPr="00EE5CE6">
              <w:rPr>
                <w:rFonts w:eastAsiaTheme="minorEastAsia"/>
                <w:sz w:val="22"/>
                <w:szCs w:val="22"/>
                <w:lang w:eastAsia="zh-CN"/>
              </w:rPr>
              <w:t>scalingFactorBI and powerRampingStepHighPriority</w:t>
            </w:r>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af0"/>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r w:rsidRPr="00C46B8A">
              <w:t>SliceInfo-List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Supported-on-Freq-x</w:t>
            </w:r>
          </w:p>
        </w:tc>
        <w:tc>
          <w:tcPr>
            <w:tcW w:w="2436" w:type="dxa"/>
          </w:tcPr>
          <w:p w14:paraId="7DB375F8" w14:textId="77777777" w:rsidR="003F1D5B" w:rsidRPr="00C46B8A" w:rsidRDefault="003F1D5B" w:rsidP="0045526A">
            <w:r w:rsidRPr="00C46B8A">
              <w:t>Freq-x-priority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Supported-on-Freq-y</w:t>
            </w:r>
          </w:p>
        </w:tc>
        <w:tc>
          <w:tcPr>
            <w:tcW w:w="2436" w:type="dxa"/>
          </w:tcPr>
          <w:p w14:paraId="7A2FC6E5" w14:textId="77777777" w:rsidR="003F1D5B" w:rsidRPr="00C46B8A" w:rsidRDefault="003F1D5B" w:rsidP="0045526A">
            <w:r w:rsidRPr="00C46B8A">
              <w:t>Freq-y-priority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Supported-on-Freq-x</w:t>
            </w:r>
          </w:p>
        </w:tc>
        <w:tc>
          <w:tcPr>
            <w:tcW w:w="2436" w:type="dxa"/>
          </w:tcPr>
          <w:p w14:paraId="4E357254" w14:textId="77777777" w:rsidR="003F1D5B" w:rsidRPr="00C46B8A" w:rsidRDefault="003F1D5B" w:rsidP="0045526A">
            <w:r w:rsidRPr="00C46B8A">
              <w:t>Freq-x-priority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Supported-on-Freq-z</w:t>
            </w:r>
          </w:p>
        </w:tc>
        <w:tc>
          <w:tcPr>
            <w:tcW w:w="2436" w:type="dxa"/>
          </w:tcPr>
          <w:p w14:paraId="016966A0" w14:textId="77777777" w:rsidR="003F1D5B" w:rsidRPr="00C46B8A" w:rsidRDefault="003F1D5B" w:rsidP="0045526A">
            <w:r w:rsidRPr="00C46B8A">
              <w:t>Freq-z-priority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r w:rsidRPr="006F115B">
              <w:rPr>
                <w:i/>
                <w:lang w:eastAsia="sv-SE"/>
              </w:rPr>
              <w:t>RRCRelease</w:t>
            </w:r>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Question 1: For slice based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af0"/>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77777777" w:rsidR="00BC1B4C" w:rsidRDefault="00BC1B4C" w:rsidP="0045526A">
            <w:pPr>
              <w:spacing w:after="0"/>
              <w:rPr>
                <w:rFonts w:eastAsiaTheme="minorEastAsia"/>
                <w:sz w:val="22"/>
                <w:szCs w:val="22"/>
                <w:lang w:eastAsia="zh-CN"/>
              </w:rPr>
            </w:pPr>
          </w:p>
        </w:tc>
        <w:tc>
          <w:tcPr>
            <w:tcW w:w="1418" w:type="dxa"/>
          </w:tcPr>
          <w:p w14:paraId="0BB6801D" w14:textId="77777777" w:rsidR="00BC1B4C" w:rsidRDefault="00BC1B4C" w:rsidP="0045526A">
            <w:pPr>
              <w:spacing w:after="0"/>
              <w:rPr>
                <w:rFonts w:eastAsiaTheme="minorEastAsia"/>
                <w:sz w:val="22"/>
                <w:szCs w:val="22"/>
                <w:lang w:eastAsia="zh-CN"/>
              </w:rPr>
            </w:pPr>
          </w:p>
        </w:tc>
        <w:tc>
          <w:tcPr>
            <w:tcW w:w="5948" w:type="dxa"/>
          </w:tcPr>
          <w:p w14:paraId="735D997F" w14:textId="77777777" w:rsidR="00BC1B4C" w:rsidRDefault="00BC1B4C" w:rsidP="0045526A">
            <w:pPr>
              <w:spacing w:after="0"/>
              <w:rPr>
                <w:rFonts w:eastAsiaTheme="minorEastAsia"/>
                <w:sz w:val="22"/>
                <w:szCs w:val="22"/>
                <w:lang w:eastAsia="zh-CN"/>
              </w:rPr>
            </w:pPr>
          </w:p>
        </w:tc>
      </w:tr>
      <w:tr w:rsidR="00BC1B4C" w14:paraId="39527359" w14:textId="77777777" w:rsidTr="008055E0">
        <w:tc>
          <w:tcPr>
            <w:tcW w:w="2263" w:type="dxa"/>
          </w:tcPr>
          <w:p w14:paraId="096526B4" w14:textId="77777777" w:rsidR="00BC1B4C" w:rsidRDefault="00BC1B4C" w:rsidP="0045526A">
            <w:pPr>
              <w:spacing w:after="0"/>
              <w:rPr>
                <w:rFonts w:eastAsiaTheme="minorEastAsia"/>
                <w:sz w:val="22"/>
                <w:szCs w:val="22"/>
                <w:lang w:eastAsia="zh-CN"/>
              </w:rPr>
            </w:pPr>
          </w:p>
        </w:tc>
        <w:tc>
          <w:tcPr>
            <w:tcW w:w="1418" w:type="dxa"/>
          </w:tcPr>
          <w:p w14:paraId="088A73E7" w14:textId="77777777" w:rsidR="00BC1B4C" w:rsidRDefault="00BC1B4C" w:rsidP="0045526A">
            <w:pPr>
              <w:spacing w:after="0"/>
              <w:rPr>
                <w:rFonts w:eastAsiaTheme="minorEastAsia"/>
                <w:sz w:val="22"/>
                <w:szCs w:val="22"/>
                <w:lang w:eastAsia="zh-CN"/>
              </w:rPr>
            </w:pPr>
          </w:p>
        </w:tc>
        <w:tc>
          <w:tcPr>
            <w:tcW w:w="5948" w:type="dxa"/>
          </w:tcPr>
          <w:p w14:paraId="428D1459" w14:textId="77777777" w:rsidR="00BC1B4C" w:rsidRDefault="00BC1B4C" w:rsidP="0045526A">
            <w:pPr>
              <w:spacing w:after="0"/>
              <w:rPr>
                <w:rFonts w:eastAsiaTheme="minorEastAsia"/>
                <w:sz w:val="22"/>
                <w:szCs w:val="22"/>
                <w:lang w:eastAsia="zh-CN"/>
              </w:rPr>
            </w:pPr>
          </w:p>
        </w:tc>
      </w:tr>
      <w:tr w:rsidR="00BC1B4C" w14:paraId="0BF99991" w14:textId="77777777" w:rsidTr="008055E0">
        <w:tc>
          <w:tcPr>
            <w:tcW w:w="2263" w:type="dxa"/>
          </w:tcPr>
          <w:p w14:paraId="2B1FEF15" w14:textId="77777777" w:rsidR="00BC1B4C" w:rsidRDefault="00BC1B4C" w:rsidP="0045526A">
            <w:pPr>
              <w:spacing w:after="0"/>
              <w:rPr>
                <w:rFonts w:eastAsiaTheme="minorEastAsia"/>
                <w:sz w:val="22"/>
                <w:szCs w:val="22"/>
                <w:lang w:eastAsia="zh-CN"/>
              </w:rPr>
            </w:pPr>
          </w:p>
        </w:tc>
        <w:tc>
          <w:tcPr>
            <w:tcW w:w="1418" w:type="dxa"/>
          </w:tcPr>
          <w:p w14:paraId="0323B2A1" w14:textId="77777777" w:rsidR="00BC1B4C" w:rsidRDefault="00BC1B4C" w:rsidP="0045526A">
            <w:pPr>
              <w:spacing w:after="0"/>
              <w:rPr>
                <w:rFonts w:eastAsiaTheme="minorEastAsia"/>
                <w:sz w:val="22"/>
                <w:szCs w:val="22"/>
                <w:lang w:eastAsia="zh-CN"/>
              </w:rPr>
            </w:pP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77777777" w:rsidR="00BC1B4C" w:rsidRDefault="00BC1B4C" w:rsidP="0045526A">
            <w:pPr>
              <w:spacing w:after="0"/>
              <w:rPr>
                <w:rFonts w:eastAsia="Malgun Gothic"/>
                <w:sz w:val="22"/>
                <w:szCs w:val="22"/>
                <w:lang w:eastAsia="ko-KR"/>
              </w:rPr>
            </w:pPr>
          </w:p>
        </w:tc>
        <w:tc>
          <w:tcPr>
            <w:tcW w:w="1418" w:type="dxa"/>
          </w:tcPr>
          <w:p w14:paraId="67ADFB28" w14:textId="77777777" w:rsidR="00BC1B4C" w:rsidRDefault="00BC1B4C" w:rsidP="0045526A">
            <w:pPr>
              <w:spacing w:after="0"/>
              <w:rPr>
                <w:rFonts w:eastAsia="Malgun Gothic"/>
                <w:sz w:val="22"/>
                <w:szCs w:val="22"/>
                <w:lang w:eastAsia="ko-KR"/>
              </w:rPr>
            </w:pPr>
          </w:p>
        </w:tc>
        <w:tc>
          <w:tcPr>
            <w:tcW w:w="5948" w:type="dxa"/>
          </w:tcPr>
          <w:p w14:paraId="18890A10" w14:textId="77777777" w:rsidR="00BC1B4C" w:rsidRDefault="00BC1B4C" w:rsidP="0045526A">
            <w:pPr>
              <w:spacing w:after="0"/>
              <w:rPr>
                <w:rFonts w:eastAsia="Malgun Gothic"/>
                <w:sz w:val="22"/>
                <w:szCs w:val="22"/>
                <w:lang w:eastAsia="ko-KR"/>
              </w:rPr>
            </w:pPr>
          </w:p>
        </w:tc>
      </w:tr>
      <w:tr w:rsidR="00BC1B4C" w14:paraId="36CD6A49" w14:textId="77777777" w:rsidTr="008055E0">
        <w:tc>
          <w:tcPr>
            <w:tcW w:w="2263" w:type="dxa"/>
          </w:tcPr>
          <w:p w14:paraId="1495286D" w14:textId="77777777" w:rsidR="00BC1B4C" w:rsidRDefault="00BC1B4C" w:rsidP="0045526A">
            <w:pPr>
              <w:spacing w:after="0"/>
              <w:rPr>
                <w:rFonts w:eastAsiaTheme="minorEastAsia"/>
                <w:sz w:val="22"/>
                <w:szCs w:val="22"/>
                <w:lang w:eastAsia="zh-CN"/>
              </w:rPr>
            </w:pPr>
          </w:p>
        </w:tc>
        <w:tc>
          <w:tcPr>
            <w:tcW w:w="1418" w:type="dxa"/>
          </w:tcPr>
          <w:p w14:paraId="393CA12F" w14:textId="77777777" w:rsidR="00BC1B4C" w:rsidRDefault="00BC1B4C" w:rsidP="0045526A">
            <w:pPr>
              <w:spacing w:after="0"/>
              <w:rPr>
                <w:rFonts w:eastAsiaTheme="minorEastAsia"/>
                <w:sz w:val="22"/>
                <w:szCs w:val="22"/>
                <w:lang w:eastAsia="zh-CN"/>
              </w:rPr>
            </w:pPr>
          </w:p>
        </w:tc>
        <w:tc>
          <w:tcPr>
            <w:tcW w:w="5948" w:type="dxa"/>
          </w:tcPr>
          <w:p w14:paraId="66005BC4" w14:textId="77777777" w:rsidR="00BC1B4C" w:rsidRDefault="00BC1B4C" w:rsidP="0045526A">
            <w:pPr>
              <w:spacing w:after="0"/>
              <w:rPr>
                <w:rFonts w:eastAsiaTheme="minorEastAsia"/>
                <w:sz w:val="22"/>
                <w:szCs w:val="22"/>
                <w:lang w:eastAsia="zh-CN"/>
              </w:rPr>
            </w:pPr>
          </w:p>
        </w:tc>
      </w:tr>
      <w:tr w:rsidR="00BC1B4C" w14:paraId="59E90FC6" w14:textId="77777777" w:rsidTr="008055E0">
        <w:tc>
          <w:tcPr>
            <w:tcW w:w="2263" w:type="dxa"/>
          </w:tcPr>
          <w:p w14:paraId="01734492" w14:textId="77777777" w:rsidR="00BC1B4C" w:rsidRDefault="00BC1B4C" w:rsidP="0045526A">
            <w:pPr>
              <w:spacing w:after="0"/>
              <w:rPr>
                <w:rFonts w:eastAsiaTheme="minorEastAsia"/>
                <w:sz w:val="22"/>
                <w:szCs w:val="22"/>
                <w:lang w:eastAsia="zh-CN"/>
              </w:rPr>
            </w:pPr>
          </w:p>
        </w:tc>
        <w:tc>
          <w:tcPr>
            <w:tcW w:w="1418" w:type="dxa"/>
          </w:tcPr>
          <w:p w14:paraId="3E1A448B" w14:textId="77777777" w:rsidR="00BC1B4C" w:rsidRDefault="00BC1B4C" w:rsidP="0045526A">
            <w:pPr>
              <w:spacing w:after="0"/>
              <w:rPr>
                <w:rFonts w:eastAsiaTheme="minorEastAsia"/>
                <w:sz w:val="22"/>
                <w:szCs w:val="22"/>
                <w:lang w:eastAsia="zh-CN"/>
              </w:rPr>
            </w:pPr>
          </w:p>
        </w:tc>
        <w:tc>
          <w:tcPr>
            <w:tcW w:w="5948" w:type="dxa"/>
          </w:tcPr>
          <w:p w14:paraId="10C4687C" w14:textId="77777777" w:rsidR="00BC1B4C" w:rsidRDefault="00BC1B4C" w:rsidP="0045526A">
            <w:pPr>
              <w:spacing w:after="0"/>
              <w:rPr>
                <w:rFonts w:eastAsiaTheme="minorEastAsia"/>
                <w:sz w:val="22"/>
                <w:szCs w:val="22"/>
                <w:lang w:eastAsia="zh-CN"/>
              </w:rPr>
            </w:pPr>
          </w:p>
        </w:tc>
      </w:tr>
      <w:tr w:rsidR="00BC1B4C" w14:paraId="6EB84C67" w14:textId="77777777" w:rsidTr="008055E0">
        <w:tc>
          <w:tcPr>
            <w:tcW w:w="2263" w:type="dxa"/>
          </w:tcPr>
          <w:p w14:paraId="5D0EF7A5" w14:textId="77777777" w:rsidR="00BC1B4C" w:rsidRDefault="00BC1B4C" w:rsidP="0045526A">
            <w:pPr>
              <w:spacing w:after="0"/>
              <w:rPr>
                <w:rFonts w:eastAsiaTheme="minorEastAsia"/>
                <w:sz w:val="22"/>
                <w:szCs w:val="22"/>
                <w:lang w:eastAsia="zh-CN"/>
              </w:rPr>
            </w:pPr>
          </w:p>
        </w:tc>
        <w:tc>
          <w:tcPr>
            <w:tcW w:w="1418" w:type="dxa"/>
          </w:tcPr>
          <w:p w14:paraId="223F512E" w14:textId="77777777" w:rsidR="00BC1B4C" w:rsidRDefault="00BC1B4C" w:rsidP="0045526A">
            <w:pPr>
              <w:spacing w:after="0"/>
              <w:rPr>
                <w:rFonts w:eastAsiaTheme="minorEastAsia"/>
                <w:sz w:val="22"/>
                <w:szCs w:val="22"/>
                <w:lang w:eastAsia="zh-CN"/>
              </w:rPr>
            </w:pPr>
          </w:p>
        </w:tc>
        <w:tc>
          <w:tcPr>
            <w:tcW w:w="5948" w:type="dxa"/>
          </w:tcPr>
          <w:p w14:paraId="721A1C30" w14:textId="77777777" w:rsidR="00BC1B4C" w:rsidRDefault="00BC1B4C" w:rsidP="0045526A">
            <w:pPr>
              <w:spacing w:after="0"/>
              <w:rPr>
                <w:rFonts w:eastAsiaTheme="minorEastAsia"/>
                <w:sz w:val="22"/>
                <w:szCs w:val="22"/>
                <w:lang w:eastAsia="zh-CN"/>
              </w:rPr>
            </w:pPr>
          </w:p>
        </w:tc>
      </w:tr>
      <w:tr w:rsidR="00BC1B4C" w14:paraId="1616F8D1" w14:textId="77777777" w:rsidTr="008055E0">
        <w:tc>
          <w:tcPr>
            <w:tcW w:w="2263" w:type="dxa"/>
          </w:tcPr>
          <w:p w14:paraId="2F580C12" w14:textId="77777777" w:rsidR="00BC1B4C" w:rsidRDefault="00BC1B4C" w:rsidP="0045526A">
            <w:pPr>
              <w:spacing w:after="0"/>
              <w:rPr>
                <w:rFonts w:eastAsiaTheme="minorEastAsia"/>
                <w:sz w:val="22"/>
                <w:szCs w:val="22"/>
                <w:lang w:eastAsia="zh-CN"/>
              </w:rPr>
            </w:pPr>
          </w:p>
        </w:tc>
        <w:tc>
          <w:tcPr>
            <w:tcW w:w="1418" w:type="dxa"/>
          </w:tcPr>
          <w:p w14:paraId="5FD3E3BB" w14:textId="77777777" w:rsidR="00BC1B4C" w:rsidRDefault="00BC1B4C" w:rsidP="0045526A">
            <w:pPr>
              <w:spacing w:after="0"/>
              <w:rPr>
                <w:rFonts w:eastAsiaTheme="minorEastAsia"/>
                <w:sz w:val="22"/>
                <w:szCs w:val="22"/>
                <w:lang w:eastAsia="zh-CN"/>
              </w:rPr>
            </w:pPr>
          </w:p>
        </w:tc>
        <w:tc>
          <w:tcPr>
            <w:tcW w:w="5948" w:type="dxa"/>
          </w:tcPr>
          <w:p w14:paraId="5ED46AED" w14:textId="77777777" w:rsidR="00BC1B4C" w:rsidRDefault="00BC1B4C" w:rsidP="0045526A">
            <w:pPr>
              <w:spacing w:after="0"/>
              <w:rPr>
                <w:rFonts w:eastAsiaTheme="minorEastAsia"/>
                <w:sz w:val="22"/>
                <w:szCs w:val="22"/>
                <w:lang w:eastAsia="zh-CN"/>
              </w:rPr>
            </w:pPr>
          </w:p>
        </w:tc>
      </w:tr>
      <w:tr w:rsidR="00BC1B4C" w14:paraId="6BB20024" w14:textId="77777777" w:rsidTr="008055E0">
        <w:tc>
          <w:tcPr>
            <w:tcW w:w="2263" w:type="dxa"/>
          </w:tcPr>
          <w:p w14:paraId="0A5420ED" w14:textId="77777777" w:rsidR="00BC1B4C" w:rsidRDefault="00BC1B4C" w:rsidP="0045526A">
            <w:pPr>
              <w:spacing w:after="0"/>
              <w:rPr>
                <w:rFonts w:eastAsiaTheme="minorEastAsia"/>
                <w:sz w:val="22"/>
                <w:szCs w:val="22"/>
                <w:lang w:eastAsia="zh-CN"/>
              </w:rPr>
            </w:pPr>
          </w:p>
        </w:tc>
        <w:tc>
          <w:tcPr>
            <w:tcW w:w="1418" w:type="dxa"/>
          </w:tcPr>
          <w:p w14:paraId="587FE403" w14:textId="77777777" w:rsidR="00BC1B4C" w:rsidRDefault="00BC1B4C" w:rsidP="0045526A">
            <w:pPr>
              <w:spacing w:after="0"/>
              <w:rPr>
                <w:rFonts w:eastAsiaTheme="minorEastAsia"/>
                <w:sz w:val="22"/>
                <w:szCs w:val="22"/>
                <w:lang w:eastAsia="zh-CN"/>
              </w:rPr>
            </w:pPr>
          </w:p>
        </w:tc>
        <w:tc>
          <w:tcPr>
            <w:tcW w:w="5948" w:type="dxa"/>
          </w:tcPr>
          <w:p w14:paraId="3D5B1E9B" w14:textId="77777777" w:rsidR="00BC1B4C" w:rsidRDefault="00BC1B4C" w:rsidP="0045526A">
            <w:pPr>
              <w:spacing w:after="0"/>
              <w:rPr>
                <w:rFonts w:eastAsiaTheme="minorEastAsia"/>
                <w:sz w:val="22"/>
                <w:szCs w:val="22"/>
                <w:lang w:eastAsia="zh-CN"/>
              </w:rPr>
            </w:pPr>
          </w:p>
        </w:tc>
      </w:tr>
      <w:tr w:rsidR="00BC1B4C" w14:paraId="7ED6F305" w14:textId="77777777" w:rsidTr="008055E0">
        <w:tc>
          <w:tcPr>
            <w:tcW w:w="2263" w:type="dxa"/>
          </w:tcPr>
          <w:p w14:paraId="26BC4B22" w14:textId="77777777" w:rsidR="00BC1B4C" w:rsidRDefault="00BC1B4C" w:rsidP="0045526A">
            <w:pPr>
              <w:spacing w:after="0"/>
              <w:rPr>
                <w:rFonts w:eastAsiaTheme="minorEastAsia"/>
                <w:sz w:val="22"/>
                <w:szCs w:val="22"/>
                <w:lang w:eastAsia="zh-CN"/>
              </w:rPr>
            </w:pPr>
          </w:p>
        </w:tc>
        <w:tc>
          <w:tcPr>
            <w:tcW w:w="1418" w:type="dxa"/>
          </w:tcPr>
          <w:p w14:paraId="209B1A1D" w14:textId="77777777" w:rsidR="00BC1B4C" w:rsidRDefault="00BC1B4C" w:rsidP="0045526A">
            <w:pPr>
              <w:spacing w:after="0"/>
              <w:rPr>
                <w:rFonts w:eastAsiaTheme="minorEastAsia"/>
                <w:sz w:val="22"/>
                <w:szCs w:val="22"/>
                <w:lang w:eastAsia="zh-CN"/>
              </w:rPr>
            </w:pPr>
          </w:p>
        </w:tc>
        <w:tc>
          <w:tcPr>
            <w:tcW w:w="5948" w:type="dxa"/>
          </w:tcPr>
          <w:p w14:paraId="79459E4D" w14:textId="77777777" w:rsidR="00BC1B4C" w:rsidRDefault="00BC1B4C" w:rsidP="0045526A">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230A07" w:rsidRDefault="00B22BD9"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For slice based cell reselection priorities, </w:t>
      </w:r>
      <w:r>
        <w:rPr>
          <w:rFonts w:eastAsiaTheme="minorEastAsia"/>
          <w:b/>
          <w:sz w:val="22"/>
          <w:szCs w:val="22"/>
          <w:lang w:eastAsia="zh-CN"/>
        </w:rPr>
        <w:t>whether the serving frequency should be involved?</w:t>
      </w:r>
    </w:p>
    <w:tbl>
      <w:tblPr>
        <w:tblStyle w:val="af0"/>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7777777" w:rsidR="00D675D1" w:rsidRDefault="00D675D1" w:rsidP="00826307">
            <w:pPr>
              <w:spacing w:after="0"/>
              <w:rPr>
                <w:rFonts w:eastAsiaTheme="minorEastAsia"/>
                <w:sz w:val="22"/>
                <w:szCs w:val="22"/>
                <w:lang w:eastAsia="zh-CN"/>
              </w:rPr>
            </w:pPr>
          </w:p>
        </w:tc>
        <w:tc>
          <w:tcPr>
            <w:tcW w:w="1418" w:type="dxa"/>
          </w:tcPr>
          <w:p w14:paraId="2AEE157C" w14:textId="77777777" w:rsidR="00D675D1" w:rsidRDefault="00D675D1" w:rsidP="00826307">
            <w:pPr>
              <w:spacing w:after="0"/>
              <w:rPr>
                <w:rFonts w:eastAsiaTheme="minorEastAsia"/>
                <w:sz w:val="22"/>
                <w:szCs w:val="22"/>
                <w:lang w:eastAsia="zh-CN"/>
              </w:rPr>
            </w:pPr>
          </w:p>
        </w:tc>
        <w:tc>
          <w:tcPr>
            <w:tcW w:w="5948" w:type="dxa"/>
          </w:tcPr>
          <w:p w14:paraId="0ABAF5E4" w14:textId="77777777" w:rsidR="00D675D1" w:rsidRDefault="00D675D1" w:rsidP="00826307">
            <w:pPr>
              <w:spacing w:after="0"/>
              <w:rPr>
                <w:rFonts w:eastAsiaTheme="minorEastAsia"/>
                <w:sz w:val="22"/>
                <w:szCs w:val="22"/>
                <w:lang w:eastAsia="zh-CN"/>
              </w:rPr>
            </w:pPr>
          </w:p>
        </w:tc>
      </w:tr>
      <w:tr w:rsidR="00D675D1" w14:paraId="78E1AD9E" w14:textId="77777777" w:rsidTr="00826307">
        <w:tc>
          <w:tcPr>
            <w:tcW w:w="2263" w:type="dxa"/>
          </w:tcPr>
          <w:p w14:paraId="2D5A150C" w14:textId="77777777" w:rsidR="00D675D1" w:rsidRDefault="00D675D1" w:rsidP="00826307">
            <w:pPr>
              <w:spacing w:after="0"/>
              <w:rPr>
                <w:rFonts w:eastAsiaTheme="minorEastAsia"/>
                <w:sz w:val="22"/>
                <w:szCs w:val="22"/>
                <w:lang w:eastAsia="zh-CN"/>
              </w:rPr>
            </w:pPr>
          </w:p>
        </w:tc>
        <w:tc>
          <w:tcPr>
            <w:tcW w:w="1418" w:type="dxa"/>
          </w:tcPr>
          <w:p w14:paraId="73E62CAC" w14:textId="77777777" w:rsidR="00D675D1" w:rsidRDefault="00D675D1" w:rsidP="00826307">
            <w:pPr>
              <w:spacing w:after="0"/>
              <w:rPr>
                <w:rFonts w:eastAsiaTheme="minorEastAsia"/>
                <w:sz w:val="22"/>
                <w:szCs w:val="22"/>
                <w:lang w:eastAsia="zh-CN"/>
              </w:rPr>
            </w:pPr>
          </w:p>
        </w:tc>
        <w:tc>
          <w:tcPr>
            <w:tcW w:w="5948" w:type="dxa"/>
          </w:tcPr>
          <w:p w14:paraId="604CAEFB" w14:textId="77777777" w:rsidR="00D675D1" w:rsidRDefault="00D675D1" w:rsidP="00826307">
            <w:pPr>
              <w:spacing w:after="0"/>
              <w:rPr>
                <w:rFonts w:eastAsiaTheme="minorEastAsia"/>
                <w:sz w:val="22"/>
                <w:szCs w:val="22"/>
                <w:lang w:eastAsia="zh-CN"/>
              </w:rPr>
            </w:pPr>
          </w:p>
        </w:tc>
      </w:tr>
      <w:tr w:rsidR="00D675D1" w14:paraId="62838954" w14:textId="77777777" w:rsidTr="00826307">
        <w:tc>
          <w:tcPr>
            <w:tcW w:w="2263" w:type="dxa"/>
          </w:tcPr>
          <w:p w14:paraId="04CE8FD2" w14:textId="77777777" w:rsidR="00D675D1" w:rsidRDefault="00D675D1" w:rsidP="00826307">
            <w:pPr>
              <w:spacing w:after="0"/>
              <w:rPr>
                <w:rFonts w:eastAsiaTheme="minorEastAsia"/>
                <w:sz w:val="22"/>
                <w:szCs w:val="22"/>
                <w:lang w:eastAsia="zh-CN"/>
              </w:rPr>
            </w:pPr>
          </w:p>
        </w:tc>
        <w:tc>
          <w:tcPr>
            <w:tcW w:w="1418" w:type="dxa"/>
          </w:tcPr>
          <w:p w14:paraId="037023DD" w14:textId="77777777" w:rsidR="00D675D1" w:rsidRDefault="00D675D1" w:rsidP="00826307">
            <w:pPr>
              <w:spacing w:after="0"/>
              <w:rPr>
                <w:rFonts w:eastAsiaTheme="minorEastAsia"/>
                <w:sz w:val="22"/>
                <w:szCs w:val="22"/>
                <w:lang w:eastAsia="zh-CN"/>
              </w:rPr>
            </w:pPr>
          </w:p>
        </w:tc>
        <w:tc>
          <w:tcPr>
            <w:tcW w:w="5948" w:type="dxa"/>
          </w:tcPr>
          <w:p w14:paraId="001C8E16" w14:textId="77777777" w:rsidR="00D675D1" w:rsidRDefault="00D675D1" w:rsidP="00826307">
            <w:pPr>
              <w:spacing w:after="0"/>
              <w:rPr>
                <w:rFonts w:eastAsiaTheme="minorEastAsia"/>
                <w:sz w:val="22"/>
                <w:szCs w:val="22"/>
                <w:lang w:eastAsia="zh-CN"/>
              </w:rPr>
            </w:pPr>
          </w:p>
        </w:tc>
      </w:tr>
      <w:tr w:rsidR="00D675D1" w14:paraId="2CEE9EC5" w14:textId="77777777" w:rsidTr="00826307">
        <w:tc>
          <w:tcPr>
            <w:tcW w:w="2263" w:type="dxa"/>
          </w:tcPr>
          <w:p w14:paraId="6B384337" w14:textId="77777777" w:rsidR="00D675D1" w:rsidRDefault="00D675D1" w:rsidP="00826307">
            <w:pPr>
              <w:spacing w:after="0"/>
              <w:rPr>
                <w:rFonts w:eastAsia="Malgun Gothic"/>
                <w:sz w:val="22"/>
                <w:szCs w:val="22"/>
                <w:lang w:eastAsia="ko-KR"/>
              </w:rPr>
            </w:pPr>
          </w:p>
        </w:tc>
        <w:tc>
          <w:tcPr>
            <w:tcW w:w="1418" w:type="dxa"/>
          </w:tcPr>
          <w:p w14:paraId="68778C30" w14:textId="77777777" w:rsidR="00D675D1" w:rsidRDefault="00D675D1" w:rsidP="00826307">
            <w:pPr>
              <w:spacing w:after="0"/>
              <w:rPr>
                <w:rFonts w:eastAsia="Malgun Gothic"/>
                <w:sz w:val="22"/>
                <w:szCs w:val="22"/>
                <w:lang w:eastAsia="ko-KR"/>
              </w:rPr>
            </w:pPr>
          </w:p>
        </w:tc>
        <w:tc>
          <w:tcPr>
            <w:tcW w:w="5948" w:type="dxa"/>
          </w:tcPr>
          <w:p w14:paraId="4D4A0D57" w14:textId="77777777" w:rsidR="00D675D1" w:rsidRDefault="00D675D1" w:rsidP="00826307">
            <w:pPr>
              <w:spacing w:after="0"/>
              <w:rPr>
                <w:rFonts w:eastAsia="Malgun Gothic"/>
                <w:sz w:val="22"/>
                <w:szCs w:val="22"/>
                <w:lang w:eastAsia="ko-KR"/>
              </w:rPr>
            </w:pPr>
          </w:p>
        </w:tc>
      </w:tr>
      <w:tr w:rsidR="00D675D1" w14:paraId="14CDFA36" w14:textId="77777777" w:rsidTr="00826307">
        <w:tc>
          <w:tcPr>
            <w:tcW w:w="2263" w:type="dxa"/>
          </w:tcPr>
          <w:p w14:paraId="594DAF13" w14:textId="77777777" w:rsidR="00D675D1" w:rsidRDefault="00D675D1" w:rsidP="00826307">
            <w:pPr>
              <w:spacing w:after="0"/>
              <w:rPr>
                <w:rFonts w:eastAsiaTheme="minorEastAsia"/>
                <w:sz w:val="22"/>
                <w:szCs w:val="22"/>
                <w:lang w:eastAsia="zh-CN"/>
              </w:rPr>
            </w:pPr>
          </w:p>
        </w:tc>
        <w:tc>
          <w:tcPr>
            <w:tcW w:w="1418" w:type="dxa"/>
          </w:tcPr>
          <w:p w14:paraId="14425EFF" w14:textId="77777777" w:rsidR="00D675D1" w:rsidRDefault="00D675D1" w:rsidP="00826307">
            <w:pPr>
              <w:spacing w:after="0"/>
              <w:rPr>
                <w:rFonts w:eastAsiaTheme="minorEastAsia"/>
                <w:sz w:val="22"/>
                <w:szCs w:val="22"/>
                <w:lang w:eastAsia="zh-CN"/>
              </w:rPr>
            </w:pPr>
          </w:p>
        </w:tc>
        <w:tc>
          <w:tcPr>
            <w:tcW w:w="5948" w:type="dxa"/>
          </w:tcPr>
          <w:p w14:paraId="5143101D" w14:textId="77777777" w:rsidR="00D675D1" w:rsidRDefault="00D675D1" w:rsidP="00826307">
            <w:pPr>
              <w:spacing w:after="0"/>
              <w:rPr>
                <w:rFonts w:eastAsiaTheme="minorEastAsia"/>
                <w:sz w:val="22"/>
                <w:szCs w:val="22"/>
                <w:lang w:eastAsia="zh-CN"/>
              </w:rPr>
            </w:pPr>
          </w:p>
        </w:tc>
      </w:tr>
      <w:tr w:rsidR="00D675D1" w14:paraId="28FD2BEE" w14:textId="77777777" w:rsidTr="00826307">
        <w:tc>
          <w:tcPr>
            <w:tcW w:w="2263" w:type="dxa"/>
          </w:tcPr>
          <w:p w14:paraId="3D049CA5" w14:textId="77777777" w:rsidR="00D675D1" w:rsidRDefault="00D675D1" w:rsidP="00826307">
            <w:pPr>
              <w:spacing w:after="0"/>
              <w:rPr>
                <w:rFonts w:eastAsiaTheme="minorEastAsia"/>
                <w:sz w:val="22"/>
                <w:szCs w:val="22"/>
                <w:lang w:eastAsia="zh-CN"/>
              </w:rPr>
            </w:pPr>
          </w:p>
        </w:tc>
        <w:tc>
          <w:tcPr>
            <w:tcW w:w="1418" w:type="dxa"/>
          </w:tcPr>
          <w:p w14:paraId="74FA342A" w14:textId="77777777" w:rsidR="00D675D1" w:rsidRDefault="00D675D1" w:rsidP="00826307">
            <w:pPr>
              <w:spacing w:after="0"/>
              <w:rPr>
                <w:rFonts w:eastAsiaTheme="minorEastAsia"/>
                <w:sz w:val="22"/>
                <w:szCs w:val="22"/>
                <w:lang w:eastAsia="zh-CN"/>
              </w:rPr>
            </w:pPr>
          </w:p>
        </w:tc>
        <w:tc>
          <w:tcPr>
            <w:tcW w:w="5948" w:type="dxa"/>
          </w:tcPr>
          <w:p w14:paraId="3DB02160" w14:textId="77777777" w:rsidR="00D675D1" w:rsidRDefault="00D675D1" w:rsidP="00826307">
            <w:pPr>
              <w:spacing w:after="0"/>
              <w:rPr>
                <w:rFonts w:eastAsiaTheme="minorEastAsia"/>
                <w:sz w:val="22"/>
                <w:szCs w:val="22"/>
                <w:lang w:eastAsia="zh-CN"/>
              </w:rPr>
            </w:pPr>
          </w:p>
        </w:tc>
      </w:tr>
      <w:tr w:rsidR="00D675D1" w14:paraId="700E4234" w14:textId="77777777" w:rsidTr="00826307">
        <w:tc>
          <w:tcPr>
            <w:tcW w:w="2263" w:type="dxa"/>
          </w:tcPr>
          <w:p w14:paraId="138B0AF4" w14:textId="77777777" w:rsidR="00D675D1" w:rsidRDefault="00D675D1" w:rsidP="00826307">
            <w:pPr>
              <w:spacing w:after="0"/>
              <w:rPr>
                <w:rFonts w:eastAsiaTheme="minorEastAsia"/>
                <w:sz w:val="22"/>
                <w:szCs w:val="22"/>
                <w:lang w:eastAsia="zh-CN"/>
              </w:rPr>
            </w:pPr>
          </w:p>
        </w:tc>
        <w:tc>
          <w:tcPr>
            <w:tcW w:w="1418" w:type="dxa"/>
          </w:tcPr>
          <w:p w14:paraId="582FDCAD" w14:textId="77777777" w:rsidR="00D675D1" w:rsidRDefault="00D675D1" w:rsidP="00826307">
            <w:pPr>
              <w:spacing w:after="0"/>
              <w:rPr>
                <w:rFonts w:eastAsiaTheme="minorEastAsia"/>
                <w:sz w:val="22"/>
                <w:szCs w:val="22"/>
                <w:lang w:eastAsia="zh-CN"/>
              </w:rPr>
            </w:pPr>
          </w:p>
        </w:tc>
        <w:tc>
          <w:tcPr>
            <w:tcW w:w="5948" w:type="dxa"/>
          </w:tcPr>
          <w:p w14:paraId="3F31AEDE" w14:textId="77777777" w:rsidR="00D675D1" w:rsidRDefault="00D675D1" w:rsidP="00826307">
            <w:pPr>
              <w:spacing w:after="0"/>
              <w:rPr>
                <w:rFonts w:eastAsiaTheme="minorEastAsia"/>
                <w:sz w:val="22"/>
                <w:szCs w:val="22"/>
                <w:lang w:eastAsia="zh-CN"/>
              </w:rPr>
            </w:pPr>
          </w:p>
        </w:tc>
      </w:tr>
      <w:tr w:rsidR="00D675D1" w14:paraId="7168015D" w14:textId="77777777" w:rsidTr="00826307">
        <w:tc>
          <w:tcPr>
            <w:tcW w:w="2263" w:type="dxa"/>
          </w:tcPr>
          <w:p w14:paraId="6E0EB0A3" w14:textId="77777777" w:rsidR="00D675D1" w:rsidRDefault="00D675D1" w:rsidP="00826307">
            <w:pPr>
              <w:spacing w:after="0"/>
              <w:rPr>
                <w:rFonts w:eastAsiaTheme="minorEastAsia"/>
                <w:sz w:val="22"/>
                <w:szCs w:val="22"/>
                <w:lang w:eastAsia="zh-CN"/>
              </w:rPr>
            </w:pPr>
          </w:p>
        </w:tc>
        <w:tc>
          <w:tcPr>
            <w:tcW w:w="1418" w:type="dxa"/>
          </w:tcPr>
          <w:p w14:paraId="449B3ED9" w14:textId="77777777" w:rsidR="00D675D1" w:rsidRDefault="00D675D1" w:rsidP="00826307">
            <w:pPr>
              <w:spacing w:after="0"/>
              <w:rPr>
                <w:rFonts w:eastAsiaTheme="minorEastAsia"/>
                <w:sz w:val="22"/>
                <w:szCs w:val="22"/>
                <w:lang w:eastAsia="zh-CN"/>
              </w:rPr>
            </w:pPr>
          </w:p>
        </w:tc>
        <w:tc>
          <w:tcPr>
            <w:tcW w:w="5948" w:type="dxa"/>
          </w:tcPr>
          <w:p w14:paraId="12C6D863" w14:textId="77777777" w:rsidR="00D675D1" w:rsidRDefault="00D675D1" w:rsidP="00826307">
            <w:pPr>
              <w:spacing w:after="0"/>
              <w:rPr>
                <w:rFonts w:eastAsiaTheme="minorEastAsia"/>
                <w:sz w:val="22"/>
                <w:szCs w:val="22"/>
                <w:lang w:eastAsia="zh-CN"/>
              </w:rPr>
            </w:pPr>
          </w:p>
        </w:tc>
      </w:tr>
      <w:tr w:rsidR="00D675D1" w14:paraId="75178578" w14:textId="77777777" w:rsidTr="00826307">
        <w:tc>
          <w:tcPr>
            <w:tcW w:w="2263" w:type="dxa"/>
          </w:tcPr>
          <w:p w14:paraId="3E093DDA" w14:textId="77777777" w:rsidR="00D675D1" w:rsidRDefault="00D675D1" w:rsidP="00826307">
            <w:pPr>
              <w:spacing w:after="0"/>
              <w:rPr>
                <w:rFonts w:eastAsiaTheme="minorEastAsia"/>
                <w:sz w:val="22"/>
                <w:szCs w:val="22"/>
                <w:lang w:eastAsia="zh-CN"/>
              </w:rPr>
            </w:pPr>
          </w:p>
        </w:tc>
        <w:tc>
          <w:tcPr>
            <w:tcW w:w="1418" w:type="dxa"/>
          </w:tcPr>
          <w:p w14:paraId="0396B1C9" w14:textId="77777777" w:rsidR="00D675D1" w:rsidRDefault="00D675D1" w:rsidP="00826307">
            <w:pPr>
              <w:spacing w:after="0"/>
              <w:rPr>
                <w:rFonts w:eastAsiaTheme="minorEastAsia"/>
                <w:sz w:val="22"/>
                <w:szCs w:val="22"/>
                <w:lang w:eastAsia="zh-CN"/>
              </w:rPr>
            </w:pPr>
          </w:p>
        </w:tc>
        <w:tc>
          <w:tcPr>
            <w:tcW w:w="5948" w:type="dxa"/>
          </w:tcPr>
          <w:p w14:paraId="472F1A7A" w14:textId="77777777" w:rsidR="00D675D1" w:rsidRDefault="00D675D1" w:rsidP="00826307">
            <w:pPr>
              <w:spacing w:after="0"/>
              <w:rPr>
                <w:rFonts w:eastAsiaTheme="minorEastAsia"/>
                <w:sz w:val="22"/>
                <w:szCs w:val="22"/>
                <w:lang w:eastAsia="zh-CN"/>
              </w:rPr>
            </w:pPr>
          </w:p>
        </w:tc>
      </w:tr>
      <w:tr w:rsidR="00D675D1" w14:paraId="7038B2A0" w14:textId="77777777" w:rsidTr="00826307">
        <w:tc>
          <w:tcPr>
            <w:tcW w:w="2263" w:type="dxa"/>
          </w:tcPr>
          <w:p w14:paraId="226853EB" w14:textId="77777777" w:rsidR="00D675D1" w:rsidRDefault="00D675D1" w:rsidP="00826307">
            <w:pPr>
              <w:spacing w:after="0"/>
              <w:rPr>
                <w:rFonts w:eastAsiaTheme="minorEastAsia"/>
                <w:sz w:val="22"/>
                <w:szCs w:val="22"/>
                <w:lang w:eastAsia="zh-CN"/>
              </w:rPr>
            </w:pPr>
          </w:p>
        </w:tc>
        <w:tc>
          <w:tcPr>
            <w:tcW w:w="1418" w:type="dxa"/>
          </w:tcPr>
          <w:p w14:paraId="176813A6" w14:textId="77777777" w:rsidR="00D675D1" w:rsidRDefault="00D675D1" w:rsidP="00826307">
            <w:pPr>
              <w:spacing w:after="0"/>
              <w:rPr>
                <w:rFonts w:eastAsiaTheme="minorEastAsia"/>
                <w:sz w:val="22"/>
                <w:szCs w:val="22"/>
                <w:lang w:eastAsia="zh-CN"/>
              </w:rPr>
            </w:pPr>
          </w:p>
        </w:tc>
        <w:tc>
          <w:tcPr>
            <w:tcW w:w="5948" w:type="dxa"/>
          </w:tcPr>
          <w:p w14:paraId="0EC68067" w14:textId="77777777" w:rsidR="00D675D1" w:rsidRDefault="00D675D1" w:rsidP="00826307">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af0"/>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7777777" w:rsidR="008055E0" w:rsidRDefault="008055E0" w:rsidP="0045526A">
            <w:pPr>
              <w:spacing w:after="0"/>
              <w:rPr>
                <w:rFonts w:eastAsiaTheme="minorEastAsia"/>
                <w:sz w:val="22"/>
                <w:szCs w:val="22"/>
                <w:lang w:eastAsia="zh-CN"/>
              </w:rPr>
            </w:pPr>
          </w:p>
        </w:tc>
        <w:tc>
          <w:tcPr>
            <w:tcW w:w="1418" w:type="dxa"/>
          </w:tcPr>
          <w:p w14:paraId="40236438" w14:textId="77777777" w:rsidR="008055E0" w:rsidRDefault="008055E0" w:rsidP="0045526A">
            <w:pPr>
              <w:spacing w:after="0"/>
              <w:rPr>
                <w:rFonts w:eastAsiaTheme="minorEastAsia"/>
                <w:sz w:val="22"/>
                <w:szCs w:val="22"/>
                <w:lang w:eastAsia="zh-CN"/>
              </w:rPr>
            </w:pPr>
          </w:p>
        </w:tc>
        <w:tc>
          <w:tcPr>
            <w:tcW w:w="5948" w:type="dxa"/>
          </w:tcPr>
          <w:p w14:paraId="28C892C9" w14:textId="77777777" w:rsidR="008055E0" w:rsidRDefault="008055E0" w:rsidP="0045526A">
            <w:pPr>
              <w:spacing w:after="0"/>
              <w:rPr>
                <w:rFonts w:eastAsiaTheme="minorEastAsia"/>
                <w:sz w:val="22"/>
                <w:szCs w:val="22"/>
                <w:lang w:eastAsia="zh-CN"/>
              </w:rPr>
            </w:pPr>
          </w:p>
        </w:tc>
      </w:tr>
      <w:tr w:rsidR="008055E0" w14:paraId="7889E5C4" w14:textId="77777777" w:rsidTr="0045526A">
        <w:tc>
          <w:tcPr>
            <w:tcW w:w="2263" w:type="dxa"/>
          </w:tcPr>
          <w:p w14:paraId="5D8055E6" w14:textId="77777777" w:rsidR="008055E0" w:rsidRDefault="008055E0" w:rsidP="0045526A">
            <w:pPr>
              <w:spacing w:after="0"/>
              <w:rPr>
                <w:rFonts w:eastAsiaTheme="minorEastAsia"/>
                <w:sz w:val="22"/>
                <w:szCs w:val="22"/>
                <w:lang w:eastAsia="zh-CN"/>
              </w:rPr>
            </w:pPr>
          </w:p>
        </w:tc>
        <w:tc>
          <w:tcPr>
            <w:tcW w:w="1418" w:type="dxa"/>
          </w:tcPr>
          <w:p w14:paraId="1F6C5024" w14:textId="77777777" w:rsidR="008055E0" w:rsidRDefault="008055E0" w:rsidP="0045526A">
            <w:pPr>
              <w:spacing w:after="0"/>
              <w:rPr>
                <w:rFonts w:eastAsiaTheme="minorEastAsia"/>
                <w:sz w:val="22"/>
                <w:szCs w:val="22"/>
                <w:lang w:eastAsia="zh-CN"/>
              </w:rPr>
            </w:pPr>
          </w:p>
        </w:tc>
        <w:tc>
          <w:tcPr>
            <w:tcW w:w="5948" w:type="dxa"/>
          </w:tcPr>
          <w:p w14:paraId="194B4B06" w14:textId="77777777" w:rsidR="008055E0" w:rsidRDefault="008055E0" w:rsidP="0045526A">
            <w:pPr>
              <w:spacing w:after="0"/>
              <w:rPr>
                <w:rFonts w:eastAsiaTheme="minorEastAsia"/>
                <w:sz w:val="22"/>
                <w:szCs w:val="22"/>
                <w:lang w:eastAsia="zh-CN"/>
              </w:rPr>
            </w:pPr>
          </w:p>
        </w:tc>
      </w:tr>
      <w:tr w:rsidR="008055E0" w14:paraId="1E436B52" w14:textId="77777777" w:rsidTr="0045526A">
        <w:tc>
          <w:tcPr>
            <w:tcW w:w="2263" w:type="dxa"/>
          </w:tcPr>
          <w:p w14:paraId="5D408012" w14:textId="77777777" w:rsidR="008055E0" w:rsidRDefault="008055E0" w:rsidP="0045526A">
            <w:pPr>
              <w:spacing w:after="0"/>
              <w:rPr>
                <w:rFonts w:eastAsiaTheme="minorEastAsia"/>
                <w:sz w:val="22"/>
                <w:szCs w:val="22"/>
                <w:lang w:eastAsia="zh-CN"/>
              </w:rPr>
            </w:pPr>
          </w:p>
        </w:tc>
        <w:tc>
          <w:tcPr>
            <w:tcW w:w="1418" w:type="dxa"/>
          </w:tcPr>
          <w:p w14:paraId="0E7E13B9" w14:textId="77777777" w:rsidR="008055E0" w:rsidRDefault="008055E0" w:rsidP="0045526A">
            <w:pPr>
              <w:spacing w:after="0"/>
              <w:rPr>
                <w:rFonts w:eastAsiaTheme="minorEastAsia"/>
                <w:sz w:val="22"/>
                <w:szCs w:val="22"/>
                <w:lang w:eastAsia="zh-CN"/>
              </w:rPr>
            </w:pPr>
          </w:p>
        </w:tc>
        <w:tc>
          <w:tcPr>
            <w:tcW w:w="5948" w:type="dxa"/>
          </w:tcPr>
          <w:p w14:paraId="15C76A3D" w14:textId="77777777" w:rsidR="008055E0" w:rsidRDefault="008055E0" w:rsidP="0045526A">
            <w:pPr>
              <w:spacing w:after="0"/>
              <w:rPr>
                <w:rFonts w:eastAsiaTheme="minorEastAsia"/>
                <w:sz w:val="22"/>
                <w:szCs w:val="22"/>
                <w:lang w:eastAsia="zh-CN"/>
              </w:rPr>
            </w:pPr>
          </w:p>
        </w:tc>
      </w:tr>
      <w:tr w:rsidR="008055E0" w14:paraId="58879CDB" w14:textId="77777777" w:rsidTr="0045526A">
        <w:tc>
          <w:tcPr>
            <w:tcW w:w="2263" w:type="dxa"/>
          </w:tcPr>
          <w:p w14:paraId="1B78F55E" w14:textId="77777777" w:rsidR="008055E0" w:rsidRDefault="008055E0" w:rsidP="0045526A">
            <w:pPr>
              <w:spacing w:after="0"/>
              <w:rPr>
                <w:rFonts w:eastAsia="Malgun Gothic"/>
                <w:sz w:val="22"/>
                <w:szCs w:val="22"/>
                <w:lang w:eastAsia="ko-KR"/>
              </w:rPr>
            </w:pPr>
          </w:p>
        </w:tc>
        <w:tc>
          <w:tcPr>
            <w:tcW w:w="1418" w:type="dxa"/>
          </w:tcPr>
          <w:p w14:paraId="0A69E30E" w14:textId="77777777" w:rsidR="008055E0" w:rsidRDefault="008055E0" w:rsidP="0045526A">
            <w:pPr>
              <w:spacing w:after="0"/>
              <w:rPr>
                <w:rFonts w:eastAsia="Malgun Gothic"/>
                <w:sz w:val="22"/>
                <w:szCs w:val="22"/>
                <w:lang w:eastAsia="ko-KR"/>
              </w:rPr>
            </w:pPr>
          </w:p>
        </w:tc>
        <w:tc>
          <w:tcPr>
            <w:tcW w:w="5948" w:type="dxa"/>
          </w:tcPr>
          <w:p w14:paraId="1B3843A4" w14:textId="77777777" w:rsidR="008055E0" w:rsidRDefault="008055E0" w:rsidP="0045526A">
            <w:pPr>
              <w:spacing w:after="0"/>
              <w:rPr>
                <w:rFonts w:eastAsia="Malgun Gothic"/>
                <w:sz w:val="22"/>
                <w:szCs w:val="22"/>
                <w:lang w:eastAsia="ko-KR"/>
              </w:rPr>
            </w:pPr>
          </w:p>
        </w:tc>
      </w:tr>
      <w:tr w:rsidR="008055E0" w14:paraId="2656843A" w14:textId="77777777" w:rsidTr="0045526A">
        <w:tc>
          <w:tcPr>
            <w:tcW w:w="2263" w:type="dxa"/>
          </w:tcPr>
          <w:p w14:paraId="659952D3" w14:textId="77777777" w:rsidR="008055E0" w:rsidRDefault="008055E0" w:rsidP="0045526A">
            <w:pPr>
              <w:spacing w:after="0"/>
              <w:rPr>
                <w:rFonts w:eastAsiaTheme="minorEastAsia"/>
                <w:sz w:val="22"/>
                <w:szCs w:val="22"/>
                <w:lang w:eastAsia="zh-CN"/>
              </w:rPr>
            </w:pPr>
          </w:p>
        </w:tc>
        <w:tc>
          <w:tcPr>
            <w:tcW w:w="1418" w:type="dxa"/>
          </w:tcPr>
          <w:p w14:paraId="460B5D9E" w14:textId="77777777" w:rsidR="008055E0" w:rsidRDefault="008055E0" w:rsidP="0045526A">
            <w:pPr>
              <w:spacing w:after="0"/>
              <w:rPr>
                <w:rFonts w:eastAsiaTheme="minorEastAsia"/>
                <w:sz w:val="22"/>
                <w:szCs w:val="22"/>
                <w:lang w:eastAsia="zh-CN"/>
              </w:rPr>
            </w:pPr>
          </w:p>
        </w:tc>
        <w:tc>
          <w:tcPr>
            <w:tcW w:w="5948" w:type="dxa"/>
          </w:tcPr>
          <w:p w14:paraId="3D133EA1" w14:textId="77777777" w:rsidR="008055E0" w:rsidRDefault="008055E0" w:rsidP="0045526A">
            <w:pPr>
              <w:spacing w:after="0"/>
              <w:rPr>
                <w:rFonts w:eastAsiaTheme="minorEastAsia"/>
                <w:sz w:val="22"/>
                <w:szCs w:val="22"/>
                <w:lang w:eastAsia="zh-CN"/>
              </w:rPr>
            </w:pPr>
          </w:p>
        </w:tc>
      </w:tr>
      <w:tr w:rsidR="008055E0" w14:paraId="27C09E77" w14:textId="77777777" w:rsidTr="0045526A">
        <w:tc>
          <w:tcPr>
            <w:tcW w:w="2263" w:type="dxa"/>
          </w:tcPr>
          <w:p w14:paraId="601B6176" w14:textId="77777777" w:rsidR="008055E0" w:rsidRDefault="008055E0" w:rsidP="0045526A">
            <w:pPr>
              <w:spacing w:after="0"/>
              <w:rPr>
                <w:rFonts w:eastAsiaTheme="minorEastAsia"/>
                <w:sz w:val="22"/>
                <w:szCs w:val="22"/>
                <w:lang w:eastAsia="zh-CN"/>
              </w:rPr>
            </w:pPr>
          </w:p>
        </w:tc>
        <w:tc>
          <w:tcPr>
            <w:tcW w:w="1418" w:type="dxa"/>
          </w:tcPr>
          <w:p w14:paraId="1576D525" w14:textId="77777777" w:rsidR="008055E0" w:rsidRDefault="008055E0" w:rsidP="0045526A">
            <w:pPr>
              <w:spacing w:after="0"/>
              <w:rPr>
                <w:rFonts w:eastAsiaTheme="minorEastAsia"/>
                <w:sz w:val="22"/>
                <w:szCs w:val="22"/>
                <w:lang w:eastAsia="zh-CN"/>
              </w:rPr>
            </w:pPr>
          </w:p>
        </w:tc>
        <w:tc>
          <w:tcPr>
            <w:tcW w:w="5948" w:type="dxa"/>
          </w:tcPr>
          <w:p w14:paraId="0ADBA7CA" w14:textId="77777777" w:rsidR="008055E0" w:rsidRDefault="008055E0" w:rsidP="0045526A">
            <w:pPr>
              <w:spacing w:after="0"/>
              <w:rPr>
                <w:rFonts w:eastAsiaTheme="minorEastAsia"/>
                <w:sz w:val="22"/>
                <w:szCs w:val="22"/>
                <w:lang w:eastAsia="zh-CN"/>
              </w:rPr>
            </w:pPr>
          </w:p>
        </w:tc>
      </w:tr>
      <w:tr w:rsidR="008055E0" w14:paraId="42CB06BD" w14:textId="77777777" w:rsidTr="0045526A">
        <w:tc>
          <w:tcPr>
            <w:tcW w:w="2263" w:type="dxa"/>
          </w:tcPr>
          <w:p w14:paraId="238C09E8" w14:textId="77777777" w:rsidR="008055E0" w:rsidRDefault="008055E0" w:rsidP="0045526A">
            <w:pPr>
              <w:spacing w:after="0"/>
              <w:rPr>
                <w:rFonts w:eastAsiaTheme="minorEastAsia"/>
                <w:sz w:val="22"/>
                <w:szCs w:val="22"/>
                <w:lang w:eastAsia="zh-CN"/>
              </w:rPr>
            </w:pPr>
          </w:p>
        </w:tc>
        <w:tc>
          <w:tcPr>
            <w:tcW w:w="1418" w:type="dxa"/>
          </w:tcPr>
          <w:p w14:paraId="4E64D87B" w14:textId="77777777" w:rsidR="008055E0" w:rsidRDefault="008055E0" w:rsidP="0045526A">
            <w:pPr>
              <w:spacing w:after="0"/>
              <w:rPr>
                <w:rFonts w:eastAsiaTheme="minorEastAsia"/>
                <w:sz w:val="22"/>
                <w:szCs w:val="22"/>
                <w:lang w:eastAsia="zh-CN"/>
              </w:rPr>
            </w:pPr>
          </w:p>
        </w:tc>
        <w:tc>
          <w:tcPr>
            <w:tcW w:w="5948" w:type="dxa"/>
          </w:tcPr>
          <w:p w14:paraId="0DD1C04D" w14:textId="77777777" w:rsidR="008055E0" w:rsidRDefault="008055E0" w:rsidP="0045526A">
            <w:pPr>
              <w:spacing w:after="0"/>
              <w:rPr>
                <w:rFonts w:eastAsiaTheme="minorEastAsia"/>
                <w:sz w:val="22"/>
                <w:szCs w:val="22"/>
                <w:lang w:eastAsia="zh-CN"/>
              </w:rPr>
            </w:pPr>
          </w:p>
        </w:tc>
      </w:tr>
      <w:tr w:rsidR="008055E0" w14:paraId="39CEE758" w14:textId="77777777" w:rsidTr="0045526A">
        <w:tc>
          <w:tcPr>
            <w:tcW w:w="2263" w:type="dxa"/>
          </w:tcPr>
          <w:p w14:paraId="01CE666B" w14:textId="77777777" w:rsidR="008055E0" w:rsidRDefault="008055E0" w:rsidP="0045526A">
            <w:pPr>
              <w:spacing w:after="0"/>
              <w:rPr>
                <w:rFonts w:eastAsiaTheme="minorEastAsia"/>
                <w:sz w:val="22"/>
                <w:szCs w:val="22"/>
                <w:lang w:eastAsia="zh-CN"/>
              </w:rPr>
            </w:pPr>
          </w:p>
        </w:tc>
        <w:tc>
          <w:tcPr>
            <w:tcW w:w="1418" w:type="dxa"/>
          </w:tcPr>
          <w:p w14:paraId="663BBD9B" w14:textId="77777777" w:rsidR="008055E0" w:rsidRDefault="008055E0" w:rsidP="0045526A">
            <w:pPr>
              <w:spacing w:after="0"/>
              <w:rPr>
                <w:rFonts w:eastAsiaTheme="minorEastAsia"/>
                <w:sz w:val="22"/>
                <w:szCs w:val="22"/>
                <w:lang w:eastAsia="zh-CN"/>
              </w:rPr>
            </w:pPr>
          </w:p>
        </w:tc>
        <w:tc>
          <w:tcPr>
            <w:tcW w:w="5948" w:type="dxa"/>
          </w:tcPr>
          <w:p w14:paraId="1CE5DFFE" w14:textId="77777777" w:rsidR="008055E0" w:rsidRDefault="008055E0" w:rsidP="0045526A">
            <w:pPr>
              <w:spacing w:after="0"/>
              <w:rPr>
                <w:rFonts w:eastAsiaTheme="minorEastAsia"/>
                <w:sz w:val="22"/>
                <w:szCs w:val="22"/>
                <w:lang w:eastAsia="zh-CN"/>
              </w:rPr>
            </w:pPr>
          </w:p>
        </w:tc>
      </w:tr>
      <w:tr w:rsidR="008055E0" w14:paraId="7F69C6F5" w14:textId="77777777" w:rsidTr="0045526A">
        <w:tc>
          <w:tcPr>
            <w:tcW w:w="2263" w:type="dxa"/>
          </w:tcPr>
          <w:p w14:paraId="518DED2A" w14:textId="77777777" w:rsidR="008055E0" w:rsidRDefault="008055E0" w:rsidP="0045526A">
            <w:pPr>
              <w:spacing w:after="0"/>
              <w:rPr>
                <w:rFonts w:eastAsiaTheme="minorEastAsia"/>
                <w:sz w:val="22"/>
                <w:szCs w:val="22"/>
                <w:lang w:eastAsia="zh-CN"/>
              </w:rPr>
            </w:pPr>
          </w:p>
        </w:tc>
        <w:tc>
          <w:tcPr>
            <w:tcW w:w="1418" w:type="dxa"/>
          </w:tcPr>
          <w:p w14:paraId="4CD04810" w14:textId="77777777" w:rsidR="008055E0" w:rsidRDefault="008055E0" w:rsidP="0045526A">
            <w:pPr>
              <w:spacing w:after="0"/>
              <w:rPr>
                <w:rFonts w:eastAsiaTheme="minorEastAsia"/>
                <w:sz w:val="22"/>
                <w:szCs w:val="22"/>
                <w:lang w:eastAsia="zh-CN"/>
              </w:rPr>
            </w:pPr>
          </w:p>
        </w:tc>
        <w:tc>
          <w:tcPr>
            <w:tcW w:w="5948" w:type="dxa"/>
          </w:tcPr>
          <w:p w14:paraId="6D69658D" w14:textId="77777777" w:rsidR="008055E0" w:rsidRDefault="008055E0" w:rsidP="0045526A">
            <w:pPr>
              <w:spacing w:after="0"/>
              <w:rPr>
                <w:rFonts w:eastAsiaTheme="minorEastAsia"/>
                <w:sz w:val="22"/>
                <w:szCs w:val="22"/>
                <w:lang w:eastAsia="zh-CN"/>
              </w:rPr>
            </w:pPr>
          </w:p>
        </w:tc>
      </w:tr>
      <w:tr w:rsidR="008055E0" w14:paraId="74414786" w14:textId="77777777" w:rsidTr="0045526A">
        <w:tc>
          <w:tcPr>
            <w:tcW w:w="2263" w:type="dxa"/>
          </w:tcPr>
          <w:p w14:paraId="1802A535" w14:textId="77777777" w:rsidR="008055E0" w:rsidRDefault="008055E0" w:rsidP="0045526A">
            <w:pPr>
              <w:spacing w:after="0"/>
              <w:rPr>
                <w:rFonts w:eastAsiaTheme="minorEastAsia"/>
                <w:sz w:val="22"/>
                <w:szCs w:val="22"/>
                <w:lang w:eastAsia="zh-CN"/>
              </w:rPr>
            </w:pPr>
          </w:p>
        </w:tc>
        <w:tc>
          <w:tcPr>
            <w:tcW w:w="1418" w:type="dxa"/>
          </w:tcPr>
          <w:p w14:paraId="3888B400" w14:textId="77777777" w:rsidR="008055E0" w:rsidRDefault="008055E0" w:rsidP="0045526A">
            <w:pPr>
              <w:spacing w:after="0"/>
              <w:rPr>
                <w:rFonts w:eastAsiaTheme="minorEastAsia"/>
                <w:sz w:val="22"/>
                <w:szCs w:val="22"/>
                <w:lang w:eastAsia="zh-CN"/>
              </w:rPr>
            </w:pPr>
          </w:p>
        </w:tc>
        <w:tc>
          <w:tcPr>
            <w:tcW w:w="5948" w:type="dxa"/>
          </w:tcPr>
          <w:p w14:paraId="6F6E445B" w14:textId="77777777" w:rsidR="008055E0" w:rsidRDefault="008055E0" w:rsidP="0045526A">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bookmarkStart w:id="1" w:name="_GoBack"/>
      <w:bookmarkEnd w:id="1"/>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r w:rsidR="009306C3" w:rsidRPr="009306C3">
        <w:rPr>
          <w:rFonts w:eastAsiaTheme="minorEastAsia"/>
          <w:b/>
          <w:sz w:val="22"/>
          <w:szCs w:val="22"/>
          <w:lang w:eastAsia="zh-CN"/>
        </w:rPr>
        <w:t>slice based RACH prioritizatio</w:t>
      </w:r>
      <w:r w:rsidR="009306C3">
        <w:rPr>
          <w:rFonts w:eastAsiaTheme="minorEastAsia"/>
          <w:b/>
          <w:sz w:val="22"/>
          <w:szCs w:val="22"/>
          <w:lang w:eastAsia="zh-CN"/>
        </w:rPr>
        <w:t xml:space="preserve">n (i.e. </w:t>
      </w:r>
      <w:r w:rsidR="009306C3" w:rsidRPr="009306C3">
        <w:rPr>
          <w:rFonts w:eastAsiaTheme="minorEastAsia"/>
          <w:b/>
          <w:sz w:val="22"/>
          <w:szCs w:val="22"/>
          <w:lang w:eastAsia="zh-CN"/>
        </w:rPr>
        <w:t>scalingFactorBI and powerRampingStepHighPriority</w:t>
      </w:r>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af0"/>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7B00D2FD" w:rsidR="0093217B" w:rsidRDefault="0093217B" w:rsidP="00826307">
            <w:pPr>
              <w:spacing w:after="0"/>
              <w:rPr>
                <w:rFonts w:eastAsiaTheme="minorEastAsia"/>
                <w:sz w:val="22"/>
                <w:szCs w:val="22"/>
                <w:lang w:eastAsia="zh-CN"/>
              </w:rPr>
            </w:pPr>
          </w:p>
        </w:tc>
        <w:tc>
          <w:tcPr>
            <w:tcW w:w="1418" w:type="dxa"/>
          </w:tcPr>
          <w:p w14:paraId="5E8A1950" w14:textId="77777777" w:rsidR="0093217B" w:rsidRDefault="0093217B" w:rsidP="00826307">
            <w:pPr>
              <w:spacing w:after="0"/>
              <w:rPr>
                <w:rFonts w:eastAsiaTheme="minorEastAsia"/>
                <w:sz w:val="22"/>
                <w:szCs w:val="22"/>
                <w:lang w:eastAsia="zh-CN"/>
              </w:rPr>
            </w:pPr>
          </w:p>
        </w:tc>
        <w:tc>
          <w:tcPr>
            <w:tcW w:w="5948" w:type="dxa"/>
          </w:tcPr>
          <w:p w14:paraId="72F9F304" w14:textId="77777777" w:rsidR="0093217B" w:rsidRDefault="0093217B" w:rsidP="00826307">
            <w:pPr>
              <w:spacing w:after="0"/>
              <w:rPr>
                <w:rFonts w:eastAsiaTheme="minorEastAsia"/>
                <w:sz w:val="22"/>
                <w:szCs w:val="22"/>
                <w:lang w:eastAsia="zh-CN"/>
              </w:rPr>
            </w:pPr>
          </w:p>
        </w:tc>
      </w:tr>
      <w:tr w:rsidR="0093217B" w14:paraId="25808C11" w14:textId="77777777" w:rsidTr="00826307">
        <w:tc>
          <w:tcPr>
            <w:tcW w:w="2263" w:type="dxa"/>
          </w:tcPr>
          <w:p w14:paraId="0FB29BF0" w14:textId="77777777" w:rsidR="0093217B" w:rsidRDefault="0093217B" w:rsidP="00826307">
            <w:pPr>
              <w:spacing w:after="0"/>
              <w:rPr>
                <w:rFonts w:eastAsiaTheme="minorEastAsia"/>
                <w:sz w:val="22"/>
                <w:szCs w:val="22"/>
                <w:lang w:eastAsia="zh-CN"/>
              </w:rPr>
            </w:pPr>
          </w:p>
        </w:tc>
        <w:tc>
          <w:tcPr>
            <w:tcW w:w="1418" w:type="dxa"/>
          </w:tcPr>
          <w:p w14:paraId="5214F252" w14:textId="77777777" w:rsidR="0093217B" w:rsidRDefault="0093217B" w:rsidP="00826307">
            <w:pPr>
              <w:spacing w:after="0"/>
              <w:rPr>
                <w:rFonts w:eastAsiaTheme="minorEastAsia"/>
                <w:sz w:val="22"/>
                <w:szCs w:val="22"/>
                <w:lang w:eastAsia="zh-CN"/>
              </w:rPr>
            </w:pPr>
          </w:p>
        </w:tc>
        <w:tc>
          <w:tcPr>
            <w:tcW w:w="5948" w:type="dxa"/>
          </w:tcPr>
          <w:p w14:paraId="08A10D1B" w14:textId="77777777" w:rsidR="0093217B" w:rsidRDefault="0093217B" w:rsidP="00826307">
            <w:pPr>
              <w:spacing w:after="0"/>
              <w:rPr>
                <w:rFonts w:eastAsiaTheme="minorEastAsia"/>
                <w:sz w:val="22"/>
                <w:szCs w:val="22"/>
                <w:lang w:eastAsia="zh-CN"/>
              </w:rPr>
            </w:pPr>
          </w:p>
        </w:tc>
      </w:tr>
      <w:tr w:rsidR="0093217B" w14:paraId="4A19FAB6" w14:textId="77777777" w:rsidTr="00826307">
        <w:tc>
          <w:tcPr>
            <w:tcW w:w="2263" w:type="dxa"/>
          </w:tcPr>
          <w:p w14:paraId="4F8A380C" w14:textId="77777777" w:rsidR="0093217B" w:rsidRDefault="0093217B" w:rsidP="00826307">
            <w:pPr>
              <w:spacing w:after="0"/>
              <w:rPr>
                <w:rFonts w:eastAsiaTheme="minorEastAsia"/>
                <w:sz w:val="22"/>
                <w:szCs w:val="22"/>
                <w:lang w:eastAsia="zh-CN"/>
              </w:rPr>
            </w:pPr>
          </w:p>
        </w:tc>
        <w:tc>
          <w:tcPr>
            <w:tcW w:w="1418" w:type="dxa"/>
          </w:tcPr>
          <w:p w14:paraId="04951654" w14:textId="77777777" w:rsidR="0093217B" w:rsidRDefault="0093217B" w:rsidP="00826307">
            <w:pPr>
              <w:spacing w:after="0"/>
              <w:rPr>
                <w:rFonts w:eastAsiaTheme="minorEastAsia"/>
                <w:sz w:val="22"/>
                <w:szCs w:val="22"/>
                <w:lang w:eastAsia="zh-CN"/>
              </w:rPr>
            </w:pPr>
          </w:p>
        </w:tc>
        <w:tc>
          <w:tcPr>
            <w:tcW w:w="5948" w:type="dxa"/>
          </w:tcPr>
          <w:p w14:paraId="6686528E" w14:textId="77777777" w:rsidR="0093217B" w:rsidRDefault="0093217B" w:rsidP="00826307">
            <w:pPr>
              <w:spacing w:after="0"/>
              <w:rPr>
                <w:rFonts w:eastAsiaTheme="minorEastAsia"/>
                <w:sz w:val="22"/>
                <w:szCs w:val="22"/>
                <w:lang w:eastAsia="zh-CN"/>
              </w:rPr>
            </w:pPr>
          </w:p>
        </w:tc>
      </w:tr>
      <w:tr w:rsidR="0093217B" w14:paraId="3181FCF6" w14:textId="77777777" w:rsidTr="00826307">
        <w:tc>
          <w:tcPr>
            <w:tcW w:w="2263" w:type="dxa"/>
          </w:tcPr>
          <w:p w14:paraId="61B3EBE3" w14:textId="77777777" w:rsidR="0093217B" w:rsidRDefault="0093217B" w:rsidP="00826307">
            <w:pPr>
              <w:spacing w:after="0"/>
              <w:rPr>
                <w:rFonts w:eastAsia="Malgun Gothic"/>
                <w:sz w:val="22"/>
                <w:szCs w:val="22"/>
                <w:lang w:eastAsia="ko-KR"/>
              </w:rPr>
            </w:pPr>
          </w:p>
        </w:tc>
        <w:tc>
          <w:tcPr>
            <w:tcW w:w="1418" w:type="dxa"/>
          </w:tcPr>
          <w:p w14:paraId="4E6D4027" w14:textId="77777777" w:rsidR="0093217B" w:rsidRDefault="0093217B" w:rsidP="00826307">
            <w:pPr>
              <w:spacing w:after="0"/>
              <w:rPr>
                <w:rFonts w:eastAsia="Malgun Gothic"/>
                <w:sz w:val="22"/>
                <w:szCs w:val="22"/>
                <w:lang w:eastAsia="ko-KR"/>
              </w:rPr>
            </w:pPr>
          </w:p>
        </w:tc>
        <w:tc>
          <w:tcPr>
            <w:tcW w:w="5948" w:type="dxa"/>
          </w:tcPr>
          <w:p w14:paraId="5042E618" w14:textId="77777777" w:rsidR="0093217B" w:rsidRDefault="0093217B" w:rsidP="00826307">
            <w:pPr>
              <w:spacing w:after="0"/>
              <w:rPr>
                <w:rFonts w:eastAsia="Malgun Gothic"/>
                <w:sz w:val="22"/>
                <w:szCs w:val="22"/>
                <w:lang w:eastAsia="ko-KR"/>
              </w:rPr>
            </w:pPr>
          </w:p>
        </w:tc>
      </w:tr>
      <w:tr w:rsidR="0093217B" w14:paraId="5CE7EABB" w14:textId="77777777" w:rsidTr="00826307">
        <w:tc>
          <w:tcPr>
            <w:tcW w:w="2263" w:type="dxa"/>
          </w:tcPr>
          <w:p w14:paraId="62D245D4" w14:textId="77777777" w:rsidR="0093217B" w:rsidRDefault="0093217B" w:rsidP="00826307">
            <w:pPr>
              <w:spacing w:after="0"/>
              <w:rPr>
                <w:rFonts w:eastAsiaTheme="minorEastAsia"/>
                <w:sz w:val="22"/>
                <w:szCs w:val="22"/>
                <w:lang w:eastAsia="zh-CN"/>
              </w:rPr>
            </w:pPr>
          </w:p>
        </w:tc>
        <w:tc>
          <w:tcPr>
            <w:tcW w:w="1418" w:type="dxa"/>
          </w:tcPr>
          <w:p w14:paraId="37CDB566" w14:textId="77777777" w:rsidR="0093217B" w:rsidRDefault="0093217B" w:rsidP="00826307">
            <w:pPr>
              <w:spacing w:after="0"/>
              <w:rPr>
                <w:rFonts w:eastAsiaTheme="minorEastAsia"/>
                <w:sz w:val="22"/>
                <w:szCs w:val="22"/>
                <w:lang w:eastAsia="zh-CN"/>
              </w:rPr>
            </w:pPr>
          </w:p>
        </w:tc>
        <w:tc>
          <w:tcPr>
            <w:tcW w:w="5948" w:type="dxa"/>
          </w:tcPr>
          <w:p w14:paraId="69B4ECA8" w14:textId="77777777" w:rsidR="0093217B" w:rsidRDefault="0093217B" w:rsidP="00826307">
            <w:pPr>
              <w:spacing w:after="0"/>
              <w:rPr>
                <w:rFonts w:eastAsiaTheme="minorEastAsia"/>
                <w:sz w:val="22"/>
                <w:szCs w:val="22"/>
                <w:lang w:eastAsia="zh-CN"/>
              </w:rPr>
            </w:pPr>
          </w:p>
        </w:tc>
      </w:tr>
      <w:tr w:rsidR="0093217B" w14:paraId="3291B010" w14:textId="77777777" w:rsidTr="00826307">
        <w:tc>
          <w:tcPr>
            <w:tcW w:w="2263" w:type="dxa"/>
          </w:tcPr>
          <w:p w14:paraId="4824F1E2" w14:textId="77777777" w:rsidR="0093217B" w:rsidRDefault="0093217B" w:rsidP="00826307">
            <w:pPr>
              <w:spacing w:after="0"/>
              <w:rPr>
                <w:rFonts w:eastAsiaTheme="minorEastAsia"/>
                <w:sz w:val="22"/>
                <w:szCs w:val="22"/>
                <w:lang w:eastAsia="zh-CN"/>
              </w:rPr>
            </w:pPr>
          </w:p>
        </w:tc>
        <w:tc>
          <w:tcPr>
            <w:tcW w:w="1418" w:type="dxa"/>
          </w:tcPr>
          <w:p w14:paraId="4C603ECC" w14:textId="77777777" w:rsidR="0093217B" w:rsidRDefault="0093217B" w:rsidP="00826307">
            <w:pPr>
              <w:spacing w:after="0"/>
              <w:rPr>
                <w:rFonts w:eastAsiaTheme="minorEastAsia"/>
                <w:sz w:val="22"/>
                <w:szCs w:val="22"/>
                <w:lang w:eastAsia="zh-CN"/>
              </w:rPr>
            </w:pPr>
          </w:p>
        </w:tc>
        <w:tc>
          <w:tcPr>
            <w:tcW w:w="5948" w:type="dxa"/>
          </w:tcPr>
          <w:p w14:paraId="2355EDD4" w14:textId="77777777" w:rsidR="0093217B" w:rsidRDefault="0093217B" w:rsidP="00826307">
            <w:pPr>
              <w:spacing w:after="0"/>
              <w:rPr>
                <w:rFonts w:eastAsiaTheme="minorEastAsia"/>
                <w:sz w:val="22"/>
                <w:szCs w:val="22"/>
                <w:lang w:eastAsia="zh-CN"/>
              </w:rPr>
            </w:pPr>
          </w:p>
        </w:tc>
      </w:tr>
      <w:tr w:rsidR="0093217B" w14:paraId="49CD071D" w14:textId="77777777" w:rsidTr="00826307">
        <w:tc>
          <w:tcPr>
            <w:tcW w:w="2263" w:type="dxa"/>
          </w:tcPr>
          <w:p w14:paraId="1A1C2BAF" w14:textId="77777777" w:rsidR="0093217B" w:rsidRDefault="0093217B" w:rsidP="00826307">
            <w:pPr>
              <w:spacing w:after="0"/>
              <w:rPr>
                <w:rFonts w:eastAsiaTheme="minorEastAsia"/>
                <w:sz w:val="22"/>
                <w:szCs w:val="22"/>
                <w:lang w:eastAsia="zh-CN"/>
              </w:rPr>
            </w:pPr>
          </w:p>
        </w:tc>
        <w:tc>
          <w:tcPr>
            <w:tcW w:w="1418" w:type="dxa"/>
          </w:tcPr>
          <w:p w14:paraId="45C49232" w14:textId="77777777" w:rsidR="0093217B" w:rsidRDefault="0093217B" w:rsidP="00826307">
            <w:pPr>
              <w:spacing w:after="0"/>
              <w:rPr>
                <w:rFonts w:eastAsiaTheme="minorEastAsia"/>
                <w:sz w:val="22"/>
                <w:szCs w:val="22"/>
                <w:lang w:eastAsia="zh-CN"/>
              </w:rPr>
            </w:pPr>
          </w:p>
        </w:tc>
        <w:tc>
          <w:tcPr>
            <w:tcW w:w="5948" w:type="dxa"/>
          </w:tcPr>
          <w:p w14:paraId="212955CB" w14:textId="77777777" w:rsidR="0093217B" w:rsidRDefault="0093217B" w:rsidP="00826307">
            <w:pPr>
              <w:spacing w:after="0"/>
              <w:rPr>
                <w:rFonts w:eastAsiaTheme="minorEastAsia"/>
                <w:sz w:val="22"/>
                <w:szCs w:val="22"/>
                <w:lang w:eastAsia="zh-CN"/>
              </w:rPr>
            </w:pPr>
          </w:p>
        </w:tc>
      </w:tr>
      <w:tr w:rsidR="0093217B" w14:paraId="3935D22E" w14:textId="77777777" w:rsidTr="00826307">
        <w:tc>
          <w:tcPr>
            <w:tcW w:w="2263" w:type="dxa"/>
          </w:tcPr>
          <w:p w14:paraId="5996D07B" w14:textId="77777777" w:rsidR="0093217B" w:rsidRDefault="0093217B" w:rsidP="00826307">
            <w:pPr>
              <w:spacing w:after="0"/>
              <w:rPr>
                <w:rFonts w:eastAsiaTheme="minorEastAsia"/>
                <w:sz w:val="22"/>
                <w:szCs w:val="22"/>
                <w:lang w:eastAsia="zh-CN"/>
              </w:rPr>
            </w:pPr>
          </w:p>
        </w:tc>
        <w:tc>
          <w:tcPr>
            <w:tcW w:w="1418" w:type="dxa"/>
          </w:tcPr>
          <w:p w14:paraId="09C8DC93" w14:textId="77777777" w:rsidR="0093217B" w:rsidRDefault="0093217B" w:rsidP="00826307">
            <w:pPr>
              <w:spacing w:after="0"/>
              <w:rPr>
                <w:rFonts w:eastAsiaTheme="minorEastAsia"/>
                <w:sz w:val="22"/>
                <w:szCs w:val="22"/>
                <w:lang w:eastAsia="zh-CN"/>
              </w:rPr>
            </w:pPr>
          </w:p>
        </w:tc>
        <w:tc>
          <w:tcPr>
            <w:tcW w:w="5948" w:type="dxa"/>
          </w:tcPr>
          <w:p w14:paraId="79C2975D" w14:textId="77777777" w:rsidR="0093217B" w:rsidRDefault="0093217B" w:rsidP="00826307">
            <w:pPr>
              <w:spacing w:after="0"/>
              <w:rPr>
                <w:rFonts w:eastAsiaTheme="minorEastAsia"/>
                <w:sz w:val="22"/>
                <w:szCs w:val="22"/>
                <w:lang w:eastAsia="zh-CN"/>
              </w:rPr>
            </w:pPr>
          </w:p>
        </w:tc>
      </w:tr>
      <w:tr w:rsidR="0093217B" w14:paraId="0FA7E5E1" w14:textId="77777777" w:rsidTr="00826307">
        <w:tc>
          <w:tcPr>
            <w:tcW w:w="2263" w:type="dxa"/>
          </w:tcPr>
          <w:p w14:paraId="60CD113D" w14:textId="77777777" w:rsidR="0093217B" w:rsidRDefault="0093217B" w:rsidP="00826307">
            <w:pPr>
              <w:spacing w:after="0"/>
              <w:rPr>
                <w:rFonts w:eastAsiaTheme="minorEastAsia"/>
                <w:sz w:val="22"/>
                <w:szCs w:val="22"/>
                <w:lang w:eastAsia="zh-CN"/>
              </w:rPr>
            </w:pPr>
          </w:p>
        </w:tc>
        <w:tc>
          <w:tcPr>
            <w:tcW w:w="1418" w:type="dxa"/>
          </w:tcPr>
          <w:p w14:paraId="361B4BE5" w14:textId="77777777" w:rsidR="0093217B" w:rsidRDefault="0093217B" w:rsidP="00826307">
            <w:pPr>
              <w:spacing w:after="0"/>
              <w:rPr>
                <w:rFonts w:eastAsiaTheme="minorEastAsia"/>
                <w:sz w:val="22"/>
                <w:szCs w:val="22"/>
                <w:lang w:eastAsia="zh-CN"/>
              </w:rPr>
            </w:pPr>
          </w:p>
        </w:tc>
        <w:tc>
          <w:tcPr>
            <w:tcW w:w="5948" w:type="dxa"/>
          </w:tcPr>
          <w:p w14:paraId="503B57E6" w14:textId="77777777" w:rsidR="0093217B" w:rsidRDefault="0093217B" w:rsidP="00826307">
            <w:pPr>
              <w:spacing w:after="0"/>
              <w:rPr>
                <w:rFonts w:eastAsiaTheme="minorEastAsia"/>
                <w:sz w:val="22"/>
                <w:szCs w:val="22"/>
                <w:lang w:eastAsia="zh-CN"/>
              </w:rPr>
            </w:pPr>
          </w:p>
        </w:tc>
      </w:tr>
      <w:tr w:rsidR="0093217B" w14:paraId="6EFFBF20" w14:textId="77777777" w:rsidTr="00826307">
        <w:tc>
          <w:tcPr>
            <w:tcW w:w="2263" w:type="dxa"/>
          </w:tcPr>
          <w:p w14:paraId="372A9B9E" w14:textId="77777777" w:rsidR="0093217B" w:rsidRDefault="0093217B" w:rsidP="00826307">
            <w:pPr>
              <w:spacing w:after="0"/>
              <w:rPr>
                <w:rFonts w:eastAsiaTheme="minorEastAsia"/>
                <w:sz w:val="22"/>
                <w:szCs w:val="22"/>
                <w:lang w:eastAsia="zh-CN"/>
              </w:rPr>
            </w:pPr>
          </w:p>
        </w:tc>
        <w:tc>
          <w:tcPr>
            <w:tcW w:w="1418" w:type="dxa"/>
          </w:tcPr>
          <w:p w14:paraId="78A0BCAF" w14:textId="77777777" w:rsidR="0093217B" w:rsidRDefault="0093217B" w:rsidP="00826307">
            <w:pPr>
              <w:spacing w:after="0"/>
              <w:rPr>
                <w:rFonts w:eastAsiaTheme="minorEastAsia"/>
                <w:sz w:val="22"/>
                <w:szCs w:val="22"/>
                <w:lang w:eastAsia="zh-CN"/>
              </w:rPr>
            </w:pPr>
          </w:p>
        </w:tc>
        <w:tc>
          <w:tcPr>
            <w:tcW w:w="5948" w:type="dxa"/>
          </w:tcPr>
          <w:p w14:paraId="49737FEF" w14:textId="77777777" w:rsidR="0093217B" w:rsidRDefault="0093217B" w:rsidP="00826307">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af0"/>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D15696" w14:paraId="003594D8" w14:textId="77777777" w:rsidTr="00D15696">
        <w:tc>
          <w:tcPr>
            <w:tcW w:w="2263" w:type="dxa"/>
          </w:tcPr>
          <w:p w14:paraId="7B4D1E52" w14:textId="77777777" w:rsidR="00D15696" w:rsidRDefault="00D15696" w:rsidP="00826307">
            <w:pPr>
              <w:spacing w:after="0"/>
              <w:rPr>
                <w:rFonts w:eastAsiaTheme="minorEastAsia"/>
                <w:sz w:val="22"/>
                <w:szCs w:val="22"/>
                <w:lang w:eastAsia="zh-CN"/>
              </w:rPr>
            </w:pPr>
          </w:p>
        </w:tc>
        <w:tc>
          <w:tcPr>
            <w:tcW w:w="7371" w:type="dxa"/>
          </w:tcPr>
          <w:p w14:paraId="54529BF3" w14:textId="77777777" w:rsidR="00D15696" w:rsidRDefault="00D15696" w:rsidP="00826307">
            <w:pPr>
              <w:spacing w:after="0"/>
              <w:rPr>
                <w:rFonts w:eastAsiaTheme="minorEastAsia"/>
                <w:sz w:val="22"/>
                <w:szCs w:val="22"/>
                <w:lang w:eastAsia="zh-CN"/>
              </w:rPr>
            </w:pPr>
          </w:p>
        </w:tc>
      </w:tr>
      <w:tr w:rsidR="00D15696" w14:paraId="379DBCD9" w14:textId="77777777" w:rsidTr="00D15696">
        <w:tc>
          <w:tcPr>
            <w:tcW w:w="2263" w:type="dxa"/>
          </w:tcPr>
          <w:p w14:paraId="229BD499" w14:textId="77777777" w:rsidR="00D15696" w:rsidRDefault="00D15696" w:rsidP="00826307">
            <w:pPr>
              <w:spacing w:after="0"/>
              <w:rPr>
                <w:rFonts w:eastAsiaTheme="minorEastAsia"/>
                <w:sz w:val="22"/>
                <w:szCs w:val="22"/>
                <w:lang w:eastAsia="zh-CN"/>
              </w:rPr>
            </w:pPr>
          </w:p>
        </w:tc>
        <w:tc>
          <w:tcPr>
            <w:tcW w:w="7371" w:type="dxa"/>
          </w:tcPr>
          <w:p w14:paraId="27BDCE3D" w14:textId="77777777" w:rsidR="00D15696" w:rsidRDefault="00D15696" w:rsidP="00826307">
            <w:pPr>
              <w:spacing w:after="0"/>
              <w:rPr>
                <w:rFonts w:eastAsiaTheme="minorEastAsia"/>
                <w:sz w:val="22"/>
                <w:szCs w:val="22"/>
                <w:lang w:eastAsia="zh-CN"/>
              </w:rPr>
            </w:pPr>
          </w:p>
        </w:tc>
      </w:tr>
      <w:tr w:rsidR="00D15696" w14:paraId="08566DAF" w14:textId="77777777" w:rsidTr="00D15696">
        <w:tc>
          <w:tcPr>
            <w:tcW w:w="2263" w:type="dxa"/>
          </w:tcPr>
          <w:p w14:paraId="39629DA2" w14:textId="77777777" w:rsidR="00D15696" w:rsidRDefault="00D15696" w:rsidP="00826307">
            <w:pPr>
              <w:spacing w:after="0"/>
              <w:rPr>
                <w:rFonts w:eastAsiaTheme="minorEastAsia"/>
                <w:sz w:val="22"/>
                <w:szCs w:val="22"/>
                <w:lang w:eastAsia="zh-CN"/>
              </w:rPr>
            </w:pPr>
          </w:p>
        </w:tc>
        <w:tc>
          <w:tcPr>
            <w:tcW w:w="7371" w:type="dxa"/>
          </w:tcPr>
          <w:p w14:paraId="7AC590F1" w14:textId="77777777" w:rsidR="00D15696" w:rsidRDefault="00D15696" w:rsidP="00826307">
            <w:pPr>
              <w:spacing w:after="0"/>
              <w:rPr>
                <w:rFonts w:eastAsiaTheme="minorEastAsia"/>
                <w:sz w:val="22"/>
                <w:szCs w:val="22"/>
                <w:lang w:eastAsia="zh-CN"/>
              </w:rPr>
            </w:pPr>
          </w:p>
        </w:tc>
      </w:tr>
      <w:tr w:rsidR="00D15696" w14:paraId="65AA190A" w14:textId="77777777" w:rsidTr="00D15696">
        <w:tc>
          <w:tcPr>
            <w:tcW w:w="2263" w:type="dxa"/>
          </w:tcPr>
          <w:p w14:paraId="76BA7710" w14:textId="77777777" w:rsidR="00D15696" w:rsidRDefault="00D15696" w:rsidP="00826307">
            <w:pPr>
              <w:spacing w:after="0"/>
              <w:rPr>
                <w:rFonts w:eastAsia="Malgun Gothic"/>
                <w:sz w:val="22"/>
                <w:szCs w:val="22"/>
                <w:lang w:eastAsia="ko-KR"/>
              </w:rPr>
            </w:pPr>
          </w:p>
        </w:tc>
        <w:tc>
          <w:tcPr>
            <w:tcW w:w="7371" w:type="dxa"/>
          </w:tcPr>
          <w:p w14:paraId="60EFAC19" w14:textId="77777777" w:rsidR="00D15696" w:rsidRDefault="00D15696" w:rsidP="00826307">
            <w:pPr>
              <w:spacing w:after="0"/>
              <w:rPr>
                <w:rFonts w:eastAsia="Malgun Gothic"/>
                <w:sz w:val="22"/>
                <w:szCs w:val="22"/>
                <w:lang w:eastAsia="ko-KR"/>
              </w:rPr>
            </w:pPr>
          </w:p>
        </w:tc>
      </w:tr>
      <w:tr w:rsidR="00D15696" w14:paraId="2EA89CAA" w14:textId="77777777" w:rsidTr="00D15696">
        <w:tc>
          <w:tcPr>
            <w:tcW w:w="2263" w:type="dxa"/>
          </w:tcPr>
          <w:p w14:paraId="498F8C4B" w14:textId="77777777" w:rsidR="00D15696" w:rsidRDefault="00D15696" w:rsidP="00826307">
            <w:pPr>
              <w:spacing w:after="0"/>
              <w:rPr>
                <w:rFonts w:eastAsiaTheme="minorEastAsia"/>
                <w:sz w:val="22"/>
                <w:szCs w:val="22"/>
                <w:lang w:eastAsia="zh-CN"/>
              </w:rPr>
            </w:pPr>
          </w:p>
        </w:tc>
        <w:tc>
          <w:tcPr>
            <w:tcW w:w="7371" w:type="dxa"/>
          </w:tcPr>
          <w:p w14:paraId="36C13F5D" w14:textId="77777777" w:rsidR="00D15696" w:rsidRDefault="00D15696" w:rsidP="00826307">
            <w:pPr>
              <w:spacing w:after="0"/>
              <w:rPr>
                <w:rFonts w:eastAsiaTheme="minorEastAsia"/>
                <w:sz w:val="22"/>
                <w:szCs w:val="22"/>
                <w:lang w:eastAsia="zh-CN"/>
              </w:rPr>
            </w:pPr>
          </w:p>
        </w:tc>
      </w:tr>
      <w:tr w:rsidR="00D15696" w14:paraId="75AA6BB9" w14:textId="77777777" w:rsidTr="00D15696">
        <w:tc>
          <w:tcPr>
            <w:tcW w:w="2263" w:type="dxa"/>
          </w:tcPr>
          <w:p w14:paraId="158F0359" w14:textId="77777777" w:rsidR="00D15696" w:rsidRDefault="00D15696" w:rsidP="00826307">
            <w:pPr>
              <w:spacing w:after="0"/>
              <w:rPr>
                <w:rFonts w:eastAsiaTheme="minorEastAsia"/>
                <w:sz w:val="22"/>
                <w:szCs w:val="22"/>
                <w:lang w:eastAsia="zh-CN"/>
              </w:rPr>
            </w:pPr>
          </w:p>
        </w:tc>
        <w:tc>
          <w:tcPr>
            <w:tcW w:w="7371" w:type="dxa"/>
          </w:tcPr>
          <w:p w14:paraId="0FB6DF8A" w14:textId="77777777" w:rsidR="00D15696" w:rsidRDefault="00D15696" w:rsidP="00826307">
            <w:pPr>
              <w:spacing w:after="0"/>
              <w:rPr>
                <w:rFonts w:eastAsiaTheme="minorEastAsia"/>
                <w:sz w:val="22"/>
                <w:szCs w:val="22"/>
                <w:lang w:eastAsia="zh-CN"/>
              </w:rPr>
            </w:pPr>
          </w:p>
        </w:tc>
      </w:tr>
      <w:tr w:rsidR="00D15696" w14:paraId="24618C01" w14:textId="77777777" w:rsidTr="00D15696">
        <w:tc>
          <w:tcPr>
            <w:tcW w:w="2263" w:type="dxa"/>
          </w:tcPr>
          <w:p w14:paraId="25F39A0F" w14:textId="77777777" w:rsidR="00D15696" w:rsidRDefault="00D15696" w:rsidP="00826307">
            <w:pPr>
              <w:spacing w:after="0"/>
              <w:rPr>
                <w:rFonts w:eastAsiaTheme="minorEastAsia"/>
                <w:sz w:val="22"/>
                <w:szCs w:val="22"/>
                <w:lang w:eastAsia="zh-CN"/>
              </w:rPr>
            </w:pPr>
          </w:p>
        </w:tc>
        <w:tc>
          <w:tcPr>
            <w:tcW w:w="7371" w:type="dxa"/>
          </w:tcPr>
          <w:p w14:paraId="3703B5C8" w14:textId="77777777" w:rsidR="00D15696" w:rsidRDefault="00D15696" w:rsidP="00826307">
            <w:pPr>
              <w:spacing w:after="0"/>
              <w:rPr>
                <w:rFonts w:eastAsiaTheme="minorEastAsia"/>
                <w:sz w:val="22"/>
                <w:szCs w:val="22"/>
                <w:lang w:eastAsia="zh-CN"/>
              </w:rPr>
            </w:pPr>
          </w:p>
        </w:tc>
      </w:tr>
      <w:tr w:rsidR="00D15696" w14:paraId="16E1B17C" w14:textId="77777777" w:rsidTr="00D15696">
        <w:tc>
          <w:tcPr>
            <w:tcW w:w="2263" w:type="dxa"/>
          </w:tcPr>
          <w:p w14:paraId="4D44CDBE" w14:textId="77777777" w:rsidR="00D15696" w:rsidRDefault="00D15696" w:rsidP="00826307">
            <w:pPr>
              <w:spacing w:after="0"/>
              <w:rPr>
                <w:rFonts w:eastAsiaTheme="minorEastAsia"/>
                <w:sz w:val="22"/>
                <w:szCs w:val="22"/>
                <w:lang w:eastAsia="zh-CN"/>
              </w:rPr>
            </w:pPr>
          </w:p>
        </w:tc>
        <w:tc>
          <w:tcPr>
            <w:tcW w:w="7371" w:type="dxa"/>
          </w:tcPr>
          <w:p w14:paraId="032E00CF" w14:textId="77777777" w:rsidR="00D15696" w:rsidRDefault="00D15696" w:rsidP="00826307">
            <w:pPr>
              <w:spacing w:after="0"/>
              <w:rPr>
                <w:rFonts w:eastAsiaTheme="minorEastAsia"/>
                <w:sz w:val="22"/>
                <w:szCs w:val="22"/>
                <w:lang w:eastAsia="zh-CN"/>
              </w:rPr>
            </w:pPr>
          </w:p>
        </w:tc>
      </w:tr>
      <w:tr w:rsidR="00D15696" w14:paraId="0629E7F3" w14:textId="77777777" w:rsidTr="00D15696">
        <w:tc>
          <w:tcPr>
            <w:tcW w:w="2263" w:type="dxa"/>
          </w:tcPr>
          <w:p w14:paraId="6B62A2EF" w14:textId="77777777" w:rsidR="00D15696" w:rsidRDefault="00D15696" w:rsidP="00826307">
            <w:pPr>
              <w:spacing w:after="0"/>
              <w:rPr>
                <w:rFonts w:eastAsiaTheme="minorEastAsia"/>
                <w:sz w:val="22"/>
                <w:szCs w:val="22"/>
                <w:lang w:eastAsia="zh-CN"/>
              </w:rPr>
            </w:pPr>
          </w:p>
        </w:tc>
        <w:tc>
          <w:tcPr>
            <w:tcW w:w="7371" w:type="dxa"/>
          </w:tcPr>
          <w:p w14:paraId="3A4863D0" w14:textId="77777777" w:rsidR="00D15696" w:rsidRDefault="00D15696" w:rsidP="00826307">
            <w:pPr>
              <w:spacing w:after="0"/>
              <w:rPr>
                <w:rFonts w:eastAsiaTheme="minorEastAsia"/>
                <w:sz w:val="22"/>
                <w:szCs w:val="22"/>
                <w:lang w:eastAsia="zh-CN"/>
              </w:rPr>
            </w:pPr>
          </w:p>
        </w:tc>
      </w:tr>
      <w:tr w:rsidR="00D15696" w14:paraId="6403240D" w14:textId="77777777" w:rsidTr="00D15696">
        <w:tc>
          <w:tcPr>
            <w:tcW w:w="2263" w:type="dxa"/>
          </w:tcPr>
          <w:p w14:paraId="10B41066" w14:textId="77777777" w:rsidR="00D15696" w:rsidRDefault="00D15696" w:rsidP="00826307">
            <w:pPr>
              <w:spacing w:after="0"/>
              <w:rPr>
                <w:rFonts w:eastAsiaTheme="minorEastAsia"/>
                <w:sz w:val="22"/>
                <w:szCs w:val="22"/>
                <w:lang w:eastAsia="zh-CN"/>
              </w:rPr>
            </w:pPr>
          </w:p>
        </w:tc>
        <w:tc>
          <w:tcPr>
            <w:tcW w:w="7371" w:type="dxa"/>
          </w:tcPr>
          <w:p w14:paraId="1AB31A42" w14:textId="77777777" w:rsidR="00D15696" w:rsidRDefault="00D15696" w:rsidP="00826307">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lastRenderedPageBreak/>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3"/>
      </w:pPr>
      <w:r>
        <w:t>5</w:t>
      </w:r>
      <w:r>
        <w:tab/>
        <w:t>List of RAN2 agreements</w:t>
      </w:r>
    </w:p>
    <w:p w14:paraId="449F3FE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lastRenderedPageBreak/>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af7"/>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69932F6B" w14:textId="77777777" w:rsidR="00142E2C" w:rsidRPr="00066DA2" w:rsidRDefault="00142E2C" w:rsidP="00142E2C">
      <w:pPr>
        <w:pStyle w:val="Agreement"/>
      </w:pPr>
      <w:r w:rsidRPr="00066DA2">
        <w:t xml:space="preserve">7 </w:t>
      </w:r>
      <w:r w:rsidRPr="00066DA2">
        <w:tab/>
        <w:t>Reuse the legacy threshold for the selection between 2-step and 4-step slice initiated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2"/>
        <w:rPr>
          <w:b/>
          <w:noProof/>
          <w:sz w:val="24"/>
          <w:lang w:eastAsia="zh-CN"/>
        </w:rPr>
      </w:pPr>
      <w:r w:rsidRPr="00066DA2">
        <w:rPr>
          <w:rFonts w:hint="eastAsia"/>
          <w:b/>
          <w:noProof/>
          <w:sz w:val="24"/>
          <w:lang w:eastAsia="zh-CN"/>
        </w:rPr>
        <w:lastRenderedPageBreak/>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frequency(ies)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Signaling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Option 6): Frequency priority of highest priority slice with adjustment based on actually supported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RACH-ConfigCommon and RACH-ConfigCommonTwoStepRA</w:t>
      </w:r>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slice based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lastRenderedPageBreak/>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2    scalingFactorBI and powerRampingStepHighPriority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fallback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0" w:history="1">
        <w:r w:rsidRPr="00066DA2">
          <w:rPr>
            <w:rStyle w:val="af4"/>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5BA2" w14:textId="77777777" w:rsidR="00F75A8C" w:rsidRDefault="00F75A8C">
      <w:pPr>
        <w:spacing w:after="0"/>
      </w:pPr>
      <w:r>
        <w:separator/>
      </w:r>
    </w:p>
  </w:endnote>
  <w:endnote w:type="continuationSeparator" w:id="0">
    <w:p w14:paraId="745095B1" w14:textId="77777777" w:rsidR="00F75A8C" w:rsidRDefault="00F75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522BC" w14:textId="2BDB1D4C" w:rsidR="00513697" w:rsidRDefault="00513697">
    <w:pPr>
      <w:pStyle w:val="ac"/>
    </w:pPr>
    <w:r>
      <w:rPr>
        <w:rStyle w:val="af2"/>
      </w:rPr>
      <w:fldChar w:fldCharType="begin"/>
    </w:r>
    <w:r>
      <w:rPr>
        <w:rStyle w:val="af2"/>
      </w:rPr>
      <w:instrText xml:space="preserve"> PAGE </w:instrText>
    </w:r>
    <w:r>
      <w:rPr>
        <w:rStyle w:val="af2"/>
      </w:rPr>
      <w:fldChar w:fldCharType="separate"/>
    </w:r>
    <w:r w:rsidR="00C14F2D">
      <w:rPr>
        <w:rStyle w:val="af2"/>
        <w:noProof/>
      </w:rPr>
      <w:t>5</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C14F2D">
      <w:rPr>
        <w:rStyle w:val="af2"/>
        <w:noProof/>
      </w:rPr>
      <w:t>10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39097" w14:textId="77777777" w:rsidR="00F75A8C" w:rsidRDefault="00F75A8C">
      <w:pPr>
        <w:spacing w:after="0"/>
      </w:pPr>
      <w:r>
        <w:separator/>
      </w:r>
    </w:p>
  </w:footnote>
  <w:footnote w:type="continuationSeparator" w:id="0">
    <w:p w14:paraId="750C5FA5" w14:textId="77777777" w:rsidR="00F75A8C" w:rsidRDefault="00F75A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19"/>
  </w:num>
  <w:num w:numId="4">
    <w:abstractNumId w:val="16"/>
  </w:num>
  <w:num w:numId="5">
    <w:abstractNumId w:val="25"/>
  </w:num>
  <w:num w:numId="6">
    <w:abstractNumId w:val="28"/>
  </w:num>
  <w:num w:numId="7">
    <w:abstractNumId w:val="15"/>
  </w:num>
  <w:num w:numId="8">
    <w:abstractNumId w:val="26"/>
  </w:num>
  <w:num w:numId="9">
    <w:abstractNumId w:val="40"/>
  </w:num>
  <w:num w:numId="10">
    <w:abstractNumId w:val="39"/>
  </w:num>
  <w:num w:numId="11">
    <w:abstractNumId w:val="34"/>
  </w:num>
  <w:num w:numId="12">
    <w:abstractNumId w:val="0"/>
  </w:num>
  <w:num w:numId="13">
    <w:abstractNumId w:val="20"/>
  </w:num>
  <w:num w:numId="14">
    <w:abstractNumId w:val="27"/>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1"/>
  </w:num>
  <w:num w:numId="29">
    <w:abstractNumId w:val="10"/>
  </w:num>
  <w:num w:numId="30">
    <w:abstractNumId w:val="38"/>
  </w:num>
  <w:num w:numId="31">
    <w:abstractNumId w:val="13"/>
  </w:num>
  <w:num w:numId="32">
    <w:abstractNumId w:val="8"/>
  </w:num>
  <w:num w:numId="33">
    <w:abstractNumId w:val="32"/>
  </w:num>
  <w:num w:numId="34">
    <w:abstractNumId w:val="18"/>
  </w:num>
  <w:num w:numId="35">
    <w:abstractNumId w:val="36"/>
  </w:num>
  <w:num w:numId="36">
    <w:abstractNumId w:val="33"/>
  </w:num>
  <w:num w:numId="37">
    <w:abstractNumId w:val="37"/>
  </w:num>
  <w:num w:numId="38">
    <w:abstractNumId w:val="35"/>
  </w:num>
  <w:num w:numId="39">
    <w:abstractNumId w:val="17"/>
  </w:num>
  <w:num w:numId="40">
    <w:abstractNumId w:val="29"/>
  </w:num>
  <w:num w:numId="41">
    <w:abstractNumId w:val="21"/>
  </w:num>
  <w:num w:numId="42">
    <w:abstractNumId w:val="14"/>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867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B9D"/>
    <w:rsid w:val="00317D02"/>
    <w:rsid w:val="00320201"/>
    <w:rsid w:val="00321E3B"/>
    <w:rsid w:val="00322198"/>
    <w:rsid w:val="0032246E"/>
    <w:rsid w:val="0032275C"/>
    <w:rsid w:val="00322E71"/>
    <w:rsid w:val="00323C63"/>
    <w:rsid w:val="003245CA"/>
    <w:rsid w:val="00324AF4"/>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A80"/>
    <w:rsid w:val="00377C22"/>
    <w:rsid w:val="00377CF1"/>
    <w:rsid w:val="00380114"/>
    <w:rsid w:val="00380555"/>
    <w:rsid w:val="00380BBE"/>
    <w:rsid w:val="00380CB0"/>
    <w:rsid w:val="00381C1D"/>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5C44"/>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265"/>
    <w:rsid w:val="00903764"/>
    <w:rsid w:val="00903B76"/>
    <w:rsid w:val="00903FA6"/>
    <w:rsid w:val="009047E0"/>
    <w:rsid w:val="009048D1"/>
    <w:rsid w:val="00905169"/>
    <w:rsid w:val="00906F16"/>
    <w:rsid w:val="00907932"/>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5F6C"/>
    <w:rsid w:val="00A56BC1"/>
    <w:rsid w:val="00A5720F"/>
    <w:rsid w:val="00A5777E"/>
    <w:rsid w:val="00A57C5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D01"/>
    <w:rsid w:val="00C211B3"/>
    <w:rsid w:val="00C221C8"/>
    <w:rsid w:val="00C22278"/>
    <w:rsid w:val="00C22CB0"/>
    <w:rsid w:val="00C2312A"/>
    <w:rsid w:val="00C231F3"/>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37F"/>
    <w:rsid w:val="00C55AB6"/>
    <w:rsid w:val="00C57965"/>
    <w:rsid w:val="00C57DBB"/>
    <w:rsid w:val="00C6056E"/>
    <w:rsid w:val="00C60E60"/>
    <w:rsid w:val="00C613DE"/>
    <w:rsid w:val="00C625E4"/>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83C"/>
    <w:rsid w:val="00EF096A"/>
    <w:rsid w:val="00EF318A"/>
    <w:rsid w:val="00EF31CA"/>
    <w:rsid w:val="00EF3546"/>
    <w:rsid w:val="00EF376A"/>
    <w:rsid w:val="00EF3B48"/>
    <w:rsid w:val="00EF430F"/>
    <w:rsid w:val="00EF4310"/>
    <w:rsid w:val="00EF46C4"/>
    <w:rsid w:val="00EF5B39"/>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29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
    <w:name w:val="annotation subject"/>
    <w:basedOn w:val="a7"/>
    <w:next w:val="a7"/>
    <w:link w:val="Char4"/>
    <w:qFormat/>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uiPriority w:val="20"/>
    <w:qFormat/>
    <w:rPr>
      <w:b/>
      <w:bCs/>
    </w:rPr>
  </w:style>
  <w:style w:type="character" w:styleId="af4">
    <w:name w:val="Hyperlink"/>
    <w:uiPriority w:val="99"/>
    <w:qFormat/>
    <w:rPr>
      <w:color w:val="0000FF"/>
      <w:u w:val="single"/>
    </w:rPr>
  </w:style>
  <w:style w:type="character" w:styleId="af5">
    <w:name w:val="annotation reference"/>
    <w:qFormat/>
    <w:rPr>
      <w:sz w:val="16"/>
      <w:szCs w:val="16"/>
    </w:rPr>
  </w:style>
  <w:style w:type="character" w:styleId="af6">
    <w:name w:val="footnote reference"/>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qFormat/>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
    <w:name w:val="Unresolved Mention"/>
    <w:basedOn w:val="a0"/>
    <w:uiPriority w:val="99"/>
    <w:semiHidden/>
    <w:unhideWhenUsed/>
    <w:rsid w:val="00CE52CA"/>
    <w:rPr>
      <w:color w:val="605E5C"/>
      <w:shd w:val="clear" w:color="auto" w:fill="E1DFDD"/>
    </w:rPr>
  </w:style>
  <w:style w:type="character" w:customStyle="1" w:styleId="1Char">
    <w:name w:val="标题 1 Char"/>
    <w:link w:val="1"/>
    <w:rsid w:val="007131D2"/>
    <w:rPr>
      <w:rFonts w:ascii="Arial" w:eastAsia="Times New Roman" w:hAnsi="Arial"/>
      <w:sz w:val="36"/>
      <w:lang w:val="en-GB" w:eastAsia="en-US"/>
    </w:rPr>
  </w:style>
  <w:style w:type="character" w:customStyle="1" w:styleId="2Char">
    <w:name w:val="标题 2 Char"/>
    <w:link w:val="2"/>
    <w:rsid w:val="007131D2"/>
    <w:rPr>
      <w:rFonts w:ascii="Arial" w:eastAsia="Times New Roman" w:hAnsi="Arial"/>
      <w:sz w:val="32"/>
      <w:lang w:val="en-GB" w:eastAsia="en-US"/>
    </w:rPr>
  </w:style>
  <w:style w:type="character" w:customStyle="1" w:styleId="6Char">
    <w:name w:val="标题 6 Char"/>
    <w:link w:val="6"/>
    <w:qFormat/>
    <w:rsid w:val="007131D2"/>
    <w:rPr>
      <w:rFonts w:ascii="Arial" w:eastAsia="Times New Roman" w:hAnsi="Arial"/>
      <w:lang w:val="en-GB" w:eastAsia="en-US"/>
    </w:rPr>
  </w:style>
  <w:style w:type="character" w:customStyle="1" w:styleId="7Char">
    <w:name w:val="标题 7 Char"/>
    <w:link w:val="7"/>
    <w:rsid w:val="007131D2"/>
    <w:rPr>
      <w:rFonts w:ascii="Arial" w:eastAsia="Times New Roman" w:hAnsi="Arial"/>
      <w:lang w:val="en-GB" w:eastAsia="en-US"/>
    </w:rPr>
  </w:style>
  <w:style w:type="character" w:customStyle="1" w:styleId="8Char">
    <w:name w:val="标题 8 Char"/>
    <w:link w:val="8"/>
    <w:rsid w:val="007131D2"/>
    <w:rPr>
      <w:rFonts w:ascii="Arial" w:eastAsia="Times New Roman" w:hAnsi="Arial"/>
      <w:sz w:val="36"/>
      <w:lang w:val="en-GB" w:eastAsia="en-US"/>
    </w:rPr>
  </w:style>
  <w:style w:type="character" w:customStyle="1" w:styleId="9Char">
    <w:name w:val="标题 9 Char"/>
    <w:link w:val="9"/>
    <w:rsid w:val="007131D2"/>
    <w:rPr>
      <w:rFonts w:ascii="Arial" w:eastAsia="Times New Roman" w:hAnsi="Arial"/>
      <w:sz w:val="36"/>
      <w:lang w:val="en-GB" w:eastAsia="en-US"/>
    </w:rPr>
  </w:style>
  <w:style w:type="character" w:customStyle="1" w:styleId="Char2">
    <w:name w:val="页眉 Char"/>
    <w:link w:val="ad"/>
    <w:rsid w:val="007131D2"/>
    <w:rPr>
      <w:rFonts w:ascii="Arial" w:eastAsia="Times New Roman" w:hAnsi="Arial"/>
      <w:b/>
      <w:sz w:val="18"/>
      <w:lang w:eastAsia="en-US"/>
    </w:rPr>
  </w:style>
  <w:style w:type="character" w:customStyle="1" w:styleId="Char1">
    <w:name w:val="页脚 Char"/>
    <w:link w:val="ac"/>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Char3">
    <w:name w:val="脚注文本 Char"/>
    <w:link w:val="ae"/>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af9">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Char0">
    <w:name w:val="批注框文本 Char"/>
    <w:basedOn w:val="a0"/>
    <w:link w:val="ab"/>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har">
    <w:name w:val="批注文字 Char"/>
    <w:basedOn w:val="a0"/>
    <w:link w:val="a7"/>
    <w:uiPriority w:val="99"/>
    <w:qFormat/>
    <w:rsid w:val="007131D2"/>
    <w:rPr>
      <w:rFonts w:eastAsia="Times New Roman"/>
      <w:lang w:val="en-GB" w:eastAsia="en-US"/>
    </w:rPr>
  </w:style>
  <w:style w:type="character" w:customStyle="1" w:styleId="Char4">
    <w:name w:val="批注主题 Char"/>
    <w:basedOn w:val="Char"/>
    <w:link w:val="af"/>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a0"/>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a0"/>
    <w:rsid w:val="007131D2"/>
  </w:style>
  <w:style w:type="paragraph" w:customStyle="1" w:styleId="Agreement">
    <w:name w:val="Agreement"/>
    <w:basedOn w:val="a"/>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142E2C"/>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3gpp.org/ftp/TSG_RAN/WG2_RL2/TSGR2_113bis-e/Docs/R2-2104322.zip"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63A82-3773-47DE-A1C7-42F08256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605</TotalTime>
  <Pages>10</Pages>
  <Words>3014</Words>
  <Characters>16123</Characters>
  <Application>Microsoft Office Word</Application>
  <DocSecurity>0</DocSecurity>
  <Lines>134</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Chenjun(Jun)</cp:lastModifiedBy>
  <cp:revision>233</cp:revision>
  <cp:lastPrinted>2014-08-13T09:20:00Z</cp:lastPrinted>
  <dcterms:created xsi:type="dcterms:W3CDTF">2021-09-01T20:46:00Z</dcterms:created>
  <dcterms:modified xsi:type="dcterms:W3CDTF">2021-09-23T09:18:00Z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