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91E53" w14:textId="77777777" w:rsidR="00401E88" w:rsidRDefault="00F9732E">
      <w:pPr>
        <w:pStyle w:val="ac"/>
        <w:tabs>
          <w:tab w:val="right" w:pos="9781"/>
        </w:tabs>
        <w:rPr>
          <w:rFonts w:cs="Arial"/>
          <w:bCs/>
          <w:sz w:val="22"/>
        </w:rPr>
      </w:pPr>
      <w:r>
        <w:rPr>
          <w:rFonts w:cs="Arial"/>
          <w:bCs/>
          <w:sz w:val="22"/>
        </w:rPr>
        <w:t>3GPP TSG-RAN WG2 Meeting #115-e</w:t>
      </w:r>
      <w:r>
        <w:rPr>
          <w:rFonts w:cs="Arial"/>
          <w:bCs/>
          <w:sz w:val="22"/>
        </w:rPr>
        <w:tab/>
        <w:t>R2-210xxxx</w:t>
      </w:r>
    </w:p>
    <w:p w14:paraId="6DCD27BF" w14:textId="77777777" w:rsidR="00401E88" w:rsidRDefault="00F9732E">
      <w:pPr>
        <w:pStyle w:val="CRCoverPage"/>
        <w:tabs>
          <w:tab w:val="right" w:pos="9639"/>
          <w:tab w:val="right" w:pos="13323"/>
        </w:tabs>
        <w:spacing w:after="0"/>
        <w:rPr>
          <w:b/>
          <w:sz w:val="24"/>
          <w:szCs w:val="24"/>
        </w:rPr>
      </w:pPr>
      <w:r>
        <w:rPr>
          <w:b/>
          <w:sz w:val="24"/>
          <w:szCs w:val="24"/>
        </w:rPr>
        <w:t>e-Meeting, 16th - 27th August, 2021</w:t>
      </w:r>
    </w:p>
    <w:p w14:paraId="727AC32B" w14:textId="77777777" w:rsidR="00401E88" w:rsidRDefault="00401E88">
      <w:pPr>
        <w:rPr>
          <w:rFonts w:ascii="Arial" w:hAnsi="Arial" w:cs="Arial"/>
        </w:rPr>
      </w:pPr>
    </w:p>
    <w:p w14:paraId="6A9E4154" w14:textId="77777777" w:rsidR="00401E88" w:rsidRDefault="00F9732E">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rPr>
        <w:t>LS on the MBS broadcast service continuity and MBS session identification</w:t>
      </w:r>
    </w:p>
    <w:p w14:paraId="543D2555" w14:textId="77777777" w:rsidR="00401E88" w:rsidRDefault="00F9732E">
      <w:pPr>
        <w:spacing w:after="60"/>
        <w:ind w:left="1985" w:hanging="1985"/>
        <w:rPr>
          <w:rFonts w:ascii="Arial" w:hAnsi="Arial" w:cs="Arial"/>
          <w:bCs/>
        </w:rPr>
      </w:pPr>
      <w:r>
        <w:rPr>
          <w:rFonts w:ascii="Arial" w:hAnsi="Arial" w:cs="Arial"/>
          <w:b/>
        </w:rPr>
        <w:t>Response to:</w:t>
      </w:r>
      <w:r>
        <w:rPr>
          <w:rFonts w:ascii="Arial" w:hAnsi="Arial" w:cs="Arial"/>
          <w:bCs/>
        </w:rPr>
        <w:tab/>
      </w:r>
    </w:p>
    <w:p w14:paraId="48CE0459" w14:textId="77777777" w:rsidR="00401E88" w:rsidRDefault="00F9732E">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22899556" w14:textId="77777777" w:rsidR="00401E88" w:rsidRDefault="00F9732E">
      <w:pPr>
        <w:spacing w:after="60"/>
        <w:ind w:left="1985" w:hanging="1985"/>
        <w:rPr>
          <w:rFonts w:ascii="Arial" w:hAnsi="Arial" w:cs="Arial"/>
          <w:bCs/>
        </w:rPr>
      </w:pPr>
      <w:r>
        <w:rPr>
          <w:rFonts w:ascii="Arial" w:hAnsi="Arial" w:cs="Arial"/>
          <w:b/>
        </w:rPr>
        <w:t>Work Item:</w:t>
      </w:r>
      <w:r>
        <w:rPr>
          <w:rFonts w:ascii="Arial" w:hAnsi="Arial" w:cs="Arial"/>
          <w:bCs/>
        </w:rPr>
        <w:tab/>
        <w:t>NR_MBS-Core</w:t>
      </w:r>
    </w:p>
    <w:p w14:paraId="1332D744" w14:textId="77777777" w:rsidR="00401E88" w:rsidRDefault="00401E88">
      <w:pPr>
        <w:spacing w:after="60"/>
        <w:ind w:left="1985" w:hanging="1985"/>
        <w:rPr>
          <w:rFonts w:ascii="Arial" w:hAnsi="Arial" w:cs="Arial"/>
          <w:b/>
        </w:rPr>
      </w:pPr>
    </w:p>
    <w:p w14:paraId="20790912" w14:textId="77777777" w:rsidR="00401E88" w:rsidRDefault="00F9732E">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To be RAN2</w:t>
      </w:r>
    </w:p>
    <w:p w14:paraId="5E5DC84F" w14:textId="77777777" w:rsidR="00401E88" w:rsidRDefault="00F9732E">
      <w:pPr>
        <w:spacing w:after="60"/>
        <w:ind w:left="1985" w:hanging="1985"/>
        <w:rPr>
          <w:rFonts w:ascii="Arial" w:hAnsi="Arial" w:cs="Arial"/>
          <w:bCs/>
        </w:rPr>
      </w:pPr>
      <w:r>
        <w:rPr>
          <w:rFonts w:ascii="Arial" w:hAnsi="Arial" w:cs="Arial"/>
          <w:b/>
        </w:rPr>
        <w:t>To:</w:t>
      </w:r>
      <w:r>
        <w:rPr>
          <w:rFonts w:ascii="Arial" w:hAnsi="Arial" w:cs="Arial"/>
          <w:bCs/>
        </w:rPr>
        <w:tab/>
        <w:t>RAN3, SA2, SA4</w:t>
      </w:r>
    </w:p>
    <w:p w14:paraId="4EDA778F" w14:textId="77777777" w:rsidR="00401E88" w:rsidRDefault="00F9732E">
      <w:pPr>
        <w:spacing w:after="60"/>
        <w:ind w:left="1985" w:hanging="1985"/>
        <w:rPr>
          <w:rFonts w:ascii="Arial" w:hAnsi="Arial" w:cs="Arial"/>
          <w:bCs/>
        </w:rPr>
      </w:pPr>
      <w:r>
        <w:rPr>
          <w:rFonts w:ascii="Arial" w:hAnsi="Arial" w:cs="Arial"/>
          <w:b/>
        </w:rPr>
        <w:t>Cc:</w:t>
      </w:r>
      <w:r>
        <w:rPr>
          <w:rFonts w:ascii="Arial" w:hAnsi="Arial" w:cs="Arial"/>
          <w:bCs/>
        </w:rPr>
        <w:tab/>
        <w:t>-</w:t>
      </w:r>
    </w:p>
    <w:p w14:paraId="2E298244" w14:textId="77777777" w:rsidR="00401E88" w:rsidRDefault="00401E88">
      <w:pPr>
        <w:spacing w:after="60"/>
        <w:ind w:left="1985" w:hanging="1985"/>
        <w:rPr>
          <w:rFonts w:ascii="Arial" w:hAnsi="Arial" w:cs="Arial"/>
          <w:bCs/>
        </w:rPr>
      </w:pPr>
    </w:p>
    <w:p w14:paraId="097731F7" w14:textId="77777777" w:rsidR="00401E88" w:rsidRDefault="00F9732E">
      <w:pPr>
        <w:tabs>
          <w:tab w:val="left" w:pos="2268"/>
        </w:tabs>
        <w:rPr>
          <w:rFonts w:ascii="Arial" w:hAnsi="Arial" w:cs="Arial"/>
          <w:b/>
        </w:rPr>
      </w:pPr>
      <w:r>
        <w:rPr>
          <w:rFonts w:ascii="Arial" w:hAnsi="Arial" w:cs="Arial"/>
          <w:b/>
        </w:rPr>
        <w:t>Contact Person:</w:t>
      </w:r>
    </w:p>
    <w:p w14:paraId="3CC47A3E" w14:textId="77777777" w:rsidR="00401E88" w:rsidDel="00FC12F9" w:rsidRDefault="00F9732E">
      <w:pPr>
        <w:pStyle w:val="4"/>
        <w:tabs>
          <w:tab w:val="left" w:pos="2268"/>
        </w:tabs>
        <w:rPr>
          <w:del w:id="0" w:author="Xiaomi" w:date="2021-09-02T20:03:00Z"/>
          <w:rFonts w:cs="Arial"/>
          <w:sz w:val="20"/>
        </w:rPr>
      </w:pPr>
      <w:del w:id="1" w:author="Xiaomi" w:date="2021-09-02T20:03:00Z">
        <w:r w:rsidDel="00FC12F9">
          <w:rPr>
            <w:rFonts w:cs="Arial"/>
            <w:sz w:val="20"/>
          </w:rPr>
          <w:delText>Name:</w:delText>
        </w:r>
        <w:r w:rsidDel="00FC12F9">
          <w:rPr>
            <w:rFonts w:cs="Arial"/>
            <w:sz w:val="20"/>
          </w:rPr>
          <w:tab/>
          <w:delText>Yumin Wu</w:delText>
        </w:r>
      </w:del>
    </w:p>
    <w:p w14:paraId="58926820" w14:textId="77777777" w:rsidR="00401E88" w:rsidDel="00FC12F9" w:rsidRDefault="00F9732E">
      <w:pPr>
        <w:pStyle w:val="4"/>
        <w:tabs>
          <w:tab w:val="left" w:pos="2268"/>
        </w:tabs>
        <w:rPr>
          <w:del w:id="2" w:author="Xiaomi" w:date="2021-09-02T20:03:00Z"/>
          <w:rFonts w:cs="Arial"/>
          <w:sz w:val="20"/>
        </w:rPr>
      </w:pPr>
      <w:del w:id="3" w:author="Xiaomi" w:date="2021-09-02T20:03:00Z">
        <w:r w:rsidDel="00FC12F9">
          <w:rPr>
            <w:rFonts w:cs="Arial"/>
            <w:sz w:val="20"/>
          </w:rPr>
          <w:delText>E-mail Address:</w:delText>
        </w:r>
        <w:r w:rsidDel="00FC12F9">
          <w:rPr>
            <w:rFonts w:cs="Arial"/>
            <w:sz w:val="20"/>
          </w:rPr>
          <w:tab/>
        </w:r>
        <w:r w:rsidDel="00FC12F9">
          <w:rPr>
            <w:rFonts w:cs="Arial"/>
            <w:sz w:val="20"/>
          </w:rPr>
          <w:tab/>
        </w:r>
        <w:r w:rsidDel="00FC12F9">
          <w:fldChar w:fldCharType="begin"/>
        </w:r>
        <w:r w:rsidDel="00FC12F9">
          <w:delInstrText xml:space="preserve"> HYPERLINK "mailto:wuyumin@xiaomi.com" </w:delInstrText>
        </w:r>
        <w:r w:rsidDel="00FC12F9">
          <w:fldChar w:fldCharType="separate"/>
        </w:r>
        <w:r w:rsidDel="00FC12F9">
          <w:rPr>
            <w:rFonts w:cs="Arial"/>
            <w:sz w:val="20"/>
          </w:rPr>
          <w:delText>wuyumin@xiaomi.com</w:delText>
        </w:r>
        <w:r w:rsidDel="00FC12F9">
          <w:rPr>
            <w:rFonts w:cs="Arial"/>
          </w:rPr>
          <w:fldChar w:fldCharType="end"/>
        </w:r>
      </w:del>
    </w:p>
    <w:p w14:paraId="03B17808" w14:textId="77777777" w:rsidR="00401E88" w:rsidRDefault="00F9732E">
      <w:pPr>
        <w:pStyle w:val="4"/>
        <w:tabs>
          <w:tab w:val="left" w:pos="2268"/>
        </w:tabs>
        <w:rPr>
          <w:rFonts w:cs="Arial"/>
          <w:b/>
          <w:bCs/>
          <w:sz w:val="20"/>
        </w:rPr>
      </w:pPr>
      <w:r>
        <w:rPr>
          <w:rFonts w:cs="Arial"/>
          <w:sz w:val="20"/>
        </w:rPr>
        <w:t>Name:</w:t>
      </w:r>
      <w:r>
        <w:rPr>
          <w:rFonts w:cs="Arial"/>
          <w:sz w:val="20"/>
        </w:rPr>
        <w:tab/>
      </w:r>
      <w:r>
        <w:rPr>
          <w:rFonts w:eastAsia="宋体" w:cs="Arial"/>
          <w:sz w:val="20"/>
        </w:rPr>
        <w:t>Dawid Koziol</w:t>
      </w:r>
    </w:p>
    <w:p w14:paraId="4A568DAB" w14:textId="77777777" w:rsidR="00401E88" w:rsidRDefault="00F9732E">
      <w:pPr>
        <w:pStyle w:val="7"/>
        <w:tabs>
          <w:tab w:val="left" w:pos="2268"/>
        </w:tabs>
      </w:pPr>
      <w:r>
        <w:rPr>
          <w:rFonts w:cs="Arial"/>
        </w:rPr>
        <w:t>E-mail Address:</w:t>
      </w:r>
      <w:r>
        <w:rPr>
          <w:rFonts w:cs="Arial"/>
        </w:rPr>
        <w:tab/>
      </w:r>
      <w:r>
        <w:rPr>
          <w:rFonts w:cs="Arial"/>
          <w:bCs/>
        </w:rPr>
        <w:tab/>
      </w:r>
      <w:hyperlink r:id="rId10" w:history="1">
        <w:r>
          <w:rPr>
            <w:rStyle w:val="af3"/>
          </w:rPr>
          <w:t>dawid.koziol@huawei.com</w:t>
        </w:r>
      </w:hyperlink>
    </w:p>
    <w:p w14:paraId="7585ACE3" w14:textId="77777777" w:rsidR="00401E88" w:rsidRDefault="00401E88">
      <w:pPr>
        <w:spacing w:after="60"/>
        <w:ind w:left="1985" w:hanging="1985"/>
        <w:rPr>
          <w:rFonts w:ascii="Arial" w:hAnsi="Arial" w:cs="Arial"/>
          <w:b/>
        </w:rPr>
      </w:pPr>
    </w:p>
    <w:p w14:paraId="24468384" w14:textId="77777777" w:rsidR="00401E88" w:rsidRDefault="00F9732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3"/>
            <w:rFonts w:ascii="Arial" w:hAnsi="Arial" w:cs="Arial"/>
            <w:b/>
          </w:rPr>
          <w:t>mailto:3GPPLiaison@etsi.org</w:t>
        </w:r>
      </w:hyperlink>
      <w:r>
        <w:rPr>
          <w:rFonts w:ascii="Arial" w:hAnsi="Arial" w:cs="Arial"/>
          <w:b/>
        </w:rPr>
        <w:t xml:space="preserve"> </w:t>
      </w:r>
      <w:r>
        <w:rPr>
          <w:rFonts w:ascii="Arial" w:hAnsi="Arial" w:cs="Arial"/>
          <w:bCs/>
        </w:rPr>
        <w:tab/>
      </w:r>
    </w:p>
    <w:p w14:paraId="40302CF4" w14:textId="77777777" w:rsidR="00401E88" w:rsidRDefault="00401E88">
      <w:pPr>
        <w:spacing w:after="60"/>
        <w:ind w:left="1985" w:hanging="1985"/>
        <w:rPr>
          <w:rFonts w:ascii="Arial" w:hAnsi="Arial" w:cs="Arial"/>
          <w:b/>
        </w:rPr>
      </w:pPr>
    </w:p>
    <w:p w14:paraId="133969DB" w14:textId="77777777" w:rsidR="00401E88" w:rsidRDefault="00F9732E">
      <w:pPr>
        <w:spacing w:after="60"/>
        <w:ind w:left="1985" w:hanging="1985"/>
        <w:rPr>
          <w:rFonts w:ascii="Arial" w:hAnsi="Arial" w:cs="Arial"/>
          <w:bCs/>
        </w:rPr>
      </w:pPr>
      <w:r>
        <w:rPr>
          <w:rFonts w:ascii="Arial" w:hAnsi="Arial" w:cs="Arial"/>
          <w:b/>
        </w:rPr>
        <w:t>Attachments:</w:t>
      </w:r>
      <w:r>
        <w:rPr>
          <w:rFonts w:ascii="Arial" w:hAnsi="Arial" w:cs="Arial"/>
          <w:bCs/>
        </w:rPr>
        <w:tab/>
        <w:t>-</w:t>
      </w:r>
    </w:p>
    <w:p w14:paraId="1C9EA88A" w14:textId="77777777" w:rsidR="00401E88" w:rsidRDefault="00401E88">
      <w:pPr>
        <w:pBdr>
          <w:bottom w:val="single" w:sz="4" w:space="1" w:color="auto"/>
        </w:pBdr>
        <w:rPr>
          <w:rFonts w:ascii="Arial" w:hAnsi="Arial" w:cs="Arial"/>
        </w:rPr>
      </w:pPr>
    </w:p>
    <w:p w14:paraId="0DB46F88" w14:textId="77777777" w:rsidR="00401E88" w:rsidRDefault="00401E88">
      <w:pPr>
        <w:rPr>
          <w:rFonts w:ascii="Arial" w:hAnsi="Arial" w:cs="Arial"/>
        </w:rPr>
      </w:pPr>
    </w:p>
    <w:p w14:paraId="5E276D20" w14:textId="77777777" w:rsidR="00401E88" w:rsidRDefault="00F9732E">
      <w:pPr>
        <w:rPr>
          <w:rFonts w:ascii="Arial" w:hAnsi="Arial" w:cs="Arial"/>
          <w:b/>
        </w:rPr>
      </w:pPr>
      <w:r>
        <w:rPr>
          <w:rFonts w:ascii="Arial" w:hAnsi="Arial" w:cs="Arial"/>
          <w:b/>
        </w:rPr>
        <w:t>1. Overall Description:</w:t>
      </w:r>
    </w:p>
    <w:p w14:paraId="299251B9" w14:textId="77777777" w:rsidR="00401E88" w:rsidRDefault="00F9732E">
      <w:pPr>
        <w:pStyle w:val="ac"/>
        <w:jc w:val="both"/>
        <w:rPr>
          <w:rFonts w:cs="Arial"/>
          <w:b w:val="0"/>
          <w:sz w:val="20"/>
        </w:rPr>
      </w:pPr>
      <w:r>
        <w:rPr>
          <w:rFonts w:cs="Arial"/>
          <w:b w:val="0"/>
          <w:sz w:val="20"/>
        </w:rPr>
        <w:t>In RAN2#112-e, RAN2 agreed to support delivery mode 1 (which is used only for multicast sessions) and delivery mode 2 (which is used for broadcast sessions</w:t>
      </w:r>
      <w:ins w:id="4" w:author="ZTE" w:date="2021-09-02T11:13:00Z">
        <w:r>
          <w:rPr>
            <w:rFonts w:eastAsia="宋体" w:cs="Arial" w:hint="eastAsia"/>
            <w:b w:val="0"/>
            <w:sz w:val="20"/>
            <w:lang w:val="en-US" w:eastAsia="zh-CN"/>
          </w:rPr>
          <w:t xml:space="preserve"> in Rel-17</w:t>
        </w:r>
      </w:ins>
      <w:r>
        <w:rPr>
          <w:rFonts w:cs="Arial"/>
          <w:b w:val="0"/>
          <w:sz w:val="20"/>
        </w:rPr>
        <w:t>).</w:t>
      </w:r>
    </w:p>
    <w:p w14:paraId="6D55EBAA" w14:textId="77777777" w:rsidR="00401E88" w:rsidRDefault="00F9732E">
      <w:pPr>
        <w:pStyle w:val="ac"/>
        <w:jc w:val="both"/>
        <w:rPr>
          <w:rFonts w:cs="Arial"/>
          <w:b w:val="0"/>
          <w:sz w:val="20"/>
        </w:rPr>
      </w:pPr>
      <w:r>
        <w:rPr>
          <w:rFonts w:cs="Arial"/>
          <w:b w:val="0"/>
          <w:sz w:val="20"/>
        </w:rPr>
        <w:t>In RAN2#115-e, RAN2 discussed the service continuity for delivery mode 2 (i.e. for broadcast session) to allow the RRC_IDLE/INACTIVE UE to prioritize the frequency which provi</w:t>
      </w:r>
      <w:bookmarkStart w:id="5" w:name="_GoBack"/>
      <w:bookmarkEnd w:id="5"/>
      <w:r>
        <w:rPr>
          <w:rFonts w:cs="Arial"/>
          <w:b w:val="0"/>
          <w:sz w:val="20"/>
        </w:rPr>
        <w:t>des the UE’s interested MBS service and to allow the RRC_CONNECTED UE to report MBS interest information to the network. Regarding the MBS service continuity function, RAN2 agreed that the RRC_IDLE</w:t>
      </w:r>
      <w:r>
        <w:rPr>
          <w:rFonts w:cs="Arial" w:hint="eastAsia"/>
          <w:b w:val="0"/>
          <w:sz w:val="20"/>
        </w:rPr>
        <w:t>/</w:t>
      </w:r>
      <w:r>
        <w:rPr>
          <w:rFonts w:cs="Arial"/>
          <w:b w:val="0"/>
          <w:sz w:val="20"/>
        </w:rPr>
        <w:t>INACTVE/CONNECTED UE may use the MBS service information in both SIB and upper layer signalling (e.g. USD).</w:t>
      </w:r>
    </w:p>
    <w:p w14:paraId="143EC136" w14:textId="7A7EDA1F" w:rsidR="00401E88" w:rsidRDefault="00F9732E">
      <w:pPr>
        <w:pStyle w:val="ac"/>
        <w:jc w:val="both"/>
        <w:rPr>
          <w:rFonts w:cs="Arial"/>
          <w:b w:val="0"/>
          <w:sz w:val="20"/>
        </w:rPr>
      </w:pPr>
      <w:r>
        <w:rPr>
          <w:rFonts w:cs="Arial"/>
          <w:b w:val="0"/>
          <w:sz w:val="20"/>
        </w:rPr>
        <w:t xml:space="preserve">For RRC_IDLE/INACTIVE UE, RAN2 has </w:t>
      </w:r>
      <w:del w:id="6" w:author="Xiaomi" w:date="2021-09-02T20:03:00Z">
        <w:r w:rsidDel="009E08B3">
          <w:rPr>
            <w:rFonts w:cs="Arial"/>
            <w:b w:val="0"/>
            <w:sz w:val="20"/>
            <w:lang w:val="en-US"/>
          </w:rPr>
          <w:delText xml:space="preserve">agreed </w:delText>
        </w:r>
      </w:del>
      <w:ins w:id="7" w:author="ZTE" w:date="2021-09-02T11:16:00Z">
        <w:del w:id="8" w:author="Xiaomi" w:date="2021-09-02T20:03:00Z">
          <w:r w:rsidDel="009E08B3">
            <w:rPr>
              <w:rFonts w:eastAsia="宋体" w:cs="Arial" w:hint="eastAsia"/>
              <w:b w:val="0"/>
              <w:sz w:val="20"/>
              <w:lang w:val="en-US" w:eastAsia="zh-CN"/>
            </w:rPr>
            <w:delText>made a working assumption</w:delText>
          </w:r>
        </w:del>
      </w:ins>
      <w:ins w:id="9" w:author="Xiaomi" w:date="2021-09-02T20:03:00Z">
        <w:r w:rsidR="009E08B3">
          <w:rPr>
            <w:rFonts w:cs="Arial"/>
            <w:b w:val="0"/>
            <w:sz w:val="20"/>
            <w:lang w:val="en-US"/>
          </w:rPr>
          <w:t>agreed</w:t>
        </w:r>
      </w:ins>
      <w:ins w:id="10" w:author="ZTE" w:date="2021-09-02T11:16:00Z">
        <w:r>
          <w:rPr>
            <w:rFonts w:eastAsia="宋体" w:cs="Arial" w:hint="eastAsia"/>
            <w:b w:val="0"/>
            <w:sz w:val="20"/>
            <w:lang w:val="en-US" w:eastAsia="zh-CN"/>
          </w:rPr>
          <w:t xml:space="preserve"> </w:t>
        </w:r>
      </w:ins>
      <w:r>
        <w:rPr>
          <w:rFonts w:cs="Arial"/>
          <w:b w:val="0"/>
          <w:sz w:val="20"/>
        </w:rPr>
        <w:t>that there would be a mapping between frequency and “</w:t>
      </w:r>
      <w:r>
        <w:rPr>
          <w:rFonts w:cs="Arial"/>
          <w:b w:val="0"/>
          <w:sz w:val="20"/>
          <w:highlight w:val="yellow"/>
        </w:rPr>
        <w:t>MBS ID</w:t>
      </w:r>
      <w:r>
        <w:rPr>
          <w:rFonts w:cs="Arial"/>
          <w:b w:val="0"/>
          <w:sz w:val="20"/>
        </w:rPr>
        <w:t xml:space="preserve">” </w:t>
      </w:r>
      <w:r>
        <w:rPr>
          <w:rFonts w:cs="Arial"/>
          <w:b w:val="0"/>
          <w:sz w:val="20"/>
          <w:highlight w:val="yellow"/>
        </w:rPr>
        <w:t>(e.g. same or similar to MBMS SAI)</w:t>
      </w:r>
      <w:r>
        <w:rPr>
          <w:rFonts w:cs="Arial"/>
          <w:b w:val="0"/>
          <w:sz w:val="20"/>
        </w:rPr>
        <w:t xml:space="preserve"> in SIB, and RAN2 also </w:t>
      </w:r>
      <w:del w:id="11" w:author="Xiaomi" w:date="2021-09-02T20:03:00Z">
        <w:r w:rsidDel="009E08B3">
          <w:rPr>
            <w:rFonts w:cs="Arial"/>
            <w:b w:val="0"/>
            <w:sz w:val="20"/>
          </w:rPr>
          <w:delText xml:space="preserve">assumes </w:delText>
        </w:r>
      </w:del>
      <w:commentRangeStart w:id="12"/>
      <w:ins w:id="13" w:author="Xiaomi" w:date="2021-09-02T20:03:00Z">
        <w:r w:rsidR="009E08B3">
          <w:rPr>
            <w:rFonts w:cs="Arial"/>
            <w:b w:val="0"/>
            <w:sz w:val="20"/>
          </w:rPr>
          <w:t>made a working assumption</w:t>
        </w:r>
      </w:ins>
      <w:commentRangeEnd w:id="12"/>
      <w:ins w:id="14" w:author="Xiaomi" w:date="2021-09-02T20:04:00Z">
        <w:r w:rsidR="004C33CE">
          <w:rPr>
            <w:rStyle w:val="af4"/>
            <w:rFonts w:ascii="Times New Roman" w:hAnsi="Times New Roman"/>
            <w:b w:val="0"/>
          </w:rPr>
          <w:commentReference w:id="12"/>
        </w:r>
      </w:ins>
      <w:ins w:id="15" w:author="Xiaomi" w:date="2021-09-02T20:03:00Z">
        <w:r w:rsidR="009E08B3">
          <w:rPr>
            <w:rFonts w:cs="Arial"/>
            <w:b w:val="0"/>
            <w:sz w:val="20"/>
          </w:rPr>
          <w:t xml:space="preserve"> </w:t>
        </w:r>
      </w:ins>
      <w:r>
        <w:rPr>
          <w:rFonts w:cs="Arial"/>
          <w:b w:val="0"/>
          <w:sz w:val="20"/>
        </w:rPr>
        <w:t xml:space="preserve">that a mapping between frequency and </w:t>
      </w:r>
      <w:commentRangeStart w:id="16"/>
      <w:r>
        <w:rPr>
          <w:rFonts w:cs="Arial"/>
          <w:b w:val="0"/>
          <w:sz w:val="20"/>
        </w:rPr>
        <w:t xml:space="preserve">MBS </w:t>
      </w:r>
      <w:ins w:id="17" w:author="Huawei" w:date="2021-09-02T17:17:00Z">
        <w:r w:rsidR="00D03D9F">
          <w:rPr>
            <w:rFonts w:cs="Arial"/>
            <w:b w:val="0"/>
            <w:sz w:val="20"/>
          </w:rPr>
          <w:t>service</w:t>
        </w:r>
      </w:ins>
      <w:del w:id="18" w:author="Huawei" w:date="2021-09-02T17:17:00Z">
        <w:r w:rsidDel="00D03D9F">
          <w:rPr>
            <w:rFonts w:cs="Arial"/>
            <w:b w:val="0"/>
            <w:sz w:val="20"/>
          </w:rPr>
          <w:delText>ID</w:delText>
        </w:r>
      </w:del>
      <w:r>
        <w:rPr>
          <w:rFonts w:cs="Arial"/>
          <w:b w:val="0"/>
          <w:sz w:val="20"/>
        </w:rPr>
        <w:t xml:space="preserve"> </w:t>
      </w:r>
      <w:commentRangeEnd w:id="16"/>
      <w:r w:rsidR="009A76B2">
        <w:rPr>
          <w:rStyle w:val="af4"/>
          <w:rFonts w:ascii="Times New Roman" w:hAnsi="Times New Roman"/>
          <w:b w:val="0"/>
        </w:rPr>
        <w:commentReference w:id="16"/>
      </w:r>
      <w:commentRangeStart w:id="19"/>
      <w:ins w:id="20" w:author="Huawei" w:date="2021-09-02T17:06:00Z">
        <w:r w:rsidR="009A76B2">
          <w:rPr>
            <w:rFonts w:cs="Arial"/>
            <w:b w:val="0"/>
            <w:sz w:val="20"/>
          </w:rPr>
          <w:t>can be</w:t>
        </w:r>
      </w:ins>
      <w:del w:id="21" w:author="Huawei" w:date="2021-09-02T17:06:00Z">
        <w:r w:rsidDel="009A76B2">
          <w:rPr>
            <w:rFonts w:cs="Arial"/>
            <w:b w:val="0"/>
            <w:sz w:val="20"/>
          </w:rPr>
          <w:delText>is</w:delText>
        </w:r>
      </w:del>
      <w:r>
        <w:rPr>
          <w:rFonts w:cs="Arial"/>
          <w:b w:val="0"/>
          <w:sz w:val="20"/>
        </w:rPr>
        <w:t xml:space="preserve"> </w:t>
      </w:r>
      <w:commentRangeEnd w:id="19"/>
      <w:r w:rsidR="009A76B2">
        <w:rPr>
          <w:rStyle w:val="af4"/>
          <w:rFonts w:ascii="Times New Roman" w:hAnsi="Times New Roman"/>
          <w:b w:val="0"/>
        </w:rPr>
        <w:commentReference w:id="19"/>
      </w:r>
      <w:r>
        <w:rPr>
          <w:rFonts w:cs="Arial"/>
          <w:b w:val="0"/>
          <w:sz w:val="20"/>
        </w:rPr>
        <w:t xml:space="preserve">provided in upper layer signalling (e.g. USD). </w:t>
      </w:r>
      <w:commentRangeStart w:id="22"/>
      <w:commentRangeStart w:id="23"/>
      <w:commentRangeStart w:id="24"/>
      <w:r>
        <w:rPr>
          <w:rFonts w:cs="Arial"/>
          <w:b w:val="0"/>
          <w:sz w:val="20"/>
        </w:rPr>
        <w:t xml:space="preserve">If </w:t>
      </w:r>
      <w:commentRangeStart w:id="25"/>
      <w:del w:id="26" w:author="Huawei" w:date="2021-09-02T17:13:00Z">
        <w:r w:rsidDel="00D03D9F">
          <w:rPr>
            <w:rFonts w:cs="Arial"/>
            <w:b w:val="0"/>
            <w:sz w:val="20"/>
          </w:rPr>
          <w:delText>the “</w:delText>
        </w:r>
        <w:r w:rsidDel="00D03D9F">
          <w:rPr>
            <w:rFonts w:cs="Arial"/>
            <w:b w:val="0"/>
            <w:sz w:val="20"/>
            <w:highlight w:val="yellow"/>
          </w:rPr>
          <w:delText>MBS ID</w:delText>
        </w:r>
        <w:r w:rsidDel="00D03D9F">
          <w:rPr>
            <w:rFonts w:cs="Arial"/>
            <w:b w:val="0"/>
            <w:sz w:val="20"/>
          </w:rPr>
          <w:delText xml:space="preserve">” of the </w:delText>
        </w:r>
      </w:del>
      <w:commentRangeEnd w:id="25"/>
      <w:r w:rsidR="00D03D9F">
        <w:rPr>
          <w:rStyle w:val="af4"/>
          <w:rFonts w:ascii="Times New Roman" w:hAnsi="Times New Roman"/>
          <w:b w:val="0"/>
        </w:rPr>
        <w:commentReference w:id="25"/>
      </w:r>
      <w:r>
        <w:rPr>
          <w:rFonts w:cs="Arial"/>
          <w:b w:val="0"/>
          <w:sz w:val="20"/>
        </w:rPr>
        <w:t>UE’s MBS service of interest (identified by TMGI) in upper layer signalling (e.g. USD) is mapped to the same “</w:t>
      </w:r>
      <w:r>
        <w:rPr>
          <w:rFonts w:cs="Arial"/>
          <w:b w:val="0"/>
          <w:sz w:val="20"/>
          <w:highlight w:val="yellow"/>
        </w:rPr>
        <w:t>MBS ID</w:t>
      </w:r>
      <w:r>
        <w:rPr>
          <w:rFonts w:cs="Arial"/>
          <w:b w:val="0"/>
          <w:sz w:val="20"/>
        </w:rPr>
        <w:t xml:space="preserve">” to which a frequency is mapped in SIB, the UE is allowed to prioritize the corresponding frequency indicated in SIB. As an alternative, </w:t>
      </w:r>
      <w:del w:id="27" w:author="CATT" w:date="2021-09-03T14:14:00Z">
        <w:r w:rsidDel="0031171D">
          <w:rPr>
            <w:rFonts w:cs="Arial"/>
            <w:b w:val="0"/>
            <w:sz w:val="20"/>
          </w:rPr>
          <w:delText>if the mapping between frequency and “</w:delText>
        </w:r>
        <w:r w:rsidDel="0031171D">
          <w:rPr>
            <w:rFonts w:cs="Arial"/>
            <w:b w:val="0"/>
            <w:sz w:val="20"/>
            <w:highlight w:val="yellow"/>
          </w:rPr>
          <w:delText>MBS ID</w:delText>
        </w:r>
        <w:r w:rsidDel="0031171D">
          <w:rPr>
            <w:rFonts w:cs="Arial"/>
            <w:b w:val="0"/>
            <w:sz w:val="20"/>
          </w:rPr>
          <w:delText>” is not provided in SIB</w:delText>
        </w:r>
      </w:del>
      <w:ins w:id="28" w:author="CATT" w:date="2021-09-03T14:14:00Z">
        <w:r w:rsidR="0031171D" w:rsidRPr="0031171D">
          <w:t xml:space="preserve"> </w:t>
        </w:r>
        <w:commentRangeStart w:id="29"/>
        <w:r w:rsidR="0031171D" w:rsidRPr="0031171D">
          <w:rPr>
            <w:rFonts w:cs="Arial"/>
            <w:b w:val="0"/>
            <w:sz w:val="20"/>
          </w:rPr>
          <w:t>if the serving cell does not provide the corresponding SIB</w:t>
        </w:r>
      </w:ins>
      <w:commentRangeEnd w:id="29"/>
      <w:ins w:id="30" w:author="CATT" w:date="2021-09-03T14:15:00Z">
        <w:r w:rsidR="0031171D">
          <w:rPr>
            <w:rStyle w:val="af4"/>
            <w:rFonts w:ascii="Times New Roman" w:hAnsi="Times New Roman"/>
            <w:b w:val="0"/>
          </w:rPr>
          <w:commentReference w:id="29"/>
        </w:r>
      </w:ins>
      <w:r>
        <w:rPr>
          <w:rFonts w:cs="Arial"/>
          <w:b w:val="0"/>
          <w:sz w:val="20"/>
        </w:rPr>
        <w:t xml:space="preserve">, then the UE is allowed to prioritize the frequency provided in upper layer signalling, </w:t>
      </w:r>
      <w:commentRangeStart w:id="31"/>
      <w:r>
        <w:rPr>
          <w:rFonts w:cs="Arial"/>
          <w:b w:val="0"/>
          <w:sz w:val="20"/>
        </w:rPr>
        <w:t xml:space="preserve">i.e. based on the mapping between frequency and </w:t>
      </w:r>
      <w:del w:id="32" w:author="Huawei" w:date="2021-09-02T17:23:00Z">
        <w:r w:rsidDel="00E8191C">
          <w:rPr>
            <w:rFonts w:cs="Arial"/>
            <w:b w:val="0"/>
            <w:sz w:val="20"/>
          </w:rPr>
          <w:delText>“</w:delText>
        </w:r>
        <w:r w:rsidDel="00E8191C">
          <w:rPr>
            <w:rFonts w:cs="Arial"/>
            <w:b w:val="0"/>
            <w:sz w:val="20"/>
            <w:highlight w:val="yellow"/>
          </w:rPr>
          <w:delText>MBS ID</w:delText>
        </w:r>
        <w:r w:rsidDel="00E8191C">
          <w:rPr>
            <w:rFonts w:cs="Arial"/>
            <w:b w:val="0"/>
            <w:sz w:val="20"/>
          </w:rPr>
          <w:delText xml:space="preserve">” of the UE’s the </w:delText>
        </w:r>
      </w:del>
      <w:ins w:id="33" w:author="Huawei" w:date="2021-09-02T17:23:00Z">
        <w:r w:rsidR="00E8191C">
          <w:rPr>
            <w:rFonts w:cs="Arial"/>
            <w:b w:val="0"/>
            <w:sz w:val="20"/>
          </w:rPr>
          <w:t xml:space="preserve">the </w:t>
        </w:r>
      </w:ins>
      <w:r>
        <w:rPr>
          <w:rFonts w:cs="Arial"/>
          <w:b w:val="0"/>
          <w:sz w:val="20"/>
        </w:rPr>
        <w:t>MBS service of interest (identified by TMGI) in the upper layer signalling (e.g. USD)</w:t>
      </w:r>
      <w:del w:id="34" w:author="Huawei" w:date="2021-09-02T17:23:00Z">
        <w:r w:rsidDel="00E8191C">
          <w:rPr>
            <w:rFonts w:cs="Arial"/>
            <w:b w:val="0"/>
            <w:sz w:val="20"/>
          </w:rPr>
          <w:delText>,</w:delText>
        </w:r>
      </w:del>
      <w:r>
        <w:rPr>
          <w:rFonts w:cs="Arial"/>
          <w:b w:val="0"/>
          <w:sz w:val="20"/>
        </w:rPr>
        <w:t xml:space="preserve">. </w:t>
      </w:r>
      <w:commentRangeEnd w:id="22"/>
      <w:r w:rsidR="003A623A">
        <w:rPr>
          <w:rStyle w:val="af4"/>
          <w:rFonts w:ascii="Times New Roman" w:hAnsi="Times New Roman"/>
          <w:b w:val="0"/>
        </w:rPr>
        <w:commentReference w:id="22"/>
      </w:r>
      <w:commentRangeEnd w:id="23"/>
      <w:r w:rsidR="00FE2372">
        <w:rPr>
          <w:rStyle w:val="af4"/>
          <w:rFonts w:ascii="Times New Roman" w:hAnsi="Times New Roman"/>
          <w:b w:val="0"/>
        </w:rPr>
        <w:commentReference w:id="23"/>
      </w:r>
      <w:commentRangeEnd w:id="24"/>
      <w:commentRangeEnd w:id="31"/>
      <w:r w:rsidR="004F7445">
        <w:rPr>
          <w:rStyle w:val="af4"/>
          <w:rFonts w:ascii="Times New Roman" w:hAnsi="Times New Roman"/>
          <w:b w:val="0"/>
        </w:rPr>
        <w:commentReference w:id="24"/>
      </w:r>
      <w:r w:rsidR="00D03D9F">
        <w:rPr>
          <w:rStyle w:val="af4"/>
          <w:rFonts w:ascii="Times New Roman" w:hAnsi="Times New Roman"/>
          <w:b w:val="0"/>
        </w:rPr>
        <w:commentReference w:id="31"/>
      </w:r>
      <w:r>
        <w:rPr>
          <w:rFonts w:cs="Arial"/>
          <w:b w:val="0"/>
          <w:sz w:val="20"/>
        </w:rPr>
        <w:t>From RAN2 perspective, some kind of identifier</w:t>
      </w:r>
      <w:ins w:id="35" w:author="Huawei" w:date="2021-09-02T17:23:00Z">
        <w:r w:rsidR="00E8191C">
          <w:rPr>
            <w:rFonts w:cs="Arial"/>
            <w:b w:val="0"/>
            <w:sz w:val="20"/>
          </w:rPr>
          <w:t xml:space="preserve"> such</w:t>
        </w:r>
      </w:ins>
      <w:r>
        <w:rPr>
          <w:rFonts w:cs="Arial"/>
          <w:b w:val="0"/>
          <w:sz w:val="20"/>
        </w:rPr>
        <w:t xml:space="preserve"> as</w:t>
      </w:r>
      <w:ins w:id="36" w:author="Huawei" w:date="2021-09-02T17:23:00Z">
        <w:r w:rsidR="00E8191C">
          <w:rPr>
            <w:rFonts w:cs="Arial"/>
            <w:b w:val="0"/>
            <w:sz w:val="20"/>
          </w:rPr>
          <w:t>/similar to</w:t>
        </w:r>
      </w:ins>
      <w:r>
        <w:rPr>
          <w:rFonts w:cs="Arial"/>
          <w:b w:val="0"/>
          <w:sz w:val="20"/>
        </w:rPr>
        <w:t xml:space="preserve"> SAI in LTE is needed for the mapping between MBS services and frequencies in SIB as the overhead related to signalling all TMGIs separately might be too large to fit into SIB.</w:t>
      </w:r>
    </w:p>
    <w:p w14:paraId="4686F02F" w14:textId="77777777" w:rsidR="00401E88" w:rsidRDefault="00F9732E">
      <w:pPr>
        <w:pStyle w:val="ac"/>
        <w:jc w:val="both"/>
        <w:rPr>
          <w:rFonts w:cs="Arial"/>
          <w:b w:val="0"/>
          <w:sz w:val="20"/>
        </w:rPr>
      </w:pPr>
      <w:r>
        <w:rPr>
          <w:rFonts w:cs="Arial"/>
          <w:b w:val="0"/>
          <w:sz w:val="20"/>
        </w:rPr>
        <w:t xml:space="preserve">To support the </w:t>
      </w:r>
      <w:r>
        <w:rPr>
          <w:rFonts w:cs="Arial" w:hint="eastAsia"/>
          <w:b w:val="0"/>
          <w:sz w:val="20"/>
        </w:rPr>
        <w:t>MBS</w:t>
      </w:r>
      <w:r>
        <w:rPr>
          <w:rFonts w:cs="Arial"/>
          <w:b w:val="0"/>
          <w:sz w:val="20"/>
        </w:rPr>
        <w:t xml:space="preserve"> service continuity, RAN2 would like to ask SA2, RAN3 and SA4 the following question:</w:t>
      </w:r>
    </w:p>
    <w:p w14:paraId="41B9246C" w14:textId="2FE20054" w:rsidR="00401E88" w:rsidRDefault="00F9732E">
      <w:pPr>
        <w:pStyle w:val="ac"/>
        <w:jc w:val="both"/>
        <w:rPr>
          <w:rFonts w:cs="Arial"/>
          <w:sz w:val="20"/>
        </w:rPr>
      </w:pPr>
      <w:r>
        <w:rPr>
          <w:rFonts w:cs="Arial"/>
          <w:sz w:val="20"/>
        </w:rPr>
        <w:lastRenderedPageBreak/>
        <w:t xml:space="preserve">Question 1: Can an </w:t>
      </w:r>
      <w:r>
        <w:rPr>
          <w:rFonts w:cs="Arial"/>
          <w:sz w:val="20"/>
          <w:highlight w:val="yellow"/>
        </w:rPr>
        <w:t>“</w:t>
      </w:r>
      <w:commentRangeStart w:id="37"/>
      <w:r>
        <w:rPr>
          <w:rFonts w:cs="Arial"/>
          <w:sz w:val="20"/>
          <w:highlight w:val="yellow"/>
        </w:rPr>
        <w:t>MBS ID</w:t>
      </w:r>
      <w:commentRangeEnd w:id="37"/>
      <w:r w:rsidR="00B211D4">
        <w:rPr>
          <w:rStyle w:val="af4"/>
          <w:rFonts w:ascii="Times New Roman" w:hAnsi="Times New Roman"/>
          <w:b w:val="0"/>
        </w:rPr>
        <w:commentReference w:id="37"/>
      </w:r>
      <w:r>
        <w:rPr>
          <w:rFonts w:cs="Arial"/>
          <w:sz w:val="20"/>
          <w:highlight w:val="yellow"/>
        </w:rPr>
        <w:t>”</w:t>
      </w:r>
      <w:r>
        <w:rPr>
          <w:rFonts w:cs="Arial"/>
          <w:sz w:val="20"/>
        </w:rPr>
        <w:t xml:space="preserve"> (</w:t>
      </w:r>
      <w:del w:id="38" w:author="Xiaomi" w:date="2021-09-02T20:04:00Z">
        <w:r w:rsidDel="005B4973">
          <w:rPr>
            <w:rFonts w:cs="Arial"/>
            <w:sz w:val="20"/>
          </w:rPr>
          <w:delText>similar to SAI in LTE</w:delText>
        </w:r>
      </w:del>
      <w:ins w:id="39" w:author="Xiaomi" w:date="2021-09-02T20:04:00Z">
        <w:r w:rsidR="005B4973">
          <w:rPr>
            <w:rFonts w:cs="Arial"/>
            <w:sz w:val="20"/>
          </w:rPr>
          <w:t>e.g. SAI</w:t>
        </w:r>
      </w:ins>
      <w:r>
        <w:rPr>
          <w:rFonts w:cs="Arial"/>
          <w:sz w:val="20"/>
        </w:rPr>
        <w:t>) be defined for NR MBS for use in SIB and the upper layer signalling (e.g. USD), to avoid too many TMGIs from being broadcast in System Information?</w:t>
      </w:r>
    </w:p>
    <w:p w14:paraId="76B72BE8" w14:textId="06CAA1FB" w:rsidR="00401E88" w:rsidRDefault="00F9732E">
      <w:pPr>
        <w:pStyle w:val="ac"/>
        <w:jc w:val="both"/>
        <w:rPr>
          <w:rFonts w:cs="Arial"/>
          <w:sz w:val="20"/>
        </w:rPr>
      </w:pPr>
      <w:r>
        <w:rPr>
          <w:rFonts w:cs="Arial"/>
          <w:sz w:val="20"/>
        </w:rPr>
        <w:t xml:space="preserve">Question 2: Can the mapping between frequency and </w:t>
      </w:r>
      <w:ins w:id="40" w:author="Huawei" w:date="2021-09-02T17:30:00Z">
        <w:r w:rsidR="00031DFD">
          <w:rPr>
            <w:rFonts w:cs="Arial"/>
            <w:sz w:val="20"/>
          </w:rPr>
          <w:t xml:space="preserve">MBS service </w:t>
        </w:r>
      </w:ins>
      <w:del w:id="41" w:author="Huawei" w:date="2021-09-02T17:30:00Z">
        <w:r w:rsidDel="00031DFD">
          <w:rPr>
            <w:rFonts w:cs="Arial"/>
            <w:sz w:val="20"/>
            <w:highlight w:val="yellow"/>
          </w:rPr>
          <w:delText>“MBS ID”</w:delText>
        </w:r>
        <w:r w:rsidDel="00031DFD">
          <w:rPr>
            <w:rFonts w:cs="Arial"/>
            <w:sz w:val="20"/>
          </w:rPr>
          <w:delText xml:space="preserve"> (similar to </w:delText>
        </w:r>
        <w:r w:rsidDel="00031DFD">
          <w:rPr>
            <w:rFonts w:cs="Arial"/>
            <w:sz w:val="20"/>
            <w:lang w:val="en-US"/>
          </w:rPr>
          <w:delText xml:space="preserve">SAI </w:delText>
        </w:r>
      </w:del>
      <w:ins w:id="42" w:author="ZTE" w:date="2021-09-02T11:23:00Z">
        <w:del w:id="43" w:author="Huawei" w:date="2021-09-02T17:30:00Z">
          <w:r w:rsidDel="00031DFD">
            <w:rPr>
              <w:rFonts w:eastAsia="宋体" w:cs="Arial" w:hint="eastAsia"/>
              <w:sz w:val="20"/>
              <w:lang w:val="en-US" w:eastAsia="zh-CN"/>
            </w:rPr>
            <w:delText xml:space="preserve">TMGI </w:delText>
          </w:r>
        </w:del>
      </w:ins>
      <w:del w:id="44" w:author="Huawei" w:date="2021-09-02T17:30:00Z">
        <w:r w:rsidDel="00031DFD">
          <w:rPr>
            <w:rFonts w:cs="Arial"/>
            <w:sz w:val="20"/>
          </w:rPr>
          <w:delText>in LTE</w:delText>
        </w:r>
      </w:del>
      <w:commentRangeStart w:id="45"/>
      <w:commentRangeStart w:id="46"/>
      <w:commentRangeStart w:id="47"/>
      <w:ins w:id="48" w:author="Xiaomi" w:date="2021-09-02T20:04:00Z">
        <w:del w:id="49" w:author="Huawei" w:date="2021-09-02T17:30:00Z">
          <w:r w:rsidR="00CE34C6" w:rsidDel="00031DFD">
            <w:rPr>
              <w:rFonts w:cs="Arial"/>
              <w:sz w:val="20"/>
            </w:rPr>
            <w:delText>e.g. SAI</w:delText>
          </w:r>
          <w:commentRangeEnd w:id="45"/>
          <w:r w:rsidR="007561B6" w:rsidDel="00031DFD">
            <w:rPr>
              <w:rStyle w:val="af4"/>
              <w:rFonts w:ascii="Times New Roman" w:hAnsi="Times New Roman"/>
              <w:b w:val="0"/>
            </w:rPr>
            <w:commentReference w:id="45"/>
          </w:r>
        </w:del>
      </w:ins>
      <w:commentRangeEnd w:id="46"/>
      <w:del w:id="50" w:author="Huawei" w:date="2021-09-02T17:30:00Z">
        <w:r w:rsidR="00031DFD" w:rsidDel="00031DFD">
          <w:rPr>
            <w:rStyle w:val="af4"/>
            <w:rFonts w:ascii="Times New Roman" w:hAnsi="Times New Roman"/>
            <w:b w:val="0"/>
          </w:rPr>
          <w:commentReference w:id="46"/>
        </w:r>
      </w:del>
      <w:commentRangeEnd w:id="47"/>
      <w:r w:rsidR="004F7445">
        <w:rPr>
          <w:rStyle w:val="af4"/>
          <w:rFonts w:ascii="Times New Roman" w:hAnsi="Times New Roman"/>
          <w:b w:val="0"/>
        </w:rPr>
        <w:commentReference w:id="47"/>
      </w:r>
      <w:del w:id="51" w:author="Huawei" w:date="2021-09-02T17:30:00Z">
        <w:r w:rsidDel="00031DFD">
          <w:rPr>
            <w:rFonts w:cs="Arial"/>
            <w:sz w:val="20"/>
          </w:rPr>
          <w:delText>)</w:delText>
        </w:r>
      </w:del>
      <w:r>
        <w:rPr>
          <w:rFonts w:cs="Arial"/>
          <w:sz w:val="20"/>
        </w:rPr>
        <w:t xml:space="preserve"> be provided in the upper layer signalling (e.g. USD), as in LTE SC-PTM?</w:t>
      </w:r>
    </w:p>
    <w:p w14:paraId="6C1C59F7" w14:textId="77777777" w:rsidR="00401E88" w:rsidRDefault="00401E88">
      <w:pPr>
        <w:jc w:val="both"/>
      </w:pPr>
    </w:p>
    <w:p w14:paraId="16B44E25" w14:textId="77777777" w:rsidR="00401E88" w:rsidRDefault="00F9732E">
      <w:pPr>
        <w:spacing w:line="240" w:lineRule="auto"/>
        <w:rPr>
          <w:rFonts w:ascii="Arial" w:eastAsia="DengXian" w:hAnsi="Arial" w:cs="Arial"/>
          <w:lang w:val="en-US"/>
        </w:rPr>
      </w:pPr>
      <w:r>
        <w:rPr>
          <w:rFonts w:ascii="Arial" w:eastAsia="DengXian" w:hAnsi="Arial" w:cs="Arial"/>
        </w:rPr>
        <w:t xml:space="preserve">Another issue discussed during RAN2#115-e meeting was the identification of an MBS session in 5G/NR system. RAN2 noted that in RRC signalling provided from the network to the UE to configure (SC-) MRB in LTE MBMS, an MBMS session is identified by TMGI and an optional </w:t>
      </w:r>
      <w:proofErr w:type="spellStart"/>
      <w:r>
        <w:rPr>
          <w:rFonts w:ascii="Arial" w:eastAsia="DengXian" w:hAnsi="Arial" w:cs="Arial"/>
        </w:rPr>
        <w:t>sessionID</w:t>
      </w:r>
      <w:proofErr w:type="spellEnd"/>
      <w:r>
        <w:rPr>
          <w:rFonts w:ascii="Arial" w:eastAsia="DengXian" w:hAnsi="Arial" w:cs="Arial"/>
        </w:rPr>
        <w:t xml:space="preserve"> parameter, which is defined in the following way in 3GPP TS 36.331:</w:t>
      </w:r>
    </w:p>
    <w:tbl>
      <w:tblPr>
        <w:tblStyle w:val="af1"/>
        <w:tblW w:w="0" w:type="auto"/>
        <w:tblLook w:val="04A0" w:firstRow="1" w:lastRow="0" w:firstColumn="1" w:lastColumn="0" w:noHBand="0" w:noVBand="1"/>
      </w:tblPr>
      <w:tblGrid>
        <w:gridCol w:w="8630"/>
      </w:tblGrid>
      <w:tr w:rsidR="00401E88" w14:paraId="4183FCF6" w14:textId="77777777">
        <w:tc>
          <w:tcPr>
            <w:tcW w:w="8630" w:type="dxa"/>
          </w:tcPr>
          <w:p w14:paraId="1E26AD32" w14:textId="77777777" w:rsidR="00401E88" w:rsidRDefault="00F9732E">
            <w:pPr>
              <w:pStyle w:val="TAL"/>
              <w:rPr>
                <w:b/>
                <w:bCs/>
                <w:i/>
              </w:rPr>
            </w:pPr>
            <w:proofErr w:type="spellStart"/>
            <w:r>
              <w:rPr>
                <w:b/>
                <w:bCs/>
                <w:i/>
              </w:rPr>
              <w:t>sessionId</w:t>
            </w:r>
            <w:proofErr w:type="spellEnd"/>
          </w:p>
          <w:p w14:paraId="4CCF2324" w14:textId="77777777" w:rsidR="00401E88" w:rsidRDefault="00F9732E">
            <w:pPr>
              <w:spacing w:line="240" w:lineRule="auto"/>
              <w:rPr>
                <w:rFonts w:ascii="Arial" w:eastAsia="DengXian" w:hAnsi="Arial" w:cs="Arial"/>
                <w:lang w:val="en-US"/>
              </w:rPr>
            </w:pPr>
            <w:r>
              <w:rPr>
                <w:bCs/>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bl>
    <w:p w14:paraId="7F8C3DE2" w14:textId="77777777" w:rsidR="00401E88" w:rsidRDefault="00401E88">
      <w:pPr>
        <w:spacing w:line="240" w:lineRule="auto"/>
        <w:rPr>
          <w:rFonts w:ascii="Arial" w:eastAsia="DengXian" w:hAnsi="Arial" w:cs="Arial"/>
          <w:lang w:val="en-US"/>
        </w:rPr>
      </w:pPr>
    </w:p>
    <w:p w14:paraId="422F031C" w14:textId="77777777" w:rsidR="00401E88" w:rsidRDefault="00F9732E">
      <w:pPr>
        <w:spacing w:line="240" w:lineRule="auto"/>
        <w:rPr>
          <w:rFonts w:ascii="Arial" w:eastAsia="DengXian" w:hAnsi="Arial" w:cs="Arial"/>
          <w:lang w:val="en-US"/>
        </w:rPr>
      </w:pPr>
      <w:r>
        <w:rPr>
          <w:rFonts w:ascii="Arial" w:eastAsia="DengXian" w:hAnsi="Arial" w:cs="Arial"/>
          <w:lang w:val="en-US"/>
        </w:rPr>
        <w:t>RAN2 would like seek a guidance from SA2:</w:t>
      </w:r>
    </w:p>
    <w:p w14:paraId="20971454" w14:textId="77777777" w:rsidR="00401E88" w:rsidRDefault="00F9732E">
      <w:pPr>
        <w:spacing w:line="240" w:lineRule="auto"/>
        <w:rPr>
          <w:rFonts w:ascii="Arial" w:eastAsia="DengXian" w:hAnsi="Arial" w:cs="Arial"/>
          <w:b/>
          <w:lang w:val="en-US"/>
        </w:rPr>
      </w:pPr>
      <w:commentRangeStart w:id="52"/>
      <w:commentRangeStart w:id="53"/>
      <w:commentRangeStart w:id="54"/>
      <w:r>
        <w:rPr>
          <w:rFonts w:ascii="Arial" w:eastAsia="DengXian" w:hAnsi="Arial" w:cs="Arial"/>
          <w:b/>
          <w:lang w:val="en-US"/>
        </w:rPr>
        <w:t xml:space="preserve">Question 3: For both broadcast and multicast session, is </w:t>
      </w:r>
      <w:proofErr w:type="spellStart"/>
      <w:r>
        <w:rPr>
          <w:rFonts w:ascii="Arial" w:eastAsia="DengXian" w:hAnsi="Arial" w:cs="Arial"/>
          <w:b/>
          <w:lang w:val="en-US"/>
        </w:rPr>
        <w:t>sessionID</w:t>
      </w:r>
      <w:proofErr w:type="spellEnd"/>
      <w:r>
        <w:rPr>
          <w:rFonts w:ascii="Arial" w:eastAsia="DengXian" w:hAnsi="Arial" w:cs="Arial"/>
          <w:b/>
          <w:lang w:val="en-US"/>
        </w:rPr>
        <w:t xml:space="preserve"> parameter or alike required in NR or is TMGI sufficient to identify the MBS session?</w:t>
      </w:r>
      <w:commentRangeEnd w:id="52"/>
      <w:r w:rsidR="00C44F9C">
        <w:rPr>
          <w:rStyle w:val="af4"/>
        </w:rPr>
        <w:commentReference w:id="52"/>
      </w:r>
      <w:commentRangeEnd w:id="53"/>
      <w:r w:rsidR="00C24814">
        <w:rPr>
          <w:rStyle w:val="af4"/>
        </w:rPr>
        <w:commentReference w:id="53"/>
      </w:r>
      <w:commentRangeEnd w:id="54"/>
      <w:r w:rsidR="004F7445">
        <w:rPr>
          <w:rStyle w:val="af4"/>
        </w:rPr>
        <w:commentReference w:id="54"/>
      </w:r>
    </w:p>
    <w:p w14:paraId="5EF3951C" w14:textId="77777777" w:rsidR="00401E88" w:rsidRDefault="00401E88">
      <w:pPr>
        <w:jc w:val="both"/>
      </w:pPr>
    </w:p>
    <w:p w14:paraId="41AC2EA9" w14:textId="77777777" w:rsidR="00401E88" w:rsidRDefault="00F9732E">
      <w:pPr>
        <w:rPr>
          <w:rFonts w:ascii="Arial" w:hAnsi="Arial" w:cs="Arial"/>
          <w:b/>
        </w:rPr>
      </w:pPr>
      <w:r>
        <w:rPr>
          <w:rFonts w:ascii="Arial" w:hAnsi="Arial" w:cs="Arial"/>
          <w:b/>
        </w:rPr>
        <w:t>2. Actions:</w:t>
      </w:r>
    </w:p>
    <w:p w14:paraId="0586DAEC" w14:textId="77777777" w:rsidR="00401E88" w:rsidRDefault="00F9732E">
      <w:pPr>
        <w:spacing w:after="120"/>
        <w:ind w:left="1985" w:hanging="1985"/>
        <w:rPr>
          <w:rFonts w:ascii="Arial" w:hAnsi="Arial" w:cs="Arial"/>
          <w:b/>
        </w:rPr>
      </w:pPr>
      <w:r>
        <w:rPr>
          <w:rFonts w:ascii="Arial" w:hAnsi="Arial" w:cs="Arial"/>
          <w:b/>
        </w:rPr>
        <w:t>To RAN3 group.</w:t>
      </w:r>
    </w:p>
    <w:p w14:paraId="218934D3"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RAN3 to answer the Question 1 above.</w:t>
      </w:r>
    </w:p>
    <w:p w14:paraId="27BC591F" w14:textId="77777777" w:rsidR="00401E88" w:rsidRDefault="00401E88">
      <w:pPr>
        <w:spacing w:after="120"/>
        <w:ind w:left="993" w:hanging="993"/>
        <w:rPr>
          <w:rFonts w:ascii="Arial" w:hAnsi="Arial" w:cs="Arial"/>
        </w:rPr>
      </w:pPr>
    </w:p>
    <w:p w14:paraId="7FB3C543" w14:textId="77777777" w:rsidR="00401E88" w:rsidRDefault="00F9732E">
      <w:pPr>
        <w:spacing w:after="120"/>
        <w:ind w:left="1985" w:hanging="1985"/>
        <w:rPr>
          <w:rFonts w:ascii="Arial" w:hAnsi="Arial" w:cs="Arial"/>
          <w:b/>
        </w:rPr>
      </w:pPr>
      <w:r>
        <w:rPr>
          <w:rFonts w:ascii="Arial" w:hAnsi="Arial" w:cs="Arial"/>
          <w:b/>
        </w:rPr>
        <w:t xml:space="preserve">To </w:t>
      </w:r>
      <w:r>
        <w:rPr>
          <w:rFonts w:ascii="Arial" w:hAnsi="Arial" w:cs="Arial" w:hint="eastAsia"/>
          <w:b/>
        </w:rPr>
        <w:t>SA</w:t>
      </w:r>
      <w:r>
        <w:rPr>
          <w:rFonts w:ascii="Arial" w:hAnsi="Arial" w:cs="Arial"/>
          <w:b/>
        </w:rPr>
        <w:t>2 group.</w:t>
      </w:r>
    </w:p>
    <w:p w14:paraId="2EA394BA"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the Question 1, Question 2 and Question 3 above.</w:t>
      </w:r>
    </w:p>
    <w:p w14:paraId="548D60F0" w14:textId="77777777" w:rsidR="00401E88" w:rsidRDefault="00401E88">
      <w:pPr>
        <w:spacing w:after="120"/>
        <w:ind w:left="993" w:hanging="993"/>
        <w:rPr>
          <w:rFonts w:ascii="Arial" w:hAnsi="Arial" w:cs="Arial"/>
        </w:rPr>
      </w:pPr>
    </w:p>
    <w:p w14:paraId="4ECCA7F6" w14:textId="77777777" w:rsidR="00401E88" w:rsidRDefault="00F9732E">
      <w:pPr>
        <w:spacing w:after="120"/>
        <w:ind w:left="1985" w:hanging="1985"/>
        <w:rPr>
          <w:rFonts w:ascii="Arial" w:hAnsi="Arial" w:cs="Arial"/>
          <w:b/>
        </w:rPr>
      </w:pPr>
      <w:r>
        <w:rPr>
          <w:rFonts w:ascii="Arial" w:hAnsi="Arial" w:cs="Arial"/>
          <w:b/>
        </w:rPr>
        <w:t xml:space="preserve">To </w:t>
      </w:r>
      <w:r>
        <w:rPr>
          <w:rFonts w:ascii="Arial" w:hAnsi="Arial" w:cs="Arial" w:hint="eastAsia"/>
          <w:b/>
        </w:rPr>
        <w:t>SA</w:t>
      </w:r>
      <w:r>
        <w:rPr>
          <w:rFonts w:ascii="Arial" w:hAnsi="Arial" w:cs="Arial"/>
          <w:b/>
        </w:rPr>
        <w:t>4 group.</w:t>
      </w:r>
    </w:p>
    <w:p w14:paraId="1C545ADE"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SA4 to answer the Question 1 and Question 2 above.</w:t>
      </w:r>
    </w:p>
    <w:p w14:paraId="6B2EA999" w14:textId="77777777" w:rsidR="00401E88" w:rsidRDefault="00401E88">
      <w:pPr>
        <w:rPr>
          <w:rFonts w:ascii="Arial" w:hAnsi="Arial" w:cs="Arial"/>
          <w:b/>
        </w:rPr>
      </w:pPr>
    </w:p>
    <w:p w14:paraId="782D4033" w14:textId="77777777" w:rsidR="00401E88" w:rsidRDefault="00F9732E">
      <w:pPr>
        <w:rPr>
          <w:rFonts w:ascii="Arial" w:hAnsi="Arial" w:cs="Arial"/>
          <w:b/>
        </w:rPr>
      </w:pPr>
      <w:r>
        <w:rPr>
          <w:rFonts w:ascii="Arial" w:hAnsi="Arial" w:cs="Arial"/>
          <w:b/>
        </w:rPr>
        <w:t>3. Date of Next TSG-RAN WG2 Meetings:</w:t>
      </w:r>
    </w:p>
    <w:p w14:paraId="7B04DAD6" w14:textId="77777777" w:rsidR="00401E88" w:rsidRDefault="00F9732E">
      <w:pPr>
        <w:tabs>
          <w:tab w:val="left" w:pos="3119"/>
        </w:tabs>
        <w:ind w:left="2268" w:hanging="2268"/>
        <w:rPr>
          <w:rFonts w:ascii="Arial" w:hAnsi="Arial" w:cs="Arial"/>
        </w:rPr>
      </w:pPr>
      <w:r>
        <w:rPr>
          <w:rFonts w:ascii="Arial" w:hAnsi="Arial" w:cs="Arial"/>
          <w:bCs/>
        </w:rPr>
        <w:t>3GPP RAN2#116-e</w:t>
      </w:r>
      <w:r>
        <w:rPr>
          <w:rFonts w:ascii="Arial" w:hAnsi="Arial" w:cs="Arial"/>
          <w:bCs/>
        </w:rPr>
        <w:tab/>
        <w:t>from 2021-11-01</w:t>
      </w:r>
      <w:r>
        <w:rPr>
          <w:rFonts w:ascii="Arial" w:hAnsi="Arial" w:cs="Arial"/>
          <w:bCs/>
        </w:rPr>
        <w:tab/>
        <w:t>to 2021-11-12</w:t>
      </w:r>
      <w:r>
        <w:rPr>
          <w:rFonts w:ascii="Arial" w:hAnsi="Arial" w:cs="Arial"/>
          <w:bCs/>
        </w:rPr>
        <w:tab/>
      </w:r>
      <w:r>
        <w:rPr>
          <w:rFonts w:ascii="Arial" w:hAnsi="Arial" w:cs="Arial"/>
          <w:bCs/>
        </w:rPr>
        <w:tab/>
        <w:t>Electronic Meeting</w:t>
      </w:r>
    </w:p>
    <w:sectPr w:rsidR="00401E88">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Xiaomi" w:date="2021-09-03T14:15:00Z" w:initials="Xiaomi">
    <w:p w14:paraId="0ADDF5E8" w14:textId="77777777" w:rsidR="004C33CE" w:rsidRDefault="004C33CE">
      <w:pPr>
        <w:pStyle w:val="a8"/>
      </w:pPr>
      <w:r>
        <w:rPr>
          <w:rStyle w:val="af4"/>
        </w:rPr>
        <w:annotationRef/>
      </w:r>
      <w:r>
        <w:t>The working assumption is only for the USD.</w:t>
      </w:r>
    </w:p>
  </w:comment>
  <w:comment w:id="16" w:author="Huawei" w:date="2021-09-03T14:15:00Z" w:initials="H">
    <w:p w14:paraId="683A4E70" w14:textId="12AA7175" w:rsidR="009A76B2" w:rsidRDefault="009A76B2">
      <w:pPr>
        <w:pStyle w:val="a8"/>
      </w:pPr>
      <w:r>
        <w:rPr>
          <w:rStyle w:val="af4"/>
        </w:rPr>
        <w:annotationRef/>
      </w:r>
      <w:r>
        <w:t>Here actually it would be more appropriate to speak of mapping between MBS service ID (i.e. TMGI) and frequency</w:t>
      </w:r>
      <w:r w:rsidR="00D03D9F">
        <w:t>. On the other hand RAN2 agreements speak of MBS ID, which in our understanding is not correct, i.e. for this case SAI is not really needed, the UE just needs to be able to identify the service and know the frequency where it is provided. Then perhaps if we just speak of MBS service, it will be more appropriate.  But we are OK to keep MBS ID if companies insist, but even though this would be closer to RAN2 WA, it would be further from the true intention in our opinion.</w:t>
      </w:r>
    </w:p>
  </w:comment>
  <w:comment w:id="19" w:author="Huawei" w:date="2021-09-03T14:15:00Z" w:initials="H">
    <w:p w14:paraId="2063C385" w14:textId="48C27CCB" w:rsidR="009A76B2" w:rsidRDefault="009A76B2">
      <w:pPr>
        <w:pStyle w:val="a8"/>
      </w:pPr>
      <w:r>
        <w:rPr>
          <w:rStyle w:val="af4"/>
        </w:rPr>
        <w:annotationRef/>
      </w:r>
      <w:r>
        <w:t>This is optional, i.e. only one of the below is needed at a time:</w:t>
      </w:r>
    </w:p>
    <w:p w14:paraId="2F6067FC" w14:textId="38CB1B40" w:rsidR="009A76B2" w:rsidRDefault="009A76B2" w:rsidP="009A76B2">
      <w:pPr>
        <w:pStyle w:val="a8"/>
        <w:numPr>
          <w:ilvl w:val="0"/>
          <w:numId w:val="9"/>
        </w:numPr>
      </w:pPr>
      <w:r>
        <w:t>SAI to frequency in SIB, or</w:t>
      </w:r>
    </w:p>
    <w:p w14:paraId="19F879AB" w14:textId="04C0587A" w:rsidR="009A76B2" w:rsidRDefault="009A76B2" w:rsidP="009A76B2">
      <w:pPr>
        <w:pStyle w:val="a8"/>
        <w:numPr>
          <w:ilvl w:val="0"/>
          <w:numId w:val="9"/>
        </w:numPr>
      </w:pPr>
      <w:r>
        <w:t xml:space="preserve"> Service/TMGI to frequency in USD</w:t>
      </w:r>
    </w:p>
  </w:comment>
  <w:comment w:id="25" w:author="Huawei" w:date="2021-09-03T14:15:00Z" w:initials="H">
    <w:p w14:paraId="1EB272E6" w14:textId="14DFE617" w:rsidR="00D03D9F" w:rsidRDefault="00D03D9F">
      <w:pPr>
        <w:pStyle w:val="a8"/>
      </w:pPr>
      <w:r>
        <w:rPr>
          <w:rStyle w:val="af4"/>
        </w:rPr>
        <w:annotationRef/>
      </w:r>
      <w:r w:rsidR="00E8191C">
        <w:t>This sentence was now speaking about MBS ID to MBS ID mapping which does not make sense. So the first occurrence of MBS ID should be removed. W</w:t>
      </w:r>
      <w:r>
        <w:t xml:space="preserve">hat we </w:t>
      </w:r>
      <w:r w:rsidR="00E8191C">
        <w:t>w</w:t>
      </w:r>
      <w:r>
        <w:t xml:space="preserve">ant to map </w:t>
      </w:r>
      <w:r w:rsidR="00E8191C">
        <w:t xml:space="preserve">here </w:t>
      </w:r>
      <w:r>
        <w:t>is TMGI to MBS ID (such as SAI in LTE).</w:t>
      </w:r>
    </w:p>
  </w:comment>
  <w:comment w:id="29" w:author="CATT" w:date="2021-09-03T14:15:00Z" w:initials="CATT">
    <w:p w14:paraId="6F82C9F9" w14:textId="37DD12B2" w:rsidR="0031171D" w:rsidRPr="0031171D" w:rsidRDefault="0031171D">
      <w:pPr>
        <w:pStyle w:val="a8"/>
        <w:rPr>
          <w:rFonts w:eastAsia="宋体" w:hint="eastAsia"/>
          <w:lang w:eastAsia="zh-CN"/>
        </w:rPr>
      </w:pPr>
      <w:r>
        <w:rPr>
          <w:rStyle w:val="af4"/>
        </w:rPr>
        <w:annotationRef/>
      </w:r>
      <w:r>
        <w:rPr>
          <w:rFonts w:eastAsia="宋体" w:hint="eastAsia"/>
          <w:lang w:eastAsia="zh-CN"/>
        </w:rPr>
        <w:t xml:space="preserve">To align with LTE SC-PTM </w:t>
      </w:r>
      <w:r>
        <w:rPr>
          <w:rFonts w:eastAsia="宋体"/>
          <w:lang w:eastAsia="zh-CN"/>
        </w:rPr>
        <w:t>mechanism</w:t>
      </w:r>
    </w:p>
  </w:comment>
  <w:comment w:id="22" w:author="Ericsson Martin" w:date="2021-09-03T14:15:00Z" w:initials="MVDZ">
    <w:p w14:paraId="5E81A87A" w14:textId="77777777" w:rsidR="003A623A" w:rsidRDefault="003A623A">
      <w:pPr>
        <w:pStyle w:val="a8"/>
      </w:pPr>
      <w:r>
        <w:rPr>
          <w:rStyle w:val="af4"/>
        </w:rPr>
        <w:annotationRef/>
      </w:r>
      <w:r>
        <w:t xml:space="preserve">In our understanding it does not matter </w:t>
      </w:r>
      <w:r w:rsidRPr="00607D17">
        <w:rPr>
          <w:b/>
          <w:bCs/>
        </w:rPr>
        <w:t>where</w:t>
      </w:r>
      <w:r>
        <w:t xml:space="preserve"> the "</w:t>
      </w:r>
      <w:proofErr w:type="spellStart"/>
      <w:r>
        <w:t>freq</w:t>
      </w:r>
      <w:proofErr w:type="spellEnd"/>
      <w:r>
        <w:t>-MBS ID" mapping is provided (USD or SIB)</w:t>
      </w:r>
      <w:r w:rsidR="00607D17">
        <w:t xml:space="preserve">, whether the UE can prioritize </w:t>
      </w:r>
      <w:r w:rsidR="008B4EFD">
        <w:t>a</w:t>
      </w:r>
      <w:r w:rsidR="00607D17">
        <w:t xml:space="preserve"> </w:t>
      </w:r>
      <w:proofErr w:type="spellStart"/>
      <w:r w:rsidR="00607D17">
        <w:t>freq</w:t>
      </w:r>
      <w:proofErr w:type="spellEnd"/>
      <w:r w:rsidR="00607D17">
        <w:t xml:space="preserve"> to receive the MSB session</w:t>
      </w:r>
      <w:r w:rsidR="008B4EFD">
        <w:t xml:space="preserve">. </w:t>
      </w:r>
      <w:r w:rsidR="004015C5">
        <w:t xml:space="preserve">Maybe this can be rephrased, because we think the current wording is somewhat confusing. </w:t>
      </w:r>
    </w:p>
    <w:p w14:paraId="45BD46A6" w14:textId="77777777" w:rsidR="004015C5" w:rsidRDefault="004015C5">
      <w:pPr>
        <w:pStyle w:val="a8"/>
      </w:pPr>
      <w:r>
        <w:t>Maybe we can just be frank that we want less info in SIB, and more info in USD</w:t>
      </w:r>
      <w:proofErr w:type="gramStart"/>
      <w:r>
        <w:t>?:</w:t>
      </w:r>
      <w:proofErr w:type="gramEnd"/>
    </w:p>
    <w:p w14:paraId="179E2BF3" w14:textId="77777777" w:rsidR="004015C5" w:rsidRDefault="004B1264">
      <w:pPr>
        <w:pStyle w:val="a8"/>
      </w:pPr>
      <w:r>
        <w:t xml:space="preserve">USD: </w:t>
      </w:r>
    </w:p>
    <w:p w14:paraId="177EE2BA" w14:textId="71DDD06C" w:rsidR="004B1264" w:rsidRDefault="004B1264" w:rsidP="009E63C3">
      <w:pPr>
        <w:pStyle w:val="a8"/>
        <w:numPr>
          <w:ilvl w:val="0"/>
          <w:numId w:val="7"/>
        </w:numPr>
      </w:pPr>
      <w:r>
        <w:t>TMG</w:t>
      </w:r>
      <w:r w:rsidR="009E63C3">
        <w:t xml:space="preserve"> </w:t>
      </w:r>
      <w:r>
        <w:t>-</w:t>
      </w:r>
      <w:r w:rsidR="009E63C3">
        <w:t xml:space="preserve"> </w:t>
      </w:r>
      <w:r>
        <w:t>MBS ID (e.g. SAI) mapping (multiple TMGIs can map on the same SAI)</w:t>
      </w:r>
    </w:p>
    <w:p w14:paraId="16F85695" w14:textId="7A4FAD49" w:rsidR="004B1264" w:rsidRDefault="009E63C3" w:rsidP="009E63C3">
      <w:pPr>
        <w:pStyle w:val="a8"/>
        <w:numPr>
          <w:ilvl w:val="0"/>
          <w:numId w:val="7"/>
        </w:numPr>
      </w:pPr>
      <w:r>
        <w:t xml:space="preserve">MBS-ID – </w:t>
      </w:r>
      <w:proofErr w:type="spellStart"/>
      <w:r>
        <w:t>Freq</w:t>
      </w:r>
      <w:proofErr w:type="spellEnd"/>
      <w:r>
        <w:t xml:space="preserve"> mapping</w:t>
      </w:r>
      <w:r w:rsidR="00551D87">
        <w:t xml:space="preserve"> (multiple MBS-ID may map onto the same </w:t>
      </w:r>
      <w:proofErr w:type="spellStart"/>
      <w:r w:rsidR="00551D87">
        <w:t>Freq</w:t>
      </w:r>
      <w:proofErr w:type="spellEnd"/>
      <w:r w:rsidR="00551D87">
        <w:t>)</w:t>
      </w:r>
    </w:p>
    <w:p w14:paraId="361EA8F0" w14:textId="4A6D1C53" w:rsidR="004B1264" w:rsidRDefault="004B1264">
      <w:pPr>
        <w:pStyle w:val="a8"/>
      </w:pPr>
      <w:r>
        <w:t>SIB:</w:t>
      </w:r>
    </w:p>
    <w:p w14:paraId="56E46B33" w14:textId="64B57A53" w:rsidR="004B1264" w:rsidRDefault="00551D87" w:rsidP="00551D87">
      <w:pPr>
        <w:pStyle w:val="a8"/>
        <w:numPr>
          <w:ilvl w:val="0"/>
          <w:numId w:val="8"/>
        </w:numPr>
      </w:pPr>
      <w:r>
        <w:t>List of SAIs</w:t>
      </w:r>
    </w:p>
    <w:p w14:paraId="21DD501A" w14:textId="10EEF0F4" w:rsidR="004B1264" w:rsidRDefault="003C1092">
      <w:pPr>
        <w:pStyle w:val="a8"/>
      </w:pPr>
      <w:r>
        <w:t xml:space="preserve">In this case no </w:t>
      </w:r>
      <w:proofErr w:type="spellStart"/>
      <w:r w:rsidR="007518D2">
        <w:t>F</w:t>
      </w:r>
      <w:r>
        <w:t>req</w:t>
      </w:r>
      <w:proofErr w:type="spellEnd"/>
      <w:r>
        <w:t xml:space="preserve"> info is needed in SIB, and SIB info includes a short ID that can map onto multiple TMGIs</w:t>
      </w:r>
      <w:r w:rsidR="00093797">
        <w:t>. This is what we are after right?</w:t>
      </w:r>
    </w:p>
  </w:comment>
  <w:comment w:id="23" w:author="Huawei" w:date="2021-09-03T14:15:00Z" w:initials="H">
    <w:p w14:paraId="0658C25D" w14:textId="3BF9C0D7" w:rsidR="00FE2372" w:rsidRDefault="00FE2372">
      <w:pPr>
        <w:pStyle w:val="a8"/>
      </w:pPr>
      <w:r>
        <w:rPr>
          <w:rStyle w:val="af4"/>
        </w:rPr>
        <w:annotationRef/>
      </w:r>
      <w:r w:rsidR="009A76B2">
        <w:t>In LTE</w:t>
      </w:r>
      <w:r>
        <w:t xml:space="preserve"> MBMS, USD could contain TMGI, SAI and</w:t>
      </w:r>
      <w:r w:rsidR="009A76B2">
        <w:t xml:space="preserve"> frequency. Then SIB15 contains</w:t>
      </w:r>
      <w:r>
        <w:t xml:space="preserve"> mapping of S</w:t>
      </w:r>
      <w:r w:rsidR="009A76B2">
        <w:t>AIs to frequencies. If SIB15 is</w:t>
      </w:r>
      <w:r>
        <w:t xml:space="preserve"> broadcast </w:t>
      </w:r>
      <w:r w:rsidR="009A76B2">
        <w:t xml:space="preserve">in the cell, </w:t>
      </w:r>
      <w:r>
        <w:t xml:space="preserve">it </w:t>
      </w:r>
      <w:r w:rsidR="009A76B2">
        <w:t xml:space="preserve">takes </w:t>
      </w:r>
      <w:r>
        <w:t>precedence ove</w:t>
      </w:r>
      <w:r w:rsidR="009A76B2">
        <w:t>r service/TMGI</w:t>
      </w:r>
      <w:r>
        <w:t xml:space="preserve"> to frequency mapping from USD</w:t>
      </w:r>
      <w:r w:rsidR="009A76B2">
        <w:t xml:space="preserve"> (if included)</w:t>
      </w:r>
      <w:r>
        <w:t xml:space="preserve">. </w:t>
      </w:r>
    </w:p>
  </w:comment>
  <w:comment w:id="24" w:author="Futurewei" w:date="2021-09-03T14:15:00Z" w:initials="JZ">
    <w:p w14:paraId="5AA568AF" w14:textId="3BB245ED" w:rsidR="004F7445" w:rsidRDefault="004F7445">
      <w:pPr>
        <w:pStyle w:val="a8"/>
      </w:pPr>
      <w:r>
        <w:rPr>
          <w:rStyle w:val="af4"/>
        </w:rPr>
        <w:annotationRef/>
      </w:r>
      <w:r>
        <w:t xml:space="preserve">Wondering if SIB don’t have SAI and frequency mapping </w:t>
      </w:r>
      <w:r w:rsidR="00DD640C">
        <w:t xml:space="preserve">it </w:t>
      </w:r>
      <w:r>
        <w:t xml:space="preserve">is </w:t>
      </w:r>
      <w:r w:rsidR="00DD640C">
        <w:t xml:space="preserve">good </w:t>
      </w:r>
      <w:r>
        <w:t>enough</w:t>
      </w:r>
      <w:r w:rsidR="00DD640C">
        <w:t xml:space="preserve"> for operators</w:t>
      </w:r>
      <w:r>
        <w:t xml:space="preserve">. Is it possible an operator use different frequency carrier to for a SAI of a service at certain coverage area? </w:t>
      </w:r>
    </w:p>
  </w:comment>
  <w:comment w:id="31" w:author="Huawei" w:date="2021-09-03T14:15:00Z" w:initials="H">
    <w:p w14:paraId="4220C325" w14:textId="7818B63D" w:rsidR="00D03D9F" w:rsidRDefault="00D03D9F">
      <w:pPr>
        <w:pStyle w:val="a8"/>
      </w:pPr>
      <w:r>
        <w:rPr>
          <w:rStyle w:val="af4"/>
        </w:rPr>
        <w:annotationRef/>
      </w:r>
      <w:r>
        <w:t>As clarified above, this can be simply mapping between service and frequency, SAI is not needed in this case. So instead</w:t>
      </w:r>
    </w:p>
  </w:comment>
  <w:comment w:id="37" w:author="Ericsson Martin" w:date="2021-09-03T14:15:00Z" w:initials="MVDZ">
    <w:p w14:paraId="22C9B264" w14:textId="3C31A404" w:rsidR="00B211D4" w:rsidRDefault="00B211D4">
      <w:pPr>
        <w:pStyle w:val="a8"/>
      </w:pPr>
      <w:r>
        <w:rPr>
          <w:rStyle w:val="af4"/>
        </w:rPr>
        <w:annotationRef/>
      </w:r>
      <w:r>
        <w:t xml:space="preserve">We are fine to say "MBS ID", but it is our understanding that this ID identifies "where" </w:t>
      </w:r>
      <w:r w:rsidR="006B500D">
        <w:t xml:space="preserve">certain sessions are supported, i.e. "MBS area ID" would be more explanatory. </w:t>
      </w:r>
    </w:p>
  </w:comment>
  <w:comment w:id="45" w:author="Xiaomi" w:date="2021-09-03T14:15:00Z" w:initials="Xiaomi">
    <w:p w14:paraId="4568F628" w14:textId="2005A8EA" w:rsidR="007561B6" w:rsidRDefault="007561B6">
      <w:pPr>
        <w:pStyle w:val="a8"/>
      </w:pPr>
      <w:r>
        <w:rPr>
          <w:rStyle w:val="af4"/>
        </w:rPr>
        <w:annotationRef/>
      </w:r>
      <w:r>
        <w:t xml:space="preserve">It seems that SAI is not the </w:t>
      </w:r>
      <w:r w:rsidR="00C37342">
        <w:t>only</w:t>
      </w:r>
      <w:r>
        <w:t xml:space="preserve"> way, after some offline discussion with others. We could also have the mapping between the frequency and TMGI in the USD, which would also work for the IDLE service continuity</w:t>
      </w:r>
      <w:r w:rsidR="00843EAD">
        <w:t xml:space="preserve"> and also aligned with LTE</w:t>
      </w:r>
      <w:r w:rsidR="007C47DF">
        <w:t xml:space="preserve"> SC-PTM</w:t>
      </w:r>
      <w:r>
        <w:t>. The original text</w:t>
      </w:r>
      <w:r w:rsidR="00462769">
        <w:t xml:space="preserve"> (“e.g. SAI”)</w:t>
      </w:r>
      <w:r>
        <w:t xml:space="preserve"> of the RAN2 agreement seems more suitable. </w:t>
      </w:r>
    </w:p>
  </w:comment>
  <w:comment w:id="46" w:author="Huawei" w:date="2021-09-03T14:15:00Z" w:initials="H">
    <w:p w14:paraId="2D3D6210" w14:textId="7CAD4D77" w:rsidR="00031DFD" w:rsidRDefault="00031DFD">
      <w:pPr>
        <w:pStyle w:val="a8"/>
      </w:pPr>
      <w:r>
        <w:t>As explained above, the UE has to be simply aware of the service to frequency mapping in this case. SAI is not really needed in this case and it is probably more appropriate to speak of TMGI. But to make it more general we could just speak of MBS service.</w:t>
      </w:r>
    </w:p>
  </w:comment>
  <w:comment w:id="47" w:author="Futurewei" w:date="2021-09-03T14:15:00Z" w:initials="JZ">
    <w:p w14:paraId="1ACF1ACC" w14:textId="2E38D63E" w:rsidR="004F7445" w:rsidRDefault="004F7445">
      <w:pPr>
        <w:pStyle w:val="a8"/>
      </w:pPr>
      <w:r>
        <w:rPr>
          <w:rStyle w:val="af4"/>
        </w:rPr>
        <w:annotationRef/>
      </w:r>
      <w:r>
        <w:t xml:space="preserve">We think TMGI could be in USD, and SAI is a better one in SIB. It can be one to one mapping with TMGI in a given coverage area </w:t>
      </w:r>
      <w:r w:rsidR="00DD640C">
        <w:t>for</w:t>
      </w:r>
      <w:r>
        <w:t xml:space="preserve"> a service with short number of bits. We think both SAI and frequency would be </w:t>
      </w:r>
      <w:r w:rsidR="00DD640C">
        <w:t xml:space="preserve">mapping </w:t>
      </w:r>
      <w:r>
        <w:t>in SIB as SIB 15 in LTE.</w:t>
      </w:r>
    </w:p>
  </w:comment>
  <w:comment w:id="52" w:author="Ericsson Martin" w:date="2021-09-03T14:15:00Z" w:initials="MVDZ">
    <w:p w14:paraId="5FD4855A" w14:textId="1593E08A" w:rsidR="00A80E11" w:rsidRDefault="00C44F9C">
      <w:pPr>
        <w:pStyle w:val="a8"/>
      </w:pPr>
      <w:r>
        <w:rPr>
          <w:rStyle w:val="af4"/>
        </w:rPr>
        <w:annotationRef/>
      </w:r>
      <w:r>
        <w:t xml:space="preserve">We have not really understood why RAN2 asks this question, i.e. for NR we agreed to use MBS session ID, and </w:t>
      </w:r>
      <w:r w:rsidR="00E4268F">
        <w:t>it has been agreed that a session can be activated/deactivated, i.e. RAN2 knows when MBS data is transmitted</w:t>
      </w:r>
      <w:r w:rsidR="00A80E11">
        <w:t xml:space="preserve"> or not</w:t>
      </w:r>
      <w:r w:rsidR="00E4268F">
        <w:t>? We wonder what is missing?</w:t>
      </w:r>
    </w:p>
  </w:comment>
  <w:comment w:id="53" w:author="Huawei" w:date="2021-09-03T14:15:00Z" w:initials="H">
    <w:p w14:paraId="20F9C1B7" w14:textId="1F4CA1FA" w:rsidR="00C24814" w:rsidRDefault="00C24814">
      <w:pPr>
        <w:pStyle w:val="a8"/>
      </w:pPr>
      <w:r>
        <w:rPr>
          <w:rStyle w:val="af4"/>
        </w:rPr>
        <w:annotationRef/>
      </w:r>
      <w:r>
        <w:t>We ask this question because this parameter was used for session identification in LTE and we are not sure in RAN2 whether it is OK not to use it for NR (even though virtually all companies tend to think it is not needed). It does not harm to double check and everybody in the offline discussion during the meeting was OK to check this with SA2. Let us stick to that.</w:t>
      </w:r>
    </w:p>
  </w:comment>
  <w:comment w:id="54" w:author="Futurewei" w:date="2021-09-03T14:15:00Z" w:initials="JZ">
    <w:p w14:paraId="54561FB2" w14:textId="7D69C122" w:rsidR="004F7445" w:rsidRDefault="004F7445">
      <w:pPr>
        <w:pStyle w:val="a8"/>
      </w:pPr>
      <w:r>
        <w:rPr>
          <w:rStyle w:val="af4"/>
        </w:rPr>
        <w:annotationRef/>
      </w:r>
      <w:r>
        <w:t xml:space="preserve">We think </w:t>
      </w:r>
      <w:r w:rsidR="00D97253">
        <w:t>it is prudent to check with SA2 if TMGI alone is good enough. We support to have question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DF5E8" w15:done="0"/>
  <w15:commentEx w15:paraId="683A4E70" w15:done="0"/>
  <w15:commentEx w15:paraId="19F879AB" w15:done="0"/>
  <w15:commentEx w15:paraId="1EB272E6" w15:done="0"/>
  <w15:commentEx w15:paraId="21DD501A" w15:done="0"/>
  <w15:commentEx w15:paraId="0658C25D" w15:paraIdParent="21DD501A" w15:done="0"/>
  <w15:commentEx w15:paraId="5AA568AF" w15:paraIdParent="21DD501A" w15:done="0"/>
  <w15:commentEx w15:paraId="4220C325" w15:done="0"/>
  <w15:commentEx w15:paraId="22C9B264" w15:done="0"/>
  <w15:commentEx w15:paraId="4568F628" w15:done="0"/>
  <w15:commentEx w15:paraId="2D3D6210" w15:paraIdParent="4568F628" w15:done="0"/>
  <w15:commentEx w15:paraId="1ACF1ACC" w15:paraIdParent="4568F628" w15:done="0"/>
  <w15:commentEx w15:paraId="5FD4855A" w15:done="0"/>
  <w15:commentEx w15:paraId="20F9C1B7" w15:paraIdParent="5FD4855A" w15:done="0"/>
  <w15:commentEx w15:paraId="54561FB2" w15:paraIdParent="5FD485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5DFB" w16cex:dateUtc="2021-09-02T12:28:00Z"/>
  <w16cex:commentExtensible w16cex:durableId="24DB725E" w16cex:dateUtc="2021-09-02T19:55:00Z"/>
  <w16cex:commentExtensible w16cex:durableId="24DB60C5" w16cex:dateUtc="2021-09-02T12:40:00Z"/>
  <w16cex:commentExtensible w16cex:durableId="24DB733A" w16cex:dateUtc="2021-09-02T19:58:00Z"/>
  <w16cex:commentExtensible w16cex:durableId="24DB6140" w16cex:dateUtc="2021-09-02T12:42:00Z"/>
  <w16cex:commentExtensible w16cex:durableId="24DB74A9" w16cex:dateUtc="2021-09-02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DF5E8" w16cid:durableId="24DB5CE3"/>
  <w16cid:commentId w16cid:paraId="683A4E70" w16cid:durableId="24DB7212"/>
  <w16cid:commentId w16cid:paraId="19F879AB" w16cid:durableId="24DB7213"/>
  <w16cid:commentId w16cid:paraId="1EB272E6" w16cid:durableId="24DB7214"/>
  <w16cid:commentId w16cid:paraId="21DD501A" w16cid:durableId="24DB5DFB"/>
  <w16cid:commentId w16cid:paraId="0658C25D" w16cid:durableId="24DB7216"/>
  <w16cid:commentId w16cid:paraId="5AA568AF" w16cid:durableId="24DB725E"/>
  <w16cid:commentId w16cid:paraId="4220C325" w16cid:durableId="24DB7217"/>
  <w16cid:commentId w16cid:paraId="22C9B264" w16cid:durableId="24DB60C5"/>
  <w16cid:commentId w16cid:paraId="4568F628" w16cid:durableId="24DB5CE4"/>
  <w16cid:commentId w16cid:paraId="2D3D6210" w16cid:durableId="24DB721A"/>
  <w16cid:commentId w16cid:paraId="1ACF1ACC" w16cid:durableId="24DB733A"/>
  <w16cid:commentId w16cid:paraId="5FD4855A" w16cid:durableId="24DB6140"/>
  <w16cid:commentId w16cid:paraId="20F9C1B7" w16cid:durableId="24DB721C"/>
  <w16cid:commentId w16cid:paraId="54561FB2" w16cid:durableId="24DB74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D4A51" w14:textId="77777777" w:rsidR="000465C1" w:rsidRDefault="000465C1">
      <w:pPr>
        <w:spacing w:after="0" w:line="240" w:lineRule="auto"/>
      </w:pPr>
      <w:r>
        <w:separator/>
      </w:r>
    </w:p>
  </w:endnote>
  <w:endnote w:type="continuationSeparator" w:id="0">
    <w:p w14:paraId="6A4487D9" w14:textId="77777777" w:rsidR="000465C1" w:rsidRDefault="0004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C50D9" w14:textId="77777777" w:rsidR="00401E88" w:rsidRDefault="00F9732E">
    <w:pPr>
      <w:pStyle w:val="ab"/>
    </w:pPr>
    <w:r>
      <w:rPr>
        <w:noProof/>
        <w:lang w:val="en-US" w:eastAsia="zh-CN"/>
      </w:rPr>
      <mc:AlternateContent>
        <mc:Choice Requires="wps">
          <w:drawing>
            <wp:anchor distT="0" distB="0" distL="114300" distR="114300" simplePos="0" relativeHeight="251659264" behindDoc="0" locked="0" layoutInCell="0" allowOverlap="1" wp14:anchorId="444596CF" wp14:editId="3CB76CD9">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D79F04" w14:textId="77777777" w:rsidR="00401E88" w:rsidRDefault="00401E8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4596CF"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63D79F04" w14:textId="77777777" w:rsidR="00401E88" w:rsidRDefault="00401E8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803E9" w14:textId="77777777" w:rsidR="000465C1" w:rsidRDefault="000465C1">
      <w:pPr>
        <w:spacing w:after="0" w:line="240" w:lineRule="auto"/>
      </w:pPr>
      <w:r>
        <w:separator/>
      </w:r>
    </w:p>
  </w:footnote>
  <w:footnote w:type="continuationSeparator" w:id="0">
    <w:p w14:paraId="5F30C823" w14:textId="77777777" w:rsidR="000465C1" w:rsidRDefault="000465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696A"/>
    <w:multiLevelType w:val="hybridMultilevel"/>
    <w:tmpl w:val="9160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B085E89"/>
    <w:multiLevelType w:val="hybridMultilevel"/>
    <w:tmpl w:val="218E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DB66B01"/>
    <w:multiLevelType w:val="hybridMultilevel"/>
    <w:tmpl w:val="B274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8"/>
  </w:num>
  <w:num w:numId="2">
    <w:abstractNumId w:val="6"/>
  </w:num>
  <w:num w:numId="3">
    <w:abstractNumId w:val="3"/>
  </w:num>
  <w:num w:numId="4">
    <w:abstractNumId w:val="1"/>
  </w:num>
  <w:num w:numId="5">
    <w:abstractNumId w:val="5"/>
  </w:num>
  <w:num w:numId="6">
    <w:abstractNumId w:val="7"/>
  </w:num>
  <w:num w:numId="7">
    <w:abstractNumId w:val="0"/>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Windows Live" w15:userId="2a6ef316731c65de"/>
  </w15:person>
  <w15:person w15:author="ZTE">
    <w15:presenceInfo w15:providerId="None" w15:userId="ZTE"/>
  </w15:person>
  <w15:person w15:author="Huawei">
    <w15:presenceInfo w15:providerId="None" w15:userId="Huawei"/>
  </w15:person>
  <w15:person w15:author="Ericsson Martin">
    <w15:presenceInfo w15:providerId="None" w15:userId="Ericsson Marti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DFD"/>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5C1"/>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CEA"/>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1"/>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44"/>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97"/>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0A8"/>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7CD"/>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350"/>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1C5"/>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3FB"/>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5"/>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1F4F"/>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0C"/>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B37"/>
    <w:rsid w:val="00283D1C"/>
    <w:rsid w:val="00283F8A"/>
    <w:rsid w:val="0028477B"/>
    <w:rsid w:val="00284A54"/>
    <w:rsid w:val="00285131"/>
    <w:rsid w:val="002851FB"/>
    <w:rsid w:val="00285246"/>
    <w:rsid w:val="00285423"/>
    <w:rsid w:val="00285555"/>
    <w:rsid w:val="002855BF"/>
    <w:rsid w:val="00285A39"/>
    <w:rsid w:val="00285ABC"/>
    <w:rsid w:val="00285CB6"/>
    <w:rsid w:val="00285D6D"/>
    <w:rsid w:val="00285DC9"/>
    <w:rsid w:val="0028642E"/>
    <w:rsid w:val="00286687"/>
    <w:rsid w:val="002868B5"/>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7D8"/>
    <w:rsid w:val="002A0DAD"/>
    <w:rsid w:val="002A1006"/>
    <w:rsid w:val="002A10E5"/>
    <w:rsid w:val="002A123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71D"/>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3C40"/>
    <w:rsid w:val="00323FB6"/>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1D1D"/>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7BC"/>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71A"/>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23A"/>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092"/>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3B34"/>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5C5"/>
    <w:rsid w:val="0040161C"/>
    <w:rsid w:val="00401855"/>
    <w:rsid w:val="00401D2C"/>
    <w:rsid w:val="00401DF8"/>
    <w:rsid w:val="00401E8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038"/>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0FF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4D"/>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769"/>
    <w:rsid w:val="00462DB2"/>
    <w:rsid w:val="00462F33"/>
    <w:rsid w:val="00463205"/>
    <w:rsid w:val="0046368E"/>
    <w:rsid w:val="0046392B"/>
    <w:rsid w:val="0046408D"/>
    <w:rsid w:val="00464166"/>
    <w:rsid w:val="004641A9"/>
    <w:rsid w:val="0046438B"/>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64"/>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3C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5E9"/>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B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5BDC"/>
    <w:rsid w:val="004F6069"/>
    <w:rsid w:val="004F620B"/>
    <w:rsid w:val="004F6252"/>
    <w:rsid w:val="004F6573"/>
    <w:rsid w:val="004F6708"/>
    <w:rsid w:val="004F6792"/>
    <w:rsid w:val="004F6F5E"/>
    <w:rsid w:val="004F7193"/>
    <w:rsid w:val="004F740E"/>
    <w:rsid w:val="004F7445"/>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B17"/>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1D87"/>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86F"/>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973"/>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0FFD"/>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1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1F01"/>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4AF"/>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566"/>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A94"/>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548"/>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106"/>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4E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00D"/>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07"/>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1B9"/>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8D2"/>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1B6"/>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49"/>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AA3"/>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69B9"/>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8E7"/>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508"/>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7DF"/>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CA"/>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4D"/>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3EAD"/>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C7"/>
    <w:rsid w:val="00860FE4"/>
    <w:rsid w:val="00861A75"/>
    <w:rsid w:val="00861AC8"/>
    <w:rsid w:val="00861B70"/>
    <w:rsid w:val="00861BA1"/>
    <w:rsid w:val="00861CC2"/>
    <w:rsid w:val="00861F0E"/>
    <w:rsid w:val="008623B4"/>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16B"/>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4FB1"/>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CF9"/>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4EFD"/>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341"/>
    <w:rsid w:val="008E14D1"/>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B61"/>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21FF"/>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DAA"/>
    <w:rsid w:val="00977E36"/>
    <w:rsid w:val="00977E7A"/>
    <w:rsid w:val="00980273"/>
    <w:rsid w:val="00980BA3"/>
    <w:rsid w:val="00980FE9"/>
    <w:rsid w:val="009810DE"/>
    <w:rsid w:val="00981A5C"/>
    <w:rsid w:val="00981A88"/>
    <w:rsid w:val="00981BB5"/>
    <w:rsid w:val="00981F6A"/>
    <w:rsid w:val="00982342"/>
    <w:rsid w:val="00982B70"/>
    <w:rsid w:val="00983126"/>
    <w:rsid w:val="00983B43"/>
    <w:rsid w:val="00983EF1"/>
    <w:rsid w:val="00983FA1"/>
    <w:rsid w:val="00984202"/>
    <w:rsid w:val="00984235"/>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BD6"/>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3F28"/>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6B2"/>
    <w:rsid w:val="009A7BF8"/>
    <w:rsid w:val="009A7E6A"/>
    <w:rsid w:val="009A7F27"/>
    <w:rsid w:val="009A7F2E"/>
    <w:rsid w:val="009B014A"/>
    <w:rsid w:val="009B015A"/>
    <w:rsid w:val="009B02CE"/>
    <w:rsid w:val="009B0561"/>
    <w:rsid w:val="009B07CD"/>
    <w:rsid w:val="009B08C9"/>
    <w:rsid w:val="009B0AB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4FD9"/>
    <w:rsid w:val="009B5206"/>
    <w:rsid w:val="009B554D"/>
    <w:rsid w:val="009B55F9"/>
    <w:rsid w:val="009B56DC"/>
    <w:rsid w:val="009B573E"/>
    <w:rsid w:val="009B58DB"/>
    <w:rsid w:val="009B59ED"/>
    <w:rsid w:val="009B5DEC"/>
    <w:rsid w:val="009B6359"/>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ACF"/>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8B3"/>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D62"/>
    <w:rsid w:val="009E3F3B"/>
    <w:rsid w:val="009E3F4F"/>
    <w:rsid w:val="009E4361"/>
    <w:rsid w:val="009E44AE"/>
    <w:rsid w:val="009E460A"/>
    <w:rsid w:val="009E4F42"/>
    <w:rsid w:val="009E4F95"/>
    <w:rsid w:val="009E586F"/>
    <w:rsid w:val="009E5885"/>
    <w:rsid w:val="009E5F09"/>
    <w:rsid w:val="009E60FF"/>
    <w:rsid w:val="009E623E"/>
    <w:rsid w:val="009E63C3"/>
    <w:rsid w:val="009E64D7"/>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20E"/>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82F"/>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7DF"/>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27D"/>
    <w:rsid w:val="00A5050E"/>
    <w:rsid w:val="00A5078C"/>
    <w:rsid w:val="00A50C06"/>
    <w:rsid w:val="00A51331"/>
    <w:rsid w:val="00A514CF"/>
    <w:rsid w:val="00A52810"/>
    <w:rsid w:val="00A529B6"/>
    <w:rsid w:val="00A52A57"/>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825"/>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838"/>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0E11"/>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9B"/>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2DC"/>
    <w:rsid w:val="00AA132E"/>
    <w:rsid w:val="00AA13EE"/>
    <w:rsid w:val="00AA1553"/>
    <w:rsid w:val="00AA1D9D"/>
    <w:rsid w:val="00AA2204"/>
    <w:rsid w:val="00AA2CBB"/>
    <w:rsid w:val="00AA2EF4"/>
    <w:rsid w:val="00AA3137"/>
    <w:rsid w:val="00AA3477"/>
    <w:rsid w:val="00AA35F7"/>
    <w:rsid w:val="00AA3873"/>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E5F"/>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4E8"/>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DCA"/>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2D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126"/>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1D4"/>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071"/>
    <w:rsid w:val="00B4214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AAF"/>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3FC"/>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6C96"/>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212C"/>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237"/>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02F5"/>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1F53"/>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814"/>
    <w:rsid w:val="00C24A2B"/>
    <w:rsid w:val="00C24E2C"/>
    <w:rsid w:val="00C24F19"/>
    <w:rsid w:val="00C2522B"/>
    <w:rsid w:val="00C25465"/>
    <w:rsid w:val="00C254BA"/>
    <w:rsid w:val="00C25B99"/>
    <w:rsid w:val="00C260D0"/>
    <w:rsid w:val="00C26609"/>
    <w:rsid w:val="00C26862"/>
    <w:rsid w:val="00C26A35"/>
    <w:rsid w:val="00C273F8"/>
    <w:rsid w:val="00C27E6D"/>
    <w:rsid w:val="00C27E8D"/>
    <w:rsid w:val="00C27F8F"/>
    <w:rsid w:val="00C300B6"/>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42"/>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4F9C"/>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BC1"/>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67EAD"/>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908"/>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2EF3"/>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6F44"/>
    <w:rsid w:val="00CD7EC5"/>
    <w:rsid w:val="00CE01E3"/>
    <w:rsid w:val="00CE01FE"/>
    <w:rsid w:val="00CE182E"/>
    <w:rsid w:val="00CE1D9B"/>
    <w:rsid w:val="00CE1E27"/>
    <w:rsid w:val="00CE25F1"/>
    <w:rsid w:val="00CE27F1"/>
    <w:rsid w:val="00CE293C"/>
    <w:rsid w:val="00CE2B70"/>
    <w:rsid w:val="00CE2CA5"/>
    <w:rsid w:val="00CE3198"/>
    <w:rsid w:val="00CE34C6"/>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272"/>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D9F"/>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3E7"/>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A9E"/>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5EEB"/>
    <w:rsid w:val="00D5652E"/>
    <w:rsid w:val="00D56581"/>
    <w:rsid w:val="00D567A8"/>
    <w:rsid w:val="00D568C9"/>
    <w:rsid w:val="00D568F0"/>
    <w:rsid w:val="00D56C16"/>
    <w:rsid w:val="00D56D3A"/>
    <w:rsid w:val="00D57049"/>
    <w:rsid w:val="00D5715B"/>
    <w:rsid w:val="00D5724A"/>
    <w:rsid w:val="00D57368"/>
    <w:rsid w:val="00D5740F"/>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094"/>
    <w:rsid w:val="00D7228B"/>
    <w:rsid w:val="00D72BD1"/>
    <w:rsid w:val="00D72CED"/>
    <w:rsid w:val="00D72E7E"/>
    <w:rsid w:val="00D730BB"/>
    <w:rsid w:val="00D7327B"/>
    <w:rsid w:val="00D73322"/>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3BC"/>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537"/>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253"/>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10"/>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BEC"/>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0C"/>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DD6"/>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27B"/>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001"/>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D7F"/>
    <w:rsid w:val="00E41F17"/>
    <w:rsid w:val="00E4228D"/>
    <w:rsid w:val="00E4268F"/>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03"/>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91C"/>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645"/>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CEC"/>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2CA6"/>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B86"/>
    <w:rsid w:val="00F46FF8"/>
    <w:rsid w:val="00F470BF"/>
    <w:rsid w:val="00F4717E"/>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6F83"/>
    <w:rsid w:val="00F9732E"/>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2F9"/>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372"/>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2B"/>
    <w:rsid w:val="00FF72B7"/>
    <w:rsid w:val="00FF72C7"/>
    <w:rsid w:val="00FF73CB"/>
    <w:rsid w:val="00FF7A0B"/>
    <w:rsid w:val="00FF7ACA"/>
    <w:rsid w:val="00FF7E15"/>
    <w:rsid w:val="142D4908"/>
    <w:rsid w:val="1485C7EE"/>
    <w:rsid w:val="165116A3"/>
    <w:rsid w:val="2223D9F9"/>
    <w:rsid w:val="24691D35"/>
    <w:rsid w:val="24D42051"/>
    <w:rsid w:val="2A1F2158"/>
    <w:rsid w:val="2EEF5BAA"/>
    <w:rsid w:val="32FD08E4"/>
    <w:rsid w:val="3E4F44B0"/>
    <w:rsid w:val="3EC84CB0"/>
    <w:rsid w:val="3F2332A1"/>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5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ind w:left="1002"/>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uiPriority w:val="99"/>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uiPriority w:val="99"/>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uiPriority w:val="99"/>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qFormat/>
    <w:pPr>
      <w:jc w:val="both"/>
    </w:pPr>
    <w:rPr>
      <w:kern w:val="2"/>
      <w:sz w:val="21"/>
      <w:szCs w:val="21"/>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CRCoverPageChar">
    <w:name w:val="CR Cover Page Char"/>
    <w:link w:val="CRCoverPage"/>
    <w:qFormat/>
    <w:rPr>
      <w:rFonts w:ascii="Arial" w:eastAsia="MS Mincho" w:hAnsi="Arial"/>
      <w:lang w:val="en-GB" w:eastAsia="en-US"/>
    </w:rPr>
  </w:style>
  <w:style w:type="paragraph" w:customStyle="1" w:styleId="Revision2">
    <w:name w:val="Revision2"/>
    <w:hidden/>
    <w:uiPriority w:val="99"/>
    <w:semiHidden/>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ind w:left="1002"/>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uiPriority w:val="99"/>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uiPriority w:val="99"/>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uiPriority w:val="99"/>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qFormat/>
    <w:pPr>
      <w:jc w:val="both"/>
    </w:pPr>
    <w:rPr>
      <w:kern w:val="2"/>
      <w:sz w:val="21"/>
      <w:szCs w:val="21"/>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CRCoverPageChar">
    <w:name w:val="CR Cover Page Char"/>
    <w:link w:val="CRCoverPage"/>
    <w:qFormat/>
    <w:rPr>
      <w:rFonts w:ascii="Arial" w:eastAsia="MS Mincho" w:hAnsi="Arial"/>
      <w:lang w:val="en-GB" w:eastAsia="en-US"/>
    </w:rPr>
  </w:style>
  <w:style w:type="paragraph" w:customStyle="1" w:styleId="Revision2">
    <w:name w:val="Revision2"/>
    <w:hidden/>
    <w:uiPriority w:val="99"/>
    <w:semiHidden/>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dawid.koziol@huawei.co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354EF-16D2-495B-9DD9-8FEC6435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4</cp:revision>
  <dcterms:created xsi:type="dcterms:W3CDTF">2021-09-02T20:07:00Z</dcterms:created>
  <dcterms:modified xsi:type="dcterms:W3CDTF">2021-09-03T06:15:00Z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b3dab567d6d4679a513340558028384">
    <vt:lpwstr>CWMFCPxgJjgYE5wuOkp2nxxVPt4KCrJ5OmYqbkICSmNq2EMYHLrjiTKK0BYrjYCyVNmHZ+SGqViX4QCZdtf2iq0Qg==</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1630482417</vt:lpwstr>
  </property>
</Properties>
</file>