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B357" w14:textId="1FB2F0FF"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w:t>
      </w:r>
      <w:r w:rsidR="00A16B8B">
        <w:rPr>
          <w:rFonts w:ascii="Arial" w:eastAsia="SimSun" w:hAnsi="Arial" w:cs="Arial"/>
          <w:b/>
          <w:bCs/>
          <w:sz w:val="24"/>
        </w:rPr>
        <w:t>-</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SimSun"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SimSun"/>
          <w:bCs/>
        </w:rPr>
      </w:pPr>
      <w:r>
        <w:rPr>
          <w:rFonts w:eastAsia="SimSun"/>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SimSun"/>
          <w:bCs/>
        </w:rPr>
      </w:pPr>
      <w:r>
        <w:rPr>
          <w:rFonts w:eastAsia="SimSun"/>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SimSun"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SimSun" w:hAnsi="Arial" w:cs="Arial"/>
                <w:szCs w:val="20"/>
                <w:lang w:eastAsia="zh-CN"/>
              </w:rPr>
            </w:pPr>
            <w:r w:rsidRPr="00861B16">
              <w:rPr>
                <w:rFonts w:ascii="Arial" w:eastAsia="SimSun"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3006" w:type="dxa"/>
          </w:tcPr>
          <w:p w14:paraId="6F266DBB" w14:textId="5EF44908" w:rsidR="00861B16" w:rsidRPr="007171FE" w:rsidRDefault="00417B7D" w:rsidP="00F80FB7">
            <w:pPr>
              <w:pStyle w:val="BodyText"/>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007" w:type="dxa"/>
          </w:tcPr>
          <w:p w14:paraId="304C9745" w14:textId="0F11CC29" w:rsidR="00861B16" w:rsidRPr="007171FE" w:rsidRDefault="00417B7D" w:rsidP="00E67F06">
            <w:pPr>
              <w:pStyle w:val="BodyText"/>
              <w:rPr>
                <w:rFonts w:ascii="Arial" w:eastAsia="SimSun" w:hAnsi="Arial" w:cs="Arial"/>
                <w:szCs w:val="20"/>
                <w:lang w:eastAsia="zh-CN"/>
              </w:rPr>
            </w:pPr>
            <w:r>
              <w:rPr>
                <w:rFonts w:ascii="Arial" w:eastAsia="SimSun" w:hAnsi="Arial" w:cs="Arial"/>
                <w:szCs w:val="20"/>
                <w:lang w:eastAsia="zh-CN"/>
              </w:rPr>
              <w:t>xuelong.wang@</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3006" w:type="dxa"/>
          </w:tcPr>
          <w:p w14:paraId="06AF539C" w14:textId="6A95EA09" w:rsidR="00BC1AE3" w:rsidRDefault="00BC1AE3" w:rsidP="00F80FB7">
            <w:pPr>
              <w:pStyle w:val="BodyText"/>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007" w:type="dxa"/>
          </w:tcPr>
          <w:p w14:paraId="0F274A96" w14:textId="49805926" w:rsidR="00BC1AE3" w:rsidRDefault="00BC1AE3" w:rsidP="00E67F06">
            <w:pPr>
              <w:pStyle w:val="BodyText"/>
              <w:rPr>
                <w:rFonts w:ascii="Arial" w:eastAsia="SimSun" w:hAnsi="Arial" w:cs="Arial"/>
                <w:szCs w:val="20"/>
                <w:lang w:eastAsia="zh-CN"/>
              </w:rPr>
            </w:pPr>
            <w:r>
              <w:rPr>
                <w:rFonts w:ascii="Arial" w:eastAsia="SimSun"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3006" w:type="dxa"/>
          </w:tcPr>
          <w:p w14:paraId="578013AC" w14:textId="1202971F" w:rsidR="00FA36F5" w:rsidRDefault="00FA36F5" w:rsidP="00F80FB7">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007" w:type="dxa"/>
          </w:tcPr>
          <w:p w14:paraId="677F8EF7" w14:textId="30F247C6" w:rsidR="00FA36F5" w:rsidRDefault="00FA36F5" w:rsidP="00E67F06">
            <w:pPr>
              <w:pStyle w:val="BodyText"/>
              <w:rPr>
                <w:rFonts w:ascii="Arial" w:eastAsia="SimSun" w:hAnsi="Arial" w:cs="Arial"/>
                <w:szCs w:val="20"/>
                <w:lang w:eastAsia="zh-CN"/>
              </w:rPr>
            </w:pPr>
            <w:r>
              <w:rPr>
                <w:rFonts w:ascii="Arial" w:eastAsia="SimSun" w:hAnsi="Arial" w:cs="Arial"/>
                <w:szCs w:val="20"/>
                <w:lang w:eastAsia="zh-CN"/>
              </w:rPr>
              <w:t>chengp@qti.qualcomm.com</w:t>
            </w:r>
          </w:p>
        </w:tc>
      </w:tr>
    </w:tbl>
    <w:p w14:paraId="02BBA795" w14:textId="77777777" w:rsidR="00861B16" w:rsidRDefault="00861B16" w:rsidP="00861B16">
      <w:pPr>
        <w:pStyle w:val="BodyText"/>
        <w:ind w:left="1240" w:hanging="440"/>
        <w:rPr>
          <w:rFonts w:eastAsia="SimSun"/>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lastRenderedPageBreak/>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BodyText"/>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BodyText"/>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DengXian"/>
          <w:lang w:val="en-GB" w:eastAsia="zh-CN"/>
        </w:rPr>
      </w:pPr>
      <w:r>
        <w:rPr>
          <w:rFonts w:eastAsia="DengXian"/>
          <w:lang w:val="en-GB" w:eastAsia="zh-CN"/>
        </w:rPr>
        <w:t>For access control check,</w:t>
      </w:r>
      <w:r>
        <w:t xml:space="preserve"> the UAC parameters (e.g., </w:t>
      </w:r>
      <w:r>
        <w:rPr>
          <w:i/>
        </w:rPr>
        <w:t>uac-BarringInfo</w:t>
      </w:r>
      <w:r>
        <w:t xml:space="preserve"> in TS 38.331) in </w:t>
      </w:r>
      <w:r>
        <w:rPr>
          <w:rFonts w:eastAsia="DengXian"/>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r>
        <w:rPr>
          <w:i/>
        </w:rPr>
        <w:t>cellAccessRelatedInfo</w:t>
      </w:r>
      <w:r>
        <w:t xml:space="preserve"> in TS 38.331) in </w:t>
      </w:r>
      <w:r>
        <w:rPr>
          <w:rFonts w:eastAsia="DengXian"/>
          <w:lang w:val="en-GB" w:eastAsia="zh-CN"/>
        </w:rPr>
        <w:t>SIB1 needs to be forwarded from Relay UE to Remote UE before PC5 connection establishment with Relay UE.</w:t>
      </w:r>
    </w:p>
    <w:p w14:paraId="0ACFDB41" w14:textId="77777777" w:rsidR="007C57AF" w:rsidRDefault="00F80FB7">
      <w:pPr>
        <w:pStyle w:val="BodyText"/>
        <w:rPr>
          <w:rFonts w:eastAsia="DengXian"/>
          <w:lang w:val="en-GB" w:eastAsia="zh-CN"/>
        </w:rPr>
      </w:pPr>
      <w:r>
        <w:rPr>
          <w:rFonts w:eastAsia="DengXian"/>
          <w:lang w:val="en-GB" w:eastAsia="zh-CN"/>
        </w:rPr>
        <w:t>The companies who do NOT support the above proposal have the following concern:</w:t>
      </w:r>
    </w:p>
    <w:p w14:paraId="631B0B40" w14:textId="77777777" w:rsidR="007C57AF" w:rsidRDefault="00F80FB7">
      <w:pPr>
        <w:pStyle w:val="BodyText"/>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7025E242"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lastRenderedPageBreak/>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lastRenderedPageBreak/>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77777777" w:rsidR="007C57AF" w:rsidRDefault="007C57AF">
            <w:pPr>
              <w:rPr>
                <w:szCs w:val="20"/>
              </w:rPr>
            </w:pP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ListParagraph"/>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ListParagraph"/>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ListParagraph"/>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77777777" w:rsidR="007C57AF" w:rsidRDefault="007C57AF">
            <w:pPr>
              <w:rPr>
                <w:szCs w:val="20"/>
              </w:rPr>
            </w:pP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t>[</w:t>
            </w:r>
            <w:r>
              <w:rPr>
                <w:rFonts w:eastAsiaTheme="minorEastAsia"/>
                <w:szCs w:val="20"/>
                <w:lang w:eastAsia="zh-CN"/>
              </w:rPr>
              <w:t>Qualcomm</w:t>
            </w:r>
            <w:r>
              <w:rPr>
                <w:rFonts w:eastAsiaTheme="minorEastAsia"/>
                <w:szCs w:val="20"/>
                <w:lang w:eastAsia="zh-CN"/>
              </w:rPr>
              <w:t xml:space="preserve">]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 xml:space="preserve">Because </w:t>
            </w:r>
            <w:r>
              <w:rPr>
                <w:rFonts w:eastAsia="Malgun Gothic"/>
                <w:lang w:eastAsia="ko-KR"/>
              </w:rPr>
              <w:t>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ListParagraph"/>
              <w:numPr>
                <w:ilvl w:val="0"/>
                <w:numId w:val="16"/>
              </w:numPr>
              <w:ind w:firstLineChars="0"/>
              <w:rPr>
                <w:rFonts w:eastAsiaTheme="minorEastAsia"/>
                <w:szCs w:val="20"/>
              </w:rPr>
            </w:pPr>
            <w:r w:rsidRPr="00F939A1">
              <w:rPr>
                <w:i/>
                <w:iCs/>
                <w:lang w:val="en-GB"/>
              </w:rPr>
              <w:lastRenderedPageBreak/>
              <w:t>ranac</w:t>
            </w:r>
            <w:r w:rsidRPr="00165B09">
              <w:rPr>
                <w:lang w:val="en-GB"/>
              </w:rPr>
              <w:t xml:space="preserve"> (7bit)</w:t>
            </w:r>
          </w:p>
          <w:p w14:paraId="03D6755A"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ListParagraph"/>
              <w:numPr>
                <w:ilvl w:val="0"/>
                <w:numId w:val="16"/>
              </w:numPr>
              <w:ind w:firstLineChars="0"/>
              <w:rPr>
                <w:rFonts w:eastAsiaTheme="minorEastAsia"/>
                <w:szCs w:val="20"/>
              </w:rPr>
            </w:pPr>
            <w:r w:rsidRPr="00165B09">
              <w:rPr>
                <w:rFonts w:eastAsia="MS Mincho"/>
                <w:i/>
                <w:iCs/>
              </w:rPr>
              <w:t>useFullResumeID</w:t>
            </w:r>
            <w:r w:rsidRPr="00165B09">
              <w:rPr>
                <w:lang w:val="en-GB"/>
              </w:rPr>
              <w:t xml:space="preserve"> (1bit)</w:t>
            </w:r>
          </w:p>
          <w:p w14:paraId="4D495099"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684A2F2A" w:rsidR="007C57AF" w:rsidRDefault="00F8664C">
            <w:pPr>
              <w:rPr>
                <w:szCs w:val="20"/>
              </w:rPr>
            </w:pPr>
            <w:r>
              <w:rPr>
                <w:szCs w:val="20"/>
              </w:rPr>
              <w:t>MediaTek</w:t>
            </w:r>
            <w:r w:rsidR="00BC1AE3">
              <w:rPr>
                <w:szCs w:val="20"/>
              </w:rPr>
              <w:t>, OPPO</w:t>
            </w:r>
            <w:r w:rsidR="003A5C65">
              <w:rPr>
                <w:szCs w:val="20"/>
              </w:rPr>
              <w:t>, Qualcomm</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77777777" w:rsidR="007C57AF" w:rsidRDefault="007C57AF">
            <w:pPr>
              <w:rPr>
                <w:szCs w:val="20"/>
              </w:rPr>
            </w:pP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5DE8F223" w14:textId="77777777" w:rsidR="007C57AF" w:rsidRDefault="00F80FB7">
      <w:pPr>
        <w:jc w:val="both"/>
        <w:rPr>
          <w:rFonts w:ascii="Arial" w:eastAsia="SimSun" w:hAnsi="Arial" w:cs="Arial"/>
          <w:b/>
          <w:bCs/>
          <w:lang w:eastAsia="zh-CN"/>
        </w:rPr>
      </w:pPr>
      <w:r>
        <w:rPr>
          <w:rFonts w:ascii="Arial" w:eastAsia="SimSun" w:hAnsi="Arial" w:cs="Arial" w:hint="eastAsia"/>
          <w:b/>
          <w:bCs/>
          <w:lang w:eastAsia="zh-CN"/>
        </w:rPr>
        <w:t>Option 1: Discovery message</w:t>
      </w:r>
    </w:p>
    <w:p w14:paraId="4C9E2180" w14:textId="28B47305" w:rsidR="007C57AF" w:rsidRDefault="00F80FB7">
      <w:pPr>
        <w:jc w:val="both"/>
        <w:rPr>
          <w:rFonts w:ascii="Arial" w:eastAsia="SimSun" w:hAnsi="Arial" w:cs="Arial"/>
          <w:b/>
          <w:bCs/>
          <w:lang w:eastAsia="zh-CN"/>
        </w:rPr>
      </w:pPr>
      <w:r>
        <w:rPr>
          <w:rFonts w:ascii="Arial" w:eastAsia="SimSun" w:hAnsi="Arial" w:cs="Arial" w:hint="eastAsia"/>
          <w:b/>
          <w:bCs/>
          <w:lang w:eastAsia="zh-CN"/>
        </w:rPr>
        <w:t>Option 2: Groupcast PC5 RRC message</w:t>
      </w:r>
    </w:p>
    <w:p w14:paraId="6977FDD8" w14:textId="2DAD4ADA" w:rsidR="007C57AF" w:rsidRDefault="00F80FB7">
      <w:pPr>
        <w:jc w:val="both"/>
        <w:rPr>
          <w:rFonts w:ascii="Arial" w:eastAsia="SimSun" w:hAnsi="Arial" w:cs="Arial"/>
          <w:b/>
          <w:bCs/>
          <w:lang w:eastAsia="zh-CN"/>
        </w:rPr>
      </w:pPr>
      <w:r>
        <w:rPr>
          <w:rFonts w:ascii="Arial" w:eastAsia="SimSun" w:hAnsi="Arial" w:cs="Arial" w:hint="eastAsia"/>
          <w:b/>
          <w:bCs/>
          <w:lang w:eastAsia="zh-CN"/>
        </w:rPr>
        <w:t>Option 3: Broadcast PC5 RRC message</w:t>
      </w:r>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lastRenderedPageBreak/>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lastRenderedPageBreak/>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w:t>
            </w:r>
            <w:r w:rsidR="00AE3EE9">
              <w:t>TS 23.304</w:t>
            </w:r>
            <w:r w:rsidR="00AE3EE9">
              <w:t>)</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r>
              <w:t>“</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w:t>
            </w:r>
            <w:r>
              <w:t>,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rsidRPr="00CB71B6">
              <w:rPr>
                <w:i/>
                <w:iCs/>
                <w:szCs w:val="20"/>
                <w:u w:val="single"/>
              </w:rPr>
              <w:t>,</w:t>
            </w:r>
            <w:r>
              <w:t xml:space="preserve"> we think Option 2/Option3 have RAN1 impacts because it is new PC5-RRC message.</w:t>
            </w:r>
            <w:r>
              <w:t xml:space="preserv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77777777" w:rsidR="00BC1AE3" w:rsidRDefault="00BC1AE3" w:rsidP="00BC1AE3">
            <w:pPr>
              <w:rPr>
                <w:szCs w:val="20"/>
              </w:rPr>
            </w:pPr>
          </w:p>
        </w:tc>
        <w:tc>
          <w:tcPr>
            <w:tcW w:w="801" w:type="pct"/>
          </w:tcPr>
          <w:p w14:paraId="250E1217" w14:textId="77777777" w:rsidR="00BC1AE3" w:rsidRDefault="00BC1AE3" w:rsidP="00BC1AE3">
            <w:pPr>
              <w:rPr>
                <w:szCs w:val="20"/>
              </w:rPr>
            </w:pPr>
          </w:p>
        </w:tc>
        <w:tc>
          <w:tcPr>
            <w:tcW w:w="3455" w:type="pct"/>
          </w:tcPr>
          <w:p w14:paraId="27D8D466" w14:textId="77777777" w:rsidR="00BC1AE3" w:rsidRDefault="00BC1AE3" w:rsidP="00BC1AE3">
            <w:pPr>
              <w:rPr>
                <w:szCs w:val="20"/>
              </w:rPr>
            </w:pPr>
          </w:p>
        </w:tc>
      </w:tr>
    </w:tbl>
    <w:p w14:paraId="27EBB6C2" w14:textId="77777777" w:rsidR="007C57AF" w:rsidRDefault="007C57AF">
      <w:pPr>
        <w:jc w:val="both"/>
        <w:rPr>
          <w:rFonts w:ascii="Arial" w:eastAsia="SimSun"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SimSun"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lastRenderedPageBreak/>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BodyText"/>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DengXian"/>
          <w:lang w:val="en-GB" w:eastAsia="zh-CN"/>
        </w:rPr>
      </w:pPr>
      <w:bookmarkStart w:id="9" w:name="OLE_LINK1"/>
      <w:bookmarkStart w:id="10" w:name="OLE_LINK2"/>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9"/>
      <w:bookmarkEnd w:id="10"/>
      <w:r>
        <w:rPr>
          <w:rFonts w:eastAsia="DengXian"/>
          <w:lang w:val="en-GB" w:eastAsia="zh-CN"/>
        </w:rPr>
        <w:t>: contain cell re-selection information;</w:t>
      </w:r>
    </w:p>
    <w:p w14:paraId="33E0D223" w14:textId="77777777" w:rsidR="007C57AF" w:rsidRDefault="00F80FB7">
      <w:pPr>
        <w:pStyle w:val="BodyText"/>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BodyText"/>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BodyText"/>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BodyText"/>
        <w:numPr>
          <w:ilvl w:val="0"/>
          <w:numId w:val="11"/>
        </w:numPr>
        <w:rPr>
          <w:rFonts w:eastAsia="DengXian"/>
          <w:lang w:val="en-GB" w:eastAsia="zh-CN"/>
        </w:rPr>
      </w:pPr>
      <w:r>
        <w:rPr>
          <w:rFonts w:eastAsia="DengXian"/>
          <w:b/>
          <w:lang w:val="en-GB" w:eastAsia="zh-CN"/>
        </w:rPr>
        <w:t>SIBpos</w:t>
      </w:r>
      <w:r>
        <w:rPr>
          <w:rFonts w:eastAsia="DengXian"/>
          <w:lang w:val="en-GB" w:eastAsia="zh-CN"/>
        </w:rPr>
        <w:t>: contains positioning assistance data;</w:t>
      </w:r>
    </w:p>
    <w:p w14:paraId="4E7E584C" w14:textId="77777777" w:rsidR="007C57AF" w:rsidRDefault="00F80FB7">
      <w:pPr>
        <w:pStyle w:val="BodyText"/>
        <w:numPr>
          <w:ilvl w:val="0"/>
          <w:numId w:val="11"/>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600E2915" w14:textId="77777777" w:rsidR="007C57AF" w:rsidRDefault="00F80FB7">
      <w:pPr>
        <w:pStyle w:val="BodyText"/>
        <w:numPr>
          <w:ilvl w:val="0"/>
          <w:numId w:val="11"/>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1A4B03CA" w14:textId="77777777" w:rsidR="007C57AF" w:rsidRDefault="00F80FB7">
      <w:pPr>
        <w:pStyle w:val="BodyText"/>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SimSun" w:hAnsi="Arial" w:cs="Arial"/>
                <w:b/>
                <w:bCs/>
                <w:szCs w:val="20"/>
                <w:lang w:eastAsia="zh-CN"/>
              </w:rPr>
            </w:pPr>
            <w:r>
              <w:rPr>
                <w:rFonts w:ascii="Arial" w:eastAsia="SimSun" w:hAnsi="Arial" w:cs="Arial" w:hint="eastAsia"/>
                <w:b/>
                <w:bCs/>
                <w:szCs w:val="20"/>
                <w:lang w:eastAsia="zh-CN"/>
              </w:rPr>
              <w:lastRenderedPageBreak/>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222E4D1C" w14:textId="77777777" w:rsidR="007C57AF" w:rsidRDefault="00F80FB7">
            <w:pPr>
              <w:jc w:val="center"/>
              <w:rPr>
                <w:rFonts w:ascii="Arial" w:hAnsi="Arial" w:cs="Arial"/>
                <w:b/>
                <w:bCs/>
                <w:szCs w:val="20"/>
              </w:rPr>
            </w:pPr>
            <w:r>
              <w:rPr>
                <w:rFonts w:ascii="Arial" w:eastAsia="SimSun" w:hAnsi="Arial" w:cs="Arial" w:hint="eastAsia"/>
                <w:b/>
                <w:bCs/>
                <w:szCs w:val="20"/>
                <w:lang w:eastAsia="zh-CN"/>
              </w:rPr>
              <w:lastRenderedPageBreak/>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lastRenderedPageBreak/>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sidRPr="00183CC7">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25A5775" w:rsidR="007C57AF" w:rsidRDefault="007C57AF">
            <w:pPr>
              <w:rPr>
                <w:strike/>
                <w:szCs w:val="20"/>
              </w:rPr>
            </w:pP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ListParagraph"/>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sync with gNB</w:t>
            </w:r>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ListParagraph"/>
              <w:numPr>
                <w:ilvl w:val="0"/>
                <w:numId w:val="17"/>
              </w:numPr>
              <w:ind w:firstLineChars="0"/>
              <w:rPr>
                <w:szCs w:val="20"/>
              </w:rPr>
            </w:pPr>
            <w:r>
              <w:rPr>
                <w:szCs w:val="20"/>
              </w:rPr>
              <w:t>Uu PHY IEs (</w:t>
            </w:r>
            <w:r w:rsidRPr="0062675C">
              <w:rPr>
                <w:i/>
                <w:iCs/>
                <w:szCs w:val="20"/>
              </w:rPr>
              <w:t>subCarrierSpacingCommon</w:t>
            </w:r>
            <w:r w:rsidRPr="0062675C">
              <w:rPr>
                <w:i/>
                <w:iCs/>
                <w:szCs w:val="20"/>
              </w:rPr>
              <w:t xml:space="preserve"> </w:t>
            </w:r>
            <w:r w:rsidRPr="0062675C">
              <w:rPr>
                <w:i/>
                <w:iCs/>
                <w:szCs w:val="20"/>
              </w:rPr>
              <w:t>ssb-SubcarrierOffset</w:t>
            </w:r>
            <w:r w:rsidRPr="0062675C">
              <w:rPr>
                <w:i/>
                <w:iCs/>
                <w:szCs w:val="20"/>
              </w:rPr>
              <w:t xml:space="preserve">, </w:t>
            </w:r>
            <w:r w:rsidRPr="0062675C">
              <w:rPr>
                <w:i/>
                <w:iCs/>
                <w:szCs w:val="20"/>
              </w:rPr>
              <w:t>dmrs-TypeA-Position</w:t>
            </w:r>
            <w:r w:rsidRPr="0062675C">
              <w:rPr>
                <w:i/>
                <w:iCs/>
                <w:szCs w:val="20"/>
              </w:rPr>
              <w:t xml:space="preserve">, </w:t>
            </w:r>
            <w:r w:rsidRPr="0062675C">
              <w:rPr>
                <w:i/>
                <w:iCs/>
                <w:szCs w:val="20"/>
              </w:rPr>
              <w:t>pdcch-ConfigSIB1</w:t>
            </w:r>
            <w:r>
              <w:rPr>
                <w:szCs w:val="20"/>
              </w:rPr>
              <w:t xml:space="preserve">): Remote UE doesn’t need them because remote UE just use PC5 resource for communication. </w:t>
            </w:r>
          </w:p>
          <w:p w14:paraId="4CDAC3C2" w14:textId="675F1E12" w:rsidR="0062675C" w:rsidRDefault="0062675C" w:rsidP="00CA0D35">
            <w:pPr>
              <w:pStyle w:val="ListParagraph"/>
              <w:numPr>
                <w:ilvl w:val="0"/>
                <w:numId w:val="17"/>
              </w:numPr>
              <w:ind w:firstLineChars="0"/>
              <w:rPr>
                <w:szCs w:val="20"/>
              </w:rPr>
            </w:pPr>
            <w:r>
              <w:rPr>
                <w:szCs w:val="20"/>
              </w:rPr>
              <w:t>Cell barring (</w:t>
            </w:r>
            <w:r w:rsidR="00CA0D35" w:rsidRPr="00CA0D35">
              <w:rPr>
                <w:i/>
                <w:iCs/>
                <w:szCs w:val="20"/>
              </w:rPr>
              <w:t>cellBarred</w:t>
            </w:r>
            <w:r w:rsidR="00CA0D35" w:rsidRPr="00CA0D35">
              <w:rPr>
                <w:i/>
                <w:iCs/>
                <w:szCs w:val="20"/>
              </w:rPr>
              <w:t xml:space="preserve">, </w:t>
            </w:r>
            <w:r w:rsidR="00CA0D35" w:rsidRPr="00CA0D35">
              <w:rPr>
                <w:i/>
                <w:iCs/>
                <w:szCs w:val="20"/>
              </w:rPr>
              <w:t>intraFreqReselection</w:t>
            </w:r>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 xml:space="preserve">However, </w:t>
            </w:r>
            <w:r>
              <w:rPr>
                <w:szCs w:val="20"/>
              </w:rPr>
              <w:t>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54672738" w:rsidR="007C57AF" w:rsidRDefault="005D2740">
            <w:pPr>
              <w:rPr>
                <w:szCs w:val="20"/>
              </w:rPr>
            </w:pPr>
            <w:r>
              <w:rPr>
                <w:szCs w:val="20"/>
              </w:rPr>
              <w:t>MediaTek</w:t>
            </w:r>
            <w:r w:rsidR="00BC1AE3">
              <w:rPr>
                <w:szCs w:val="20"/>
              </w:rPr>
              <w:t>, OPPO</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628E4B44"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w:t>
      </w:r>
      <w:r>
        <w:rPr>
          <w:rFonts w:eastAsia="DengXian"/>
          <w:lang w:val="en-GB" w:eastAsia="zh-CN"/>
        </w:rPr>
        <w:lastRenderedPageBreak/>
        <w:t xml:space="preserve">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r w:rsidR="00FB726B" w:rsidRPr="0038548C">
              <w:rPr>
                <w:rFonts w:eastAsiaTheme="minorEastAsia"/>
                <w:i/>
                <w:iCs/>
                <w:szCs w:val="20"/>
                <w:lang w:eastAsia="zh-CN"/>
              </w:rPr>
              <w:t>ServingCellConfigCommon</w:t>
            </w:r>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7777777" w:rsidR="007C57AF" w:rsidRDefault="007C57AF">
            <w:pPr>
              <w:rPr>
                <w:szCs w:val="20"/>
              </w:rPr>
            </w:pPr>
          </w:p>
        </w:tc>
        <w:tc>
          <w:tcPr>
            <w:tcW w:w="2539" w:type="pct"/>
          </w:tcPr>
          <w:p w14:paraId="60D5A228" w14:textId="77777777" w:rsidR="007C57AF" w:rsidRDefault="007C57AF">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038D8092" w:rsidR="007C57AF" w:rsidRDefault="005D2740">
            <w:pPr>
              <w:rPr>
                <w:szCs w:val="20"/>
              </w:rPr>
            </w:pPr>
            <w:r>
              <w:rPr>
                <w:szCs w:val="20"/>
              </w:rPr>
              <w:t>MediaTek</w:t>
            </w:r>
            <w:r w:rsidR="00BC1AE3">
              <w:rPr>
                <w:szCs w:val="20"/>
              </w:rPr>
              <w:t>, OPPO</w:t>
            </w:r>
            <w:r w:rsidR="00AE09FB">
              <w:rPr>
                <w:szCs w:val="20"/>
              </w:rPr>
              <w:t>, Qualcomm</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[Qualcomm]</w:t>
            </w:r>
            <w:r>
              <w:rPr>
                <w:rFonts w:eastAsiaTheme="minorEastAsia"/>
                <w:szCs w:val="20"/>
                <w:lang w:eastAsia="zh-CN"/>
              </w:rPr>
              <w:t xml:space="preserve">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7777777" w:rsidR="007C57AF" w:rsidRDefault="007C57AF">
            <w:pPr>
              <w:rPr>
                <w:strike/>
                <w:szCs w:val="20"/>
              </w:rPr>
            </w:pP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3180A0DC" w:rsidR="007C57AF" w:rsidRDefault="005D2740">
            <w:pPr>
              <w:rPr>
                <w:szCs w:val="20"/>
              </w:rPr>
            </w:pPr>
            <w:r>
              <w:rPr>
                <w:szCs w:val="20"/>
              </w:rPr>
              <w:t>MediaTek</w:t>
            </w:r>
            <w:r w:rsidR="003B0185">
              <w:rPr>
                <w:szCs w:val="20"/>
              </w:rPr>
              <w:t>, Qualcomm</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00745937" w:rsidR="007C57AF" w:rsidRDefault="00BC1AE3">
            <w:pPr>
              <w:rPr>
                <w:szCs w:val="20"/>
              </w:rPr>
            </w:pPr>
            <w:r>
              <w:rPr>
                <w:szCs w:val="20"/>
              </w:rPr>
              <w:t>OPPO</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 xml:space="preserve">[Qualcomm] Same view as MediaTek. </w:t>
            </w:r>
            <w:r>
              <w:rPr>
                <w:rFonts w:eastAsiaTheme="minorEastAsia"/>
                <w:szCs w:val="20"/>
                <w:lang w:eastAsia="zh-CN"/>
              </w:rPr>
              <w:t>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77777777" w:rsidR="007C57AF" w:rsidRDefault="007C57AF">
            <w:pPr>
              <w:rPr>
                <w:strike/>
                <w:szCs w:val="20"/>
              </w:rPr>
            </w:pP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344904C0" w:rsidR="007C57AF" w:rsidRDefault="005D2740">
            <w:pPr>
              <w:rPr>
                <w:szCs w:val="20"/>
              </w:rPr>
            </w:pPr>
            <w:r>
              <w:rPr>
                <w:szCs w:val="20"/>
              </w:rPr>
              <w:t>MediaTek</w:t>
            </w:r>
            <w:r w:rsidR="00BC1AE3">
              <w:rPr>
                <w:szCs w:val="20"/>
              </w:rPr>
              <w:t>, OPPO</w:t>
            </w:r>
            <w:r w:rsidR="006B5B33">
              <w:rPr>
                <w:szCs w:val="20"/>
              </w:rPr>
              <w:t>, Qualcomm</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w:t>
            </w:r>
            <w:r>
              <w:rPr>
                <w:rFonts w:eastAsiaTheme="minorEastAsia"/>
                <w:szCs w:val="20"/>
                <w:lang w:eastAsia="zh-CN"/>
              </w:rPr>
              <w:t xml:space="preserve"> Same view as MediaTek. We don’t think it is good idea to forbid remote UE to receive these SIB in specification.</w:t>
            </w:r>
            <w:r w:rsidR="00D85BCD">
              <w:rPr>
                <w:rFonts w:eastAsiaTheme="minorEastAsia"/>
                <w:szCs w:val="20"/>
                <w:lang w:eastAsia="zh-CN"/>
              </w:rPr>
              <w:t xml:space="preserve"> </w:t>
            </w:r>
            <w:r w:rsidR="00D85BCD">
              <w:rPr>
                <w:rFonts w:eastAsiaTheme="minorEastAsia"/>
                <w:szCs w:val="20"/>
                <w:lang w:eastAsia="zh-CN"/>
              </w:rPr>
              <w:t>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77777777" w:rsidR="007C57AF" w:rsidRDefault="007C57AF">
            <w:pPr>
              <w:rPr>
                <w:szCs w:val="20"/>
              </w:rPr>
            </w:pP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26C82D35" w:rsidR="007C57AF" w:rsidRDefault="005D2740">
            <w:pPr>
              <w:rPr>
                <w:szCs w:val="20"/>
              </w:rPr>
            </w:pPr>
            <w:r>
              <w:rPr>
                <w:szCs w:val="20"/>
              </w:rPr>
              <w:t>MediaTek</w:t>
            </w:r>
            <w:r w:rsidR="00BC1AE3">
              <w:rPr>
                <w:szCs w:val="20"/>
              </w:rPr>
              <w:t>, OPPO</w:t>
            </w:r>
            <w:r w:rsidR="00E52B7A">
              <w:rPr>
                <w:szCs w:val="20"/>
              </w:rPr>
              <w:t xml:space="preserve">, Qualcomm </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w:t>
            </w: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w:t>
            </w:r>
            <w:r w:rsidR="00F22EA6">
              <w:rPr>
                <w:rFonts w:eastAsiaTheme="minorEastAsia"/>
                <w:szCs w:val="20"/>
                <w:lang w:eastAsia="zh-CN"/>
              </w:rPr>
              <w:t>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77777777" w:rsidR="007C57AF" w:rsidRDefault="007C57AF">
            <w:pPr>
              <w:rPr>
                <w:szCs w:val="20"/>
              </w:rPr>
            </w:pP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38E30DE2" w:rsidR="007C57AF" w:rsidRDefault="005D2740">
            <w:pPr>
              <w:rPr>
                <w:szCs w:val="20"/>
              </w:rPr>
            </w:pPr>
            <w:r>
              <w:rPr>
                <w:szCs w:val="20"/>
              </w:rPr>
              <w:t>MediaTek</w:t>
            </w:r>
            <w:r w:rsidR="00BC1AE3">
              <w:rPr>
                <w:szCs w:val="20"/>
              </w:rPr>
              <w:t>, OPPO</w:t>
            </w:r>
            <w:r w:rsidR="00B02CFE">
              <w:rPr>
                <w:szCs w:val="20"/>
              </w:rPr>
              <w:t>, Qualcomm</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w:t>
            </w:r>
            <w:r w:rsidR="00EE7E0B">
              <w:rPr>
                <w:rFonts w:eastAsiaTheme="minorEastAsia"/>
                <w:szCs w:val="20"/>
                <w:lang w:eastAsia="zh-CN"/>
              </w:rPr>
              <w:t>On which SIB to forward, we prefer to leave it to UE implementation (i.e. no specification).</w:t>
            </w: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77777777" w:rsidR="007C57AF" w:rsidRDefault="007C57AF">
            <w:pPr>
              <w:rPr>
                <w:strike/>
                <w:szCs w:val="20"/>
              </w:rPr>
            </w:pP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0C4E5266" w:rsidR="007C57AF" w:rsidRDefault="005D2740">
            <w:pPr>
              <w:rPr>
                <w:szCs w:val="20"/>
              </w:rPr>
            </w:pPr>
            <w:r>
              <w:rPr>
                <w:szCs w:val="20"/>
              </w:rPr>
              <w:t>MediaTek</w:t>
            </w:r>
            <w:r w:rsidR="00D81C7B">
              <w:rPr>
                <w:szCs w:val="20"/>
              </w:rPr>
              <w:t xml:space="preserve">, Qualcomm </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58A978B1"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lastRenderedPageBreak/>
        <w:t xml:space="preserve">For </w:t>
      </w:r>
      <w:r w:rsidRPr="000A417E">
        <w:rPr>
          <w:rFonts w:eastAsia="DengXian"/>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sidRPr="000A417E">
        <w:rPr>
          <w:rFonts w:eastAsia="DengXian"/>
          <w:i/>
          <w:lang w:val="en-GB" w:eastAsia="zh-CN"/>
        </w:rPr>
        <w:t>SIBpos</w:t>
      </w:r>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r w:rsidRPr="000A417E">
        <w:rPr>
          <w:rFonts w:ascii="Arial" w:hAnsi="Arial" w:cs="Arial"/>
          <w:b/>
          <w:bCs/>
          <w:i/>
        </w:rPr>
        <w:t>SIBpos</w:t>
      </w:r>
      <w:r>
        <w:rPr>
          <w:rFonts w:ascii="Arial" w:hAnsi="Arial" w:cs="Arial"/>
          <w:b/>
          <w:bCs/>
        </w:rPr>
        <w:t xml:space="preserve"> </w:t>
      </w:r>
      <w:r>
        <w:rPr>
          <w:rFonts w:ascii="Arial" w:eastAsia="SimSun" w:hAnsi="Arial" w:cs="Arial" w:hint="eastAsia"/>
          <w:b/>
          <w:bCs/>
          <w:lang w:eastAsia="zh-CN"/>
        </w:rPr>
        <w:t xml:space="preserve">(at least part of the </w:t>
      </w:r>
      <w:r w:rsidRPr="000A417E">
        <w:rPr>
          <w:rFonts w:ascii="Arial" w:hAnsi="Arial" w:cs="Arial"/>
          <w:b/>
          <w:bCs/>
          <w:i/>
        </w:rPr>
        <w:t>SIBpos</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sidRPr="000A417E">
              <w:rPr>
                <w:rFonts w:ascii="Arial" w:hAnsi="Arial" w:cs="Arial"/>
                <w:b/>
                <w:bCs/>
                <w:i/>
              </w:rPr>
              <w:t>SIBpos</w:t>
            </w:r>
            <w:r w:rsidRPr="000A417E">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sidRPr="000A417E">
              <w:rPr>
                <w:rFonts w:ascii="Arial" w:hAnsi="Arial" w:cs="Arial"/>
                <w:b/>
                <w:bCs/>
                <w:i/>
              </w:rPr>
              <w:t>SIBpos</w:t>
            </w:r>
            <w:r>
              <w:rPr>
                <w:rFonts w:ascii="Arial" w:eastAsia="SimSun"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 xml:space="preserve">[Qualcomm] Same view as MediaTek. </w:t>
            </w:r>
            <w:r>
              <w:rPr>
                <w:rFonts w:eastAsiaTheme="minorEastAsia"/>
                <w:szCs w:val="20"/>
                <w:lang w:eastAsia="zh-CN"/>
              </w:rPr>
              <w:t>W</w:t>
            </w:r>
            <w:r>
              <w:rPr>
                <w:rFonts w:eastAsiaTheme="minorEastAsia"/>
                <w:szCs w:val="20"/>
                <w:lang w:eastAsia="zh-CN"/>
              </w:rPr>
              <w:t>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77777777" w:rsidR="007C57AF" w:rsidRDefault="007C57AF">
            <w:pPr>
              <w:rPr>
                <w:szCs w:val="20"/>
              </w:rPr>
            </w:pP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7B586ACC" w:rsidR="007C57AF" w:rsidRDefault="005D2740">
            <w:pPr>
              <w:rPr>
                <w:szCs w:val="20"/>
              </w:rPr>
            </w:pPr>
            <w:r>
              <w:rPr>
                <w:szCs w:val="20"/>
              </w:rPr>
              <w:t>MediaTek</w:t>
            </w:r>
            <w:r w:rsidR="00396F9D">
              <w:rPr>
                <w:szCs w:val="20"/>
              </w:rPr>
              <w:t>, Qualcomm</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77777777" w:rsidR="007C57AF" w:rsidRDefault="007C57AF">
            <w:pPr>
              <w:rPr>
                <w:szCs w:val="20"/>
              </w:rPr>
            </w:pP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3A33D587" w:rsidR="007C57AF" w:rsidRDefault="005D2740">
            <w:pPr>
              <w:rPr>
                <w:szCs w:val="20"/>
              </w:rPr>
            </w:pPr>
            <w:r>
              <w:rPr>
                <w:szCs w:val="20"/>
              </w:rPr>
              <w:t>MediaTek</w:t>
            </w:r>
            <w:r w:rsidR="00BC1AE3">
              <w:rPr>
                <w:szCs w:val="20"/>
              </w:rPr>
              <w:t>, OPPO</w:t>
            </w:r>
            <w:r w:rsidR="00E4597D">
              <w:rPr>
                <w:szCs w:val="20"/>
              </w:rPr>
              <w:t>, Qualcomm</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SimSun" w:hAnsi="Arial" w:cs="Arial" w:hint="eastAsia"/>
                <w:b/>
                <w:bCs/>
                <w:szCs w:val="20"/>
                <w:lang w:eastAsia="zh-CN"/>
              </w:rPr>
              <w:lastRenderedPageBreak/>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1B3896BD" w14:textId="77777777" w:rsidR="007C57AF" w:rsidRDefault="00F80FB7">
            <w:pPr>
              <w:jc w:val="center"/>
              <w:rPr>
                <w:rFonts w:ascii="Arial" w:hAnsi="Arial" w:cs="Arial"/>
                <w:b/>
                <w:bCs/>
                <w:szCs w:val="20"/>
              </w:rPr>
            </w:pPr>
            <w:r>
              <w:rPr>
                <w:rFonts w:ascii="Arial" w:eastAsia="SimSun" w:hAnsi="Arial" w:cs="Arial" w:hint="eastAsia"/>
                <w:b/>
                <w:bCs/>
                <w:szCs w:val="20"/>
                <w:lang w:eastAsia="zh-CN"/>
              </w:rPr>
              <w:lastRenderedPageBreak/>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2539" w:type="pct"/>
          </w:tcPr>
          <w:p w14:paraId="37F0DB25" w14:textId="65DA42E3" w:rsidR="007C57AF" w:rsidRDefault="00BC1AE3">
            <w:pPr>
              <w:rPr>
                <w:szCs w:val="20"/>
              </w:rPr>
            </w:pPr>
            <w:r>
              <w:rPr>
                <w:szCs w:val="20"/>
              </w:rPr>
              <w:t>[OPPO] As rapp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w:t>
            </w: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77777777" w:rsidR="007C57AF" w:rsidRDefault="007C57AF">
            <w:pPr>
              <w:rPr>
                <w:strike/>
                <w:szCs w:val="20"/>
              </w:rPr>
            </w:pP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5C94BFBC" w:rsidR="007C57AF" w:rsidRDefault="005D2740">
            <w:pPr>
              <w:rPr>
                <w:szCs w:val="20"/>
              </w:rPr>
            </w:pPr>
            <w:r>
              <w:rPr>
                <w:szCs w:val="20"/>
              </w:rPr>
              <w:t>MediaTek</w:t>
            </w:r>
            <w:r w:rsidR="00BE4597">
              <w:rPr>
                <w:szCs w:val="20"/>
              </w:rPr>
              <w:t>, Qualcomm</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2CE2A202" w:rsidR="007C57AF" w:rsidRDefault="00BC1AE3">
            <w:pPr>
              <w:rPr>
                <w:szCs w:val="20"/>
              </w:rPr>
            </w:pPr>
            <w:r>
              <w:rPr>
                <w:szCs w:val="20"/>
              </w:rPr>
              <w:t>OPPO</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Rmote UE’s perspective. This is depending on the outcome </w:t>
      </w:r>
      <w:r>
        <w:rPr>
          <w:rFonts w:ascii="Times New Roman" w:eastAsiaTheme="minorEastAsia" w:hAnsi="Times New Roman"/>
          <w:kern w:val="0"/>
          <w:sz w:val="20"/>
          <w:szCs w:val="24"/>
        </w:rPr>
        <w:lastRenderedPageBreak/>
        <w:t>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1"/>
      <w:r>
        <w:rPr>
          <w:rFonts w:ascii="Times New Roman" w:eastAsiaTheme="minorEastAsia" w:hAnsi="Times New Roman"/>
          <w:kern w:val="0"/>
          <w:sz w:val="20"/>
          <w:szCs w:val="24"/>
        </w:rPr>
        <w:t>Minimum SI concept for Uu is needed in this case</w:t>
      </w:r>
      <w:commentRangeEnd w:id="11"/>
      <w:r w:rsidR="00BC1AE3">
        <w:rPr>
          <w:rStyle w:val="CommentReference"/>
          <w:rFonts w:ascii="Times New Roman" w:eastAsia="Times New Roman" w:hAnsi="Times New Roman"/>
          <w:kern w:val="0"/>
          <w:lang w:eastAsia="en-US"/>
        </w:rPr>
        <w:commentReference w:id="11"/>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2" w:name="OLE_LINK3"/>
      <w:bookmarkStart w:id="13" w:name="OLE_LINK4"/>
      <w:r>
        <w:rPr>
          <w:rFonts w:eastAsiaTheme="minorEastAsia"/>
          <w:lang w:eastAsia="zh-CN"/>
        </w:rPr>
        <w:t>eave the discussion and decision on the potential concept of Minimum SI for Remote UE to stage 3 phase</w:t>
      </w:r>
      <w:bookmarkEnd w:id="12"/>
      <w:bookmarkEnd w:id="13"/>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 xml:space="preserve">If we don’t support SIB forwarding before PC5 connection, we think there is no point to support </w:t>
            </w:r>
            <w:r>
              <w:rPr>
                <w:szCs w:val="20"/>
              </w:rPr>
              <w:t>Minimum SI</w:t>
            </w:r>
            <w:r>
              <w:rPr>
                <w:szCs w:val="20"/>
              </w:rPr>
              <w:t>.</w:t>
            </w:r>
          </w:p>
        </w:tc>
      </w:tr>
      <w:tr w:rsidR="00BC1AE3" w14:paraId="76B8AC00" w14:textId="77777777">
        <w:tc>
          <w:tcPr>
            <w:tcW w:w="744" w:type="pct"/>
          </w:tcPr>
          <w:p w14:paraId="3D571FDA" w14:textId="77777777" w:rsidR="00BC1AE3" w:rsidRDefault="00BC1AE3" w:rsidP="00BC1AE3">
            <w:pPr>
              <w:rPr>
                <w:szCs w:val="20"/>
              </w:rPr>
            </w:pPr>
          </w:p>
        </w:tc>
        <w:tc>
          <w:tcPr>
            <w:tcW w:w="801" w:type="pct"/>
          </w:tcPr>
          <w:p w14:paraId="526DC5EF" w14:textId="77777777" w:rsidR="00BC1AE3" w:rsidRDefault="00BC1AE3" w:rsidP="00BC1AE3">
            <w:pPr>
              <w:rPr>
                <w:szCs w:val="20"/>
              </w:rPr>
            </w:pPr>
          </w:p>
        </w:tc>
        <w:tc>
          <w:tcPr>
            <w:tcW w:w="3455" w:type="pct"/>
          </w:tcPr>
          <w:p w14:paraId="584F5690" w14:textId="77777777" w:rsidR="00BC1AE3" w:rsidRDefault="00BC1AE3" w:rsidP="00BC1AE3">
            <w:pPr>
              <w:rPr>
                <w:szCs w:val="20"/>
              </w:rPr>
            </w:pP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Uu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DengXian"/>
          <w:lang w:val="en-GB" w:eastAsia="zh-CN"/>
        </w:rPr>
      </w:pPr>
      <w:r>
        <w:rPr>
          <w:rFonts w:eastAsia="DengXian"/>
          <w:lang w:val="en-GB" w:eastAsia="zh-CN"/>
        </w:rPr>
        <w:lastRenderedPageBreak/>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w:t>
            </w:r>
            <w:r>
              <w:rPr>
                <w:szCs w:val="20"/>
              </w:rPr>
              <w:t>Qualcomm</w:t>
            </w:r>
            <w:r>
              <w:rPr>
                <w:szCs w:val="20"/>
              </w:rPr>
              <w:t xml:space="preserve">]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77777777" w:rsidR="007C57AF" w:rsidRDefault="007C57AF">
            <w:pPr>
              <w:rPr>
                <w:szCs w:val="20"/>
              </w:rPr>
            </w:pPr>
          </w:p>
        </w:tc>
        <w:tc>
          <w:tcPr>
            <w:tcW w:w="2539" w:type="pct"/>
          </w:tcPr>
          <w:p w14:paraId="6DF2AEA8" w14:textId="77777777" w:rsidR="007C57AF" w:rsidRDefault="007C57AF">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5B694F7F" w:rsidR="007C57AF" w:rsidRDefault="005D2740">
            <w:pPr>
              <w:rPr>
                <w:szCs w:val="20"/>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BodyText"/>
        <w:rPr>
          <w:rFonts w:ascii="Calibri" w:eastAsia="SimSun"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77777777" w:rsidR="007C57AF" w:rsidRDefault="007C57AF">
            <w:pPr>
              <w:rPr>
                <w:szCs w:val="20"/>
              </w:rPr>
            </w:pPr>
          </w:p>
        </w:tc>
        <w:tc>
          <w:tcPr>
            <w:tcW w:w="2539" w:type="pct"/>
          </w:tcPr>
          <w:p w14:paraId="5928BEED" w14:textId="77777777" w:rsidR="007C57AF" w:rsidRDefault="007C57A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70D6D4D1" w:rsidR="007C57AF" w:rsidRDefault="00BC1AE3">
            <w:pPr>
              <w:rPr>
                <w:szCs w:val="20"/>
              </w:rPr>
            </w:pPr>
            <w:r>
              <w:rPr>
                <w:szCs w:val="20"/>
              </w:rPr>
              <w:t>OPPO</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188CD9C2" w:rsidR="007C57AF" w:rsidRDefault="004A6C99">
            <w:pPr>
              <w:rPr>
                <w:szCs w:val="20"/>
              </w:rPr>
            </w:pPr>
            <w:r>
              <w:rPr>
                <w:szCs w:val="20"/>
              </w:rPr>
              <w:t>MediaTek</w:t>
            </w:r>
            <w:r w:rsidR="006642E8">
              <w:rPr>
                <w:szCs w:val="20"/>
              </w:rPr>
              <w:t>, Qualcomm</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lastRenderedPageBreak/>
              <w:t xml:space="preserve">1. The RRC signaling spec change is simple and straight forward: include paging record in </w:t>
            </w:r>
            <w:r w:rsidRPr="00700AE3">
              <w:rPr>
                <w:i/>
                <w:iCs/>
                <w:szCs w:val="20"/>
              </w:rPr>
              <w:t>RRCReconfiguration</w:t>
            </w:r>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77777777" w:rsidR="007C57AF" w:rsidRDefault="007C57AF">
            <w:pPr>
              <w:rPr>
                <w:szCs w:val="20"/>
              </w:rPr>
            </w:pP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77777777" w:rsidR="007C57AF" w:rsidRDefault="007C57AF">
            <w:pPr>
              <w:rPr>
                <w:szCs w:val="20"/>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53E1D526" w:rsidR="007C57AF" w:rsidRDefault="004A6C99">
            <w:pPr>
              <w:rPr>
                <w:szCs w:val="20"/>
              </w:rPr>
            </w:pPr>
            <w:r>
              <w:rPr>
                <w:szCs w:val="20"/>
              </w:rPr>
              <w:t>MediaTek</w:t>
            </w:r>
            <w:r w:rsidR="00470723">
              <w:rPr>
                <w:szCs w:val="20"/>
              </w:rPr>
              <w:t>, Qualcomm</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363C2BA3" w:rsidR="007C57AF" w:rsidRDefault="00BC1AE3">
            <w:pPr>
              <w:rPr>
                <w:szCs w:val="20"/>
              </w:rPr>
            </w:pPr>
            <w:r>
              <w:rPr>
                <w:szCs w:val="20"/>
              </w:rPr>
              <w:t>OPPO</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lastRenderedPageBreak/>
        <w:t xml:space="preserve">Solution 2: introduce PC5 RRC message to forward the systemInfoModification or etwsAndCmasIndication carried in the Short Message. </w:t>
      </w:r>
    </w:p>
    <w:p w14:paraId="4221E2D6" w14:textId="77777777" w:rsidR="007C57AF" w:rsidRDefault="00F80FB7">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77777777" w:rsidR="007C57AF" w:rsidRDefault="007C57AF">
            <w:pPr>
              <w:rPr>
                <w:szCs w:val="20"/>
              </w:rPr>
            </w:pP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5A673851" w:rsidR="007C57AF" w:rsidRDefault="00B52AEC">
            <w:pPr>
              <w:rPr>
                <w:szCs w:val="20"/>
              </w:rPr>
            </w:pPr>
            <w:r>
              <w:rPr>
                <w:szCs w:val="20"/>
              </w:rPr>
              <w:t>MediaTek</w:t>
            </w:r>
            <w:r w:rsidR="00BC1AE3">
              <w:rPr>
                <w:szCs w:val="20"/>
              </w:rPr>
              <w:t>, OPPO</w:t>
            </w:r>
            <w:r w:rsidR="00E867B5">
              <w:rPr>
                <w:szCs w:val="20"/>
              </w:rPr>
              <w:t>, Qualcomm</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systemInfoModification</w:t>
      </w:r>
      <w:r>
        <w:rPr>
          <w:rFonts w:ascii="Arial" w:hAnsi="Arial" w:cs="Arial"/>
          <w:b/>
          <w:bCs/>
        </w:rPr>
        <w:t xml:space="preserve"> or </w:t>
      </w:r>
      <w:r w:rsidRPr="000A417E">
        <w:rPr>
          <w:rFonts w:ascii="Arial" w:hAnsi="Arial" w:cs="Arial"/>
          <w:b/>
          <w:bCs/>
          <w:i/>
        </w:rPr>
        <w:t>etwsAndCmasIndication</w:t>
      </w:r>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77777777" w:rsidR="007C57AF" w:rsidRDefault="007C57AF">
            <w:pPr>
              <w:rPr>
                <w:szCs w:val="20"/>
              </w:rPr>
            </w:pP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545EBE99" w:rsidR="007C57AF" w:rsidRDefault="00337AC7">
            <w:pPr>
              <w:rPr>
                <w:szCs w:val="20"/>
              </w:rPr>
            </w:pPr>
            <w:r>
              <w:rPr>
                <w:szCs w:val="20"/>
              </w:rPr>
              <w:t>Qualcomm</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02DDEF9F" w:rsidR="007C57AF" w:rsidRDefault="00B52AEC">
            <w:pPr>
              <w:rPr>
                <w:szCs w:val="20"/>
              </w:rPr>
            </w:pPr>
            <w:r>
              <w:rPr>
                <w:szCs w:val="20"/>
              </w:rPr>
              <w:t>MediaTek</w:t>
            </w:r>
            <w:r w:rsidR="00BC1AE3">
              <w:rPr>
                <w:szCs w:val="20"/>
              </w:rPr>
              <w:t>, OPPO</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BodyText"/>
        <w:rPr>
          <w:rFonts w:eastAsia="DengXian"/>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20B25E04" w14:textId="77777777" w:rsidR="007C57AF" w:rsidRDefault="00F80FB7">
      <w:pPr>
        <w:pStyle w:val="BodyText"/>
        <w:rPr>
          <w:rFonts w:eastAsia="SimSun"/>
          <w:szCs w:val="20"/>
          <w:lang w:eastAsia="zh-CN"/>
        </w:rPr>
      </w:pPr>
      <w:r>
        <w:rPr>
          <w:rFonts w:eastAsia="SimSun"/>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4" w:name="_Ref74667685"/>
      <w:r>
        <w:rPr>
          <w:rFonts w:ascii="Times New Roman" w:hAnsi="Times New Roman"/>
          <w:color w:val="000000"/>
          <w:sz w:val="20"/>
          <w:szCs w:val="20"/>
        </w:rPr>
        <w:t>R2-2106577, Summary on agenda item 8.7.4.1 on L2 relay control plane, vivo (Rapporteur).</w:t>
      </w:r>
      <w:bookmarkEnd w:id="14"/>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5"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5"/>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6" w:name="OLE_LINK5"/>
      <w:bookmarkStart w:id="17" w:name="_Ref74839815"/>
      <w:r>
        <w:rPr>
          <w:rFonts w:ascii="Times New Roman" w:hAnsi="Times New Roman"/>
          <w:color w:val="000000"/>
          <w:sz w:val="20"/>
          <w:szCs w:val="20"/>
        </w:rPr>
        <w:t>R2-2104405</w:t>
      </w:r>
      <w:bookmarkEnd w:id="16"/>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17"/>
    </w:p>
    <w:sectPr w:rsidR="007C57AF">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冷冰雪(Bingxue Leng)" w:date="2021-06-22T18:03:00Z" w:initials="冷冰雪(Bingx">
    <w:p w14:paraId="5AEE4B13" w14:textId="0E27FC06" w:rsidR="00BC1AE3" w:rsidRDefault="00BC1AE3">
      <w:pPr>
        <w:pStyle w:val="CommentText"/>
      </w:pPr>
      <w:r>
        <w:rPr>
          <w:rStyle w:val="CommentReference"/>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16386" w14:textId="77777777" w:rsidR="00936A27" w:rsidRDefault="00936A27">
      <w:pPr>
        <w:spacing w:after="0" w:line="240" w:lineRule="auto"/>
      </w:pPr>
      <w:r>
        <w:separator/>
      </w:r>
    </w:p>
  </w:endnote>
  <w:endnote w:type="continuationSeparator" w:id="0">
    <w:p w14:paraId="041B5EE3" w14:textId="77777777" w:rsidR="00936A27" w:rsidRDefault="0093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55A6D" w14:textId="77777777" w:rsidR="00936A27" w:rsidRDefault="00936A27">
      <w:pPr>
        <w:spacing w:after="0" w:line="240" w:lineRule="auto"/>
      </w:pPr>
      <w:r>
        <w:separator/>
      </w:r>
    </w:p>
  </w:footnote>
  <w:footnote w:type="continuationSeparator" w:id="0">
    <w:p w14:paraId="58967FB5" w14:textId="77777777" w:rsidR="00936A27" w:rsidRDefault="00936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B52E1" w14:textId="77777777" w:rsidR="005D2740" w:rsidRDefault="005D274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EE"/>
    <w:rsid w:val="00576B54"/>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C0A"/>
    <w:rsid w:val="00B35E2D"/>
    <w:rsid w:val="00B366BB"/>
    <w:rsid w:val="00B36C63"/>
    <w:rsid w:val="00B36C72"/>
    <w:rsid w:val="00B3705D"/>
    <w:rsid w:val="00B371EC"/>
    <w:rsid w:val="00B373C9"/>
    <w:rsid w:val="00B3752E"/>
    <w:rsid w:val="00B4007F"/>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1651DA8A-B340-4F3A-8B81-FBDE10FF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FD356-0827-41E0-BD9E-D756E1DF66EC}">
  <ds:schemaRefs>
    <ds:schemaRef ds:uri="http://schemas.openxmlformats.org/officeDocument/2006/bibliography"/>
  </ds:schemaRefs>
</ds:datastoreItem>
</file>

<file path=customXml/itemProps3.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7.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24</Pages>
  <Words>6144</Words>
  <Characters>35025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Qualcomm - Peng Cheng</cp:lastModifiedBy>
  <cp:revision>226</cp:revision>
  <cp:lastPrinted>2011-08-03T09:36:00Z</cp:lastPrinted>
  <dcterms:created xsi:type="dcterms:W3CDTF">2021-06-22T10:07:00Z</dcterms:created>
  <dcterms:modified xsi:type="dcterms:W3CDTF">2021-06-22T13:28:00Z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