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 xml:space="preserve">Proposal: When cg-RetransmissionTimer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 with the rapporteur</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B40D4">
            <w:pPr>
              <w:spacing w:after="0"/>
              <w:rPr>
                <w:rFonts w:asciiTheme="minorHAnsi" w:hAnsiTheme="minorHAnsi" w:cstheme="minorHAnsi"/>
              </w:rPr>
            </w:pPr>
            <w:r w:rsidRPr="00E82D3B">
              <w:rPr>
                <w:rFonts w:asciiTheme="minorHAnsi" w:hAnsiTheme="minorHAnsi" w:cstheme="minorHAnsi"/>
                <w:b w:val="0"/>
              </w:rPr>
              <w:t>Huawei, HiSilicon</w:t>
            </w:r>
          </w:p>
        </w:tc>
        <w:tc>
          <w:tcPr>
            <w:tcW w:w="1162" w:type="dxa"/>
          </w:tcPr>
          <w:p w14:paraId="04E53AC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7279">
              <w:rPr>
                <w:rFonts w:asciiTheme="minorHAnsi" w:hAnsiTheme="minorHAnsi" w:cstheme="minorHAnsi"/>
                <w:sz w:val="22"/>
                <w:szCs w:val="22"/>
              </w:rPr>
              <w:t>Yes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Rel-16 NR-U supports multi-TB transmission within a CG period, and Rel-16 IIoT HARQ process ID formula might not be directly applicable if multi-TB transmission within a CG period is supported in Rel-17 UCE. So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Author" w:date="2021-07-01T17:49:00Z">
              <w:r w:rsidRPr="000B1AF0">
                <w:rPr>
                  <w:rFonts w:asciiTheme="minorHAnsi" w:hAnsiTheme="minorHAnsi" w:cstheme="minorHAnsi"/>
                  <w:b/>
                  <w:bCs/>
                  <w:i/>
                  <w:iCs/>
                  <w:highlight w:val="yellow"/>
                  <w:lang w:val="de-DE"/>
                </w:rPr>
                <w:t>based</w:t>
              </w:r>
            </w:ins>
            <w:ins w:id="7" w:author="Author"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Pr="00B14B0A" w:rsidRDefault="001F454B" w:rsidP="001F454B">
            <w:pPr>
              <w:spacing w:after="0"/>
              <w:rPr>
                <w:rFonts w:asciiTheme="minorHAnsi" w:hAnsiTheme="minorHAnsi" w:cstheme="minorHAnsi"/>
                <w:b w:val="0"/>
              </w:rPr>
            </w:pPr>
            <w:r w:rsidRPr="00B14B0A">
              <w:rPr>
                <w:rFonts w:asciiTheme="minorHAnsi" w:hAnsiTheme="minorHAnsi" w:cstheme="minorHAnsi"/>
                <w:b w:val="0"/>
                <w:bCs w:val="0"/>
              </w:rPr>
              <w:t>Sony</w:t>
            </w:r>
          </w:p>
        </w:tc>
        <w:tc>
          <w:tcPr>
            <w:tcW w:w="1162" w:type="dxa"/>
          </w:tcPr>
          <w:p w14:paraId="62F59643" w14:textId="1AC2E2FF"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B0A">
              <w:rPr>
                <w:rFonts w:asciiTheme="minorHAnsi" w:hAnsiTheme="minorHAnsi" w:cstheme="minorHAnsi"/>
                <w:sz w:val="22"/>
                <w:szCs w:val="22"/>
              </w:rPr>
              <w:t>Yes</w:t>
            </w:r>
          </w:p>
        </w:tc>
        <w:tc>
          <w:tcPr>
            <w:tcW w:w="8048" w:type="dxa"/>
          </w:tcPr>
          <w:p w14:paraId="02926495" w14:textId="77777777"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1D334121" w:rsidR="001F454B" w:rsidRPr="00B14B0A" w:rsidRDefault="00B14B0A" w:rsidP="003971DB">
            <w:pPr>
              <w:spacing w:after="0"/>
              <w:rPr>
                <w:rFonts w:asciiTheme="minorHAnsi" w:hAnsiTheme="minorHAnsi" w:cstheme="minorHAnsi"/>
                <w:b w:val="0"/>
              </w:rPr>
            </w:pPr>
            <w:r w:rsidRPr="00B14B0A">
              <w:rPr>
                <w:rFonts w:asciiTheme="minorHAnsi" w:hAnsiTheme="minorHAnsi" w:cstheme="minorHAnsi"/>
                <w:b w:val="0"/>
              </w:rPr>
              <w:t>Xiaomi</w:t>
            </w:r>
          </w:p>
        </w:tc>
        <w:tc>
          <w:tcPr>
            <w:tcW w:w="1162" w:type="dxa"/>
          </w:tcPr>
          <w:p w14:paraId="3D3133FE" w14:textId="471A1132" w:rsidR="001F454B" w:rsidRPr="00B14B0A" w:rsidRDefault="002F6B49"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23A45C5C" w14:textId="77777777" w:rsidR="001F454B" w:rsidRPr="00B14B0A"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Heading2"/>
        <w:rPr>
          <w:rFonts w:asciiTheme="minorHAnsi" w:hAnsiTheme="minorHAnsi" w:cstheme="minorHAnsi"/>
        </w:rPr>
      </w:pPr>
      <w:r>
        <w:rPr>
          <w:rFonts w:asciiTheme="minorHAnsi" w:hAnsiTheme="minorHAnsi" w:cstheme="minorHAnsi"/>
        </w:rPr>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lastRenderedPageBreak/>
        <w:t xml:space="preserve">For configured uplink grants configured with </w:t>
      </w:r>
      <w:r>
        <w:rPr>
          <w:rFonts w:asciiTheme="minorHAnsi" w:hAnsiTheme="minorHAnsi" w:cstheme="minorHAnsi"/>
          <w:i/>
        </w:rPr>
        <w:t>cg-RetransmissionTimer</w:t>
      </w:r>
      <w:bookmarkEnd w:id="8"/>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val="en-US"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sz w:val="21"/>
                <w:szCs w:val="22"/>
                <w:lang w:val="en-US" w:eastAsia="zh-CN"/>
              </w:rPr>
              <w:t>I</w:t>
            </w:r>
            <w:r>
              <w:rPr>
                <w:rFonts w:asciiTheme="minorHAnsi" w:eastAsia="宋体" w:hAnsiTheme="minorHAnsi" w:cstheme="minorHAnsi"/>
                <w:sz w:val="21"/>
                <w:szCs w:val="22"/>
                <w:lang w:val="en-US" w:eastAsia="zh-CN"/>
              </w:rPr>
              <w:t>n</w:t>
            </w:r>
            <w:r>
              <w:rPr>
                <w:rFonts w:asciiTheme="minorHAnsi" w:eastAsia="宋体" w:hAnsiTheme="minorHAnsi" w:cstheme="minorHAnsi" w:hint="eastAsia"/>
                <w:sz w:val="21"/>
                <w:szCs w:val="22"/>
                <w:lang w:val="en-US" w:eastAsia="zh-CN"/>
              </w:rPr>
              <w:t xml:space="preserve"> our understanding the NW will map LCHs with similar priorities to a CG configuration. Hence, the benefit of applying  </w:t>
            </w:r>
            <w:r>
              <w:rPr>
                <w:rFonts w:asciiTheme="minorHAnsi" w:eastAsia="宋体" w:hAnsiTheme="minorHAnsi" w:cstheme="minorHAnsi" w:hint="eastAsia"/>
                <w:i/>
                <w:iCs/>
                <w:sz w:val="21"/>
                <w:szCs w:val="22"/>
                <w:lang w:val="en-US" w:eastAsia="zh-CN"/>
              </w:rPr>
              <w:t>lch-basedPrioritization</w:t>
            </w:r>
            <w:r>
              <w:rPr>
                <w:rFonts w:asciiTheme="minorHAnsi" w:eastAsia="宋体"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w:t>
            </w:r>
            <w:r>
              <w:rPr>
                <w:rFonts w:ascii="Times New Roman" w:hAnsi="Times New Roman"/>
                <w:lang w:eastAsia="sv-SE"/>
              </w:rPr>
              <w:lastRenderedPageBreak/>
              <w:t>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r>
              <w:rPr>
                <w:rFonts w:asciiTheme="minorHAnsi" w:eastAsia="Malgun Gothic"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We tend to share the same view that the LCH restriction can deal with the issue properly, we do not think of introducing  a new mechanism for a possible barely happened case (i.e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宋体" w:hAnsiTheme="minorHAnsi" w:cstheme="minorHAnsi" w:hint="eastAsia"/>
                <w:lang w:val="en-US" w:eastAsia="zh-CN"/>
              </w:rPr>
              <w:t>LCH restriction can</w:t>
            </w:r>
            <w:r>
              <w:rPr>
                <w:rFonts w:asciiTheme="minorHAnsi" w:eastAsia="宋体" w:hAnsiTheme="minorHAnsi" w:cstheme="minorHAnsi"/>
                <w:lang w:val="en-US" w:eastAsia="zh-CN"/>
              </w:rPr>
              <w:t xml:space="preserve"> well</w:t>
            </w:r>
            <w:r>
              <w:rPr>
                <w:rFonts w:asciiTheme="minorHAnsi" w:eastAsia="宋体" w:hAnsiTheme="minorHAnsi" w:cstheme="minorHAnsi" w:hint="eastAsia"/>
                <w:lang w:val="en-US" w:eastAsia="zh-CN"/>
              </w:rPr>
              <w:t xml:space="preserve"> deal with the issue</w:t>
            </w:r>
            <w:r>
              <w:rPr>
                <w:rFonts w:asciiTheme="minorHAnsi" w:eastAsia="宋体"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Huawei, HiSilicon</w:t>
            </w:r>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w:t>
            </w:r>
            <w:r w:rsidR="0017253B" w:rsidRPr="0017253B">
              <w:rPr>
                <w:rFonts w:asciiTheme="minorHAnsi" w:hAnsiTheme="minorHAnsi" w:cstheme="minorHAnsi"/>
              </w:rPr>
              <w:lastRenderedPageBreak/>
              <w:t xml:space="preserve">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IIoT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different option for different use case, we suggest to adopt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lastRenderedPageBreak/>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sz w:val="21"/>
                <w:szCs w:val="22"/>
                <w:lang w:val="en-US" w:eastAsia="zh-CN"/>
              </w:rPr>
              <w:t>T</w:t>
            </w:r>
            <w:r w:rsidRPr="005F6E2E">
              <w:rPr>
                <w:rFonts w:asciiTheme="minorHAnsi" w:eastAsia="宋体" w:hAnsiTheme="minorHAnsi" w:cstheme="minorHAnsi"/>
                <w:sz w:val="21"/>
                <w:szCs w:val="22"/>
                <w:lang w:val="en-US" w:eastAsia="zh-CN"/>
              </w:rPr>
              <w:t xml:space="preserve">he main motivation to consider LCH based prioritization for initial transmission and retransmissions in Rel-17 UCE is to minimize latency, similar to the introduction of LCH based prioritization in Rel-16 IIoT. It is reasonable to allow initial transmission of high LCH priority to be performed on available CG occasions. </w:t>
            </w:r>
            <w:r>
              <w:rPr>
                <w:rFonts w:asciiTheme="minorHAnsi" w:eastAsia="宋体" w:hAnsiTheme="minorHAnsi" w:cstheme="minorHAnsi"/>
                <w:sz w:val="21"/>
                <w:szCs w:val="22"/>
                <w:lang w:val="en-US" w:eastAsia="zh-CN"/>
              </w:rPr>
              <w:t xml:space="preserve">Therefore we support Option 2. Since the behavior is </w:t>
            </w:r>
            <w:r w:rsidRPr="002B1BC4">
              <w:rPr>
                <w:rFonts w:asciiTheme="minorHAnsi" w:eastAsia="宋体"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sidRPr="00293DE7">
              <w:rPr>
                <w:rFonts w:asciiTheme="minorHAnsi" w:eastAsia="宋体" w:hAnsiTheme="minorHAnsi" w:cstheme="minorHAnsi"/>
                <w:sz w:val="21"/>
                <w:szCs w:val="22"/>
                <w:lang w:val="en-US" w:eastAsia="zh-CN"/>
              </w:rPr>
              <w:t>We think to prioritize the high priority initial transmission over low priority retransmission.</w:t>
            </w:r>
          </w:p>
        </w:tc>
      </w:tr>
      <w:tr w:rsidR="001F454B" w:rsidRPr="007D2244"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447FF50" w:rsidR="001F454B" w:rsidRPr="007D2244" w:rsidRDefault="007D2244" w:rsidP="003971DB">
            <w:pPr>
              <w:rPr>
                <w:rFonts w:asciiTheme="minorHAnsi" w:hAnsiTheme="minorHAnsi" w:cstheme="minorHAnsi"/>
                <w:b w:val="0"/>
              </w:rPr>
            </w:pPr>
            <w:r w:rsidRPr="007D2244">
              <w:rPr>
                <w:rFonts w:asciiTheme="minorHAnsi" w:hAnsiTheme="minorHAnsi" w:cstheme="minorHAnsi"/>
                <w:b w:val="0"/>
              </w:rPr>
              <w:t>Xiaomi</w:t>
            </w:r>
          </w:p>
        </w:tc>
        <w:tc>
          <w:tcPr>
            <w:tcW w:w="1009" w:type="dxa"/>
          </w:tcPr>
          <w:p w14:paraId="4A7513F6" w14:textId="05D2CB73"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88BB0B8" w14:textId="19F47E5F"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We agree with Samsung that for a given configured grant configuration, the priority between different allowed LCH(s) should be equal. Then the retransmission should be prioritized over the initial transmission.</w:t>
            </w:r>
          </w:p>
        </w:tc>
      </w:tr>
    </w:tbl>
    <w:p w14:paraId="170D191E" w14:textId="77777777" w:rsidR="00EC2244" w:rsidRPr="007D2244" w:rsidRDefault="00EC2244">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val="en-US" w:eastAsia="zh-CN"/>
        </w:rPr>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lastRenderedPageBreak/>
        <w:t>Question 3: When lch-basedPrioritization and cg-RetransmissionTimer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826" w:type="dxa"/>
          </w:tcPr>
          <w:p w14:paraId="0B60E27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rsidRPr="00F46F00"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1DC60DB1" w:rsidR="001F454B" w:rsidRPr="00F46F00" w:rsidRDefault="00F46F00" w:rsidP="00E869DB">
            <w:pPr>
              <w:spacing w:after="0"/>
              <w:rPr>
                <w:rFonts w:asciiTheme="minorHAnsi" w:hAnsiTheme="minorHAnsi" w:cstheme="minorHAnsi"/>
                <w:b w:val="0"/>
              </w:rPr>
            </w:pPr>
            <w:r w:rsidRPr="00F46F00">
              <w:rPr>
                <w:rFonts w:asciiTheme="minorHAnsi" w:hAnsiTheme="minorHAnsi" w:cstheme="minorHAnsi"/>
                <w:b w:val="0"/>
              </w:rPr>
              <w:t>X</w:t>
            </w:r>
            <w:r>
              <w:rPr>
                <w:rFonts w:asciiTheme="minorHAnsi" w:hAnsiTheme="minorHAnsi" w:cstheme="minorHAnsi"/>
                <w:b w:val="0"/>
              </w:rPr>
              <w:t>iaomi</w:t>
            </w:r>
          </w:p>
        </w:tc>
        <w:tc>
          <w:tcPr>
            <w:tcW w:w="826" w:type="dxa"/>
          </w:tcPr>
          <w:p w14:paraId="0DC82199" w14:textId="60582FA9" w:rsidR="001F454B" w:rsidRPr="00F46F00" w:rsidRDefault="00F46F00"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51BDB1FD" w14:textId="77777777" w:rsidR="001F454B" w:rsidRPr="00F46F00"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Pr="00F46F00"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D22CDE"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6A528586" w:rsidR="001F454B" w:rsidRPr="00D22CDE" w:rsidRDefault="00D22CDE" w:rsidP="00E869DB">
            <w:pPr>
              <w:spacing w:after="0"/>
              <w:rPr>
                <w:rFonts w:asciiTheme="minorHAnsi" w:hAnsiTheme="minorHAnsi" w:cstheme="minorHAnsi"/>
                <w:b w:val="0"/>
              </w:rPr>
            </w:pPr>
            <w:r w:rsidRPr="00D22CDE">
              <w:rPr>
                <w:rFonts w:asciiTheme="minorHAnsi" w:hAnsiTheme="minorHAnsi" w:cstheme="minorHAnsi"/>
                <w:b w:val="0"/>
              </w:rPr>
              <w:t>Xiaomi</w:t>
            </w:r>
          </w:p>
        </w:tc>
        <w:tc>
          <w:tcPr>
            <w:tcW w:w="826" w:type="dxa"/>
          </w:tcPr>
          <w:p w14:paraId="04BFD0DC" w14:textId="0065C971" w:rsidR="001F454B" w:rsidRPr="00D22CDE" w:rsidRDefault="00D22CD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CDE">
              <w:rPr>
                <w:rFonts w:asciiTheme="minorHAnsi" w:hAnsiTheme="minorHAnsi" w:cstheme="minorHAnsi"/>
              </w:rPr>
              <w:t>No</w:t>
            </w:r>
          </w:p>
        </w:tc>
        <w:tc>
          <w:tcPr>
            <w:tcW w:w="8363" w:type="dxa"/>
          </w:tcPr>
          <w:p w14:paraId="4DBC4823" w14:textId="77777777" w:rsidR="001F454B" w:rsidRPr="00D22CDE"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Pr="00D22CDE" w:rsidRDefault="00EC2244">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lastRenderedPageBreak/>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val="en-US" w:eastAsia="zh-CN"/>
        </w:rPr>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08F9C9CE" w:rsidR="00EC2244" w:rsidRDefault="0020549C">
            <w:pPr>
              <w:spacing w:after="0"/>
              <w:rPr>
                <w:rFonts w:asciiTheme="minorHAnsi" w:eastAsia="宋体" w:hAnsiTheme="minorHAnsi" w:cstheme="minorHAnsi"/>
                <w:b w:val="0"/>
                <w:bCs w:val="0"/>
                <w:lang w:val="en-US" w:eastAsia="zh-CN"/>
              </w:rPr>
            </w:pPr>
            <w:r>
              <w:rPr>
                <w:rFonts w:asciiTheme="minorHAnsi" w:eastAsia="宋体" w:hAnsiTheme="minorHAnsi" w:cstheme="minorHAnsi"/>
                <w:lang w:val="en-US" w:eastAsia="zh-CN"/>
              </w:rPr>
              <w:t>V</w:t>
            </w:r>
            <w:r w:rsidR="00A53FBC">
              <w:rPr>
                <w:rFonts w:asciiTheme="minorHAnsi" w:eastAsia="宋体" w:hAnsiTheme="minorHAnsi" w:cstheme="minorHAnsi" w:hint="eastAsia"/>
                <w:lang w:val="en-US" w:eastAsia="zh-CN"/>
              </w:rPr>
              <w:t>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w:t>
            </w:r>
            <w:r>
              <w:rPr>
                <w:rFonts w:asciiTheme="minorHAnsi" w:eastAsia="宋体" w:hAnsiTheme="minorHAnsi" w:cstheme="minorHAnsi"/>
                <w:lang w:val="en-US" w:eastAsia="zh-CN"/>
              </w:rPr>
              <w:t xml:space="preserve"> </w:t>
            </w:r>
            <w:r>
              <w:rPr>
                <w:rFonts w:asciiTheme="minorHAnsi" w:eastAsia="宋体"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lang w:val="en-US" w:eastAsia="zh-CN"/>
              </w:rPr>
              <w:t xml:space="preserve">We agree that the </w:t>
            </w:r>
            <w:r>
              <w:rPr>
                <w:rFonts w:asciiTheme="minorHAnsi" w:eastAsia="宋体" w:hAnsiTheme="minorHAnsi" w:cstheme="minorHAnsi" w:hint="eastAsia"/>
                <w:sz w:val="21"/>
                <w:szCs w:val="22"/>
                <w:lang w:val="en-US" w:eastAsia="zh-CN"/>
              </w:rPr>
              <w:t>same HARQ PID selection rule should be applied to all CGs, but we do</w:t>
            </w:r>
            <w:r>
              <w:rPr>
                <w:rFonts w:asciiTheme="minorHAnsi" w:eastAsia="宋体" w:hAnsiTheme="minorHAnsi" w:cstheme="minorHAnsi"/>
                <w:sz w:val="21"/>
                <w:szCs w:val="22"/>
                <w:lang w:val="en-US" w:eastAsia="zh-CN"/>
              </w:rPr>
              <w:t xml:space="preserve"> </w:t>
            </w:r>
            <w:r>
              <w:rPr>
                <w:rFonts w:asciiTheme="minorHAnsi" w:eastAsia="宋体" w:hAnsiTheme="minorHAnsi" w:cstheme="minorHAnsi" w:hint="eastAsia"/>
                <w:sz w:val="21"/>
                <w:szCs w:val="22"/>
                <w:lang w:val="en-US" w:eastAsia="zh-CN"/>
              </w:rPr>
              <w:t>n</w:t>
            </w:r>
            <w:r>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t agree that the same HARQ PID(i.e.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Quotes from TS38.321:</w:t>
                  </w:r>
                </w:p>
                <w:p w14:paraId="65FA4548" w14:textId="77777777" w:rsidR="00EC2244" w:rsidRDefault="00EC2244">
                  <w:pPr>
                    <w:spacing w:after="0"/>
                    <w:rPr>
                      <w:rFonts w:asciiTheme="minorHAnsi" w:eastAsia="宋体" w:hAnsiTheme="minorHAnsi" w:cstheme="minorHAnsi"/>
                      <w:lang w:val="en-US" w:eastAsia="zh-CN"/>
                    </w:rPr>
                  </w:pPr>
                </w:p>
                <w:p w14:paraId="4D40B96A" w14:textId="77777777" w:rsidR="00EC2244" w:rsidRDefault="00A53FBC">
                  <w:pPr>
                    <w:spacing w:after="0"/>
                    <w:rPr>
                      <w:rFonts w:asciiTheme="minorHAnsi" w:eastAsia="宋体"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Let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s assume UE performs HARQ selection for CG1 before CG2 in the example illustrated in Fig3.  When </w:t>
            </w:r>
            <w:r>
              <w:rPr>
                <w:rFonts w:asciiTheme="minorHAnsi" w:eastAsia="宋体" w:hAnsiTheme="minorHAnsi" w:cstheme="minorHAnsi" w:hint="eastAsia"/>
                <w:sz w:val="21"/>
                <w:szCs w:val="22"/>
                <w:lang w:val="en-US" w:eastAsia="zh-CN"/>
              </w:rPr>
              <w:t>HARQ PID X is selected for CG1, the HARQ PID X is not available and can</w:t>
            </w:r>
            <w:r>
              <w:rPr>
                <w:rFonts w:asciiTheme="minorHAnsi" w:eastAsia="宋体" w:hAnsiTheme="minorHAnsi" w:cstheme="minorHAnsi"/>
                <w:sz w:val="21"/>
                <w:szCs w:val="22"/>
                <w:lang w:val="en-US" w:eastAsia="zh-CN"/>
              </w:rPr>
              <w:t>no</w:t>
            </w:r>
            <w:r>
              <w:rPr>
                <w:rFonts w:asciiTheme="minorHAnsi" w:eastAsia="宋体" w:hAnsiTheme="minorHAnsi" w:cstheme="minorHAnsi" w:hint="eastAsia"/>
                <w:sz w:val="21"/>
                <w:szCs w:val="22"/>
                <w:lang w:val="en-US" w:eastAsia="zh-CN"/>
              </w:rPr>
              <w:t>t be selected for other CGs. Therefore, it is our understanding</w:t>
            </w:r>
            <w:r>
              <w:rPr>
                <w:rFonts w:asciiTheme="minorHAnsi" w:eastAsia="宋体" w:hAnsiTheme="minorHAnsi" w:cstheme="minorHAnsi"/>
                <w:sz w:val="21"/>
                <w:szCs w:val="22"/>
                <w:lang w:val="en-US" w:eastAsia="zh-CN"/>
              </w:rPr>
              <w:t xml:space="preserve"> that</w:t>
            </w:r>
            <w:r>
              <w:rPr>
                <w:rFonts w:asciiTheme="minorHAnsi" w:eastAsia="宋体"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Agree,but</w:t>
            </w:r>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宋体" w:hAnsiTheme="minorHAnsi" w:cstheme="minorHAnsi" w:hint="eastAsia"/>
                <w:i/>
                <w:iCs/>
                <w:lang w:val="en-US" w:eastAsia="zh-CN"/>
              </w:rPr>
              <w:t xml:space="preserve"> is </w:t>
            </w:r>
            <w:r>
              <w:rPr>
                <w:rFonts w:asciiTheme="minorHAnsi" w:eastAsia="宋体" w:hAnsiTheme="minorHAnsi" w:cstheme="minorHAnsi" w:hint="eastAsia"/>
                <w:b/>
                <w:bCs/>
                <w:i/>
                <w:iCs/>
                <w:lang w:val="en-US" w:eastAsia="zh-CN"/>
              </w:rPr>
              <w:t>NOT</w:t>
            </w:r>
            <w:r>
              <w:rPr>
                <w:rFonts w:asciiTheme="minorHAnsi" w:eastAsia="宋体" w:hAnsiTheme="minorHAnsi" w:cstheme="minorHAnsi" w:hint="eastAsia"/>
                <w:i/>
                <w:iCs/>
                <w:lang w:val="en-US" w:eastAsia="zh-CN"/>
              </w:rPr>
              <w:t xml:space="preserve"> configured,</w:t>
            </w:r>
            <w:r>
              <w:rPr>
                <w:rFonts w:asciiTheme="minorHAnsi" w:eastAsia="宋体" w:hAnsiTheme="minorHAnsi" w:cstheme="minorHAnsi" w:hint="eastAsia"/>
                <w:lang w:val="en-US" w:eastAsia="zh-CN"/>
              </w:rPr>
              <w:t xml:space="preserve">  According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宋体" w:hAnsiTheme="minorHAnsi" w:cstheme="minorHAnsi" w:hint="eastAsia"/>
                <w:i/>
                <w:iCs/>
                <w:lang w:val="en-US" w:eastAsia="zh-CN"/>
              </w:rPr>
              <w:t xml:space="preserve"> is  configured, </w:t>
            </w:r>
            <w:r>
              <w:rPr>
                <w:rFonts w:asciiTheme="minorHAnsi" w:eastAsia="宋体"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 xml:space="preserve">t agree that the same HARQ process ID is selected by two </w:t>
            </w:r>
            <w:r>
              <w:rPr>
                <w:rFonts w:asciiTheme="minorHAnsi" w:eastAsia="宋体" w:hAnsiTheme="minorHAnsi" w:cstheme="minorHAnsi"/>
                <w:sz w:val="21"/>
                <w:szCs w:val="22"/>
                <w:lang w:val="en-US" w:eastAsia="zh-CN"/>
              </w:rPr>
              <w:t xml:space="preserve">overlapping </w:t>
            </w:r>
            <w:r>
              <w:rPr>
                <w:rFonts w:asciiTheme="minorHAnsi" w:eastAsia="宋体" w:hAnsiTheme="minorHAnsi" w:cstheme="minorHAnsi" w:hint="eastAsia"/>
                <w:sz w:val="21"/>
                <w:szCs w:val="22"/>
                <w:lang w:val="en-US" w:eastAsia="zh-CN"/>
              </w:rPr>
              <w:t>CG</w:t>
            </w:r>
            <w:r>
              <w:rPr>
                <w:rFonts w:asciiTheme="minorHAnsi" w:eastAsia="宋体" w:hAnsiTheme="minorHAnsi" w:cstheme="minorHAnsi"/>
                <w:sz w:val="21"/>
                <w:szCs w:val="22"/>
                <w:lang w:val="en-US" w:eastAsia="zh-CN"/>
              </w:rPr>
              <w:t>s</w:t>
            </w:r>
            <w:r>
              <w:rPr>
                <w:rFonts w:asciiTheme="minorHAnsi" w:eastAsia="宋体"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36A7F4F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20549C"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EEDC01C" w:rsidR="001F454B" w:rsidRPr="0020549C" w:rsidRDefault="0020549C" w:rsidP="00E869DB">
            <w:pPr>
              <w:spacing w:after="0"/>
              <w:rPr>
                <w:rFonts w:asciiTheme="minorHAnsi" w:hAnsiTheme="minorHAnsi" w:cstheme="minorHAnsi"/>
                <w:b w:val="0"/>
              </w:rPr>
            </w:pPr>
            <w:r w:rsidRPr="0020549C">
              <w:rPr>
                <w:rFonts w:asciiTheme="minorHAnsi" w:hAnsiTheme="minorHAnsi" w:cstheme="minorHAnsi"/>
                <w:b w:val="0"/>
              </w:rPr>
              <w:t>Xiaomi</w:t>
            </w:r>
          </w:p>
        </w:tc>
        <w:tc>
          <w:tcPr>
            <w:tcW w:w="1512" w:type="dxa"/>
          </w:tcPr>
          <w:p w14:paraId="34CDE4D7" w14:textId="26A9B7C4" w:rsidR="001F454B" w:rsidRPr="0020549C" w:rsidRDefault="0020549C"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9D0DCF4" w14:textId="59455452" w:rsidR="001F454B" w:rsidRPr="0020549C" w:rsidRDefault="0021460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see any further specification change</w:t>
            </w:r>
            <w:r w:rsidR="00E45BB2">
              <w:rPr>
                <w:rFonts w:asciiTheme="minorHAnsi" w:hAnsiTheme="minorHAnsi" w:cstheme="minorHAnsi"/>
              </w:rPr>
              <w:t xml:space="preserve"> on this point</w:t>
            </w:r>
            <w:r>
              <w:rPr>
                <w:rFonts w:asciiTheme="minorHAnsi" w:hAnsiTheme="minorHAnsi" w:cstheme="minorHAnsi"/>
              </w:rPr>
              <w:t>.</w:t>
            </w:r>
          </w:p>
        </w:tc>
      </w:tr>
    </w:tbl>
    <w:p w14:paraId="2BF734C8" w14:textId="77777777" w:rsidR="00EC2244" w:rsidRPr="0020549C"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lastRenderedPageBreak/>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re-tx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r>
              <w:rPr>
                <w:rFonts w:asciiTheme="minorHAnsi" w:eastAsia="宋体"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65BB454B"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vivo’s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rsidRPr="007A1771"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400368AE" w:rsidR="001F454B" w:rsidRPr="007A1771" w:rsidRDefault="007A1771" w:rsidP="00E869DB">
            <w:pPr>
              <w:spacing w:after="0"/>
              <w:rPr>
                <w:rFonts w:asciiTheme="minorHAnsi" w:hAnsiTheme="minorHAnsi" w:cstheme="minorHAnsi"/>
                <w:b w:val="0"/>
              </w:rPr>
            </w:pPr>
            <w:r w:rsidRPr="007A1771">
              <w:rPr>
                <w:rFonts w:asciiTheme="minorHAnsi" w:hAnsiTheme="minorHAnsi" w:cstheme="minorHAnsi"/>
                <w:b w:val="0"/>
              </w:rPr>
              <w:t>Xiaomi</w:t>
            </w:r>
          </w:p>
        </w:tc>
        <w:tc>
          <w:tcPr>
            <w:tcW w:w="1512" w:type="dxa"/>
          </w:tcPr>
          <w:p w14:paraId="71925FD4" w14:textId="6058FA77"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17734C0B" w14:textId="21987D4B"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a smart UE implementation </w:t>
            </w:r>
            <w:r w:rsidR="000A3ABD">
              <w:rPr>
                <w:rFonts w:asciiTheme="minorHAnsi" w:hAnsiTheme="minorHAnsi" w:cstheme="minorHAnsi"/>
              </w:rPr>
              <w:t>would a</w:t>
            </w:r>
            <w:r>
              <w:rPr>
                <w:rFonts w:asciiTheme="minorHAnsi" w:hAnsiTheme="minorHAnsi" w:cstheme="minorHAnsi"/>
              </w:rPr>
              <w:t>void the collision of the HARQ process ID.</w:t>
            </w:r>
          </w:p>
        </w:tc>
      </w:tr>
    </w:tbl>
    <w:p w14:paraId="700AE766" w14:textId="77777777" w:rsidR="00EC2244" w:rsidRPr="007A1771"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t>2.3 Deprioritised UL grant when autoTx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39AB73ED" w14:textId="77777777" w:rsidR="00EC2244" w:rsidRDefault="00A53FBC">
      <w:pPr>
        <w:keepNext/>
        <w:jc w:val="center"/>
      </w:pPr>
      <w:r>
        <w:rPr>
          <w:noProof/>
          <w:lang w:val="en-US" w:eastAsia="zh-CN"/>
        </w:rPr>
        <w:lastRenderedPageBreak/>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cg-RetransmissionTimer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val="en-US"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cg-RetransmissionTimer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40D3425D" w14:textId="0443E532" w:rsidR="00EC2244" w:rsidRDefault="00A53FBC">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p w14:paraId="3BBC4FC2" w14:textId="11A54811" w:rsidR="008C3A26" w:rsidRDefault="008C3A26">
      <w:pPr>
        <w:ind w:left="720"/>
        <w:rPr>
          <w:rFonts w:asciiTheme="minorHAnsi" w:hAnsiTheme="minorHAnsi" w:cstheme="minorHAnsi"/>
          <w:i/>
        </w:rPr>
      </w:pPr>
      <w:ins w:id="20" w:author="Author" w:date="2021-08-03T12:56:00Z">
        <w:r>
          <w:rPr>
            <w:rFonts w:asciiTheme="minorHAnsi" w:hAnsiTheme="minorHAnsi" w:cstheme="minorHAnsi"/>
            <w:i/>
          </w:rPr>
          <w:t xml:space="preserve">Option 3: </w:t>
        </w:r>
      </w:ins>
      <w:ins w:id="21" w:author="Author" w:date="2021-08-03T12:57:00Z">
        <w:r w:rsidR="006D5D5E" w:rsidRPr="00727444">
          <w:rPr>
            <w:rFonts w:asciiTheme="minorHAnsi" w:hAnsiTheme="minorHAnsi" w:cstheme="minorHAnsi" w:hint="eastAsia"/>
            <w:i/>
          </w:rPr>
          <w:t>W</w:t>
        </w:r>
        <w:r w:rsidR="006D5D5E" w:rsidRPr="00727444">
          <w:rPr>
            <w:rFonts w:asciiTheme="minorHAnsi" w:hAnsiTheme="minorHAnsi" w:cstheme="minorHAnsi"/>
            <w:i/>
          </w:rPr>
          <w:t>hen both cg-RetransmissionTimer and lch-basedPrioritization are configured, autonomousTx is always configured.</w:t>
        </w:r>
      </w:ins>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lastRenderedPageBreak/>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宋体"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our understanding, the exact meaning of the agreement is </w:t>
            </w:r>
            <w:r>
              <w:rPr>
                <w:rFonts w:asciiTheme="minorHAnsi" w:eastAsia="宋体"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宋体" w:hAnsiTheme="minorHAnsi" w:cstheme="minorHAnsi" w:hint="eastAsia"/>
                <w:i/>
                <w:lang w:val="en-US" w:eastAsia="zh-CN"/>
              </w:rPr>
              <w:t>re</w:t>
            </w:r>
            <w:r>
              <w:rPr>
                <w:rFonts w:asciiTheme="minorHAnsi" w:hAnsiTheme="minorHAnsi" w:cstheme="minorHAnsi"/>
                <w:i/>
              </w:rPr>
              <w:t xml:space="preserve">transmitted </w:t>
            </w:r>
            <w:r>
              <w:rPr>
                <w:rFonts w:asciiTheme="minorHAnsi" w:eastAsia="宋体" w:hAnsiTheme="minorHAnsi" w:cstheme="minorHAnsi" w:hint="eastAsia"/>
                <w:i/>
                <w:u w:val="single"/>
                <w:lang w:val="en-US" w:eastAsia="zh-CN"/>
              </w:rPr>
              <w:t>according to the R16 URLLC autonomous transmission mechanism.</w:t>
            </w:r>
            <w:r>
              <w:rPr>
                <w:rFonts w:asciiTheme="minorHAnsi" w:eastAsia="宋体"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宋体"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cg-RetransmissionTimer</w:t>
            </w:r>
            <w:r>
              <w:rPr>
                <w:rFonts w:asciiTheme="minorHAnsi" w:eastAsia="宋体" w:hAnsiTheme="minorHAnsi" w:cstheme="minorHAnsi" w:hint="eastAsia"/>
                <w:iCs/>
                <w:lang w:val="en-US" w:eastAsia="zh-CN"/>
              </w:rPr>
              <w:t xml:space="preserve">. Hence, we see no reason to disable autonomous </w:t>
            </w:r>
            <w:r>
              <w:rPr>
                <w:rFonts w:asciiTheme="minorHAnsi" w:eastAsia="宋体" w:hAnsiTheme="minorHAnsi" w:cstheme="minorHAnsi"/>
                <w:iCs/>
                <w:lang w:val="en-US" w:eastAsia="zh-CN"/>
              </w:rPr>
              <w:t>retransmission</w:t>
            </w:r>
            <w:r>
              <w:rPr>
                <w:rFonts w:asciiTheme="minorHAnsi" w:eastAsia="宋体" w:hAnsiTheme="minorHAnsi" w:cstheme="minorHAnsi" w:hint="eastAsia"/>
                <w:iCs/>
                <w:lang w:val="en-US" w:eastAsia="zh-CN"/>
              </w:rPr>
              <w:t xml:space="preserve"> according to the NR-U retransmission mechanism if </w:t>
            </w:r>
            <w:r>
              <w:rPr>
                <w:rFonts w:asciiTheme="minorHAnsi" w:hAnsiTheme="minorHAnsi" w:cstheme="minorHAnsi"/>
                <w:iCs/>
              </w:rPr>
              <w:t>cg-</w:t>
            </w:r>
            <w:r>
              <w:rPr>
                <w:rFonts w:asciiTheme="minorHAnsi" w:hAnsiTheme="minorHAnsi" w:cstheme="minorHAnsi"/>
                <w:i/>
                <w:iCs/>
              </w:rPr>
              <w:t>RetransmissionTimer</w:t>
            </w:r>
            <w:r>
              <w:rPr>
                <w:rFonts w:asciiTheme="minorHAnsi" w:eastAsia="宋体" w:hAnsiTheme="minorHAnsi" w:cstheme="minorHAnsi" w:hint="eastAsia"/>
                <w:iCs/>
                <w:lang w:val="en-US" w:eastAsia="zh-CN"/>
              </w:rPr>
              <w:t xml:space="preserve"> is configured, no matter </w:t>
            </w:r>
            <w:r>
              <w:rPr>
                <w:rFonts w:asciiTheme="minorHAnsi" w:hAnsiTheme="minorHAnsi" w:cstheme="minorHAnsi"/>
                <w:i/>
                <w:iCs/>
              </w:rPr>
              <w:t>autoTx</w:t>
            </w:r>
            <w:r>
              <w:rPr>
                <w:rFonts w:asciiTheme="minorHAnsi" w:hAnsiTheme="minorHAnsi" w:cstheme="minorHAnsi"/>
                <w:iCs/>
              </w:rPr>
              <w:t xml:space="preserve"> </w:t>
            </w:r>
            <w:r>
              <w:rPr>
                <w:rFonts w:asciiTheme="minorHAnsi" w:eastAsia="宋体"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Firstly, the wording in option 2 should be clarified that “if AutoTx is not configured, deprioritized MAC PDU is not retransmitted by AutoTx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gNB may not prefer so since it may want to transmit a retransmission grant with a different MCS rather than relying on autonomous re-tx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and CG is configured with autoTx</w:t>
            </w:r>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If a CG is not configured with autonomousTx, the cg-RetransmissionTimer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deprioritized MAC PDU is not transmitted in subsequent CG based on AutoTX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cg-RetransmissionTimer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AutoTX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lastRenderedPageBreak/>
              <w:t>cg-RetransmissionTimer</w:t>
            </w:r>
            <w:r>
              <w:rPr>
                <w:rFonts w:asciiTheme="minorHAnsi" w:hAnsiTheme="minorHAnsi" w:cstheme="minorHAnsi"/>
              </w:rPr>
              <w:t xml:space="preserve"> and </w:t>
            </w:r>
            <w:r>
              <w:rPr>
                <w:rFonts w:asciiTheme="minorHAnsi" w:hAnsiTheme="minorHAnsi" w:cstheme="minorHAnsi"/>
                <w:i/>
              </w:rPr>
              <w:t>autonomousTx</w:t>
            </w:r>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14:paraId="19EEC28A" w14:textId="77777777" w:rsidR="00EC2244" w:rsidRDefault="00A53F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55pt;height:89.15pt" o:ole="">
                  <v:imagedata r:id="rId20" o:title=""/>
                </v:shape>
                <o:OLEObject Type="Embed" ProgID="Visio.Drawing.11" ShapeID="_x0000_i1025" DrawAspect="Content" ObjectID="_1689501112"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r>
                    <w:rPr>
                      <w:rFonts w:ascii="Times New Roman" w:hAnsi="Times New Roman"/>
                      <w:i/>
                      <w:iCs/>
                      <w:lang w:eastAsia="ko-KR"/>
                    </w:rPr>
                    <w:t>lch-basedPrioritization</w:t>
                  </w:r>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r>
                    <w:rPr>
                      <w:rFonts w:ascii="Times New Roman" w:hAnsi="Times New Roman"/>
                      <w:i/>
                      <w:lang w:eastAsia="ko-KR"/>
                    </w:rPr>
                    <w:t>configuredGrantTimer</w:t>
                  </w:r>
                  <w:r>
                    <w:rPr>
                      <w:rFonts w:ascii="Times New Roman" w:hAnsi="Times New Roman"/>
                      <w:lang w:eastAsia="ko-KR"/>
                    </w:rPr>
                    <w:t xml:space="preserve"> is not running and </w:t>
                  </w:r>
                  <w:r>
                    <w:rPr>
                      <w:rFonts w:ascii="Times New Roman" w:hAnsi="Times New Roman"/>
                      <w:i/>
                      <w:lang w:eastAsia="ko-KR"/>
                    </w:rPr>
                    <w:t>cg-RetransmissionTimer</w:t>
                  </w:r>
                  <w:r>
                    <w:rPr>
                      <w:rFonts w:ascii="Times New Roman" w:hAnsi="Times New Roman"/>
                    </w:rPr>
                    <w:t xml:space="preserve"> is not configured </w:t>
                  </w:r>
                  <w:r>
                    <w:rPr>
                      <w:rFonts w:ascii="Times New Roman" w:hAnsi="Times New Roman"/>
                      <w:lang w:eastAsia="ko-KR"/>
                    </w:rPr>
                    <w:t>(i.e.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cg-RetransmissionTimer</w:t>
                  </w:r>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r>
                    <w:rPr>
                      <w:rFonts w:ascii="Times New Roman" w:hAnsi="Times New Roman"/>
                      <w:i/>
                      <w:lang w:eastAsia="ko-KR"/>
                    </w:rPr>
                    <w:t>configuredGrantTimer</w:t>
                  </w:r>
                  <w:r>
                    <w:rPr>
                      <w:rFonts w:ascii="Times New Roman" w:hAnsi="Times New Roman"/>
                      <w:lang w:eastAsia="ko-KR"/>
                    </w:rPr>
                    <w:t xml:space="preserve"> is not running, and the HARQ process is not pending (i.e.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implication of the already agreed Option 1 is that the network should configure AutoTx if it also configures LCH-based prioritization for the CG, to support the autonomous retransmission of the deprioritized PDU. It is not clear what use case requires configuring CGRT and LCH-based prioritization, but not AutoTx.</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Option 2 just delays the transmission of the deprioritized PDU, even though there's no failed LBT, rather than prevent it. So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lastRenderedPageBreak/>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AutoTx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re-tx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release 16, we have two independent autonomous retransmisssion types for NRU and NRIIOT respectively, so we understand, in rel-17, this question is about whether we need to keep these two retransmission mechanisms </w:t>
            </w:r>
            <w:r>
              <w:rPr>
                <w:rFonts w:asciiTheme="minorHAnsi" w:eastAsia="宋体" w:hAnsiTheme="minorHAnsi" w:cstheme="minorHAnsi" w:hint="eastAsia"/>
                <w:highlight w:val="yellow"/>
                <w:lang w:val="en-US" w:eastAsia="zh-CN"/>
              </w:rPr>
              <w:t>strictly</w:t>
            </w:r>
            <w:r>
              <w:rPr>
                <w:rFonts w:asciiTheme="minorHAnsi" w:eastAsia="宋体"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It can </w:t>
            </w:r>
            <w:r>
              <w:rPr>
                <w:rFonts w:asciiTheme="minorHAnsi" w:eastAsia="宋体" w:hAnsiTheme="minorHAnsi" w:cstheme="minorHAnsi" w:hint="eastAsia"/>
                <w:lang w:val="en-US" w:eastAsia="zh-CN"/>
              </w:rPr>
              <w:t>minimiz</w:t>
            </w:r>
            <w:r>
              <w:rPr>
                <w:rFonts w:asciiTheme="minorHAnsi" w:eastAsia="宋体" w:hAnsiTheme="minorHAnsi" w:cstheme="minorHAnsi"/>
                <w:lang w:val="en-US" w:eastAsia="zh-CN"/>
              </w:rPr>
              <w:t>e</w:t>
            </w:r>
            <w:r>
              <w:rPr>
                <w:rFonts w:asciiTheme="minorHAnsi" w:eastAsia="宋体" w:hAnsiTheme="minorHAnsi" w:cstheme="minorHAnsi" w:hint="eastAsia"/>
                <w:lang w:val="en-US" w:eastAsia="zh-CN"/>
              </w:rPr>
              <w:t xml:space="preserve"> the spec </w:t>
            </w:r>
            <w:r>
              <w:rPr>
                <w:rFonts w:asciiTheme="minorHAnsi" w:eastAsia="宋体"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the MAC entity stops cg-RetransmissionTimer when the CG resource associated with the timer is deprioritized due to LCH-based prioritization and CG is configured with autoTx.</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009" w:type="dxa"/>
          </w:tcPr>
          <w:p w14:paraId="73753480"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603DCC8B" w:rsidR="001F454B" w:rsidRPr="003F71EE" w:rsidRDefault="003F71EE" w:rsidP="00E869DB">
            <w:pPr>
              <w:spacing w:after="0"/>
              <w:rPr>
                <w:rFonts w:asciiTheme="minorHAnsi" w:hAnsiTheme="minorHAnsi" w:cstheme="minorHAnsi"/>
                <w:b w:val="0"/>
              </w:rPr>
            </w:pPr>
            <w:r w:rsidRPr="003F71EE">
              <w:rPr>
                <w:rFonts w:asciiTheme="minorHAnsi" w:hAnsiTheme="minorHAnsi" w:cstheme="minorHAnsi"/>
                <w:b w:val="0"/>
              </w:rPr>
              <w:t>Xiaomi</w:t>
            </w:r>
          </w:p>
        </w:tc>
        <w:tc>
          <w:tcPr>
            <w:tcW w:w="1009" w:type="dxa"/>
          </w:tcPr>
          <w:p w14:paraId="61EDF65C" w14:textId="6F0B3EF9"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3</w:t>
            </w:r>
          </w:p>
        </w:tc>
        <w:tc>
          <w:tcPr>
            <w:tcW w:w="8188" w:type="dxa"/>
          </w:tcPr>
          <w:p w14:paraId="011101B7" w14:textId="7981E6FC"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do not think this is a valid configuration. </w:t>
            </w:r>
            <w:r w:rsidRPr="00D410DF">
              <w:rPr>
                <w:rFonts w:asciiTheme="minorHAnsi" w:hAnsiTheme="minorHAnsi" w:cstheme="minorHAnsi"/>
                <w:lang w:eastAsia="zh-CN"/>
              </w:rPr>
              <w:t>When the gNB configures cg-RetransmissionTimer, this means that the gNB requires the UE to perform the retransmission of the MAC PDU due to the LBT failure. When both cg-RetransmissionTimer and lch-basedPrioritization are configured, if the autonomousTx is not configured, this means that the gNB only requires the UE to autonomously retransmit the MAC PDU only due to the LBT failure, but not due to the de-prioritization of the MAC PDU.</w:t>
            </w:r>
          </w:p>
        </w:tc>
      </w:tr>
      <w:tr w:rsidR="001F454B"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7777777" w:rsidR="001F454B" w:rsidRPr="003F71EE" w:rsidRDefault="001F454B" w:rsidP="00E869DB">
            <w:pPr>
              <w:spacing w:after="0"/>
              <w:rPr>
                <w:rFonts w:asciiTheme="minorHAnsi" w:hAnsiTheme="minorHAnsi" w:cstheme="minorHAnsi"/>
                <w:b w:val="0"/>
              </w:rPr>
            </w:pPr>
          </w:p>
        </w:tc>
        <w:tc>
          <w:tcPr>
            <w:tcW w:w="1009" w:type="dxa"/>
          </w:tcPr>
          <w:p w14:paraId="6681869F"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21665C6"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lch-based Prioritization and cg-RetransmissionTimer are configured, HARQ processes sharing between multiple CG configurations are allowed.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w:t>
            </w:r>
            <w:r>
              <w:lastRenderedPageBreak/>
              <w:t xml:space="preserve">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r>
              <w:rPr>
                <w:rFonts w:cs="Arial"/>
                <w:b/>
                <w:bCs/>
                <w:i/>
                <w:iCs/>
              </w:rPr>
              <w:t>lch-basedPrioritization</w:t>
            </w:r>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r>
              <w:rPr>
                <w:rFonts w:cs="Arial"/>
                <w:i/>
                <w:iCs/>
              </w:rPr>
              <w:t>lch-basedPrioritization</w:t>
            </w:r>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val="en-US" w:eastAsia="zh-CN"/>
        </w:rPr>
        <w:lastRenderedPageBreak/>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2"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2"/>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IIoT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宋体" w:hAnsiTheme="minorHAnsi" w:cstheme="minorHAnsi"/>
                <w:sz w:val="21"/>
                <w:szCs w:val="22"/>
                <w:u w:val="single"/>
                <w:lang w:val="en-US" w:eastAsia="zh-CN"/>
              </w:rPr>
              <w:t>non-deterministic</w:t>
            </w:r>
            <w:r>
              <w:rPr>
                <w:rFonts w:asciiTheme="minorHAnsi" w:eastAsia="宋体"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宋体"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cg-RetransmissionTimer</w:t>
                  </w:r>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r>
                    <w:rPr>
                      <w:rFonts w:ascii="Times New Roman" w:hAnsi="Times New Roman"/>
                      <w:i/>
                      <w:color w:val="FF0000"/>
                      <w:u w:val="single"/>
                      <w:lang w:eastAsia="ko-KR"/>
                    </w:rPr>
                    <w:t>lch-basedPrioritization</w:t>
                  </w:r>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宋体" w:hAnsiTheme="minorHAnsi" w:cstheme="minorHAnsi" w:hint="eastAsia"/>
                <w:b w:val="0"/>
                <w:bCs w:val="0"/>
                <w:lang w:val="en-US" w:eastAsia="zh-CN"/>
              </w:rPr>
              <w:lastRenderedPageBreak/>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Agree with Ericssion</w:t>
            </w:r>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宋体"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宋体"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宋体" w:hAnsiTheme="minorHAnsi" w:cstheme="minorHAnsi"/>
                <w:lang w:val="en-US" w:eastAsia="zh-CN"/>
              </w:rPr>
            </w:pPr>
            <w:r w:rsidRPr="00293DE7">
              <w:rPr>
                <w:rFonts w:asciiTheme="minorHAnsi" w:eastAsia="宋体" w:hAnsiTheme="minorHAnsi" w:cstheme="minorHAnsi"/>
                <w:b w:val="0"/>
                <w:bCs w:val="0"/>
                <w:lang w:val="en-US" w:eastAsia="zh-CN"/>
              </w:rPr>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293DE7">
              <w:rPr>
                <w:rFonts w:asciiTheme="minorHAnsi" w:eastAsia="宋体"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rsidRPr="006671D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0B0F5CFD" w:rsidR="001F454B" w:rsidRPr="006671DB" w:rsidRDefault="006671DB" w:rsidP="00AD0335">
            <w:pPr>
              <w:spacing w:after="0"/>
              <w:rPr>
                <w:rFonts w:asciiTheme="minorHAnsi" w:eastAsia="宋体" w:hAnsiTheme="minorHAnsi" w:cstheme="minorHAnsi"/>
                <w:b w:val="0"/>
                <w:lang w:val="en-US" w:eastAsia="zh-CN"/>
              </w:rPr>
            </w:pPr>
            <w:r w:rsidRPr="006671DB">
              <w:rPr>
                <w:rFonts w:asciiTheme="minorHAnsi" w:eastAsia="宋体" w:hAnsiTheme="minorHAnsi" w:cstheme="minorHAnsi"/>
                <w:b w:val="0"/>
                <w:lang w:val="en-US" w:eastAsia="zh-CN"/>
              </w:rPr>
              <w:t>Xiaomi</w:t>
            </w:r>
          </w:p>
        </w:tc>
        <w:tc>
          <w:tcPr>
            <w:tcW w:w="804" w:type="dxa"/>
          </w:tcPr>
          <w:p w14:paraId="10B1DBD8" w14:textId="1167645B"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4" w:type="dxa"/>
          </w:tcPr>
          <w:p w14:paraId="124B9F60" w14:textId="7DE71082"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We share the same understanding as Ericsson.</w:t>
            </w:r>
          </w:p>
        </w:tc>
      </w:tr>
    </w:tbl>
    <w:p w14:paraId="720BCF02" w14:textId="77777777" w:rsidR="00EC2244" w:rsidRPr="006671DB"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val="en-US"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3"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3"/>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w:t>
            </w:r>
            <w:r>
              <w:rPr>
                <w:rFonts w:asciiTheme="minorHAnsi" w:eastAsia="宋体" w:hAnsiTheme="minorHAnsi" w:cstheme="minorHAnsi"/>
                <w:sz w:val="21"/>
                <w:szCs w:val="22"/>
                <w:lang w:val="en-US" w:eastAsia="zh-CN"/>
              </w:rPr>
              <w:lastRenderedPageBreak/>
              <w:t xml:space="preserve">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lastRenderedPageBreak/>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宋体" w:hAnsiTheme="minorHAnsi" w:cstheme="minorHAnsi"/>
                <w:sz w:val="21"/>
                <w:szCs w:val="22"/>
                <w:u w:val="single"/>
                <w:lang w:val="en-US" w:eastAsia="zh-CN"/>
              </w:rPr>
              <w:t>outdated</w:t>
            </w:r>
            <w:r>
              <w:rPr>
                <w:rFonts w:asciiTheme="minorHAnsi" w:eastAsia="宋体" w:hAnsiTheme="minorHAnsi" w:cstheme="minorHAnsi"/>
                <w:sz w:val="21"/>
                <w:szCs w:val="22"/>
                <w:lang w:val="en-US" w:eastAsia="zh-CN"/>
              </w:rPr>
              <w:t xml:space="preserve"> padding/periodic BSR, the </w:t>
            </w:r>
            <w:r>
              <w:rPr>
                <w:rFonts w:asciiTheme="minorHAnsi" w:eastAsia="宋体" w:hAnsiTheme="minorHAnsi" w:cstheme="minorHAnsi"/>
                <w:b/>
                <w:bCs/>
                <w:sz w:val="21"/>
                <w:szCs w:val="22"/>
                <w:lang w:val="en-US" w:eastAsia="zh-CN"/>
              </w:rPr>
              <w:t>number of MAC SDU is basically zero</w:t>
            </w:r>
            <w:r>
              <w:rPr>
                <w:rFonts w:asciiTheme="minorHAnsi" w:eastAsia="宋体"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IIoT/URLLC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IIoT/URLLC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“empty”TBs, i.e. UCI-only TBs.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宋体" w:hAnsiTheme="minorHAnsi" w:cstheme="minorHAnsi"/>
                <w:sz w:val="21"/>
                <w:szCs w:val="22"/>
                <w:lang w:val="en-US" w:eastAsia="zh-CN"/>
              </w:rPr>
              <w:t>padding/periodic BSR is reported to the gNB.</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Firstly, as mentioned above by other companies, the UCI-only TB may also carry information such as,  padding BSR and </w:t>
            </w:r>
            <w:r>
              <w:rPr>
                <w:rFonts w:asciiTheme="minorHAnsi" w:eastAsia="宋体" w:hAnsiTheme="minorHAnsi" w:cstheme="minorHAnsi"/>
                <w:sz w:val="21"/>
                <w:szCs w:val="22"/>
                <w:lang w:val="en-US" w:eastAsia="zh-CN"/>
              </w:rPr>
              <w:t>aperiodic CSI</w:t>
            </w:r>
            <w:r>
              <w:rPr>
                <w:rFonts w:asciiTheme="minorHAnsi" w:eastAsia="宋体"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宋体"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宋体"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宋体"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0518E">
              <w:rPr>
                <w:rFonts w:asciiTheme="minorHAnsi" w:eastAsia="宋体" w:hAnsiTheme="minorHAnsi" w:cstheme="minorHAnsi"/>
                <w:lang w:val="en-US" w:eastAsia="zh-CN"/>
              </w:rPr>
              <w:t xml:space="preserve">Agree with the rapporteur that this is more related </w:t>
            </w:r>
            <w:r w:rsidR="00650B29">
              <w:rPr>
                <w:rFonts w:asciiTheme="minorHAnsi" w:eastAsia="宋体" w:hAnsiTheme="minorHAnsi" w:cstheme="minorHAnsi"/>
                <w:lang w:val="en-US" w:eastAsia="zh-CN"/>
              </w:rPr>
              <w:t>to</w:t>
            </w:r>
            <w:r w:rsidRPr="00E0518E">
              <w:rPr>
                <w:rFonts w:asciiTheme="minorHAnsi" w:eastAsia="宋体"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宋体" w:hAnsiTheme="minorHAnsi" w:cstheme="minorHAnsi"/>
                <w:b w:val="0"/>
                <w:bCs w:val="0"/>
                <w:lang w:val="en-US" w:eastAsia="zh-CN"/>
              </w:rPr>
              <w:lastRenderedPageBreak/>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sz w:val="21"/>
                <w:szCs w:val="22"/>
                <w:lang w:val="en-US" w:eastAsia="zh-CN"/>
              </w:rPr>
              <w:t xml:space="preserve">We don’t think Rel-16 behavior should be changed at this stage. For Rel-17, pending the discussion result of Question 2, the issue can be avoided when </w:t>
            </w:r>
            <w:r>
              <w:rPr>
                <w:rFonts w:asciiTheme="minorHAnsi" w:eastAsia="宋体" w:hAnsiTheme="minorHAnsi" w:cstheme="minorHAnsi"/>
                <w:i/>
                <w:iCs/>
                <w:sz w:val="21"/>
                <w:szCs w:val="22"/>
                <w:lang w:val="en-US" w:eastAsia="zh-CN"/>
              </w:rPr>
              <w:t>lch-BasedPrioritisation</w:t>
            </w:r>
            <w:r>
              <w:rPr>
                <w:rFonts w:asciiTheme="minorHAnsi" w:eastAsia="宋体"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宋体"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55A9C">
              <w:rPr>
                <w:rFonts w:asciiTheme="minorHAnsi" w:eastAsia="宋体" w:hAnsiTheme="minorHAnsi" w:cstheme="minorHAnsi"/>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宋体"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宋体"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293DE7">
              <w:rPr>
                <w:rFonts w:asciiTheme="minorHAnsi" w:eastAsia="宋体" w:hAnsiTheme="minorHAnsi" w:cstheme="minorHAnsi"/>
                <w:sz w:val="21"/>
                <w:szCs w:val="22"/>
                <w:lang w:val="en-US" w:eastAsia="zh-CN"/>
              </w:rPr>
              <w:t>This depends on the outcome of Question 2.</w:t>
            </w:r>
          </w:p>
        </w:tc>
      </w:tr>
      <w:tr w:rsidR="001F454B" w:rsidRPr="00BF11F8"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3B628977" w:rsidR="001F454B" w:rsidRPr="00BF11F8" w:rsidRDefault="00BF11F8" w:rsidP="00AD5720">
            <w:pPr>
              <w:spacing w:after="0"/>
              <w:rPr>
                <w:rFonts w:asciiTheme="minorHAnsi" w:hAnsiTheme="minorHAnsi" w:cstheme="minorHAnsi"/>
                <w:b w:val="0"/>
              </w:rPr>
            </w:pPr>
            <w:r>
              <w:rPr>
                <w:rFonts w:asciiTheme="minorHAnsi" w:hAnsiTheme="minorHAnsi" w:cstheme="minorHAnsi"/>
                <w:b w:val="0"/>
              </w:rPr>
              <w:t>Xi</w:t>
            </w:r>
            <w:r w:rsidRPr="00BF11F8">
              <w:rPr>
                <w:rFonts w:asciiTheme="minorHAnsi" w:hAnsiTheme="minorHAnsi" w:cstheme="minorHAnsi"/>
                <w:b w:val="0"/>
              </w:rPr>
              <w:t>aomi</w:t>
            </w:r>
          </w:p>
        </w:tc>
        <w:tc>
          <w:tcPr>
            <w:tcW w:w="1020" w:type="dxa"/>
          </w:tcPr>
          <w:p w14:paraId="26EA0FC3" w14:textId="3A00AC08" w:rsidR="001F454B" w:rsidRPr="00BF11F8" w:rsidRDefault="00BF11F8"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EastAsia" w:eastAsiaTheme="minorEastAsia" w:hAnsiTheme="minorEastAsia" w:cstheme="minorHAnsi"/>
                <w:lang w:eastAsia="zh-CN"/>
              </w:rPr>
              <w:t>No</w:t>
            </w:r>
          </w:p>
        </w:tc>
        <w:tc>
          <w:tcPr>
            <w:tcW w:w="8172" w:type="dxa"/>
          </w:tcPr>
          <w:p w14:paraId="7C6B6276" w14:textId="02915966" w:rsidR="001F454B" w:rsidRPr="00BF11F8" w:rsidRDefault="00100D9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sz w:val="21"/>
                <w:szCs w:val="22"/>
                <w:lang w:val="en-US" w:eastAsia="zh-CN"/>
              </w:rPr>
              <w:t>Agree with the rapporteur that this is more related with a general Rel-16 NR-U behavior.</w:t>
            </w:r>
          </w:p>
        </w:tc>
      </w:tr>
    </w:tbl>
    <w:p w14:paraId="2EBE62B7" w14:textId="77777777" w:rsidR="00EC2244" w:rsidRPr="00BF11F8"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AutonomousTx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val="en-US"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4"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4"/>
      <w:r>
        <w:rPr>
          <w:rFonts w:asciiTheme="minorHAnsi" w:hAnsiTheme="minorHAnsi" w:cstheme="minorHAnsi"/>
          <w:b/>
        </w:rPr>
        <w:t>: CGs with shared HARQ processes with different AutoTx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Additionally, we believe there is no need to introduce any spec enhancements regarding HARQ process sharing between CGs for the case when lch-basedPrioritization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may choose not to configure AutoTX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Here we are talking about the cases wherein some CGs are configured with AutoTX while some CGs are not configured with AutoTX. Then, most likely AutoTX is not configured in one CG because of the first reason above, and AutoTX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宋体" w:hAnsiTheme="minorHAnsi" w:cstheme="minorHAnsi"/>
                <w:strike/>
                <w:lang w:val="en-US" w:eastAsia="zh-CN"/>
              </w:rPr>
              <w:t xml:space="preserve">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w:t>
            </w:r>
            <w:r w:rsidRPr="00E55A9C">
              <w:rPr>
                <w:rFonts w:asciiTheme="minorHAnsi" w:eastAsia="宋体" w:hAnsiTheme="minorHAnsi" w:cstheme="minorHAnsi"/>
                <w:strike/>
                <w:lang w:val="en-US" w:eastAsia="zh-CN"/>
              </w:rPr>
              <w:lastRenderedPageBreak/>
              <w:t>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r>
              <w:rPr>
                <w:rFonts w:asciiTheme="minorHAnsi" w:hAnsiTheme="minorHAnsi" w:cstheme="minorHAnsi"/>
                <w:b w:val="0"/>
              </w:rPr>
              <w:lastRenderedPageBreak/>
              <w:t>InterDigital</w:t>
            </w:r>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and AutoTx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5"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autonomousTx and another CG without autonomousTx even if they share the same HARQ process. If the deprioritized CG associates with the LCH with a high priority but the selected CG is not configured with autonomousTx, the data of this LCH will be flushed, which may introduce performance decreasing of this high priority traffic. Thus, if this configuration logic is agreed(based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cg-RetransmissionTimer and autonomousTx are configured, no HARQ processes are shared among different CGs.</w:t>
            </w:r>
          </w:p>
          <w:bookmarkEnd w:id="25"/>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On the other hand, if RAN2 agrees that HARQ sharing is strictly between same priority PDUs, it is still better to restrict that the CGs with HARQ process sharing are configured with/without autonomousTx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0518E">
              <w:rPr>
                <w:rFonts w:asciiTheme="minorHAnsi" w:eastAsia="宋体" w:hAnsiTheme="minorHAnsi" w:cstheme="minorHAnsi"/>
                <w:lang w:val="en-US" w:eastAsia="zh-CN"/>
              </w:rPr>
              <w:t xml:space="preserve">Up to network implementation is </w:t>
            </w:r>
            <w:r w:rsidR="0092794E">
              <w:rPr>
                <w:rFonts w:asciiTheme="minorHAnsi" w:eastAsia="宋体" w:hAnsiTheme="minorHAnsi" w:cstheme="minorHAnsi"/>
                <w:lang w:val="en-US" w:eastAsia="zh-CN"/>
              </w:rPr>
              <w:t>sufficient</w:t>
            </w:r>
            <w:r w:rsidRPr="00E0518E">
              <w:rPr>
                <w:rFonts w:asciiTheme="minorHAnsi" w:eastAsia="宋体"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宋体"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宋体"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宋体" w:hAnsiTheme="minorHAnsi" w:cstheme="minorHAnsi"/>
                <w:lang w:val="en-US" w:eastAsia="zh-CN"/>
              </w:rPr>
            </w:pPr>
            <w:r>
              <w:rPr>
                <w:rFonts w:asciiTheme="minorHAnsi" w:eastAsia="宋体"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55A9C">
              <w:rPr>
                <w:rFonts w:asciiTheme="minorHAnsi" w:eastAsia="宋体" w:hAnsiTheme="minorHAnsi" w:cstheme="minorHAnsi"/>
                <w:lang w:val="en-US" w:eastAsia="zh-CN"/>
              </w:rPr>
              <w:t>We agree with the Rapporteur that this looks like a NW mis-configuration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宋体" w:hAnsiTheme="minorHAnsi" w:cstheme="minorHAnsi"/>
                <w:lang w:val="en-US" w:eastAsia="zh-CN"/>
              </w:rPr>
            </w:pPr>
            <w:r w:rsidRPr="00293DE7">
              <w:rPr>
                <w:rFonts w:asciiTheme="minorHAnsi" w:eastAsia="宋体"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293DE7">
              <w:rPr>
                <w:rFonts w:asciiTheme="minorHAnsi" w:eastAsia="宋体"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1F454B" w:rsidRPr="006D4B58"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2F5B0CD5" w:rsidR="001F454B" w:rsidRPr="006D4B58" w:rsidRDefault="006D4B58" w:rsidP="005137D2">
            <w:pPr>
              <w:spacing w:after="0"/>
              <w:rPr>
                <w:rFonts w:asciiTheme="minorHAnsi" w:eastAsia="宋体" w:hAnsiTheme="minorHAnsi" w:cstheme="minorHAnsi"/>
                <w:b w:val="0"/>
                <w:lang w:val="en-US" w:eastAsia="zh-CN"/>
              </w:rPr>
            </w:pPr>
            <w:r w:rsidRPr="006D4B58">
              <w:rPr>
                <w:rFonts w:asciiTheme="minorHAnsi" w:eastAsia="宋体" w:hAnsiTheme="minorHAnsi" w:cstheme="minorHAnsi"/>
                <w:b w:val="0"/>
                <w:lang w:val="en-US" w:eastAsia="zh-CN"/>
              </w:rPr>
              <w:t>Xiaomi</w:t>
            </w:r>
          </w:p>
        </w:tc>
        <w:tc>
          <w:tcPr>
            <w:tcW w:w="804" w:type="dxa"/>
          </w:tcPr>
          <w:p w14:paraId="294BB2A3" w14:textId="497B2749" w:rsidR="001F454B" w:rsidRPr="006D4B58" w:rsidRDefault="006D4B58"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bookmarkStart w:id="26" w:name="_GoBack"/>
            <w:bookmarkEnd w:id="26"/>
          </w:p>
        </w:tc>
        <w:tc>
          <w:tcPr>
            <w:tcW w:w="8385" w:type="dxa"/>
          </w:tcPr>
          <w:p w14:paraId="5810DB8C" w14:textId="77777777" w:rsidR="001F454B" w:rsidRPr="006D4B58"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bl>
    <w:p w14:paraId="70BED87F" w14:textId="77777777" w:rsidR="00EC2244" w:rsidRPr="006D4B58"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b w:val="0"/>
                <w:bCs w:val="0"/>
                <w:lang w:eastAsia="ja-JP"/>
              </w:rPr>
              <w:t>InterDigital</w:t>
            </w:r>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Sherif ElAzzouni</w:t>
            </w:r>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YenChih Kuo</w:t>
            </w:r>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Huawei, HiSilicon</w:t>
            </w:r>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rsidRPr="00A341F2"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Pr="00A341F2" w:rsidRDefault="003971DB" w:rsidP="003971DB">
            <w:pPr>
              <w:spacing w:after="0"/>
              <w:rPr>
                <w:rFonts w:asciiTheme="minorHAnsi" w:eastAsia="PMingLiU" w:hAnsiTheme="minorHAnsi" w:cstheme="minorHAnsi"/>
                <w:b w:val="0"/>
                <w:lang w:val="en-US" w:eastAsia="zh-TW"/>
              </w:rPr>
            </w:pPr>
            <w:r w:rsidRPr="00A341F2">
              <w:rPr>
                <w:rFonts w:asciiTheme="minorHAnsi" w:hAnsiTheme="minorHAnsi" w:cstheme="minorHAnsi"/>
                <w:b w:val="0"/>
                <w:bCs w:val="0"/>
              </w:rPr>
              <w:t>Intel</w:t>
            </w:r>
          </w:p>
        </w:tc>
        <w:tc>
          <w:tcPr>
            <w:tcW w:w="3543" w:type="dxa"/>
          </w:tcPr>
          <w:p w14:paraId="28410484" w14:textId="3ED5E7BE"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 Zhang</w:t>
            </w:r>
          </w:p>
        </w:tc>
        <w:tc>
          <w:tcPr>
            <w:tcW w:w="5358" w:type="dxa"/>
          </w:tcPr>
          <w:p w14:paraId="615701A2" w14:textId="2F28497A"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yujian.zhang@intel.com</w:t>
            </w:r>
          </w:p>
        </w:tc>
      </w:tr>
      <w:tr w:rsidR="001F454B" w:rsidRPr="00A341F2"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Pr="00A341F2" w:rsidRDefault="001F454B" w:rsidP="001F454B">
            <w:pPr>
              <w:spacing w:after="0"/>
              <w:rPr>
                <w:rFonts w:asciiTheme="minorHAnsi" w:hAnsiTheme="minorHAnsi" w:cstheme="minorHAnsi"/>
                <w:b w:val="0"/>
                <w:bCs w:val="0"/>
              </w:rPr>
            </w:pPr>
            <w:r w:rsidRPr="00A341F2">
              <w:rPr>
                <w:rFonts w:asciiTheme="minorHAnsi" w:hAnsiTheme="minorHAnsi" w:cstheme="minorHAnsi"/>
                <w:b w:val="0"/>
                <w:bCs w:val="0"/>
              </w:rPr>
              <w:t>Sony</w:t>
            </w:r>
          </w:p>
        </w:tc>
        <w:tc>
          <w:tcPr>
            <w:tcW w:w="3543" w:type="dxa"/>
          </w:tcPr>
          <w:p w14:paraId="65F34289" w14:textId="18BA1422"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 Awad</w:t>
            </w:r>
          </w:p>
        </w:tc>
        <w:tc>
          <w:tcPr>
            <w:tcW w:w="5358" w:type="dxa"/>
          </w:tcPr>
          <w:p w14:paraId="404C74DC" w14:textId="35A3276E"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Yassin.Awad@sony.com</w:t>
            </w:r>
          </w:p>
        </w:tc>
      </w:tr>
      <w:tr w:rsidR="001F454B" w:rsidRPr="00A341F2"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CC4DEA3" w:rsidR="001F454B" w:rsidRPr="00A341F2" w:rsidRDefault="00A341F2" w:rsidP="003971DB">
            <w:pPr>
              <w:spacing w:after="0"/>
              <w:rPr>
                <w:rFonts w:asciiTheme="minorHAnsi" w:hAnsiTheme="minorHAnsi" w:cstheme="minorHAnsi"/>
                <w:b w:val="0"/>
                <w:bCs w:val="0"/>
              </w:rPr>
            </w:pPr>
            <w:r w:rsidRPr="00A341F2">
              <w:rPr>
                <w:rFonts w:asciiTheme="minorHAnsi" w:hAnsiTheme="minorHAnsi" w:cstheme="minorHAnsi"/>
                <w:b w:val="0"/>
                <w:bCs w:val="0"/>
              </w:rPr>
              <w:t>Xiaomi</w:t>
            </w:r>
          </w:p>
        </w:tc>
        <w:tc>
          <w:tcPr>
            <w:tcW w:w="3543" w:type="dxa"/>
          </w:tcPr>
          <w:p w14:paraId="684679FA" w14:textId="272BA290"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Yumin Wu</w:t>
            </w:r>
          </w:p>
        </w:tc>
        <w:tc>
          <w:tcPr>
            <w:tcW w:w="5358" w:type="dxa"/>
          </w:tcPr>
          <w:p w14:paraId="72C26068" w14:textId="59F71D78"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wuyumin@xiaomi.com</w:t>
            </w:r>
          </w:p>
        </w:tc>
      </w:tr>
    </w:tbl>
    <w:p w14:paraId="242F8513" w14:textId="77777777" w:rsidR="00EC2244" w:rsidRPr="00A341F2" w:rsidRDefault="00EC2244" w:rsidP="00A341F2">
      <w:pPr>
        <w:spacing w:after="0"/>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lastRenderedPageBreak/>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27" w:name="_Ref75694533"/>
      <w:r>
        <w:rPr>
          <w:rFonts w:asciiTheme="minorHAnsi" w:hAnsiTheme="minorHAnsi" w:cstheme="minorHAnsi"/>
          <w:color w:val="000000" w:themeColor="text1"/>
        </w:rPr>
        <w:t>R2-21069xx - Report of 3GPP TSG RAN WG2 meeting #114-e</w:t>
      </w:r>
      <w:bookmarkEnd w:id="27"/>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28" w:name="_Ref75696531"/>
      <w:r>
        <w:rPr>
          <w:rFonts w:asciiTheme="minorHAnsi" w:hAnsiTheme="minorHAnsi" w:cstheme="minorHAnsi"/>
          <w:color w:val="000000" w:themeColor="text1"/>
        </w:rPr>
        <w:t>R2-2100001 - Report of 3GPP TSG RAN WG2 meeting #112-e (ETSI MCC)</w:t>
      </w:r>
      <w:bookmarkEnd w:id="28"/>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29" w:name="_Ref75696538"/>
      <w:r>
        <w:rPr>
          <w:rFonts w:asciiTheme="minorHAnsi" w:hAnsiTheme="minorHAnsi" w:cstheme="minorHAnsi"/>
          <w:color w:val="000000" w:themeColor="text1"/>
        </w:rPr>
        <w:t>R2-2106396 - Summary of [POST113bis-e][505][R17 IIoT] URLLC in UCE (LG Electronics)</w:t>
      </w:r>
      <w:bookmarkEnd w:id="29"/>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30" w:name="_Ref75697421"/>
      <w:r>
        <w:rPr>
          <w:rFonts w:asciiTheme="minorHAnsi" w:hAnsiTheme="minorHAnsi" w:cstheme="minorHAnsi"/>
          <w:color w:val="000000" w:themeColor="text1"/>
        </w:rPr>
        <w:t>Chair's Notes RAN1#105-e final.docx</w:t>
      </w:r>
      <w:bookmarkEnd w:id="30"/>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31"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31"/>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32" w:name="_Ref75763112"/>
      <w:r>
        <w:rPr>
          <w:rFonts w:asciiTheme="minorHAnsi" w:hAnsiTheme="minorHAnsi" w:cstheme="minorHAnsi"/>
          <w:color w:val="000000" w:themeColor="text1"/>
        </w:rPr>
        <w:t>R2-2102601 - Report of 3GPP TSG RAN WG2 meeting #113-e (ETSI MCC)</w:t>
      </w:r>
      <w:bookmarkEnd w:id="32"/>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C25B" w14:textId="77777777" w:rsidR="00BD045E" w:rsidRDefault="00BD045E">
      <w:pPr>
        <w:spacing w:after="0"/>
      </w:pPr>
      <w:r>
        <w:separator/>
      </w:r>
    </w:p>
  </w:endnote>
  <w:endnote w:type="continuationSeparator" w:id="0">
    <w:p w14:paraId="299DECB7" w14:textId="77777777" w:rsidR="00BD045E" w:rsidRDefault="00BD0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D201" w14:textId="77777777" w:rsidR="00BD045E" w:rsidRDefault="00BD045E">
      <w:pPr>
        <w:spacing w:after="0"/>
      </w:pPr>
      <w:r>
        <w:separator/>
      </w:r>
    </w:p>
  </w:footnote>
  <w:footnote w:type="continuationSeparator" w:id="0">
    <w:p w14:paraId="24779968" w14:textId="77777777" w:rsidR="00BD045E" w:rsidRDefault="00BD04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ABD"/>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0D9B"/>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1F454B"/>
    <w:rsid w:val="00200557"/>
    <w:rsid w:val="00202019"/>
    <w:rsid w:val="00202D19"/>
    <w:rsid w:val="0020549C"/>
    <w:rsid w:val="0020576B"/>
    <w:rsid w:val="00206216"/>
    <w:rsid w:val="00206599"/>
    <w:rsid w:val="0020763A"/>
    <w:rsid w:val="00207B78"/>
    <w:rsid w:val="00210C7E"/>
    <w:rsid w:val="002129DA"/>
    <w:rsid w:val="00213F92"/>
    <w:rsid w:val="00214601"/>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6B49"/>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7AC"/>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3F71EE"/>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19CB"/>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671DB"/>
    <w:rsid w:val="00671ED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4B58"/>
    <w:rsid w:val="006D539E"/>
    <w:rsid w:val="006D5D5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27444"/>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71"/>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2244"/>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4D0E"/>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3A26"/>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41F2"/>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B0A"/>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45E"/>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1F8"/>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2CDE"/>
    <w:rsid w:val="00D25729"/>
    <w:rsid w:val="00D25F06"/>
    <w:rsid w:val="00D30BBD"/>
    <w:rsid w:val="00D30FCA"/>
    <w:rsid w:val="00D31427"/>
    <w:rsid w:val="00D31CEE"/>
    <w:rsid w:val="00D31E8D"/>
    <w:rsid w:val="00D3239A"/>
    <w:rsid w:val="00D33462"/>
    <w:rsid w:val="00D33585"/>
    <w:rsid w:val="00D365AE"/>
    <w:rsid w:val="00D367C2"/>
    <w:rsid w:val="00D36D32"/>
    <w:rsid w:val="00D410DF"/>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BB2"/>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6F00"/>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宋体"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2.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3.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6.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851AD0E-1269-447A-92D2-160D15AA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9801</Words>
  <Characters>55868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2021-08-02T14:00:00Z</dcterms:created>
  <dcterms:modified xsi:type="dcterms:W3CDTF">2021-08-03T05:04:00Z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y fmtid="{D5CDD505-2E9C-101B-9397-08002B2CF9AE}" pid="13" name="CWMac2e77b2e1df49e09c366c68feb257fd">
    <vt:lpwstr>CWMj6Y6KUaWm2B8EpdH0dHjYAiQwvgbQvx52djLGh/liHrEZVzbqoYf9ShKS/DsPFSv0OTqGH2wURFYB0GnbdO9aw==</vt:lpwstr>
  </property>
</Properties>
</file>