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w:t>
      </w:r>
      <w:proofErr w:type="gramEnd"/>
      <w:r w:rsidR="00065A93" w:rsidRPr="00065A93">
        <w:rPr>
          <w:rFonts w:ascii="Arial" w:hAnsi="Arial" w:cs="Arial"/>
          <w:bCs/>
          <w:sz w:val="24"/>
        </w:rPr>
        <w:t>507][</w:t>
      </w:r>
      <w:proofErr w:type="spellStart"/>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Heading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rPr>
      </w:pPr>
      <w:bookmarkStart w:id="2" w:name="Proposal_Pattern_Length"/>
      <w:r w:rsidRPr="0028229F">
        <w:rPr>
          <w:rFonts w:ascii="Times New Roman" w:hAnsi="Times New Roman" w:cs="Times New Roman"/>
          <w:sz w:val="20"/>
          <w:szCs w:val="20"/>
        </w:rPr>
        <w:t xml:space="preserve">The intention is to discuss the following topics as part of the email discussion </w:t>
      </w:r>
      <w:r>
        <w:rPr>
          <w:rFonts w:ascii="Times New Roman" w:hAnsi="Times New Roman" w:cs="Times New Roman"/>
          <w:sz w:val="20"/>
          <w:szCs w:val="20"/>
        </w:rPr>
        <w:t>“</w:t>
      </w:r>
      <w:r w:rsidRPr="0017751C">
        <w:rPr>
          <w:rFonts w:ascii="Times New Roman" w:hAnsi="Times New Roman" w:cs="Times New Roman"/>
          <w:sz w:val="20"/>
          <w:szCs w:val="20"/>
        </w:rPr>
        <w:t>[Post114-e][507][</w:t>
      </w:r>
      <w:proofErr w:type="spellStart"/>
      <w:r w:rsidRPr="0017751C">
        <w:rPr>
          <w:rFonts w:ascii="Times New Roman" w:hAnsi="Times New Roman" w:cs="Times New Roman"/>
          <w:sz w:val="20"/>
          <w:szCs w:val="20"/>
        </w:rPr>
        <w:t>SData</w:t>
      </w:r>
      <w:proofErr w:type="spellEnd"/>
      <w:r w:rsidRPr="0017751C">
        <w:rPr>
          <w:rFonts w:ascii="Times New Roman" w:hAnsi="Times New Roman" w:cs="Times New Roman"/>
          <w:sz w:val="20"/>
          <w:szCs w:val="20"/>
        </w:rPr>
        <w:t>] Non-SDT data arrival handling</w:t>
      </w:r>
      <w:r>
        <w:rPr>
          <w:rFonts w:ascii="Times New Roman" w:hAnsi="Times New Roman" w:cs="Times New Roman"/>
          <w:sz w:val="20"/>
          <w:szCs w:val="20"/>
        </w:rPr>
        <w:t xml:space="preserve">” </w:t>
      </w:r>
      <w:r w:rsidRPr="0028229F">
        <w:rPr>
          <w:rFonts w:ascii="Times New Roman" w:hAnsi="Times New Roman" w:cs="Times New Roman"/>
          <w:sz w:val="20"/>
          <w:szCs w:val="20"/>
        </w:rPr>
        <w:t>tak</w:t>
      </w:r>
      <w:r w:rsidR="008D584E">
        <w:rPr>
          <w:rFonts w:ascii="Times New Roman" w:hAnsi="Times New Roman" w:cs="Times New Roman"/>
          <w:sz w:val="20"/>
          <w:szCs w:val="20"/>
        </w:rPr>
        <w:t>ing</w:t>
      </w:r>
      <w:r w:rsidRPr="0028229F">
        <w:rPr>
          <w:rFonts w:ascii="Times New Roman" w:hAnsi="Times New Roman" w:cs="Times New Roman"/>
          <w:sz w:val="20"/>
          <w:szCs w:val="20"/>
        </w:rPr>
        <w:t xml:space="preserve"> into consideration the related proposals on </w:t>
      </w:r>
      <w:r>
        <w:rPr>
          <w:rFonts w:ascii="Times New Roman" w:hAnsi="Times New Roman" w:cs="Times New Roman"/>
          <w:sz w:val="20"/>
          <w:szCs w:val="20"/>
        </w:rPr>
        <w:t xml:space="preserve">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sidRPr="00742C19">
        <w:rPr>
          <w:rFonts w:ascii="Times New Roman" w:hAnsi="Times New Roman" w:cs="Times New Roman"/>
          <w:sz w:val="20"/>
          <w:szCs w:val="20"/>
        </w:rPr>
        <w:fldChar w:fldCharType="begin"/>
      </w:r>
      <w:r w:rsidRPr="00525635">
        <w:rPr>
          <w:rFonts w:ascii="Times New Roman" w:hAnsi="Times New Roman" w:cs="Times New Roman"/>
          <w:sz w:val="20"/>
          <w:szCs w:val="20"/>
        </w:rPr>
        <w:instrText xml:space="preserve"> REF _Ref74122356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[1]</w:t>
      </w:r>
      <w:r w:rsidRPr="00742C19">
        <w:rPr>
          <w:rFonts w:ascii="Times New Roman" w:hAnsi="Times New Roman" w:cs="Times New Roman"/>
          <w:sz w:val="20"/>
          <w:szCs w:val="20"/>
        </w:rPr>
        <w:fldChar w:fldCharType="end"/>
      </w:r>
      <w:r w:rsidRPr="00742C19">
        <w:rPr>
          <w:rFonts w:ascii="Times New Roman" w:hAnsi="Times New Roman" w:cs="Times New Roman"/>
          <w:sz w:val="20"/>
          <w:szCs w:val="20"/>
        </w:rPr>
        <w:t>-</w:t>
      </w:r>
      <w:r w:rsidRPr="00742C19">
        <w:rPr>
          <w:rFonts w:ascii="Times New Roman" w:hAnsi="Times New Roman" w:cs="Times New Roman"/>
          <w:sz w:val="20"/>
          <w:szCs w:val="20"/>
        </w:rPr>
        <w:fldChar w:fldCharType="begin"/>
      </w:r>
      <w:r w:rsidRPr="00742C19">
        <w:rPr>
          <w:rFonts w:ascii="Times New Roman" w:hAnsi="Times New Roman" w:cs="Times New Roman"/>
          <w:sz w:val="20"/>
          <w:szCs w:val="20"/>
        </w:rPr>
        <w:instrText xml:space="preserve"> REF _Ref74089097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Pr="00742C19">
        <w:rPr>
          <w:rFonts w:ascii="Times New Roman" w:hAnsi="Times New Roman" w:cs="Times New Roman"/>
          <w:sz w:val="20"/>
          <w:szCs w:val="20"/>
        </w:rPr>
        <w:fldChar w:fldCharType="end"/>
      </w:r>
      <w:r w:rsidR="005509F4">
        <w:rPr>
          <w:rFonts w:ascii="Times New Roman" w:hAnsi="Times New Roman" w:cs="Times New Roman"/>
          <w:sz w:val="20"/>
          <w:szCs w:val="20"/>
        </w:rPr>
        <w:t xml:space="preserve"> and in preparation for</w:t>
      </w:r>
      <w:r w:rsidR="006E6185">
        <w:rPr>
          <w:rFonts w:ascii="Times New Roman" w:hAnsi="Times New Roman" w:cs="Times New Roman"/>
          <w:sz w:val="20"/>
          <w:szCs w:val="20"/>
        </w:rPr>
        <w:t xml:space="preserve"> responses to be received from SA3 and CT1 in relation to previous RAN2 LSs </w:t>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_Ref74222895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67929">
        <w:rPr>
          <w:rFonts w:ascii="Times New Roman" w:hAnsi="Times New Roman" w:cs="Times New Roman"/>
          <w:sz w:val="20"/>
          <w:szCs w:val="20"/>
        </w:rPr>
        <w:fldChar w:fldCharType="end"/>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_Ref74222897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[24]</w:t>
      </w:r>
      <w:r w:rsidR="00367929">
        <w:rPr>
          <w:rFonts w:ascii="Times New Roman" w:hAnsi="Times New Roman" w:cs="Times New Roman"/>
          <w:sz w:val="20"/>
          <w:szCs w:val="20"/>
        </w:rPr>
        <w:fldChar w:fldCharType="end"/>
      </w:r>
      <w:r w:rsidR="006E6185">
        <w:rPr>
          <w:rFonts w:ascii="Times New Roman" w:hAnsi="Times New Roman" w:cs="Times New Roman"/>
          <w:sz w:val="20"/>
          <w:szCs w:val="20"/>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w:t>
      </w:r>
      <w:proofErr w:type="spellStart"/>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Heading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 xml:space="preserve">ew questions (marked as </w:t>
      </w:r>
      <w:proofErr w:type="spellStart"/>
      <w:r w:rsidR="006647A2" w:rsidRPr="006D13E6">
        <w:rPr>
          <w:rFonts w:ascii="Times New Roman" w:hAnsi="Times New Roman" w:cs="Times New Roman"/>
          <w:color w:val="0000CC"/>
          <w:sz w:val="20"/>
          <w:szCs w:val="20"/>
        </w:rPr>
        <w:t>Q.x</w:t>
      </w:r>
      <w:proofErr w:type="spellEnd"/>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 xml:space="preserve">lue </w:t>
      </w:r>
      <w:proofErr w:type="spellStart"/>
      <w:r w:rsidR="006647A2">
        <w:rPr>
          <w:rFonts w:ascii="Times New Roman" w:hAnsi="Times New Roman" w:cs="Times New Roman"/>
          <w:color w:val="0000CC"/>
          <w:sz w:val="20"/>
          <w:szCs w:val="20"/>
        </w:rPr>
        <w:t>color</w:t>
      </w:r>
      <w:proofErr w:type="spellEnd"/>
      <w:r w:rsidR="006647A2">
        <w:rPr>
          <w:rFonts w:ascii="Times New Roman" w:hAnsi="Times New Roman" w:cs="Times New Roman"/>
          <w:color w:val="0000CC"/>
          <w:sz w:val="20"/>
          <w:szCs w:val="20"/>
        </w:rPr>
        <w:t xml:space="preserve">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Heading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Heading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(i.e.</w:t>
      </w:r>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Heading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rPr>
      </w:pPr>
    </w:p>
    <w:p w14:paraId="5F33AA56" w14:textId="35DDCA15" w:rsidR="009440BE" w:rsidRDefault="007F0EA0" w:rsidP="007F0EA0">
      <w:pPr>
        <w:pStyle w:val="Heading4"/>
        <w:rPr>
          <w:lang w:val="en-US"/>
        </w:rPr>
      </w:pPr>
      <w:r>
        <w:rPr>
          <w:lang w:val="en-US"/>
        </w:rPr>
        <w:t>New points</w:t>
      </w:r>
      <w:r w:rsidR="00352D90">
        <w:rPr>
          <w:lang w:val="en-US"/>
        </w:rPr>
        <w:t xml:space="preserve"> to</w:t>
      </w:r>
      <w:r>
        <w:rPr>
          <w:lang w:val="en-US"/>
        </w:rPr>
        <w:t xml:space="preserve"> s</w:t>
      </w:r>
      <w:proofErr w:type="spellStart"/>
      <w:r w:rsidR="009440BE" w:rsidRPr="005C6EC0">
        <w:t>e</w:t>
      </w:r>
      <w:r>
        <w:rPr>
          <w:lang w:val="en-US"/>
        </w:rPr>
        <w:t>ct</w:t>
      </w:r>
      <w:proofErr w:type="spellEnd"/>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131"/>
        <w:gridCol w:w="3221"/>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eastAsia="zh-TW"/>
              </w:rPr>
            </w:pPr>
            <w:r w:rsidRPr="009E3332">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eastAsia="zh-TW"/>
              </w:rPr>
            </w:pPr>
            <w:r>
              <w:rPr>
                <w:color w:val="0000CC"/>
                <w:lang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rFonts w:asciiTheme="minorHAnsi" w:eastAsia="PMingLiU" w:hAnsiTheme="minorHAnsi" w:cstheme="minorBidi"/>
                <w:iCs/>
                <w:color w:val="0000CC"/>
                <w:sz w:val="22"/>
                <w:szCs w:val="22"/>
                <w:lang w:eastAsia="en-US"/>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w:t>
            </w:r>
            <w:proofErr w:type="gramStart"/>
            <w:r>
              <w:rPr>
                <w:color w:val="0000CC"/>
              </w:rPr>
              <w:t xml:space="preserve">question </w:t>
            </w:r>
            <w:r w:rsidR="00453A92">
              <w:rPr>
                <w:color w:val="0000CC"/>
              </w:rPr>
              <w:t xml:space="preserve"> </w:t>
            </w:r>
            <w:proofErr w:type="gramEnd"/>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Heading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Non-SDT data handling during </w:t>
      </w:r>
      <w:proofErr w:type="spellStart"/>
      <w:r w:rsidR="0066700D" w:rsidRPr="00433D95">
        <w:rPr>
          <w:rFonts w:ascii="Times New Roman" w:hAnsi="Times New Roman" w:cs="Times New Roman"/>
          <w:sz w:val="20"/>
          <w:szCs w:val="20"/>
        </w:rPr>
        <w:t>ongoing</w:t>
      </w:r>
      <w:proofErr w:type="spellEnd"/>
      <w:r w:rsidR="0066700D" w:rsidRPr="00433D95">
        <w:rPr>
          <w:rFonts w:ascii="Times New Roman" w:hAnsi="Times New Roman" w:cs="Times New Roman"/>
          <w:sz w:val="20"/>
          <w:szCs w:val="20"/>
        </w:rPr>
        <w:t xml:space="preserve">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w:t>
            </w:r>
            <w:proofErr w:type="gramStart"/>
            <w:r w:rsidRPr="009E3332">
              <w:rPr>
                <w:color w:val="A6A6A6" w:themeColor="background1" w:themeShade="A6"/>
              </w:rPr>
              <w:t>i.e</w:t>
            </w:r>
            <w:proofErr w:type="gramEnd"/>
            <w:r w:rsidRPr="009E3332">
              <w:rPr>
                <w:color w:val="A6A6A6" w:themeColor="background1" w:themeShade="A6"/>
              </w:rPr>
              <w:t xml:space="preserve">. we will not need to discuss any UE behaviour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is not been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rPr>
            </w:pPr>
            <w:r w:rsidRPr="009E3332">
              <w:rPr>
                <w:color w:val="A6A6A6" w:themeColor="background1" w:themeShade="A6"/>
                <w:lang w:eastAsia="zh-TW"/>
              </w:rPr>
              <w:t xml:space="preserve">Another </w:t>
            </w:r>
            <w:r w:rsidRPr="009E3332">
              <w:rPr>
                <w:color w:val="A6A6A6" w:themeColor="background1" w:themeShade="A6"/>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Scenario 3) 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transmission, but has not received RRC message from </w:t>
            </w:r>
            <w:proofErr w:type="spellStart"/>
            <w:r w:rsidRPr="009E3332">
              <w:rPr>
                <w:color w:val="A6A6A6" w:themeColor="background1" w:themeShade="A6"/>
              </w:rPr>
              <w:t>gNB</w:t>
            </w:r>
            <w:proofErr w:type="spellEnd"/>
            <w:r w:rsidRPr="009E3332">
              <w:rPr>
                <w:color w:val="A6A6A6" w:themeColor="background1" w:themeShade="A6"/>
              </w:rPr>
              <w:t xml:space="preserve">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w:t>
            </w:r>
            <w:r w:rsidRPr="009E3332">
              <w:rPr>
                <w:b/>
                <w:bCs/>
                <w:color w:val="A6A6A6" w:themeColor="background1" w:themeShade="A6"/>
              </w:rPr>
              <w:lastRenderedPageBreak/>
              <w:t>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eastAsia="zh-TW"/>
              </w:rPr>
            </w:pPr>
            <w:r>
              <w:rPr>
                <w:color w:val="0000CC"/>
                <w:lang w:eastAsia="zh-TW"/>
              </w:rPr>
              <w:lastRenderedPageBreak/>
              <w:t>For scenario 3), see response to CATT’s comment.</w:t>
            </w:r>
          </w:p>
          <w:p w14:paraId="48F49986" w14:textId="77777777" w:rsidR="006B4F77" w:rsidRDefault="006B4F77" w:rsidP="00A7131F">
            <w:pPr>
              <w:spacing w:after="0"/>
              <w:rPr>
                <w:color w:val="0000CC"/>
                <w:lang w:eastAsia="zh-TW"/>
              </w:rPr>
            </w:pPr>
          </w:p>
          <w:p w14:paraId="6AB2743B" w14:textId="77777777" w:rsidR="006B4F77" w:rsidRDefault="006B4F77" w:rsidP="00A7131F">
            <w:pPr>
              <w:spacing w:after="0"/>
              <w:rPr>
                <w:color w:val="0000CC"/>
                <w:lang w:eastAsia="zh-TW"/>
              </w:rPr>
            </w:pPr>
          </w:p>
          <w:p w14:paraId="5B21F15F" w14:textId="77777777" w:rsidR="006B4F77" w:rsidRDefault="006B4F77" w:rsidP="00A7131F">
            <w:pPr>
              <w:spacing w:after="0"/>
              <w:rPr>
                <w:color w:val="0000CC"/>
                <w:lang w:eastAsia="zh-TW"/>
              </w:rPr>
            </w:pPr>
          </w:p>
          <w:p w14:paraId="40359F9B" w14:textId="77777777" w:rsidR="006B4F77" w:rsidRDefault="006B4F77" w:rsidP="00A7131F">
            <w:pPr>
              <w:spacing w:after="0"/>
              <w:rPr>
                <w:color w:val="0000CC"/>
                <w:lang w:eastAsia="zh-TW"/>
              </w:rPr>
            </w:pPr>
          </w:p>
          <w:p w14:paraId="6438CBD5" w14:textId="77777777" w:rsidR="006B4F77" w:rsidRDefault="006B4F77" w:rsidP="00A7131F">
            <w:pPr>
              <w:spacing w:after="0"/>
              <w:rPr>
                <w:color w:val="0000CC"/>
                <w:lang w:eastAsia="zh-TW"/>
              </w:rPr>
            </w:pPr>
          </w:p>
          <w:p w14:paraId="71F09201" w14:textId="77777777" w:rsidR="006B4F77" w:rsidRDefault="006B4F77" w:rsidP="00A7131F">
            <w:pPr>
              <w:spacing w:after="0"/>
              <w:rPr>
                <w:color w:val="0000CC"/>
                <w:lang w:eastAsia="zh-TW"/>
              </w:rPr>
            </w:pPr>
          </w:p>
          <w:p w14:paraId="351E1238" w14:textId="77777777" w:rsidR="006B4F77" w:rsidRDefault="006B4F77" w:rsidP="00A7131F">
            <w:pPr>
              <w:spacing w:after="0"/>
              <w:rPr>
                <w:color w:val="0000CC"/>
                <w:lang w:eastAsia="zh-TW"/>
              </w:rPr>
            </w:pPr>
          </w:p>
          <w:p w14:paraId="5DADD0DF" w14:textId="3E761CDF" w:rsidR="006B4F77" w:rsidRPr="447821B6" w:rsidRDefault="006B4F77" w:rsidP="00A7131F">
            <w:pPr>
              <w:spacing w:after="0"/>
              <w:rPr>
                <w:lang w:eastAsia="zh-TW"/>
              </w:rPr>
            </w:pPr>
            <w:r>
              <w:rPr>
                <w:color w:val="0000CC"/>
                <w:lang w:eastAsia="zh-TW"/>
              </w:rPr>
              <w:t>For CG-SDT, it is clarified that scenarios 1) and 2) target on RA-SDT, and the new scenario x) is added targeting CG-SDT. However, i</w:t>
            </w:r>
            <w:r w:rsidRPr="005B45DA">
              <w:rPr>
                <w:color w:val="0000CC"/>
                <w:lang w:eastAsia="zh-TW"/>
              </w:rPr>
              <w:t>t is not added “</w:t>
            </w:r>
            <w:r w:rsidRPr="00592AE7">
              <w:rPr>
                <w:color w:val="0000CC"/>
                <w:lang w:eastAsia="zh-TW"/>
              </w:rPr>
              <w:t>For CG-SDT, this could be when UE has not sent the initial transmission via CG resource</w:t>
            </w:r>
            <w:r w:rsidRPr="005B45DA">
              <w:rPr>
                <w:color w:val="0000CC"/>
                <w:lang w:eastAsia="zh-TW"/>
              </w:rPr>
              <w:t xml:space="preserve">” as </w:t>
            </w:r>
            <w:r w:rsidR="00DC5487">
              <w:rPr>
                <w:color w:val="0000CC"/>
              </w:rPr>
              <w:t xml:space="preserve">the rapporteur assumes that </w:t>
            </w:r>
            <w:r w:rsidRPr="005B45DA">
              <w:rPr>
                <w:color w:val="0000CC"/>
                <w:lang w:eastAsia="zh-TW"/>
              </w:rPr>
              <w:t xml:space="preserve">this can be handled </w:t>
            </w:r>
            <w:r>
              <w:rPr>
                <w:color w:val="0000CC"/>
                <w:lang w:eastAsia="zh-TW"/>
              </w:rPr>
              <w:t xml:space="preserve">by UE implementation (as UE has not sent </w:t>
            </w:r>
            <w:r>
              <w:rPr>
                <w:color w:val="0000CC"/>
                <w:lang w:eastAsia="zh-TW"/>
              </w:rPr>
              <w:lastRenderedPageBreak/>
              <w:t>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2048341E" w14:textId="77777777" w:rsidR="006B4F77" w:rsidRPr="009E3332" w:rsidRDefault="006B4F77" w:rsidP="00A7131F">
            <w:pPr>
              <w:spacing w:after="0"/>
              <w:rPr>
                <w:color w:val="A6A6A6" w:themeColor="background1" w:themeShade="A6"/>
                <w:lang w:eastAsia="zh-TW"/>
              </w:rPr>
            </w:pPr>
            <w:r w:rsidRPr="009E3332">
              <w:rPr>
                <w:color w:val="A6A6A6" w:themeColor="background1" w:themeShade="A6"/>
              </w:rPr>
              <w:t xml:space="preserve">The answer to this issue will most likely be different for CCCH and for DCCH based approaches, so we suggest </w:t>
            </w:r>
            <w:proofErr w:type="gramStart"/>
            <w:r w:rsidRPr="009E3332">
              <w:rPr>
                <w:color w:val="A6A6A6" w:themeColor="background1" w:themeShade="A6"/>
              </w:rPr>
              <w:t>to discuss</w:t>
            </w:r>
            <w:proofErr w:type="gramEnd"/>
            <w:r w:rsidRPr="009E3332">
              <w:rPr>
                <w:color w:val="A6A6A6" w:themeColor="background1" w:themeShade="A6"/>
              </w:rPr>
              <w:t xml:space="preserve">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eastAsia="zh-TW"/>
              </w:rPr>
            </w:pPr>
            <w:r>
              <w:rPr>
                <w:color w:val="0000CC"/>
                <w:lang w:eastAsia="zh-TW"/>
              </w:rPr>
              <w:t xml:space="preserve">For sub-sequent SDT (i.e. scenario 3), see response to CATT’s comment. </w:t>
            </w:r>
          </w:p>
          <w:p w14:paraId="1B71B2BE" w14:textId="77777777" w:rsidR="006B4F77" w:rsidRPr="009E3332" w:rsidRDefault="006B4F77" w:rsidP="00A7131F">
            <w:pPr>
              <w:spacing w:after="0"/>
              <w:rPr>
                <w:lang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eastAsia="zh-TW"/>
              </w:rPr>
            </w:pPr>
            <w:r>
              <w:rPr>
                <w:color w:val="0000CC"/>
                <w:lang w:eastAsia="zh-TW"/>
              </w:rPr>
              <w:t xml:space="preserve">For sub-sequent SDT (i.e.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Heading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Non-SDT data handling during </w:t>
      </w:r>
      <w:proofErr w:type="spellStart"/>
      <w:r w:rsidR="0066700D" w:rsidRPr="00433D95">
        <w:rPr>
          <w:rFonts w:ascii="Times New Roman" w:hAnsi="Times New Roman" w:cs="Times New Roman"/>
          <w:sz w:val="20"/>
          <w:szCs w:val="20"/>
        </w:rPr>
        <w:t>ongoing</w:t>
      </w:r>
      <w:proofErr w:type="spellEnd"/>
      <w:r w:rsidR="0066700D" w:rsidRPr="00433D95">
        <w:rPr>
          <w:rFonts w:ascii="Times New Roman" w:hAnsi="Times New Roman" w:cs="Times New Roman"/>
          <w:sz w:val="20"/>
          <w:szCs w:val="20"/>
        </w:rPr>
        <w:t xml:space="preserve">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3.2.1.1, in case the UE triggers new </w:t>
            </w:r>
            <w:proofErr w:type="spellStart"/>
            <w:r w:rsidRPr="009E3332">
              <w:rPr>
                <w:color w:val="A6A6A6" w:themeColor="background1" w:themeShade="A6"/>
              </w:rPr>
              <w:t>RRCResume</w:t>
            </w:r>
            <w:proofErr w:type="spellEnd"/>
            <w:r w:rsidRPr="009E3332">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In case different operation is intended than legacy release, then it seems NW has to distinguish between the first and second </w:t>
            </w:r>
            <w:proofErr w:type="spellStart"/>
            <w:r w:rsidRPr="009E3332">
              <w:rPr>
                <w:color w:val="A6A6A6" w:themeColor="background1" w:themeShade="A6"/>
              </w:rPr>
              <w:t>RRCResume</w:t>
            </w:r>
            <w:proofErr w:type="spellEnd"/>
            <w:r w:rsidRPr="009E3332">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lastRenderedPageBreak/>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7) – option a) and option b) are not described properly, i.e. the legacy </w:t>
            </w:r>
            <w:proofErr w:type="spellStart"/>
            <w:r w:rsidRPr="009E3332">
              <w:rPr>
                <w:color w:val="A6A6A6" w:themeColor="background1" w:themeShade="A6"/>
              </w:rPr>
              <w:t>behavior</w:t>
            </w:r>
            <w:proofErr w:type="spellEnd"/>
            <w:r w:rsidRPr="009E3332">
              <w:rPr>
                <w:color w:val="A6A6A6" w:themeColor="background1" w:themeShade="A6"/>
              </w:rPr>
              <w:t xml:space="preserve"> is for the new </w:t>
            </w:r>
            <w:proofErr w:type="spellStart"/>
            <w:r w:rsidRPr="009E3332">
              <w:rPr>
                <w:color w:val="A6A6A6" w:themeColor="background1" w:themeShade="A6"/>
              </w:rPr>
              <w:t>gNB</w:t>
            </w:r>
            <w:proofErr w:type="spellEnd"/>
            <w:r w:rsidRPr="009E3332">
              <w:rPr>
                <w:color w:val="A6A6A6" w:themeColor="background1" w:themeShade="A6"/>
              </w:rPr>
              <w:t xml:space="preserve"> to send UE CONTEXT RELEASE message to the old anchor:</w:t>
            </w:r>
          </w:p>
          <w:p w14:paraId="3FB98769" w14:textId="77777777" w:rsidR="00BB3B45" w:rsidRPr="009E3332" w:rsidRDefault="00BB3B45" w:rsidP="00A7131F">
            <w:pPr>
              <w:pStyle w:val="CommentText"/>
              <w:numPr>
                <w:ilvl w:val="0"/>
                <w:numId w:val="29"/>
              </w:numPr>
              <w:rPr>
                <w:color w:val="A6A6A6" w:themeColor="background1" w:themeShade="A6"/>
              </w:rPr>
            </w:pPr>
            <w:r w:rsidRPr="009E3332">
              <w:rPr>
                <w:color w:val="A6A6A6" w:themeColor="background1" w:themeShade="A6"/>
              </w:rPr>
              <w:t xml:space="preserve">After Path switch and after sending </w:t>
            </w:r>
            <w:proofErr w:type="spellStart"/>
            <w:r w:rsidRPr="009E3332">
              <w:rPr>
                <w:color w:val="A6A6A6" w:themeColor="background1" w:themeShade="A6"/>
              </w:rPr>
              <w:t>RRCRelease</w:t>
            </w:r>
            <w:proofErr w:type="spellEnd"/>
            <w:r w:rsidRPr="009E3332">
              <w:rPr>
                <w:color w:val="A6A6A6" w:themeColor="background1" w:themeShade="A6"/>
              </w:rPr>
              <w:t xml:space="preserve"> w/ suspend (for RNA update with anchor relocation)</w:t>
            </w:r>
          </w:p>
          <w:p w14:paraId="4B8C9C30" w14:textId="77777777" w:rsidR="00BB3B45" w:rsidRPr="009E3332" w:rsidRDefault="00BB3B45" w:rsidP="00A7131F">
            <w:pPr>
              <w:pStyle w:val="ListParagraph"/>
              <w:numPr>
                <w:ilvl w:val="0"/>
                <w:numId w:val="29"/>
              </w:numPr>
              <w:spacing w:after="0"/>
              <w:rPr>
                <w:color w:val="A6A6A6" w:themeColor="background1" w:themeShade="A6"/>
              </w:rPr>
            </w:pPr>
            <w:r w:rsidRPr="009E3332">
              <w:rPr>
                <w:color w:val="A6A6A6" w:themeColor="background1" w:themeShade="A6"/>
              </w:rPr>
              <w:t xml:space="preserve">After Path Switch and after receiving </w:t>
            </w:r>
            <w:proofErr w:type="spellStart"/>
            <w:r w:rsidRPr="009E3332">
              <w:rPr>
                <w:color w:val="A6A6A6" w:themeColor="background1" w:themeShade="A6"/>
              </w:rPr>
              <w:t>RRCResumeComplete</w:t>
            </w:r>
            <w:proofErr w:type="spellEnd"/>
            <w:r w:rsidRPr="009E3332">
              <w:rPr>
                <w:color w:val="A6A6A6" w:themeColor="background1" w:themeShade="A6"/>
              </w:rPr>
              <w:t xml:space="preserv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For section 3.2.5, there is indeed some dependency to SA3 but at the same time some of the options discussed there are also related to other topics e.g. previous section 3.2.4</w:t>
            </w:r>
            <w:r w:rsidRPr="009666F4">
              <w:rPr>
                <w:color w:val="0000CC"/>
              </w:rPr>
              <w:t>. Note that SA3 dependencies already are indicated within section 3.2.5 and also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proofErr w:type="spellStart"/>
            <w:r w:rsidRPr="009E3332">
              <w:rPr>
                <w:i/>
                <w:iCs/>
                <w:color w:val="0000CC"/>
              </w:rPr>
              <w:t>RRCResumeRequest</w:t>
            </w:r>
            <w:proofErr w:type="spellEnd"/>
            <w:r w:rsidRPr="009666F4">
              <w:rPr>
                <w:i/>
                <w:iCs/>
                <w:color w:val="0000CC"/>
              </w:rPr>
              <w:t xml:space="preserve"> </w:t>
            </w:r>
            <w:proofErr w:type="spellStart"/>
            <w:r w:rsidRPr="009E3332">
              <w:rPr>
                <w:color w:val="0000CC"/>
              </w:rPr>
              <w:t>msg</w:t>
            </w:r>
            <w:proofErr w:type="spellEnd"/>
            <w:r w:rsidRPr="009666F4">
              <w:rPr>
                <w:color w:val="0000CC"/>
              </w:rPr>
              <w:t xml:space="preserve"> needs to be discussed from RAN2 protocol point of view as there is no </w:t>
            </w:r>
            <w:proofErr w:type="spellStart"/>
            <w:r w:rsidRPr="009E3332">
              <w:rPr>
                <w:i/>
                <w:iCs/>
                <w:color w:val="0000CC"/>
              </w:rPr>
              <w:t>RRCRelease</w:t>
            </w:r>
            <w:proofErr w:type="spellEnd"/>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proofErr w:type="spellStart"/>
            <w:r w:rsidRPr="009E3332">
              <w:rPr>
                <w:i/>
                <w:iCs/>
                <w:color w:val="0000CC"/>
              </w:rPr>
              <w:t>resumeMAC</w:t>
            </w:r>
            <w:proofErr w:type="spellEnd"/>
            <w:r w:rsidRPr="009E3332">
              <w:rPr>
                <w:i/>
                <w:iCs/>
                <w:color w:val="0000CC"/>
              </w:rPr>
              <w:t>-I</w:t>
            </w:r>
            <w:r>
              <w:rPr>
                <w:color w:val="0000CC"/>
              </w:rPr>
              <w:t xml:space="preserve"> is generated for this 2</w:t>
            </w:r>
            <w:r w:rsidRPr="009E3332">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For opt.6b), this is a change of legacy resume as horizontal key 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 xml:space="preserve">To be aligned with approach taken in other DP, the aim was to add all options discussed in R2#114e TDocs for companies to provide their preference on those or other </w:t>
            </w:r>
            <w:r>
              <w:rPr>
                <w:color w:val="0000CC"/>
              </w:rPr>
              <w:lastRenderedPageBreak/>
              <w:t>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6), NCC is used to derive the </w:t>
            </w:r>
            <w:proofErr w:type="spellStart"/>
            <w:r w:rsidRPr="00154922">
              <w:rPr>
                <w:color w:val="A6A6A6" w:themeColor="background1" w:themeShade="A6"/>
              </w:rPr>
              <w:t>KgNB</w:t>
            </w:r>
            <w:proofErr w:type="spellEnd"/>
            <w:r w:rsidRPr="00154922">
              <w:rPr>
                <w:color w:val="A6A6A6" w:themeColor="background1" w:themeShade="A6"/>
              </w:rPr>
              <w:t xml:space="preserve"> key for the transmission at the new cell, not to generate </w:t>
            </w:r>
            <w:proofErr w:type="spellStart"/>
            <w:r w:rsidRPr="00154922">
              <w:rPr>
                <w:color w:val="A6A6A6" w:themeColor="background1" w:themeShade="A6"/>
              </w:rPr>
              <w:t>resumeMAC</w:t>
            </w:r>
            <w:proofErr w:type="spellEnd"/>
            <w:r w:rsidRPr="00154922">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7), we agree with Huawei that the legacy </w:t>
            </w:r>
            <w:proofErr w:type="spellStart"/>
            <w:r w:rsidRPr="00154922">
              <w:rPr>
                <w:color w:val="A6A6A6" w:themeColor="background1" w:themeShade="A6"/>
              </w:rPr>
              <w:t>behavior</w:t>
            </w:r>
            <w:proofErr w:type="spellEnd"/>
            <w:r w:rsidRPr="00154922">
              <w:rPr>
                <w:color w:val="A6A6A6" w:themeColor="background1" w:themeShade="A6"/>
              </w:rPr>
              <w:t xml:space="preserve"> is that after sending </w:t>
            </w:r>
            <w:proofErr w:type="spellStart"/>
            <w:r w:rsidRPr="00154922">
              <w:rPr>
                <w:color w:val="A6A6A6" w:themeColor="background1" w:themeShade="A6"/>
              </w:rPr>
              <w:t>RRCRelease</w:t>
            </w:r>
            <w:proofErr w:type="spellEnd"/>
            <w:r w:rsidRPr="00154922">
              <w:rPr>
                <w:color w:val="A6A6A6" w:themeColor="background1" w:themeShade="A6"/>
              </w:rPr>
              <w:t xml:space="preserve"> or receiving </w:t>
            </w:r>
            <w:proofErr w:type="spellStart"/>
            <w:r w:rsidRPr="00154922">
              <w:rPr>
                <w:color w:val="A6A6A6" w:themeColor="background1" w:themeShade="A6"/>
              </w:rPr>
              <w:t>RRCResumeComplete</w:t>
            </w:r>
            <w:proofErr w:type="spellEnd"/>
            <w:r w:rsidRPr="00154922">
              <w:rPr>
                <w:color w:val="A6A6A6" w:themeColor="background1" w:themeShade="A6"/>
              </w:rPr>
              <w:t xml:space="preserve">, the new </w:t>
            </w:r>
            <w:proofErr w:type="spellStart"/>
            <w:r w:rsidRPr="00154922">
              <w:rPr>
                <w:color w:val="A6A6A6" w:themeColor="background1" w:themeShade="A6"/>
              </w:rPr>
              <w:t>gNB</w:t>
            </w:r>
            <w:proofErr w:type="spellEnd"/>
            <w:r w:rsidRPr="00154922">
              <w:rPr>
                <w:color w:val="A6A6A6" w:themeColor="background1" w:themeShade="A6"/>
              </w:rPr>
              <w:t xml:space="preserve"> indicates the last serving </w:t>
            </w:r>
            <w:proofErr w:type="spellStart"/>
            <w:r w:rsidRPr="00154922">
              <w:rPr>
                <w:color w:val="A6A6A6" w:themeColor="background1" w:themeShade="A6"/>
              </w:rPr>
              <w:t>gNB</w:t>
            </w:r>
            <w:proofErr w:type="spellEnd"/>
            <w:r w:rsidRPr="00154922">
              <w:rPr>
                <w:color w:val="A6A6A6" w:themeColor="background1" w:themeShade="A6"/>
              </w:rPr>
              <w:t xml:space="preserve"> to release UE AS context. So when CCCH is sent to the new </w:t>
            </w:r>
            <w:proofErr w:type="spellStart"/>
            <w:r w:rsidRPr="00154922">
              <w:rPr>
                <w:color w:val="A6A6A6" w:themeColor="background1" w:themeShade="A6"/>
              </w:rPr>
              <w:t>gNB</w:t>
            </w:r>
            <w:proofErr w:type="spellEnd"/>
            <w:r w:rsidRPr="00154922">
              <w:rPr>
                <w:color w:val="A6A6A6" w:themeColor="background1" w:themeShade="A6"/>
              </w:rPr>
              <w:t xml:space="preserve">, the last serving </w:t>
            </w:r>
            <w:proofErr w:type="spellStart"/>
            <w:r w:rsidRPr="00154922">
              <w:rPr>
                <w:color w:val="A6A6A6" w:themeColor="background1" w:themeShade="A6"/>
              </w:rPr>
              <w:t>gNB</w:t>
            </w:r>
            <w:proofErr w:type="spellEnd"/>
            <w:r w:rsidRPr="00154922">
              <w:rPr>
                <w:color w:val="A6A6A6" w:themeColor="background1" w:themeShade="A6"/>
              </w:rPr>
              <w:t xml:space="preserve"> still have the UE AS context. Therefore there is no issue on UE AS context fetch if we following the existing </w:t>
            </w:r>
            <w:proofErr w:type="spellStart"/>
            <w:r w:rsidRPr="00154922">
              <w:rPr>
                <w:color w:val="A6A6A6" w:themeColor="background1" w:themeShade="A6"/>
              </w:rPr>
              <w:t>behavior</w:t>
            </w:r>
            <w:proofErr w:type="spellEnd"/>
            <w:r w:rsidRPr="00154922">
              <w:rPr>
                <w:color w:val="A6A6A6" w:themeColor="background1" w:themeShade="A6"/>
              </w:rPr>
              <w:t xml:space="preserve">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w:t>
            </w:r>
            <w:proofErr w:type="spellStart"/>
            <w:r w:rsidR="007C4B02">
              <w:rPr>
                <w:color w:val="0000CC"/>
              </w:rPr>
              <w:t>behaviors</w:t>
            </w:r>
            <w:proofErr w:type="spellEnd"/>
            <w:r w:rsidR="007C4B02">
              <w:rPr>
                <w:color w:val="0000CC"/>
              </w:rPr>
              <w:t xml:space="preserve">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Heading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Non-SDT data handling during </w:t>
      </w:r>
      <w:proofErr w:type="spellStart"/>
      <w:r w:rsidR="0066700D" w:rsidRPr="00433D95">
        <w:rPr>
          <w:rFonts w:ascii="Times New Roman" w:hAnsi="Times New Roman" w:cs="Times New Roman"/>
          <w:sz w:val="20"/>
          <w:szCs w:val="20"/>
        </w:rPr>
        <w:t>ongoing</w:t>
      </w:r>
      <w:proofErr w:type="spellEnd"/>
      <w:r w:rsidR="0066700D" w:rsidRPr="00433D95">
        <w:rPr>
          <w:rFonts w:ascii="Times New Roman" w:hAnsi="Times New Roman" w:cs="Times New Roman"/>
          <w:sz w:val="20"/>
          <w:szCs w:val="20"/>
        </w:rPr>
        <w:t xml:space="preserve">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1. What are the contents of DCCH </w:t>
            </w:r>
            <w:proofErr w:type="gramStart"/>
            <w:r w:rsidRPr="009E3332">
              <w:rPr>
                <w:color w:val="A6A6A6" w:themeColor="background1" w:themeShade="A6"/>
              </w:rPr>
              <w:t>message,</w:t>
            </w:r>
            <w:proofErr w:type="gramEnd"/>
            <w:r w:rsidRPr="009E3332">
              <w:rPr>
                <w:color w:val="A6A6A6" w:themeColor="background1" w:themeShade="A6"/>
              </w:rPr>
              <w:t xml:space="preserve"> e.g.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t>2. DCCH message delivery failure handling, i.e.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4. What the </w:t>
            </w:r>
            <w:proofErr w:type="spellStart"/>
            <w:r w:rsidRPr="009E3332">
              <w:rPr>
                <w:color w:val="A6A6A6" w:themeColor="background1" w:themeShade="A6"/>
              </w:rPr>
              <w:t>behavior</w:t>
            </w:r>
            <w:proofErr w:type="spellEnd"/>
            <w:r w:rsidRPr="009E3332">
              <w:rPr>
                <w:color w:val="A6A6A6" w:themeColor="background1" w:themeShade="A6"/>
              </w:rPr>
              <w:t xml:space="preserve"> of the UE is if the NW sends an </w:t>
            </w:r>
            <w:proofErr w:type="spellStart"/>
            <w:r w:rsidRPr="009E3332">
              <w:rPr>
                <w:color w:val="A6A6A6" w:themeColor="background1" w:themeShade="A6"/>
              </w:rPr>
              <w:t>RRRCRelease</w:t>
            </w:r>
            <w:proofErr w:type="spellEnd"/>
            <w:r w:rsidRPr="009E3332">
              <w:rPr>
                <w:color w:val="A6A6A6" w:themeColor="background1" w:themeShade="A6"/>
              </w:rPr>
              <w:t xml:space="preserve"> message before the UE sends the DCCH message.</w:t>
            </w:r>
          </w:p>
        </w:tc>
        <w:tc>
          <w:tcPr>
            <w:tcW w:w="1634" w:type="pct"/>
          </w:tcPr>
          <w:p w14:paraId="28AFD05C" w14:textId="77777777" w:rsidR="00E90489" w:rsidRDefault="00E90489" w:rsidP="00A7131F">
            <w:pPr>
              <w:spacing w:after="0"/>
              <w:rPr>
                <w:color w:val="0000CC"/>
              </w:rPr>
            </w:pPr>
            <w:r>
              <w:rPr>
                <w:color w:val="0000CC"/>
              </w:rPr>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rPr>
              <w:fldChar w:fldCharType="begin"/>
            </w:r>
            <w:r w:rsidR="00997564">
              <w:rPr>
                <w:color w:val="0000CC"/>
              </w:rPr>
              <w:instrText xml:space="preserve"> REF _Ref75224054 \r \h </w:instrText>
            </w:r>
            <w:r w:rsidR="00997564">
              <w:rPr>
                <w:color w:val="0000CC"/>
              </w:rPr>
            </w:r>
            <w:r w:rsidR="00997564">
              <w:rPr>
                <w:color w:val="0000CC"/>
              </w:rPr>
              <w:fldChar w:fldCharType="separate"/>
            </w:r>
            <w:r w:rsidR="0066700D">
              <w:rPr>
                <w:color w:val="0000CC"/>
              </w:rPr>
              <w:t>Q.21)</w:t>
            </w:r>
            <w:r w:rsidR="00997564">
              <w:rPr>
                <w:color w:val="0000CC"/>
              </w:rPr>
              <w:fldChar w:fldCharType="end"/>
            </w:r>
            <w:r w:rsidR="00997564">
              <w:rPr>
                <w:color w:val="0000CC"/>
              </w:rPr>
              <w:t xml:space="preserve"> in the new section </w:t>
            </w:r>
            <w:r w:rsidR="00997564">
              <w:rPr>
                <w:color w:val="0000CC"/>
              </w:rPr>
              <w:fldChar w:fldCharType="begin"/>
            </w:r>
            <w:r w:rsidR="00997564">
              <w:rPr>
                <w:color w:val="0000CC"/>
              </w:rPr>
              <w:instrText xml:space="preserve"> REF _Ref75224202 \r \h </w:instrText>
            </w:r>
            <w:r w:rsidR="00997564">
              <w:rPr>
                <w:color w:val="0000CC"/>
              </w:rPr>
            </w:r>
            <w:r w:rsidR="00997564">
              <w:rPr>
                <w:color w:val="0000CC"/>
              </w:rPr>
              <w:fldChar w:fldCharType="separate"/>
            </w:r>
            <w:r w:rsidR="0066700D">
              <w:rPr>
                <w:color w:val="0000CC"/>
              </w:rPr>
              <w:t>3.3.2.2</w:t>
            </w:r>
            <w:r w:rsidR="00997564">
              <w:rPr>
                <w:color w:val="0000CC"/>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rPr>
            </w:pPr>
            <w:r w:rsidRPr="00592AE7">
              <w:rPr>
                <w:color w:val="A6A6A6" w:themeColor="background1" w:themeShade="A6"/>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rPr>
            </w:pPr>
            <w:r w:rsidRPr="00592AE7">
              <w:rPr>
                <w:color w:val="A6A6A6" w:themeColor="background1" w:themeShade="A6"/>
              </w:rPr>
              <w:t>-</w:t>
            </w:r>
            <w:r w:rsidRPr="00592AE7">
              <w:rPr>
                <w:color w:val="A6A6A6" w:themeColor="background1" w:themeShade="A6"/>
              </w:rPr>
              <w:tab/>
              <w:t xml:space="preserve">If a timer is needed for the DCCH message, to avoid frequent triggering of the generating of the DCCH message before receiving network response e.g. </w:t>
            </w:r>
            <w:proofErr w:type="spellStart"/>
            <w:r w:rsidRPr="00592AE7">
              <w:rPr>
                <w:color w:val="A6A6A6" w:themeColor="background1" w:themeShade="A6"/>
              </w:rPr>
              <w:t>RRCResume</w:t>
            </w:r>
            <w:proofErr w:type="spellEnd"/>
            <w:r w:rsidRPr="00592AE7">
              <w:rPr>
                <w:color w:val="A6A6A6" w:themeColor="background1" w:themeShade="A6"/>
              </w:rPr>
              <w:t xml:space="preserve"> message.</w:t>
            </w:r>
          </w:p>
        </w:tc>
        <w:tc>
          <w:tcPr>
            <w:tcW w:w="1634" w:type="pct"/>
          </w:tcPr>
          <w:p w14:paraId="6E1A89DB" w14:textId="2A57750A" w:rsidR="00E90489" w:rsidRPr="009E3332" w:rsidRDefault="1C709115" w:rsidP="00A7131F">
            <w:pPr>
              <w:spacing w:after="0"/>
              <w:rPr>
                <w:color w:val="0000CC"/>
              </w:rPr>
            </w:pPr>
            <w:r w:rsidRPr="78DD46C1">
              <w:rPr>
                <w:color w:val="0000CC"/>
              </w:rPr>
              <w:t xml:space="preserve">Rapporteur suggests that this view is provided as part of the </w:t>
            </w:r>
            <w:r w:rsidR="462CB163" w:rsidRPr="78DD46C1">
              <w:rPr>
                <w:color w:val="0000CC"/>
              </w:rPr>
              <w:t xml:space="preserve">response to </w:t>
            </w:r>
            <w:r w:rsidRPr="78DD46C1">
              <w:rPr>
                <w:color w:val="0000CC"/>
              </w:rPr>
              <w:t xml:space="preserve">new question </w:t>
            </w:r>
            <w:r w:rsidR="002D1BFA" w:rsidRPr="78DD46C1">
              <w:rPr>
                <w:color w:val="0000CC"/>
              </w:rPr>
              <w:fldChar w:fldCharType="begin"/>
            </w:r>
            <w:r w:rsidR="002D1BFA" w:rsidRPr="78DD46C1">
              <w:rPr>
                <w:color w:val="0000CC"/>
              </w:rPr>
              <w:instrText xml:space="preserve"> REF _Ref75224054 \r \h </w:instrText>
            </w:r>
            <w:r w:rsidR="002D1BFA" w:rsidRPr="78DD46C1">
              <w:rPr>
                <w:color w:val="0000CC"/>
              </w:rPr>
            </w:r>
            <w:r w:rsidR="002D1BFA" w:rsidRPr="78DD46C1">
              <w:rPr>
                <w:color w:val="0000CC"/>
              </w:rPr>
              <w:fldChar w:fldCharType="separate"/>
            </w:r>
            <w:r w:rsidR="0066700D">
              <w:rPr>
                <w:color w:val="0000CC"/>
              </w:rPr>
              <w:t>Q.21)</w:t>
            </w:r>
            <w:r w:rsidR="002D1BFA" w:rsidRPr="78DD46C1">
              <w:rPr>
                <w:color w:val="0000CC"/>
              </w:rPr>
              <w:fldChar w:fldCharType="end"/>
            </w:r>
            <w:r w:rsidRPr="78DD46C1">
              <w:rPr>
                <w:color w:val="0000CC"/>
              </w:rPr>
              <w:t xml:space="preserve"> added in the new section </w:t>
            </w:r>
            <w:r w:rsidR="002D1BFA" w:rsidRPr="78DD46C1">
              <w:rPr>
                <w:color w:val="0000CC"/>
              </w:rPr>
              <w:fldChar w:fldCharType="begin"/>
            </w:r>
            <w:r w:rsidR="002D1BFA" w:rsidRPr="78DD46C1">
              <w:rPr>
                <w:color w:val="0000CC"/>
              </w:rPr>
              <w:instrText xml:space="preserve"> REF _Ref75224202 \r \h </w:instrText>
            </w:r>
            <w:r w:rsidR="002D1BFA" w:rsidRPr="78DD46C1">
              <w:rPr>
                <w:color w:val="0000CC"/>
              </w:rPr>
            </w:r>
            <w:r w:rsidR="002D1BFA" w:rsidRPr="78DD46C1">
              <w:rPr>
                <w:color w:val="0000CC"/>
              </w:rPr>
              <w:fldChar w:fldCharType="separate"/>
            </w:r>
            <w:r w:rsidR="0066700D">
              <w:rPr>
                <w:color w:val="0000CC"/>
              </w:rPr>
              <w:t>3.3.2.2</w:t>
            </w:r>
            <w:r w:rsidR="002D1BFA" w:rsidRPr="78DD46C1">
              <w:rPr>
                <w:color w:val="0000CC"/>
              </w:rPr>
              <w:fldChar w:fldCharType="end"/>
            </w:r>
          </w:p>
        </w:tc>
      </w:tr>
    </w:tbl>
    <w:p w14:paraId="07BB9501" w14:textId="77777777" w:rsidR="00E90489" w:rsidRDefault="00E90489" w:rsidP="00E90489"/>
    <w:p w14:paraId="4F0F1C13" w14:textId="27CE7137" w:rsidR="00234D0F" w:rsidRPr="00B975CB" w:rsidRDefault="00234D0F" w:rsidP="00234D0F">
      <w:pPr>
        <w:pStyle w:val="Heading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Failure handling during </w:t>
      </w:r>
      <w:proofErr w:type="spellStart"/>
      <w:r w:rsidR="0066700D" w:rsidRPr="00433D95">
        <w:rPr>
          <w:rFonts w:ascii="Times New Roman" w:hAnsi="Times New Roman" w:cs="Times New Roman"/>
          <w:sz w:val="20"/>
          <w:szCs w:val="20"/>
        </w:rPr>
        <w:t>ongoing</w:t>
      </w:r>
      <w:proofErr w:type="spellEnd"/>
      <w:r w:rsidR="0066700D" w:rsidRPr="00433D95">
        <w:rPr>
          <w:rFonts w:ascii="Times New Roman" w:hAnsi="Times New Roman" w:cs="Times New Roman"/>
          <w:sz w:val="20"/>
          <w:szCs w:val="20"/>
        </w:rPr>
        <w:t xml:space="preserve">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We think we should discuss the preferred </w:t>
            </w:r>
            <w:proofErr w:type="spellStart"/>
            <w:r w:rsidRPr="009E3332">
              <w:rPr>
                <w:color w:val="A6A6A6" w:themeColor="background1" w:themeShade="A6"/>
              </w:rPr>
              <w:t>behavior</w:t>
            </w:r>
            <w:proofErr w:type="spellEnd"/>
            <w:r w:rsidRPr="009E3332">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sidRPr="009E3332">
              <w:rPr>
                <w:color w:val="A6A6A6" w:themeColor="background1" w:themeShade="A6"/>
              </w:rPr>
              <w:t>behavior</w:t>
            </w:r>
            <w:proofErr w:type="spellEnd"/>
            <w:r w:rsidRPr="009E3332">
              <w:rPr>
                <w:color w:val="A6A6A6" w:themeColor="background1" w:themeShade="A6"/>
              </w:rPr>
              <w:t xml:space="preserve">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rPr>
              <w:fldChar w:fldCharType="begin"/>
            </w:r>
            <w:r w:rsidRPr="00CE6CAA">
              <w:rPr>
                <w:color w:val="0000CC"/>
              </w:rPr>
              <w:instrText xml:space="preserve"> REF _Ref74088838 \r \h  \* MERGEFORMAT </w:instrText>
            </w:r>
            <w:r w:rsidRPr="00CE6CAA">
              <w:rPr>
                <w:color w:val="0000CC"/>
              </w:rPr>
            </w:r>
            <w:r w:rsidRPr="00CE6CAA">
              <w:rPr>
                <w:color w:val="0000CC"/>
              </w:rPr>
              <w:fldChar w:fldCharType="separate"/>
            </w:r>
            <w:r w:rsidR="0066700D">
              <w:rPr>
                <w:color w:val="0000CC"/>
              </w:rPr>
              <w:t>[4]</w:t>
            </w:r>
            <w:r w:rsidRPr="00CE6CAA">
              <w:rPr>
                <w:color w:val="0000CC"/>
              </w:rPr>
              <w:fldChar w:fldCharType="end"/>
            </w:r>
            <w:r w:rsidRPr="00CE6CAA">
              <w:rPr>
                <w:color w:val="0000CC"/>
              </w:rPr>
              <w:t xml:space="preserve"> </w:t>
            </w:r>
            <w:r w:rsidRPr="00CE6CAA">
              <w:rPr>
                <w:color w:val="0000CC"/>
              </w:rPr>
              <w:fldChar w:fldCharType="begin"/>
            </w:r>
            <w:r w:rsidRPr="00CE6CAA">
              <w:rPr>
                <w:color w:val="0000CC"/>
              </w:rPr>
              <w:instrText xml:space="preserve"> REF _Ref74088860 \r \h  \* MERGEFORMAT </w:instrText>
            </w:r>
            <w:r w:rsidRPr="00CE6CAA">
              <w:rPr>
                <w:color w:val="0000CC"/>
              </w:rPr>
            </w:r>
            <w:r w:rsidRPr="00CE6CAA">
              <w:rPr>
                <w:color w:val="0000CC"/>
              </w:rPr>
              <w:fldChar w:fldCharType="separate"/>
            </w:r>
            <w:r w:rsidR="0066700D">
              <w:rPr>
                <w:color w:val="0000CC"/>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behaviour</w:t>
            </w:r>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pPr>
          </w:p>
        </w:tc>
        <w:tc>
          <w:tcPr>
            <w:tcW w:w="1634" w:type="pct"/>
          </w:tcPr>
          <w:p w14:paraId="4D0501F7" w14:textId="77777777" w:rsidR="00234D0F" w:rsidRPr="009E3332" w:rsidRDefault="00234D0F" w:rsidP="00A7131F">
            <w:pPr>
              <w:spacing w:after="0"/>
              <w:rPr>
                <w:color w:val="0000CC"/>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rPr>
      </w:pPr>
    </w:p>
    <w:p w14:paraId="064D28B2" w14:textId="2F51B1D4" w:rsidR="000F33DD" w:rsidRDefault="00B975CB" w:rsidP="00492914">
      <w:pPr>
        <w:pStyle w:val="Heading1"/>
      </w:pPr>
      <w:bookmarkStart w:id="6" w:name="_Ref74123258"/>
      <w:bookmarkStart w:id="7"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rPr>
      </w:pPr>
      <w:r w:rsidRPr="00742C19">
        <w:rPr>
          <w:rFonts w:ascii="Times New Roman" w:hAnsi="Times New Roman" w:cs="Times New Roman"/>
          <w:sz w:val="20"/>
          <w:szCs w:val="20"/>
        </w:rPr>
        <w:t xml:space="preserve">RAN2 </w:t>
      </w:r>
      <w:r w:rsidR="00A5061C">
        <w:rPr>
          <w:rFonts w:ascii="Times New Roman" w:hAnsi="Times New Roman" w:cs="Times New Roman"/>
          <w:sz w:val="20"/>
          <w:szCs w:val="20"/>
        </w:rPr>
        <w:t>has agreed to support</w:t>
      </w:r>
      <w:r w:rsidR="00EB4B7C">
        <w:rPr>
          <w:rFonts w:ascii="Times New Roman" w:hAnsi="Times New Roman" w:cs="Times New Roman"/>
          <w:sz w:val="20"/>
          <w:szCs w:val="20"/>
        </w:rPr>
        <w:t xml:space="preserve"> transition from SDT</w:t>
      </w:r>
      <w:r w:rsidR="00796ED1">
        <w:rPr>
          <w:rFonts w:ascii="Times New Roman" w:hAnsi="Times New Roman" w:cs="Times New Roman"/>
          <w:sz w:val="20"/>
          <w:szCs w:val="20"/>
        </w:rPr>
        <w:t xml:space="preserve"> session</w:t>
      </w:r>
      <w:r w:rsidR="00EB4B7C">
        <w:rPr>
          <w:rFonts w:ascii="Times New Roman" w:hAnsi="Times New Roman" w:cs="Times New Roman"/>
          <w:sz w:val="20"/>
          <w:szCs w:val="20"/>
        </w:rPr>
        <w:t xml:space="preserve"> to RRC_CONNECTED whe</w:t>
      </w:r>
      <w:r w:rsidR="00796ED1">
        <w:rPr>
          <w:rFonts w:ascii="Times New Roman" w:hAnsi="Times New Roman" w:cs="Times New Roman"/>
          <w:sz w:val="20"/>
          <w:szCs w:val="20"/>
        </w:rPr>
        <w:t>re that</w:t>
      </w:r>
      <w:r w:rsidR="00EB4B7C">
        <w:rPr>
          <w:rFonts w:ascii="Times New Roman" w:hAnsi="Times New Roman" w:cs="Times New Roman"/>
          <w:sz w:val="20"/>
          <w:szCs w:val="20"/>
        </w:rPr>
        <w:t xml:space="preserve"> SDT session </w:t>
      </w:r>
      <w:r w:rsidR="00796ED1">
        <w:rPr>
          <w:rFonts w:ascii="Times New Roman" w:hAnsi="Times New Roman" w:cs="Times New Roman"/>
          <w:sz w:val="20"/>
          <w:szCs w:val="20"/>
        </w:rPr>
        <w:t xml:space="preserve">could be </w:t>
      </w:r>
      <w:r w:rsidR="0039131E">
        <w:rPr>
          <w:rFonts w:ascii="Times New Roman" w:hAnsi="Times New Roman" w:cs="Times New Roman"/>
          <w:sz w:val="20"/>
          <w:szCs w:val="20"/>
        </w:rPr>
        <w:t xml:space="preserve">ongoing </w:t>
      </w:r>
      <w:r w:rsidR="00EB4B7C">
        <w:rPr>
          <w:rFonts w:ascii="Times New Roman" w:hAnsi="Times New Roman" w:cs="Times New Roman"/>
          <w:sz w:val="20"/>
          <w:szCs w:val="20"/>
        </w:rPr>
        <w:t>with and without UE AS Context relocation</w:t>
      </w:r>
      <w:r w:rsidR="00C8526C">
        <w:rPr>
          <w:rFonts w:ascii="Times New Roman" w:hAnsi="Times New Roman" w:cs="Times New Roman"/>
          <w:sz w:val="20"/>
          <w:szCs w:val="20"/>
        </w:rPr>
        <w:t xml:space="preserve"> as shown in related agreements below.</w:t>
      </w:r>
    </w:p>
    <w:p w14:paraId="292C2B94" w14:textId="07B62A97" w:rsidR="00A5061C" w:rsidRPr="00856E95" w:rsidRDefault="00A5061C" w:rsidP="00ED1B2C">
      <w:pPr>
        <w:pStyle w:val="ListParagraph"/>
        <w:numPr>
          <w:ilvl w:val="0"/>
          <w:numId w:val="24"/>
        </w:numPr>
        <w:tabs>
          <w:tab w:val="left" w:pos="1327"/>
        </w:tabs>
        <w:spacing w:after="60"/>
        <w:contextualSpacing w:val="0"/>
        <w:jc w:val="both"/>
      </w:pPr>
      <w:r w:rsidRPr="00856E95">
        <w:t>RAN2#113bis: “</w:t>
      </w:r>
      <w:r w:rsidRPr="00742C19">
        <w:rPr>
          <w:i/>
          <w:iCs/>
        </w:rPr>
        <w:t xml:space="preserve">UE switches from SDT to non-SDT in following cases: Case 1 (27/0): </w:t>
      </w:r>
      <w:r w:rsidRPr="00742C19">
        <w:rPr>
          <w:i/>
          <w:iCs/>
          <w:u w:val="single"/>
        </w:rPr>
        <w:t xml:space="preserve">UE receive indication from network to switch to non-SDT procedure. Network can send </w:t>
      </w:r>
      <w:proofErr w:type="spellStart"/>
      <w:r w:rsidRPr="00742C19">
        <w:rPr>
          <w:i/>
          <w:iCs/>
          <w:u w:val="single"/>
        </w:rPr>
        <w:t>RRCResume</w:t>
      </w:r>
      <w:proofErr w:type="spellEnd"/>
      <w:r w:rsidRPr="00742C19">
        <w:rPr>
          <w:i/>
          <w:iCs/>
        </w:rPr>
        <w:t>. FFS whether network can send indication in RAR/</w:t>
      </w:r>
      <w:proofErr w:type="spellStart"/>
      <w:r w:rsidRPr="00742C19">
        <w:rPr>
          <w:i/>
          <w:iCs/>
        </w:rPr>
        <w:t>fallbackRAR</w:t>
      </w:r>
      <w:proofErr w:type="spellEnd"/>
      <w:r w:rsidRPr="00742C19">
        <w:rPr>
          <w:i/>
          <w:iCs/>
        </w:rPr>
        <w:t>/DCI to switch to non-SDT procedure.”</w:t>
      </w:r>
    </w:p>
    <w:p w14:paraId="11A9FA1A" w14:textId="3F5B35CF" w:rsidR="00945BFF" w:rsidRPr="00856E95" w:rsidRDefault="007A4B26" w:rsidP="00ED1B2C">
      <w:pPr>
        <w:pStyle w:val="ListParagraph"/>
        <w:numPr>
          <w:ilvl w:val="0"/>
          <w:numId w:val="24"/>
        </w:numPr>
        <w:tabs>
          <w:tab w:val="left" w:pos="1327"/>
        </w:tabs>
        <w:spacing w:after="60"/>
        <w:contextualSpacing w:val="0"/>
        <w:jc w:val="both"/>
      </w:pPr>
      <w:r w:rsidRPr="00856E95">
        <w:t>RAN2#112: “</w:t>
      </w:r>
      <w:r w:rsidR="00945BFF" w:rsidRPr="00742C19">
        <w:rPr>
          <w:i/>
          <w:iCs/>
        </w:rPr>
        <w:t xml:space="preserve">RAN2 confirm that RACH based SDT is supported with and </w:t>
      </w:r>
      <w:r w:rsidR="00945BFF" w:rsidRPr="00742C19">
        <w:rPr>
          <w:i/>
          <w:iCs/>
          <w:u w:val="single"/>
        </w:rPr>
        <w:t>without UE context relocation</w:t>
      </w:r>
      <w:r w:rsidRPr="00856E95">
        <w:t>”</w:t>
      </w:r>
    </w:p>
    <w:p w14:paraId="1F79CB25" w14:textId="138D93DC" w:rsidR="007A4B26" w:rsidRPr="00856E95" w:rsidRDefault="007A4B26" w:rsidP="00ED1B2C">
      <w:pPr>
        <w:pStyle w:val="ListParagraph"/>
        <w:numPr>
          <w:ilvl w:val="0"/>
          <w:numId w:val="24"/>
        </w:numPr>
        <w:tabs>
          <w:tab w:val="left" w:pos="1327"/>
        </w:tabs>
        <w:spacing w:after="60"/>
        <w:jc w:val="both"/>
      </w:pPr>
      <w:r w:rsidRPr="00856E95">
        <w:t>RAN2#111: “</w:t>
      </w:r>
      <w:r w:rsidRPr="00742C19">
        <w:rPr>
          <w:i/>
          <w:iCs/>
          <w:u w:val="single"/>
        </w:rPr>
        <w:t>Context fetch and data forwarding</w:t>
      </w:r>
      <w:r w:rsidRPr="00742C19">
        <w:rPr>
          <w:i/>
          <w:iCs/>
        </w:rPr>
        <w:t xml:space="preserve"> </w:t>
      </w:r>
      <w:r w:rsidRPr="00742C19">
        <w:rPr>
          <w:i/>
          <w:iCs/>
          <w:u w:val="single"/>
        </w:rPr>
        <w:t>with anchor re-location</w:t>
      </w:r>
      <w:r w:rsidRPr="00742C19">
        <w:rPr>
          <w:i/>
          <w:iCs/>
        </w:rPr>
        <w:t xml:space="preserve"> and </w:t>
      </w:r>
      <w:r w:rsidRPr="00742C19">
        <w:rPr>
          <w:i/>
          <w:iCs/>
          <w:u w:val="single"/>
        </w:rPr>
        <w:t>without anchor re-location</w:t>
      </w:r>
      <w:r w:rsidRPr="00742C19">
        <w:rPr>
          <w:i/>
          <w:iCs/>
        </w:rPr>
        <w:t xml:space="preserve"> will be considered.   FFS if there are problems with the scenario “without anchor relocation</w:t>
      </w:r>
      <w:r w:rsidRPr="00856E95">
        <w:t>”</w:t>
      </w:r>
    </w:p>
    <w:p w14:paraId="591ED75B" w14:textId="170D9391" w:rsidR="000F33DD" w:rsidRDefault="00856E95"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w:t>
      </w:r>
      <w:r w:rsidR="00C8526C">
        <w:rPr>
          <w:rFonts w:ascii="Times New Roman" w:hAnsi="Times New Roman" w:cs="Times New Roman"/>
          <w:sz w:val="20"/>
          <w:szCs w:val="20"/>
        </w:rPr>
        <w:t>h</w:t>
      </w:r>
      <w:r w:rsidR="000F33DD" w:rsidRPr="0028229F">
        <w:rPr>
          <w:rFonts w:ascii="Times New Roman" w:hAnsi="Times New Roman" w:cs="Times New Roman"/>
          <w:sz w:val="20"/>
          <w:szCs w:val="20"/>
        </w:rPr>
        <w:t xml:space="preserve">is section </w:t>
      </w:r>
      <w:r w:rsidR="0039131E">
        <w:rPr>
          <w:rFonts w:ascii="Times New Roman" w:hAnsi="Times New Roman" w:cs="Times New Roman"/>
          <w:sz w:val="20"/>
          <w:szCs w:val="20"/>
        </w:rPr>
        <w:t xml:space="preserve">addresses </w:t>
      </w:r>
      <w:r w:rsidR="000F33DD" w:rsidRPr="0028229F">
        <w:rPr>
          <w:rFonts w:ascii="Times New Roman" w:hAnsi="Times New Roman" w:cs="Times New Roman"/>
          <w:sz w:val="20"/>
          <w:szCs w:val="20"/>
        </w:rPr>
        <w:t>general topics</w:t>
      </w:r>
      <w:r w:rsidR="0039131E">
        <w:rPr>
          <w:rFonts w:ascii="Times New Roman" w:hAnsi="Times New Roman" w:cs="Times New Roman"/>
          <w:sz w:val="20"/>
          <w:szCs w:val="20"/>
        </w:rPr>
        <w:t xml:space="preserve"> for discussion</w:t>
      </w:r>
      <w:r w:rsidR="000F33DD" w:rsidRPr="0028229F">
        <w:rPr>
          <w:rFonts w:ascii="Times New Roman" w:hAnsi="Times New Roman" w:cs="Times New Roman"/>
          <w:sz w:val="20"/>
          <w:szCs w:val="20"/>
        </w:rPr>
        <w:t xml:space="preserve"> that are </w:t>
      </w:r>
      <w:r w:rsidR="0039131E">
        <w:rPr>
          <w:rFonts w:ascii="Times New Roman" w:hAnsi="Times New Roman" w:cs="Times New Roman"/>
          <w:sz w:val="20"/>
          <w:szCs w:val="20"/>
        </w:rPr>
        <w:t xml:space="preserve">therefore </w:t>
      </w:r>
      <w:r w:rsidR="000F33DD" w:rsidRPr="0028229F">
        <w:rPr>
          <w:rFonts w:ascii="Times New Roman" w:hAnsi="Times New Roman" w:cs="Times New Roman"/>
          <w:sz w:val="20"/>
          <w:szCs w:val="20"/>
        </w:rPr>
        <w:t>applicable to any scenario where the UE with an ongoing SDT session fallback</w:t>
      </w:r>
      <w:r w:rsidR="007D71C3">
        <w:rPr>
          <w:rFonts w:ascii="Times New Roman" w:hAnsi="Times New Roman" w:cs="Times New Roman"/>
          <w:sz w:val="20"/>
          <w:szCs w:val="20"/>
        </w:rPr>
        <w:t>s</w:t>
      </w:r>
      <w:r w:rsidR="000F33DD" w:rsidRPr="0028229F">
        <w:rPr>
          <w:rFonts w:ascii="Times New Roman" w:hAnsi="Times New Roman" w:cs="Times New Roman"/>
          <w:sz w:val="20"/>
          <w:szCs w:val="20"/>
        </w:rPr>
        <w:t xml:space="preserve"> into RRC_CONNECTED regardless of the trigger condition. Some of those </w:t>
      </w:r>
      <w:r w:rsidR="000F33DD" w:rsidRPr="0028229F">
        <w:rPr>
          <w:rFonts w:ascii="Times New Roman" w:hAnsi="Times New Roman" w:cs="Times New Roman"/>
          <w:sz w:val="20"/>
          <w:szCs w:val="20"/>
        </w:rPr>
        <w:lastRenderedPageBreak/>
        <w:t xml:space="preserve">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rPr>
      </w:pPr>
      <w:r w:rsidRPr="00970F4D">
        <w:rPr>
          <w:rFonts w:ascii="Times New Roman" w:hAnsi="Times New Roman" w:cs="Times New Roman"/>
          <w:sz w:val="20"/>
          <w:szCs w:val="20"/>
        </w:rPr>
        <w:t>Rel-17 SDT WID captures that “</w:t>
      </w:r>
      <w:r w:rsidRPr="00970F4D">
        <w:rPr>
          <w:rFonts w:ascii="Times New Roman" w:hAnsi="Times New Roman" w:cs="Times New Roman"/>
          <w:i/>
          <w:iCs/>
          <w:sz w:val="20"/>
          <w:szCs w:val="20"/>
        </w:rPr>
        <w:t>UL small data transmissions for RACH-based schemes (i.e. 2-step and 4-step RACH)</w:t>
      </w:r>
      <w:r w:rsidRPr="00970F4D">
        <w:rPr>
          <w:rFonts w:ascii="Times New Roman" w:hAnsi="Times New Roman" w:cs="Times New Roman"/>
          <w:sz w:val="20"/>
          <w:szCs w:val="20"/>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rPr>
        <w:t>”. Whether and how to address the scenario when UE transitions into RRC_CONNECTED during an ongoing SDT session where UE AS context was not relocated is discussed by</w:t>
      </w:r>
      <w:r w:rsidR="005578B6" w:rsidRPr="00970F4D">
        <w:rPr>
          <w:rFonts w:ascii="Times New Roman" w:hAnsi="Times New Roman" w:cs="Times New Roman"/>
          <w:sz w:val="20"/>
          <w:szCs w:val="20"/>
        </w:rPr>
        <w:t xml:space="preserve"> </w:t>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_Ref74088741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[2</w:t>
      </w:r>
      <w:proofErr w:type="gramStart"/>
      <w:r w:rsidR="0066700D">
        <w:rPr>
          <w:rFonts w:ascii="Times New Roman" w:hAnsi="Times New Roman" w:cs="Times New Roman"/>
          <w:sz w:val="20"/>
          <w:szCs w:val="20"/>
        </w:rPr>
        <w:t>]</w:t>
      </w:r>
      <w:proofErr w:type="gramEnd"/>
      <w:r w:rsidR="005578B6" w:rsidRPr="00970F4D">
        <w:rPr>
          <w:rFonts w:ascii="Times New Roman" w:hAnsi="Times New Roman" w:cs="Times New Roman"/>
          <w:sz w:val="20"/>
          <w:szCs w:val="20"/>
        </w:rPr>
        <w:fldChar w:fldCharType="end"/>
      </w:r>
      <w:r w:rsidR="00C43374">
        <w:rPr>
          <w:rFonts w:ascii="Times New Roman" w:hAnsi="Times New Roman" w:cs="Times New Roman"/>
          <w:sz w:val="20"/>
          <w:szCs w:val="20"/>
        </w:rPr>
        <w:fldChar w:fldCharType="begin"/>
      </w:r>
      <w:r w:rsidR="00C43374">
        <w:rPr>
          <w:rFonts w:ascii="Times New Roman" w:hAnsi="Times New Roman" w:cs="Times New Roman"/>
          <w:sz w:val="20"/>
          <w:szCs w:val="20"/>
        </w:rPr>
        <w:instrText xml:space="preserve"> REF _Ref74088521 \r \h </w:instrText>
      </w:r>
      <w:r w:rsidR="00C43374">
        <w:rPr>
          <w:rFonts w:ascii="Times New Roman" w:hAnsi="Times New Roman" w:cs="Times New Roman"/>
          <w:sz w:val="20"/>
          <w:szCs w:val="20"/>
        </w:rPr>
      </w:r>
      <w:r w:rsidR="00C43374">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C43374">
        <w:rPr>
          <w:rFonts w:ascii="Times New Roman" w:hAnsi="Times New Roman" w:cs="Times New Roman"/>
          <w:sz w:val="20"/>
          <w:szCs w:val="20"/>
        </w:rPr>
        <w:fldChar w:fldCharType="end"/>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_Ref74088756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5578B6" w:rsidRPr="00970F4D">
        <w:rPr>
          <w:rFonts w:ascii="Times New Roman" w:hAnsi="Times New Roman" w:cs="Times New Roman"/>
          <w:sz w:val="20"/>
          <w:szCs w:val="20"/>
        </w:rPr>
        <w:fldChar w:fldCharType="end"/>
      </w:r>
      <w:r w:rsidR="0059587E" w:rsidRPr="00970F4D">
        <w:rPr>
          <w:rFonts w:ascii="Times New Roman" w:hAnsi="Times New Roman" w:cs="Times New Roman"/>
          <w:sz w:val="20"/>
          <w:szCs w:val="20"/>
        </w:rPr>
        <w:fldChar w:fldCharType="begin"/>
      </w:r>
      <w:r w:rsidR="0059587E" w:rsidRPr="00970F4D">
        <w:rPr>
          <w:rFonts w:ascii="Times New Roman" w:hAnsi="Times New Roman" w:cs="Times New Roman"/>
          <w:sz w:val="20"/>
          <w:szCs w:val="20"/>
        </w:rPr>
        <w:instrText xml:space="preserve"> REF _Ref74088530 \r \h </w:instrText>
      </w:r>
      <w:r w:rsidR="00970F4D">
        <w:rPr>
          <w:rFonts w:ascii="Times New Roman" w:hAnsi="Times New Roman" w:cs="Times New Roman"/>
          <w:sz w:val="20"/>
          <w:szCs w:val="20"/>
        </w:rPr>
        <w:instrText xml:space="preserve"> \* MERGEFORMAT </w:instrText>
      </w:r>
      <w:r w:rsidR="0059587E" w:rsidRPr="00970F4D">
        <w:rPr>
          <w:rFonts w:ascii="Times New Roman" w:hAnsi="Times New Roman" w:cs="Times New Roman"/>
          <w:sz w:val="20"/>
          <w:szCs w:val="20"/>
        </w:rPr>
      </w:r>
      <w:r w:rsidR="0059587E"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59587E" w:rsidRPr="00970F4D">
        <w:rPr>
          <w:rFonts w:ascii="Times New Roman" w:hAnsi="Times New Roman" w:cs="Times New Roman"/>
          <w:sz w:val="20"/>
          <w:szCs w:val="20"/>
        </w:rPr>
        <w:fldChar w:fldCharType="end"/>
      </w:r>
      <w:r w:rsidR="005578B6" w:rsidRPr="00970F4D">
        <w:rPr>
          <w:rFonts w:ascii="Times New Roman" w:hAnsi="Times New Roman" w:cs="Times New Roman"/>
          <w:sz w:val="20"/>
          <w:szCs w:val="20"/>
        </w:rPr>
        <w:t>.</w:t>
      </w:r>
      <w:r w:rsidR="005578B6" w:rsidDel="005578B6">
        <w:rPr>
          <w:rFonts w:ascii="Times New Roman" w:hAnsi="Times New Roman" w:cs="Times New Roman"/>
          <w:sz w:val="20"/>
          <w:szCs w:val="20"/>
        </w:rPr>
        <w:t xml:space="preserve"> </w:t>
      </w:r>
    </w:p>
    <w:p w14:paraId="57B76A68" w14:textId="4579E9BB" w:rsidR="000F33DD" w:rsidRDefault="00DB7C4A"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7pt;height:259.95pt;mso-width-percent:0;mso-height-percent:0;mso-width-percent:0;mso-height-percent:0" o:ole="">
            <v:imagedata r:id="rId12" o:title=""/>
          </v:shape>
          <o:OLEObject Type="Embed" ProgID="Visio.Drawing.11" ShapeID="_x0000_i1025" DrawAspect="Content" ObjectID="_1687764091" r:id="rId13"/>
        </w:object>
      </w:r>
    </w:p>
    <w:p w14:paraId="3279F0B9" w14:textId="3C632288" w:rsidR="000F33DD" w:rsidRDefault="000F33DD" w:rsidP="000F33D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rPr>
      </w:pPr>
      <w:r w:rsidRPr="00742C19">
        <w:rPr>
          <w:rFonts w:ascii="Times New Roman" w:hAnsi="Times New Roman" w:cs="Times New Roman"/>
          <w:sz w:val="20"/>
          <w:szCs w:val="20"/>
        </w:rPr>
        <w:t>For the scenario explained above and</w:t>
      </w:r>
      <w:r w:rsidR="009968CA">
        <w:rPr>
          <w:rFonts w:ascii="Times New Roman" w:hAnsi="Times New Roman" w:cs="Times New Roman"/>
          <w:sz w:val="20"/>
          <w:szCs w:val="20"/>
        </w:rPr>
        <w:t xml:space="preserve"> also</w:t>
      </w:r>
      <w:r w:rsidRPr="00742C19">
        <w:rPr>
          <w:rFonts w:ascii="Times New Roman" w:hAnsi="Times New Roman" w:cs="Times New Roman"/>
          <w:sz w:val="20"/>
          <w:szCs w:val="20"/>
        </w:rPr>
        <w:t xml:space="preserve"> </w:t>
      </w:r>
      <w:r w:rsidR="00D65C2C">
        <w:rPr>
          <w:rFonts w:ascii="Times New Roman" w:hAnsi="Times New Roman" w:cs="Times New Roman"/>
          <w:sz w:val="20"/>
          <w:szCs w:val="20"/>
        </w:rPr>
        <w:t>shown</w:t>
      </w:r>
      <w:r w:rsidR="00D65C2C" w:rsidRPr="00742C19">
        <w:rPr>
          <w:rFonts w:ascii="Times New Roman" w:hAnsi="Times New Roman" w:cs="Times New Roman"/>
          <w:sz w:val="20"/>
          <w:szCs w:val="20"/>
        </w:rPr>
        <w:t xml:space="preserve"> </w:t>
      </w:r>
      <w:r w:rsidRPr="00D65C2C">
        <w:rPr>
          <w:rFonts w:ascii="Times New Roman" w:hAnsi="Times New Roman" w:cs="Times New Roman"/>
          <w:sz w:val="20"/>
          <w:szCs w:val="20"/>
        </w:rPr>
        <w:t>in the</w:t>
      </w:r>
      <w:r w:rsidR="00D65C2C">
        <w:rPr>
          <w:rFonts w:ascii="Times New Roman" w:hAnsi="Times New Roman" w:cs="Times New Roman"/>
          <w:sz w:val="20"/>
          <w:szCs w:val="20"/>
        </w:rPr>
        <w:t xml:space="preserve"> </w:t>
      </w:r>
      <w:r w:rsidR="00D65C2C" w:rsidRPr="00D65C2C">
        <w:rPr>
          <w:rFonts w:ascii="Times New Roman" w:hAnsi="Times New Roman" w:cs="Times New Roman"/>
          <w:sz w:val="20"/>
          <w:szCs w:val="20"/>
        </w:rPr>
        <w:fldChar w:fldCharType="begin"/>
      </w:r>
      <w:r w:rsidR="00D65C2C" w:rsidRPr="00E609B1">
        <w:rPr>
          <w:rFonts w:ascii="Times New Roman" w:hAnsi="Times New Roman" w:cs="Times New Roman"/>
          <w:sz w:val="20"/>
          <w:szCs w:val="20"/>
        </w:rPr>
        <w:instrText xml:space="preserve"> REF _Ref74133031 \h </w:instrText>
      </w:r>
      <w:r w:rsidR="00D65C2C">
        <w:rPr>
          <w:rFonts w:ascii="Times New Roman" w:hAnsi="Times New Roman" w:cs="Times New Roman"/>
          <w:sz w:val="20"/>
          <w:szCs w:val="20"/>
        </w:rPr>
        <w:instrText xml:space="preserve"> \* MERGEFORMAT </w:instrText>
      </w:r>
      <w:r w:rsidR="00D65C2C" w:rsidRPr="00D65C2C">
        <w:rPr>
          <w:rFonts w:ascii="Times New Roman" w:hAnsi="Times New Roman" w:cs="Times New Roman"/>
          <w:sz w:val="20"/>
          <w:szCs w:val="20"/>
        </w:rPr>
      </w:r>
      <w:r w:rsidR="00D65C2C" w:rsidRPr="00D65C2C">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rPr>
        <w:fldChar w:fldCharType="end"/>
      </w:r>
      <w:r w:rsidRPr="00E609B1">
        <w:rPr>
          <w:rFonts w:ascii="Times New Roman" w:hAnsi="Times New Roman" w:cs="Times New Roman"/>
          <w:sz w:val="20"/>
          <w:szCs w:val="20"/>
        </w:rPr>
        <w:t>, the following approaches</w:t>
      </w:r>
      <w:r w:rsidRPr="00742C19">
        <w:rPr>
          <w:rFonts w:ascii="Times New Roman" w:hAnsi="Times New Roman" w:cs="Times New Roman"/>
          <w:sz w:val="20"/>
          <w:szCs w:val="20"/>
        </w:rPr>
        <w:t xml:space="preserve"> are suggested:</w:t>
      </w:r>
    </w:p>
    <w:p w14:paraId="3449AF07" w14:textId="5F049F52" w:rsidR="000F33DD" w:rsidRPr="0026558A" w:rsidRDefault="000F33DD" w:rsidP="00ED1B2C">
      <w:pPr>
        <w:pStyle w:val="ListParagraph"/>
        <w:numPr>
          <w:ilvl w:val="0"/>
          <w:numId w:val="14"/>
        </w:numPr>
        <w:overflowPunct/>
        <w:autoSpaceDE/>
        <w:autoSpaceDN/>
        <w:adjustRightInd/>
        <w:spacing w:after="60" w:line="257" w:lineRule="auto"/>
        <w:contextualSpacing w:val="0"/>
        <w:jc w:val="both"/>
        <w:rPr>
          <w:iCs/>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This may lead to additional delay (from the release and initiation of a follow up new attempt)</w:t>
      </w:r>
      <w:proofErr w:type="gramStart"/>
      <w:r>
        <w:t>,</w:t>
      </w:r>
      <w:proofErr w:type="gramEnd"/>
      <w:r>
        <w:t xml:space="preserve"> however it may not be an scenario that occurs frequently.</w:t>
      </w:r>
    </w:p>
    <w:p w14:paraId="09CC6947" w14:textId="7CCE5013" w:rsidR="000F33DD" w:rsidRDefault="000F33DD" w:rsidP="00ED1B2C">
      <w:pPr>
        <w:pStyle w:val="ListParagraph"/>
        <w:numPr>
          <w:ilvl w:val="0"/>
          <w:numId w:val="14"/>
        </w:numPr>
        <w:overflowPunct/>
        <w:autoSpaceDE/>
        <w:autoSpaceDN/>
        <w:adjustRightInd/>
        <w:spacing w:after="120" w:line="257" w:lineRule="auto"/>
        <w:contextualSpacing w:val="0"/>
        <w:jc w:val="both"/>
        <w:rPr>
          <w:iCs/>
        </w:rPr>
      </w:pPr>
      <w:r w:rsidRPr="0026558A">
        <w:rPr>
          <w:iCs/>
        </w:rPr>
        <w:t xml:space="preserve">A new mechanism is defined by RAN2/3 to update the security keys during the ongoing SDT session (due to the relocation of the UE context during an </w:t>
      </w:r>
      <w:proofErr w:type="spellStart"/>
      <w:r w:rsidRPr="0026558A">
        <w:rPr>
          <w:iCs/>
        </w:rPr>
        <w:t>ongoing</w:t>
      </w:r>
      <w:proofErr w:type="spellEnd"/>
      <w:r w:rsidRPr="0026558A">
        <w:rPr>
          <w:iCs/>
        </w:rPr>
        <w:t xml:space="preserve"> SDT session)</w:t>
      </w:r>
      <w:r w:rsidR="000A39D1">
        <w:rPr>
          <w:iCs/>
        </w:rPr>
        <w:t xml:space="preserve"> </w:t>
      </w:r>
      <w:r w:rsidR="00C43374">
        <w:fldChar w:fldCharType="begin"/>
      </w:r>
      <w:r w:rsidR="00C43374">
        <w:instrText xml:space="preserve"> REF _Ref74088521 \r \h </w:instrText>
      </w:r>
      <w:r w:rsidR="00C43374">
        <w:fldChar w:fldCharType="separate"/>
      </w:r>
      <w:r w:rsidR="0066700D">
        <w:t>[6</w:t>
      </w:r>
      <w:proofErr w:type="gramStart"/>
      <w:r w:rsidR="0066700D">
        <w:t>]</w:t>
      </w:r>
      <w:proofErr w:type="gramEnd"/>
      <w:r w:rsidR="00C43374">
        <w:fldChar w:fldCharType="end"/>
      </w:r>
      <w:r w:rsidR="00CC2E83">
        <w:rPr>
          <w:iCs/>
        </w:rPr>
        <w:fldChar w:fldCharType="begin"/>
      </w:r>
      <w:r w:rsidR="00CC2E83">
        <w:rPr>
          <w:iCs/>
        </w:rPr>
        <w:instrText xml:space="preserve"> REF _Ref74088756 \r \h </w:instrText>
      </w:r>
      <w:r w:rsidR="00CC2E83">
        <w:rPr>
          <w:iCs/>
        </w:rPr>
      </w:r>
      <w:r w:rsidR="00CC2E83">
        <w:rPr>
          <w:iCs/>
        </w:rPr>
        <w:fldChar w:fldCharType="separate"/>
      </w:r>
      <w:r w:rsidR="0066700D">
        <w:rPr>
          <w:iCs/>
        </w:rPr>
        <w:t>[8]</w:t>
      </w:r>
      <w:r w:rsidR="00CC2E83">
        <w:rPr>
          <w:iCs/>
        </w:rPr>
        <w:fldChar w:fldCharType="end"/>
      </w:r>
      <w:r w:rsidR="00C62CB2">
        <w:rPr>
          <w:iCs/>
        </w:rPr>
        <w:fldChar w:fldCharType="begin"/>
      </w:r>
      <w:r w:rsidR="00C62CB2">
        <w:rPr>
          <w:iCs/>
        </w:rPr>
        <w:instrText xml:space="preserve"> REF _Ref74088530 \r \h </w:instrText>
      </w:r>
      <w:r w:rsidR="00C62CB2">
        <w:rPr>
          <w:iCs/>
        </w:rPr>
      </w:r>
      <w:r w:rsidR="00C62CB2">
        <w:rPr>
          <w:iCs/>
        </w:rPr>
        <w:fldChar w:fldCharType="separate"/>
      </w:r>
      <w:r w:rsidR="0066700D">
        <w:rPr>
          <w:iCs/>
        </w:rPr>
        <w:t>[19]</w:t>
      </w:r>
      <w:r w:rsidR="00C62CB2">
        <w:rPr>
          <w:iCs/>
        </w:rPr>
        <w:fldChar w:fldCharType="end"/>
      </w:r>
      <w:r w:rsidRPr="0026558A">
        <w:rPr>
          <w:iCs/>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rPr>
        <w:t xml:space="preserve"> </w:t>
      </w:r>
      <w:r w:rsidR="002F1892">
        <w:rPr>
          <w:iCs/>
        </w:rPr>
        <w:t>O</w:t>
      </w:r>
      <w:r>
        <w:rPr>
          <w:iCs/>
        </w:rPr>
        <w:t>pen questions</w:t>
      </w:r>
      <w:r w:rsidR="009968CA">
        <w:rPr>
          <w:iCs/>
        </w:rPr>
        <w:t xml:space="preserve"> are</w:t>
      </w:r>
      <w:r>
        <w:rPr>
          <w:iCs/>
        </w:rPr>
        <w:t xml:space="preserve"> </w:t>
      </w:r>
      <w:r w:rsidR="009968CA">
        <w:rPr>
          <w:iCs/>
        </w:rPr>
        <w:t xml:space="preserve">also </w:t>
      </w:r>
      <w:r>
        <w:rPr>
          <w:iCs/>
        </w:rPr>
        <w:t xml:space="preserve">identified by </w:t>
      </w:r>
      <w:r w:rsidR="00C34C17">
        <w:rPr>
          <w:iCs/>
        </w:rPr>
        <w:fldChar w:fldCharType="begin"/>
      </w:r>
      <w:r w:rsidR="00C34C17">
        <w:rPr>
          <w:iCs/>
        </w:rPr>
        <w:instrText xml:space="preserve"> REF _Ref74088530 \r \h </w:instrText>
      </w:r>
      <w:r w:rsidR="00C34C17">
        <w:rPr>
          <w:iCs/>
        </w:rPr>
      </w:r>
      <w:r w:rsidR="00C34C17">
        <w:rPr>
          <w:iCs/>
        </w:rPr>
        <w:fldChar w:fldCharType="separate"/>
      </w:r>
      <w:r w:rsidR="0066700D">
        <w:rPr>
          <w:iCs/>
        </w:rPr>
        <w:t>[19]</w:t>
      </w:r>
      <w:r w:rsidR="00C34C17">
        <w:rPr>
          <w:iCs/>
        </w:rPr>
        <w:fldChar w:fldCharType="end"/>
      </w:r>
      <w:r w:rsidR="00C34C17">
        <w:rPr>
          <w:iCs/>
        </w:rPr>
        <w:fldChar w:fldCharType="begin"/>
      </w:r>
      <w:r w:rsidR="00C34C17">
        <w:rPr>
          <w:iCs/>
        </w:rPr>
        <w:instrText xml:space="preserve"> REF _Ref74088756 \r \h </w:instrText>
      </w:r>
      <w:r w:rsidR="00C34C17">
        <w:rPr>
          <w:iCs/>
        </w:rPr>
      </w:r>
      <w:r w:rsidR="00C34C17">
        <w:rPr>
          <w:iCs/>
        </w:rPr>
        <w:fldChar w:fldCharType="separate"/>
      </w:r>
      <w:r w:rsidR="0066700D">
        <w:rPr>
          <w:iCs/>
        </w:rPr>
        <w:t>[8]</w:t>
      </w:r>
      <w:r w:rsidR="00C34C17">
        <w:rPr>
          <w:iCs/>
        </w:rPr>
        <w:fldChar w:fldCharType="end"/>
      </w:r>
      <w:r>
        <w:rPr>
          <w:iCs/>
        </w:rPr>
        <w:t>:</w:t>
      </w:r>
    </w:p>
    <w:p w14:paraId="01EF7215" w14:textId="77777777" w:rsidR="000F33DD" w:rsidRPr="00121FBE"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sidRPr="00121FBE">
        <w:rPr>
          <w:iCs/>
        </w:rPr>
        <w:t xml:space="preserve">Which node decides the content of </w:t>
      </w:r>
      <w:proofErr w:type="spellStart"/>
      <w:r w:rsidRPr="00092C23">
        <w:rPr>
          <w:i/>
        </w:rPr>
        <w:t>RRCResume</w:t>
      </w:r>
      <w:proofErr w:type="spellEnd"/>
      <w:r w:rsidRPr="00121FBE">
        <w:rPr>
          <w:iCs/>
        </w:rPr>
        <w:t xml:space="preserve"> message</w:t>
      </w:r>
      <w:r>
        <w:rPr>
          <w:iCs/>
        </w:rPr>
        <w:t xml:space="preserve"> (anchor </w:t>
      </w:r>
      <w:proofErr w:type="spellStart"/>
      <w:r>
        <w:rPr>
          <w:iCs/>
        </w:rPr>
        <w:t>gNB</w:t>
      </w:r>
      <w:proofErr w:type="spellEnd"/>
      <w:r>
        <w:rPr>
          <w:iCs/>
        </w:rPr>
        <w:t xml:space="preserve"> </w:t>
      </w:r>
      <w:proofErr w:type="spellStart"/>
      <w:r>
        <w:rPr>
          <w:iCs/>
        </w:rPr>
        <w:t>vs</w:t>
      </w:r>
      <w:proofErr w:type="spellEnd"/>
      <w:r>
        <w:rPr>
          <w:iCs/>
        </w:rPr>
        <w:t xml:space="preserve"> serving </w:t>
      </w:r>
      <w:proofErr w:type="spellStart"/>
      <w:r>
        <w:rPr>
          <w:iCs/>
        </w:rPr>
        <w:t>gNB</w:t>
      </w:r>
      <w:proofErr w:type="spellEnd"/>
      <w:r>
        <w:rPr>
          <w:iCs/>
        </w:rPr>
        <w:t>)</w:t>
      </w:r>
      <w:r w:rsidRPr="00121FBE">
        <w:rPr>
          <w:iCs/>
        </w:rPr>
        <w:t>?</w:t>
      </w:r>
      <w:bookmarkEnd w:id="9"/>
    </w:p>
    <w:p w14:paraId="59F84653" w14:textId="77777777" w:rsidR="000F33DD"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sidRPr="00121FBE">
        <w:rPr>
          <w:iCs/>
        </w:rPr>
        <w:t xml:space="preserve">Which node performs ciphering and integrity protection for </w:t>
      </w:r>
      <w:proofErr w:type="spellStart"/>
      <w:r w:rsidRPr="00092C23">
        <w:rPr>
          <w:i/>
        </w:rPr>
        <w:t>RRCResume</w:t>
      </w:r>
      <w:proofErr w:type="spellEnd"/>
      <w:r w:rsidRPr="00121FBE">
        <w:rPr>
          <w:iCs/>
        </w:rPr>
        <w:t xml:space="preserve"> message?</w:t>
      </w:r>
      <w:bookmarkEnd w:id="11"/>
    </w:p>
    <w:p w14:paraId="24AECEEC" w14:textId="77777777" w:rsidR="000F33DD" w:rsidRPr="00092C23"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r>
        <w:rPr>
          <w:iCs/>
        </w:rPr>
        <w:lastRenderedPageBreak/>
        <w:t xml:space="preserve">Handling of the </w:t>
      </w:r>
      <w:r>
        <w:t xml:space="preserve">security key update e.g. </w:t>
      </w:r>
    </w:p>
    <w:p w14:paraId="61450C5F" w14:textId="77777777"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rPr>
      </w:pPr>
      <w:r>
        <w:t>a</w:t>
      </w:r>
      <w:r w:rsidRPr="003E2FCD">
        <w:t xml:space="preserve">fter receiving the second </w:t>
      </w:r>
      <w:proofErr w:type="spellStart"/>
      <w:r w:rsidRPr="003E2FCD">
        <w:t>RRCResumeReq</w:t>
      </w:r>
      <w:proofErr w:type="spellEnd"/>
      <w:r w:rsidRPr="003E2FCD">
        <w:t xml:space="preserve"> from the same UE, will the anchor </w:t>
      </w:r>
      <w:proofErr w:type="spellStart"/>
      <w:r w:rsidRPr="003E2FCD">
        <w:t>gNB</w:t>
      </w:r>
      <w:proofErr w:type="spellEnd"/>
      <w:r w:rsidRPr="003E2FCD">
        <w:t xml:space="preserve"> generate another new </w:t>
      </w:r>
      <w:proofErr w:type="spellStart"/>
      <w:r w:rsidRPr="003E2FCD">
        <w:t>KgNB</w:t>
      </w:r>
      <w:proofErr w:type="spellEnd"/>
      <w:r w:rsidRPr="003E2FCD">
        <w:t xml:space="preserve"> associated with the same target </w:t>
      </w:r>
      <w:proofErr w:type="spellStart"/>
      <w:r w:rsidRPr="003E2FCD">
        <w:t>gNB</w:t>
      </w:r>
      <w:proofErr w:type="spellEnd"/>
      <w:r w:rsidRPr="003E2FCD">
        <w:t>?</w:t>
      </w:r>
    </w:p>
    <w:p w14:paraId="30F89425" w14:textId="0588AFC0"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w:t>
      </w:r>
      <w:proofErr w:type="spellStart"/>
      <w:r w:rsidRPr="00092C23">
        <w:rPr>
          <w:rFonts w:eastAsiaTheme="minorEastAsia"/>
          <w:lang w:eastAsia="zh-CN"/>
        </w:rPr>
        <w:t>gNB</w:t>
      </w:r>
      <w:proofErr w:type="spellEnd"/>
      <w:r w:rsidRPr="00092C23">
        <w:rPr>
          <w:rFonts w:eastAsiaTheme="minorEastAsia"/>
          <w:lang w:eastAsia="zh-CN"/>
        </w:rPr>
        <w:t xml:space="preserve">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w:t>
      </w:r>
      <w:proofErr w:type="spellStart"/>
      <w:r w:rsidRPr="00092C23">
        <w:rPr>
          <w:rFonts w:eastAsiaTheme="minorEastAsia"/>
          <w:lang w:eastAsia="zh-CN"/>
        </w:rPr>
        <w:t>gNB</w:t>
      </w:r>
      <w:proofErr w:type="spellEnd"/>
      <w:r w:rsidR="003608FD">
        <w:rPr>
          <w:rFonts w:eastAsiaTheme="minorEastAsia"/>
          <w:lang w:eastAsia="zh-CN"/>
        </w:rPr>
        <w:t>.</w:t>
      </w:r>
    </w:p>
    <w:p w14:paraId="1002754D" w14:textId="77777777" w:rsidR="00FF2351" w:rsidRPr="00742C19" w:rsidRDefault="000F33DD" w:rsidP="00ED1B2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sidRPr="00092C23">
        <w:rPr>
          <w:i/>
          <w:iCs/>
        </w:rPr>
        <w:t>RRCResumeComplete</w:t>
      </w:r>
      <w:proofErr w:type="spellEnd"/>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r w:rsidRPr="009E3332">
        <w:rPr>
          <w:rFonts w:ascii="Times New Roman" w:hAnsi="Times New Roman" w:cs="Times New Roman"/>
          <w:iCs/>
          <w:sz w:val="20"/>
          <w:szCs w:val="20"/>
        </w:rPr>
        <w:t xml:space="preserve">Moreover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proofErr w:type="gramStart"/>
      <w:r w:rsidR="0066700D">
        <w:rPr>
          <w:rFonts w:ascii="Times New Roman" w:hAnsi="Times New Roman" w:cs="Times New Roman"/>
          <w:iCs/>
          <w:sz w:val="20"/>
          <w:szCs w:val="20"/>
        </w:rPr>
        <w:t>]</w:t>
      </w:r>
      <w:proofErr w:type="gramEnd"/>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ListParagraph"/>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Heading4"/>
        <w:rPr>
          <w:color w:val="0000CC"/>
        </w:rPr>
      </w:pPr>
      <w:bookmarkStart w:id="13" w:name="_Ref75009864"/>
      <w:r>
        <w:rPr>
          <w:color w:val="0000CC"/>
          <w:lang w:val="en-US"/>
        </w:rPr>
        <w:t>O</w:t>
      </w:r>
      <w:proofErr w:type="spellStart"/>
      <w:r w:rsidR="00411C6D" w:rsidRPr="000C301F">
        <w:rPr>
          <w:color w:val="0000CC"/>
        </w:rPr>
        <w:t>ption</w:t>
      </w:r>
      <w:proofErr w:type="spellEnd"/>
      <w:r w:rsidR="00411C6D" w:rsidRPr="000C301F">
        <w:rPr>
          <w:color w:val="0000CC"/>
        </w:rPr>
        <w:t xml:space="preserve">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Heading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ListParagraph"/>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0CA30E9C" w:rsidR="00625E79" w:rsidRPr="004F40AB" w:rsidRDefault="005860F7" w:rsidP="009E5B7D">
            <w:pPr>
              <w:spacing w:after="0"/>
            </w:pPr>
            <w:r>
              <w:t xml:space="preserve">Huawei, </w:t>
            </w:r>
            <w:proofErr w:type="spellStart"/>
            <w:r>
              <w:t>HiSilicon</w:t>
            </w:r>
            <w:proofErr w:type="spellEnd"/>
          </w:p>
        </w:tc>
        <w:tc>
          <w:tcPr>
            <w:tcW w:w="1170" w:type="dxa"/>
          </w:tcPr>
          <w:p w14:paraId="1104456C" w14:textId="1EE3EAC6" w:rsidR="00625E79" w:rsidRPr="004F40AB" w:rsidRDefault="005860F7" w:rsidP="009E5B7D">
            <w:pPr>
              <w:spacing w:after="0"/>
            </w:pPr>
            <w:r>
              <w:t>No</w:t>
            </w:r>
          </w:p>
        </w:tc>
        <w:tc>
          <w:tcPr>
            <w:tcW w:w="6205" w:type="dxa"/>
          </w:tcPr>
          <w:p w14:paraId="6BE7FB47" w14:textId="440FE7A2" w:rsidR="00625E79" w:rsidRPr="004F40AB" w:rsidRDefault="005860F7" w:rsidP="009E5B7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6C4BA1" w:rsidRPr="004F40AB" w14:paraId="096AF241" w14:textId="77777777" w:rsidTr="009E5B7D">
        <w:trPr>
          <w:trHeight w:val="43"/>
        </w:trPr>
        <w:tc>
          <w:tcPr>
            <w:tcW w:w="1975" w:type="dxa"/>
          </w:tcPr>
          <w:p w14:paraId="32720BCE" w14:textId="3B89E01D" w:rsidR="006C4BA1" w:rsidRPr="004F40AB" w:rsidRDefault="006C4BA1" w:rsidP="006C4BA1">
            <w:pPr>
              <w:spacing w:after="0"/>
            </w:pPr>
            <w:r>
              <w:t>ZTE</w:t>
            </w:r>
          </w:p>
        </w:tc>
        <w:tc>
          <w:tcPr>
            <w:tcW w:w="1170" w:type="dxa"/>
          </w:tcPr>
          <w:p w14:paraId="5C3BB281" w14:textId="33678E1B" w:rsidR="006C4BA1" w:rsidRPr="004F40AB" w:rsidRDefault="006C4BA1" w:rsidP="006C4BA1">
            <w:pPr>
              <w:spacing w:after="0"/>
            </w:pPr>
            <w:r>
              <w:t xml:space="preserve">Yes with comments </w:t>
            </w:r>
          </w:p>
        </w:tc>
        <w:tc>
          <w:tcPr>
            <w:tcW w:w="6205" w:type="dxa"/>
          </w:tcPr>
          <w:p w14:paraId="26C365EC" w14:textId="77777777" w:rsidR="006C4BA1" w:rsidRDefault="006C4BA1" w:rsidP="006C4BA1">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3129C67B" w14:textId="77777777" w:rsidR="006C4BA1" w:rsidRDefault="006C4BA1" w:rsidP="006C4BA1">
            <w:pPr>
              <w:pStyle w:val="ListParagraph"/>
              <w:numPr>
                <w:ilvl w:val="0"/>
                <w:numId w:val="24"/>
              </w:numPr>
              <w:spacing w:after="0"/>
            </w:pPr>
            <w:r>
              <w:t>Transmitter sets the TX_NEXT to initial value and discards all the stored PDCP PDUs</w:t>
            </w:r>
          </w:p>
          <w:p w14:paraId="2AB03BEB" w14:textId="77777777" w:rsidR="006C4BA1" w:rsidRDefault="006C4BA1" w:rsidP="006C4BA1">
            <w:pPr>
              <w:pStyle w:val="ListParagraph"/>
              <w:numPr>
                <w:ilvl w:val="0"/>
                <w:numId w:val="24"/>
              </w:numPr>
              <w:spacing w:after="0"/>
            </w:pPr>
            <w:r>
              <w:t>Receiver will stop reordering and deliver the PDCP SDUs to upper layers in ascending order of COUNT</w:t>
            </w:r>
          </w:p>
          <w:p w14:paraId="45F77B0A" w14:textId="77777777" w:rsidR="006C4BA1" w:rsidRDefault="006C4BA1" w:rsidP="006C4BA1">
            <w:pPr>
              <w:spacing w:after="0"/>
            </w:pPr>
            <w:r>
              <w:t xml:space="preserve">Since the PDCP entity will restart with initial COUNT value at next </w:t>
            </w:r>
            <w:proofErr w:type="spellStart"/>
            <w:r>
              <w:t>RRCResume</w:t>
            </w:r>
            <w:proofErr w:type="spellEnd"/>
            <w:r>
              <w:t xml:space="preserve">, there will be two issues: </w:t>
            </w:r>
          </w:p>
          <w:p w14:paraId="42381236" w14:textId="77777777" w:rsidR="006C4BA1" w:rsidRDefault="006C4BA1" w:rsidP="006C4BA1">
            <w:pPr>
              <w:pStyle w:val="ListParagraph"/>
              <w:numPr>
                <w:ilvl w:val="0"/>
                <w:numId w:val="24"/>
              </w:numPr>
              <w:spacing w:after="0"/>
            </w:pPr>
            <w:r w:rsidRPr="00D41AE5">
              <w:t xml:space="preserve"> redundancy cannot be avoided and </w:t>
            </w:r>
          </w:p>
          <w:p w14:paraId="7C1F8AD0" w14:textId="77777777" w:rsidR="006C4BA1" w:rsidRDefault="006C4BA1" w:rsidP="006C4BA1">
            <w:pPr>
              <w:pStyle w:val="ListParagraph"/>
              <w:numPr>
                <w:ilvl w:val="0"/>
                <w:numId w:val="24"/>
              </w:numPr>
              <w:spacing w:after="0"/>
            </w:pPr>
            <w:r w:rsidRPr="00D41AE5">
              <w:t>in order deliver</w:t>
            </w:r>
            <w:r>
              <w:t>y</w:t>
            </w:r>
            <w:r w:rsidRPr="00D41AE5">
              <w:t xml:space="preserve"> of  PDCP PDUs cannot be ensured in this case </w:t>
            </w:r>
          </w:p>
          <w:p w14:paraId="611D4EAA" w14:textId="77777777" w:rsidR="006C4BA1" w:rsidRPr="00D41AE5" w:rsidRDefault="006C4BA1" w:rsidP="006C4BA1">
            <w:pPr>
              <w:spacing w:after="0"/>
            </w:pPr>
            <w:r>
              <w:t>It should be noted that</w:t>
            </w:r>
            <w:r w:rsidRPr="00D41AE5">
              <w:t xml:space="preserve"> lossless </w:t>
            </w:r>
            <w:r>
              <w:t xml:space="preserve">delivery as </w:t>
            </w:r>
            <w:r w:rsidRPr="00D41AE5">
              <w:t xml:space="preserve">agreed in RAN2, </w:t>
            </w:r>
            <w:r>
              <w:t xml:space="preserve">requires also the </w:t>
            </w:r>
            <w:r w:rsidRPr="00D41AE5">
              <w:t xml:space="preserve">in order </w:t>
            </w:r>
            <w:proofErr w:type="gramStart"/>
            <w:r w:rsidRPr="00D41AE5">
              <w:t xml:space="preserve">delivery </w:t>
            </w:r>
            <w:r>
              <w:t xml:space="preserve"> of</w:t>
            </w:r>
            <w:proofErr w:type="gramEnd"/>
            <w:r>
              <w:t xml:space="preserve"> PDCP SDUs to upper layers</w:t>
            </w:r>
            <w:r w:rsidRPr="00D41AE5">
              <w:t xml:space="preserve">. </w:t>
            </w:r>
          </w:p>
          <w:p w14:paraId="3C5FA866" w14:textId="77777777" w:rsidR="006C4BA1" w:rsidRDefault="006C4BA1" w:rsidP="006C4BA1">
            <w:pPr>
              <w:spacing w:after="0"/>
            </w:pPr>
          </w:p>
          <w:p w14:paraId="3CCC2653" w14:textId="77777777" w:rsidR="006C4BA1" w:rsidRDefault="006C4BA1" w:rsidP="006C4BA1">
            <w:pPr>
              <w:spacing w:after="0"/>
            </w:pPr>
            <w:r>
              <w:t xml:space="preserve">So, the question is whether we should ensure </w:t>
            </w:r>
            <w:proofErr w:type="spellStart"/>
            <w:r>
              <w:t>inorder</w:t>
            </w:r>
            <w:proofErr w:type="spellEnd"/>
            <w:r>
              <w:t xml:space="preserve"> delivery without redundancy in this case. So, there are two options:  </w:t>
            </w:r>
          </w:p>
          <w:p w14:paraId="7EE70CC0" w14:textId="77777777" w:rsidR="006C4BA1" w:rsidRPr="0090325C" w:rsidRDefault="006C4BA1" w:rsidP="006C4BA1">
            <w:pPr>
              <w:pStyle w:val="ListParagraph"/>
              <w:numPr>
                <w:ilvl w:val="0"/>
                <w:numId w:val="24"/>
              </w:numPr>
              <w:spacing w:after="0"/>
            </w:pPr>
            <w:r w:rsidRPr="0090325C">
              <w:rPr>
                <w:b/>
                <w:bCs/>
                <w:u w:val="single"/>
              </w:rPr>
              <w:t>Option 1: If we want to ensure in-order delivery</w:t>
            </w:r>
            <w:r>
              <w:rPr>
                <w:b/>
                <w:bCs/>
                <w:u w:val="single"/>
              </w:rPr>
              <w:t xml:space="preserve"> and avoid the redundancy</w:t>
            </w:r>
            <w:r w:rsidRPr="0090325C">
              <w:t>, then the PDCP suspend operation should not be performed in this case and this may require some changes (e.g. to indicate “</w:t>
            </w:r>
            <w:r w:rsidRPr="0090325C">
              <w:rPr>
                <w:i/>
                <w:iCs/>
              </w:rPr>
              <w:t>no PDCP suspend</w:t>
            </w:r>
            <w:r w:rsidRPr="0090325C">
              <w:t xml:space="preserve">” in </w:t>
            </w:r>
            <w:proofErr w:type="spellStart"/>
            <w:r w:rsidRPr="0090325C">
              <w:t>RRCRelease</w:t>
            </w:r>
            <w:proofErr w:type="spellEnd"/>
            <w:r w:rsidRPr="0090325C">
              <w:t xml:space="preserve"> and to indicate the same on the transmitter side to the transmitting UP entity – e.g. </w:t>
            </w:r>
            <w:r w:rsidRPr="0090325C">
              <w:lastRenderedPageBreak/>
              <w:t xml:space="preserve">over E1 interface). </w:t>
            </w:r>
          </w:p>
          <w:p w14:paraId="00E11059" w14:textId="77777777" w:rsidR="006C4BA1" w:rsidRDefault="006C4BA1" w:rsidP="006C4BA1">
            <w:pPr>
              <w:pStyle w:val="ListParagraph"/>
              <w:numPr>
                <w:ilvl w:val="0"/>
                <w:numId w:val="24"/>
              </w:numPr>
              <w:spacing w:after="0"/>
            </w:pPr>
            <w:r w:rsidRPr="0090325C">
              <w:rPr>
                <w:b/>
                <w:bCs/>
                <w:u w:val="single"/>
              </w:rPr>
              <w:t xml:space="preserve">Option 2: If we can live with </w:t>
            </w:r>
            <w:r>
              <w:rPr>
                <w:b/>
                <w:bCs/>
                <w:u w:val="single"/>
              </w:rPr>
              <w:t xml:space="preserve">redundancy and </w:t>
            </w:r>
            <w:r w:rsidRPr="0090325C">
              <w:rPr>
                <w:b/>
                <w:bCs/>
                <w:u w:val="single"/>
              </w:rPr>
              <w:t>no in-order delivery</w:t>
            </w:r>
            <w:r>
              <w:rPr>
                <w:u w:val="single"/>
              </w:rPr>
              <w:t xml:space="preserve">, </w:t>
            </w:r>
            <w:r>
              <w:t xml:space="preserve">then nothing more needs to be done. </w:t>
            </w:r>
          </w:p>
          <w:p w14:paraId="553CDDB4" w14:textId="77777777" w:rsidR="006C4BA1" w:rsidRDefault="006C4BA1" w:rsidP="006C4BA1">
            <w:pPr>
              <w:pStyle w:val="ListParagraph"/>
              <w:spacing w:after="0"/>
            </w:pPr>
          </w:p>
          <w:p w14:paraId="793BE271" w14:textId="1B122526" w:rsidR="006C4BA1" w:rsidRPr="004F40AB" w:rsidRDefault="006C4BA1" w:rsidP="006C4BA1">
            <w:pPr>
              <w:spacing w:after="0"/>
            </w:pPr>
            <w:r>
              <w:t>From our perspective, we prefer option 1 to ensure the in order delivery and avoid the redundancy.</w:t>
            </w:r>
          </w:p>
        </w:tc>
      </w:tr>
      <w:tr w:rsidR="009D347B" w:rsidRPr="004F40AB" w14:paraId="4F2DBD7B" w14:textId="77777777" w:rsidTr="009E5B7D">
        <w:tc>
          <w:tcPr>
            <w:tcW w:w="1975" w:type="dxa"/>
          </w:tcPr>
          <w:p w14:paraId="66DC5BFC" w14:textId="07BA722A" w:rsidR="009D347B" w:rsidRPr="004F40AB" w:rsidRDefault="009D347B" w:rsidP="009D347B">
            <w:pPr>
              <w:spacing w:after="0"/>
            </w:pPr>
            <w:r>
              <w:lastRenderedPageBreak/>
              <w:t>InterDigital</w:t>
            </w:r>
          </w:p>
        </w:tc>
        <w:tc>
          <w:tcPr>
            <w:tcW w:w="1170" w:type="dxa"/>
          </w:tcPr>
          <w:p w14:paraId="2EC1D17A" w14:textId="472A5A5A" w:rsidR="009D347B" w:rsidRPr="004F40AB" w:rsidRDefault="009D347B" w:rsidP="009D347B">
            <w:pPr>
              <w:spacing w:after="0"/>
            </w:pPr>
            <w:r>
              <w:t>No</w:t>
            </w:r>
          </w:p>
        </w:tc>
        <w:tc>
          <w:tcPr>
            <w:tcW w:w="6205" w:type="dxa"/>
          </w:tcPr>
          <w:p w14:paraId="5C8E039E" w14:textId="3ED8FF05" w:rsidR="009D347B" w:rsidRPr="00B55CBB" w:rsidRDefault="009D347B" w:rsidP="009D347B">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A72AF3" w:rsidRPr="004F40AB" w14:paraId="460A90B0" w14:textId="77777777" w:rsidTr="009E5B7D">
        <w:tc>
          <w:tcPr>
            <w:tcW w:w="1975" w:type="dxa"/>
          </w:tcPr>
          <w:p w14:paraId="3139AAB3" w14:textId="1E5D7A58" w:rsidR="00A72AF3" w:rsidRDefault="00A72AF3" w:rsidP="009D347B">
            <w:pPr>
              <w:spacing w:after="0"/>
            </w:pPr>
            <w:r>
              <w:t>CATT</w:t>
            </w:r>
          </w:p>
        </w:tc>
        <w:tc>
          <w:tcPr>
            <w:tcW w:w="1170" w:type="dxa"/>
          </w:tcPr>
          <w:p w14:paraId="0C565EC3" w14:textId="032B439C" w:rsidR="00A72AF3" w:rsidRDefault="00A72AF3" w:rsidP="009D347B">
            <w:pPr>
              <w:spacing w:after="0"/>
            </w:pPr>
            <w:r>
              <w:t>No</w:t>
            </w:r>
          </w:p>
        </w:tc>
        <w:tc>
          <w:tcPr>
            <w:tcW w:w="6205" w:type="dxa"/>
          </w:tcPr>
          <w:p w14:paraId="687E0820" w14:textId="3F2259FB" w:rsidR="00A72AF3" w:rsidRDefault="00A72AF3" w:rsidP="009D347B">
            <w:pPr>
              <w:spacing w:after="0"/>
            </w:pPr>
            <w:r w:rsidRPr="00A72AF3">
              <w:t>As PDCP PDUs are discarded but PDCP SDUs are kept when the UE moves to RRC_INACTIVE, data loss can be avoided. However, that may create some redundancy in PDCP PDUs, as some correctly receive PDUs may be re-transmitted.</w:t>
            </w:r>
          </w:p>
        </w:tc>
      </w:tr>
    </w:tbl>
    <w:p w14:paraId="35CC687F" w14:textId="77777777" w:rsidR="00625E79" w:rsidRPr="00E64669" w:rsidRDefault="00625E79" w:rsidP="008974D7">
      <w:pPr>
        <w:jc w:val="both"/>
      </w:pPr>
    </w:p>
    <w:p w14:paraId="39F7EECC" w14:textId="091229A9" w:rsidR="00E972BF" w:rsidRPr="000C301F" w:rsidRDefault="00E972BF" w:rsidP="00E972BF">
      <w:pPr>
        <w:pStyle w:val="Heading4"/>
        <w:rPr>
          <w:color w:val="0000CC"/>
        </w:rPr>
      </w:pPr>
      <w:r>
        <w:rPr>
          <w:color w:val="0000CC"/>
          <w:lang w:val="en-US"/>
        </w:rPr>
        <w:t>O</w:t>
      </w:r>
      <w:proofErr w:type="spellStart"/>
      <w:r w:rsidRPr="000C301F">
        <w:rPr>
          <w:color w:val="0000CC"/>
        </w:rPr>
        <w:t>ption</w:t>
      </w:r>
      <w:proofErr w:type="spellEnd"/>
      <w:r w:rsidRPr="000C301F">
        <w:rPr>
          <w:color w:val="0000CC"/>
        </w:rPr>
        <w:t xml:space="preserve">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in order to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_Ref74088741 \r \h  \* MERGEFORMAT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[2</w:t>
      </w:r>
      <w:proofErr w:type="gramStart"/>
      <w:r w:rsidR="0066700D">
        <w:rPr>
          <w:rFonts w:ascii="Times New Roman" w:hAnsi="Times New Roman" w:cs="Times New Roman"/>
          <w:iCs/>
          <w:color w:val="0000CC"/>
          <w:sz w:val="20"/>
          <w:szCs w:val="20"/>
        </w:rPr>
        <w:t>]</w:t>
      </w:r>
      <w:proofErr w:type="gramEnd"/>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_Ref74088521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_Ref74088756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_Ref74088530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 xml:space="preserve">anchor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AS Context is stored before UE initiates the SDT session and “</w:t>
      </w:r>
      <w:r w:rsidR="0064520B" w:rsidRPr="009E3332">
        <w:rPr>
          <w:rFonts w:ascii="Times New Roman" w:hAnsi="Times New Roman" w:cs="Times New Roman"/>
          <w:b/>
          <w:bCs/>
          <w:color w:val="0000CC"/>
          <w:sz w:val="20"/>
          <w:szCs w:val="20"/>
        </w:rPr>
        <w:t xml:space="preserve">serving </w:t>
      </w:r>
      <w:proofErr w:type="spellStart"/>
      <w:r w:rsidR="0064520B" w:rsidRPr="009E3332">
        <w:rPr>
          <w:rFonts w:ascii="Times New Roman" w:hAnsi="Times New Roman" w:cs="Times New Roman"/>
          <w:b/>
          <w:bCs/>
          <w:color w:val="0000CC"/>
          <w:sz w:val="20"/>
          <w:szCs w:val="20"/>
        </w:rPr>
        <w:t>gNB</w:t>
      </w:r>
      <w:proofErr w:type="spellEnd"/>
      <w:r w:rsidR="0064520B" w:rsidRPr="000C301F">
        <w:rPr>
          <w:rFonts w:ascii="Times New Roman" w:hAnsi="Times New Roman" w:cs="Times New Roman"/>
          <w:color w:val="0000CC"/>
          <w:sz w:val="20"/>
          <w:szCs w:val="20"/>
        </w:rPr>
        <w:t xml:space="preserve">” refers to the </w:t>
      </w:r>
      <w:proofErr w:type="spellStart"/>
      <w:r w:rsidR="0064520B" w:rsidRPr="000C301F">
        <w:rPr>
          <w:rFonts w:ascii="Times New Roman" w:hAnsi="Times New Roman" w:cs="Times New Roman"/>
          <w:color w:val="0000CC"/>
          <w:sz w:val="20"/>
          <w:szCs w:val="20"/>
        </w:rPr>
        <w:t>gNB</w:t>
      </w:r>
      <w:proofErr w:type="spellEnd"/>
      <w:r w:rsidR="0064520B" w:rsidRPr="000C301F">
        <w:rPr>
          <w:rFonts w:ascii="Times New Roman" w:hAnsi="Times New Roman" w:cs="Times New Roman"/>
          <w:color w:val="0000CC"/>
          <w:sz w:val="20"/>
          <w:szCs w:val="20"/>
        </w:rPr>
        <w:t xml:space="preserve">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ListParagraph"/>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 xml:space="preserve">serving </w:t>
      </w:r>
      <w:proofErr w:type="spellStart"/>
      <w:r w:rsidR="000E40B2">
        <w:rPr>
          <w:color w:val="0000CC"/>
        </w:rPr>
        <w:t>gNB</w:t>
      </w:r>
      <w:proofErr w:type="spellEnd"/>
      <w:r w:rsidR="000E40B2" w:rsidRPr="009E3332">
        <w:rPr>
          <w:color w:val="0000CC"/>
        </w:rPr>
        <w:t xml:space="preserve"> </w:t>
      </w:r>
      <w:r w:rsidR="000E40B2" w:rsidRPr="009E3332">
        <w:rPr>
          <w:color w:val="0000CC"/>
        </w:rPr>
        <w:fldChar w:fldCharType="begin"/>
      </w:r>
      <w:r w:rsidR="000E40B2" w:rsidRPr="009E3332">
        <w:rPr>
          <w:color w:val="0000CC"/>
        </w:rPr>
        <w:instrText xml:space="preserve"> REF _Ref74088530 \r \h  \* MERGEFORMAT </w:instrText>
      </w:r>
      <w:r w:rsidR="000E40B2" w:rsidRPr="009E3332">
        <w:rPr>
          <w:color w:val="0000CC"/>
        </w:rPr>
      </w:r>
      <w:r w:rsidR="000E40B2" w:rsidRPr="009E3332">
        <w:rPr>
          <w:color w:val="0000CC"/>
        </w:rPr>
        <w:fldChar w:fldCharType="separate"/>
      </w:r>
      <w:r w:rsidR="0066700D">
        <w:rPr>
          <w:color w:val="0000CC"/>
        </w:rPr>
        <w:t>[19]</w:t>
      </w:r>
      <w:r w:rsidR="000E40B2" w:rsidRPr="009E3332">
        <w:rPr>
          <w:color w:val="0000CC"/>
        </w:rPr>
        <w:fldChar w:fldCharType="end"/>
      </w:r>
      <w:r w:rsidR="000E40B2" w:rsidRPr="009E3332">
        <w:rPr>
          <w:color w:val="0000CC"/>
        </w:rPr>
        <w:t>.</w:t>
      </w:r>
    </w:p>
    <w:p w14:paraId="6DF1650C" w14:textId="2CB0EC40" w:rsidR="008C7C3A" w:rsidRPr="008C7C3A" w:rsidRDefault="008C7C3A" w:rsidP="00AD1A93">
      <w:pPr>
        <w:pStyle w:val="ListParagraph"/>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w:t>
      </w:r>
      <w:proofErr w:type="spellStart"/>
      <w:r w:rsidR="00F21899">
        <w:rPr>
          <w:color w:val="0000CC"/>
        </w:rPr>
        <w:t>gNB</w:t>
      </w:r>
      <w:proofErr w:type="spellEnd"/>
      <w:r w:rsidR="00F21899">
        <w:rPr>
          <w:color w:val="0000CC"/>
        </w:rPr>
        <w:t xml:space="preserve">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w:t>
      </w:r>
      <w:proofErr w:type="spellStart"/>
      <w:r w:rsidRPr="008C7C3A">
        <w:rPr>
          <w:color w:val="0000CC"/>
        </w:rPr>
        <w:t>gNB</w:t>
      </w:r>
      <w:proofErr w:type="spellEnd"/>
      <w:r w:rsidRPr="008C7C3A">
        <w:rPr>
          <w:color w:val="0000CC"/>
        </w:rPr>
        <w:t xml:space="preserve"> </w:t>
      </w:r>
      <w:r w:rsidR="00DA55DD" w:rsidRPr="009E3332">
        <w:rPr>
          <w:color w:val="0000CC"/>
        </w:rPr>
        <w:fldChar w:fldCharType="begin"/>
      </w:r>
      <w:r w:rsidR="00DA55DD" w:rsidRPr="009E3332">
        <w:rPr>
          <w:color w:val="0000CC"/>
        </w:rPr>
        <w:instrText xml:space="preserve"> REF _Ref74088756 \r \h  \* MERGEFORMAT </w:instrText>
      </w:r>
      <w:r w:rsidR="00DA55DD" w:rsidRPr="009E3332">
        <w:rPr>
          <w:color w:val="0000CC"/>
        </w:rPr>
      </w:r>
      <w:r w:rsidR="00DA55DD" w:rsidRPr="009E3332">
        <w:rPr>
          <w:color w:val="0000CC"/>
        </w:rPr>
        <w:fldChar w:fldCharType="separate"/>
      </w:r>
      <w:proofErr w:type="gramStart"/>
      <w:r w:rsidR="0066700D">
        <w:rPr>
          <w:color w:val="0000CC"/>
        </w:rPr>
        <w:t>[8]</w:t>
      </w:r>
      <w:r w:rsidR="00DA55DD" w:rsidRPr="009E3332">
        <w:rPr>
          <w:color w:val="0000CC"/>
        </w:rPr>
        <w:fldChar w:fldCharType="end"/>
      </w:r>
      <w:r w:rsidR="00A13705" w:rsidRPr="00A222FB">
        <w:rPr>
          <w:color w:val="0000CC"/>
        </w:rPr>
        <w:t>,</w:t>
      </w:r>
      <w:proofErr w:type="gramEnd"/>
      <w:r w:rsidR="00A13705" w:rsidRPr="00A222FB">
        <w:rPr>
          <w:color w:val="0000CC"/>
        </w:rPr>
        <w:t xml:space="preserve"> or </w:t>
      </w:r>
      <w:r w:rsidR="005618D5">
        <w:rPr>
          <w:color w:val="0000CC"/>
        </w:rPr>
        <w:t>by s</w:t>
      </w:r>
      <w:r w:rsidR="00F21899" w:rsidRPr="009E3332">
        <w:rPr>
          <w:color w:val="0000CC"/>
        </w:rPr>
        <w:t xml:space="preserve">erving </w:t>
      </w:r>
      <w:proofErr w:type="spellStart"/>
      <w:r w:rsidR="00F21899" w:rsidRPr="009E3332">
        <w:rPr>
          <w:color w:val="0000CC"/>
        </w:rPr>
        <w:t>gNB</w:t>
      </w:r>
      <w:proofErr w:type="spellEnd"/>
      <w:r w:rsidR="00E12C82" w:rsidRPr="009E3332">
        <w:rPr>
          <w:color w:val="0000CC"/>
        </w:rPr>
        <w:t xml:space="preserve"> (as anchor </w:t>
      </w:r>
      <w:proofErr w:type="spellStart"/>
      <w:r w:rsidR="00E12C82" w:rsidRPr="009E3332">
        <w:rPr>
          <w:color w:val="0000CC"/>
        </w:rPr>
        <w:t>gNB</w:t>
      </w:r>
      <w:proofErr w:type="spellEnd"/>
      <w:r w:rsidR="00E12C82" w:rsidRPr="009E3332">
        <w:rPr>
          <w:color w:val="0000CC"/>
        </w:rPr>
        <w:t xml:space="preserve"> forwards them)</w:t>
      </w:r>
      <w:r w:rsidR="00F21899" w:rsidRPr="009E3332">
        <w:rPr>
          <w:color w:val="0000CC"/>
        </w:rPr>
        <w:t xml:space="preserve"> </w:t>
      </w:r>
      <w:r w:rsidR="00F21899" w:rsidRPr="009E3332">
        <w:rPr>
          <w:color w:val="0000CC"/>
        </w:rPr>
        <w:fldChar w:fldCharType="begin"/>
      </w:r>
      <w:r w:rsidR="00F21899" w:rsidRPr="009E3332">
        <w:rPr>
          <w:color w:val="0000CC"/>
        </w:rPr>
        <w:instrText xml:space="preserve"> REF _Ref74088530 \r \h  \* MERGEFORMAT </w:instrText>
      </w:r>
      <w:r w:rsidR="00F21899" w:rsidRPr="009E3332">
        <w:rPr>
          <w:color w:val="0000CC"/>
        </w:rPr>
      </w:r>
      <w:r w:rsidR="00F21899" w:rsidRPr="009E3332">
        <w:rPr>
          <w:color w:val="0000CC"/>
        </w:rPr>
        <w:fldChar w:fldCharType="separate"/>
      </w:r>
      <w:r w:rsidR="0066700D">
        <w:rPr>
          <w:color w:val="0000CC"/>
        </w:rPr>
        <w:t>[19]</w:t>
      </w:r>
      <w:r w:rsidR="00F21899" w:rsidRPr="009E3332">
        <w:rPr>
          <w:color w:val="0000CC"/>
        </w:rPr>
        <w:fldChar w:fldCharType="end"/>
      </w:r>
      <w:r w:rsidR="004A3B5F" w:rsidRPr="009E3332">
        <w:rPr>
          <w:color w:val="0000CC"/>
        </w:rPr>
        <w:t>.</w:t>
      </w:r>
    </w:p>
    <w:p w14:paraId="08A03BFF" w14:textId="5D824C5E" w:rsidR="004F6CCE" w:rsidRPr="009E3332" w:rsidRDefault="005618D5" w:rsidP="00AD1A93">
      <w:pPr>
        <w:pStyle w:val="ListParagraph"/>
        <w:numPr>
          <w:ilvl w:val="0"/>
          <w:numId w:val="40"/>
        </w:numPr>
        <w:spacing w:after="60"/>
        <w:contextualSpacing w:val="0"/>
        <w:jc w:val="both"/>
        <w:rPr>
          <w:color w:val="0000CC"/>
        </w:rPr>
      </w:pPr>
      <w:r>
        <w:rPr>
          <w:color w:val="0000CC"/>
        </w:rPr>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proofErr w:type="gramStart"/>
      <w:r w:rsidR="0066700D">
        <w:rPr>
          <w:color w:val="0000CC"/>
        </w:rPr>
        <w:t>]</w:t>
      </w:r>
      <w:proofErr w:type="gramEnd"/>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Pr>
          <w:rFonts w:eastAsiaTheme="minorEastAsia"/>
          <w:color w:val="0000CC"/>
          <w:lang w:eastAsia="zh-CN"/>
        </w:rPr>
        <w:t>, and the</w:t>
      </w:r>
      <w:r w:rsidR="004A3B5F">
        <w:rPr>
          <w:rFonts w:eastAsiaTheme="minorEastAsia"/>
          <w:color w:val="0000CC"/>
          <w:lang w:eastAsia="zh-CN"/>
        </w:rPr>
        <w:t xml:space="preserve"> </w:t>
      </w:r>
      <w:r w:rsidR="004A3B5F" w:rsidRPr="009E3332">
        <w:rPr>
          <w:rFonts w:eastAsiaTheme="minorEastAsia"/>
          <w:color w:val="0000CC"/>
          <w:lang w:eastAsia="zh-CN"/>
        </w:rPr>
        <w:t xml:space="preserve">anchor </w:t>
      </w:r>
      <w:proofErr w:type="spellStart"/>
      <w:r w:rsidR="004A3B5F" w:rsidRPr="009E3332">
        <w:rPr>
          <w:rFonts w:eastAsiaTheme="minorEastAsia"/>
          <w:color w:val="0000CC"/>
          <w:lang w:eastAsia="zh-CN"/>
        </w:rPr>
        <w:t>gNB</w:t>
      </w:r>
      <w:proofErr w:type="spellEnd"/>
      <w:r w:rsidR="004A3B5F" w:rsidRPr="009E3332">
        <w:rPr>
          <w:rFonts w:eastAsiaTheme="minorEastAsia"/>
          <w:color w:val="0000CC"/>
          <w:lang w:eastAsia="zh-CN"/>
        </w:rPr>
        <w:t xml:space="preserve">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BodyText"/>
        <w:numPr>
          <w:ilvl w:val="0"/>
          <w:numId w:val="40"/>
        </w:numPr>
        <w:spacing w:after="60"/>
        <w:rPr>
          <w:color w:val="0000CC"/>
        </w:rPr>
      </w:pPr>
      <w:r w:rsidRPr="009E3332">
        <w:rPr>
          <w:rFonts w:eastAsiaTheme="minorEastAsia"/>
          <w:color w:val="0000CC"/>
          <w:lang w:eastAsia="zh-CN"/>
        </w:rPr>
        <w:t xml:space="preserve">The serving </w:t>
      </w:r>
      <w:proofErr w:type="spellStart"/>
      <w:r w:rsidRPr="009E3332">
        <w:rPr>
          <w:rFonts w:eastAsiaTheme="minorEastAsia"/>
          <w:color w:val="0000CC"/>
          <w:lang w:eastAsia="zh-CN"/>
        </w:rPr>
        <w:t>gNB</w:t>
      </w:r>
      <w:proofErr w:type="spellEnd"/>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proofErr w:type="spellStart"/>
      <w:r w:rsidR="00FE6ADC" w:rsidRPr="009E3332">
        <w:rPr>
          <w:i/>
          <w:color w:val="0000CC"/>
        </w:rPr>
        <w:t>RRCResume</w:t>
      </w:r>
      <w:proofErr w:type="spellEnd"/>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rPr>
        <w:fldChar w:fldCharType="begin"/>
      </w:r>
      <w:r w:rsidR="003F0497" w:rsidRPr="009E3332">
        <w:rPr>
          <w:color w:val="0000CC"/>
        </w:rPr>
        <w:instrText xml:space="preserve"> REF _Ref74088756 \r \h  \* MERGEFORMAT </w:instrText>
      </w:r>
      <w:r w:rsidR="003F0497" w:rsidRPr="009E3332">
        <w:rPr>
          <w:color w:val="0000CC"/>
        </w:rPr>
      </w:r>
      <w:r w:rsidR="003F0497" w:rsidRPr="009E3332">
        <w:rPr>
          <w:color w:val="0000CC"/>
        </w:rPr>
        <w:fldChar w:fldCharType="separate"/>
      </w:r>
      <w:r w:rsidR="0066700D">
        <w:rPr>
          <w:color w:val="0000CC"/>
        </w:rPr>
        <w:t>[8]</w:t>
      </w:r>
      <w:r w:rsidR="003F0497" w:rsidRPr="009E3332">
        <w:rPr>
          <w:color w:val="0000CC"/>
        </w:rPr>
        <w:fldChar w:fldCharType="end"/>
      </w:r>
      <w:r w:rsidR="003F0497" w:rsidRPr="009E3332">
        <w:rPr>
          <w:color w:val="0000CC"/>
        </w:rPr>
        <w:t>.</w:t>
      </w:r>
    </w:p>
    <w:p w14:paraId="4D18ABE7" w14:textId="77132B2A" w:rsidR="003036C8" w:rsidRPr="009E3332" w:rsidRDefault="00B91AD3" w:rsidP="0055449E">
      <w:pPr>
        <w:pStyle w:val="BodyText"/>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BodyText"/>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w:t>
      </w:r>
      <w:proofErr w:type="spellStart"/>
      <w:r w:rsidR="00084E15" w:rsidRPr="009E3332">
        <w:rPr>
          <w:color w:val="0000CC"/>
        </w:rPr>
        <w:t>gNB</w:t>
      </w:r>
      <w:proofErr w:type="spellEnd"/>
      <w:r w:rsidR="00084E15" w:rsidRPr="009E3332">
        <w:rPr>
          <w:color w:val="0000CC"/>
        </w:rPr>
        <w:t xml:space="preserve"> and anchor </w:t>
      </w:r>
      <w:proofErr w:type="spellStart"/>
      <w:r w:rsidR="00084E15" w:rsidRPr="009E3332">
        <w:rPr>
          <w:color w:val="0000CC"/>
        </w:rPr>
        <w:t>gNB</w:t>
      </w:r>
      <w:proofErr w:type="spellEnd"/>
      <w:r w:rsidR="00084E15" w:rsidRPr="009E3332">
        <w:rPr>
          <w:color w:val="0000CC"/>
        </w:rPr>
        <w:t xml:space="preserve"> has already been started, </w:t>
      </w:r>
      <w:r w:rsidR="0007427E" w:rsidRPr="009E3332">
        <w:rPr>
          <w:color w:val="0000CC"/>
        </w:rPr>
        <w:t xml:space="preserve">and </w:t>
      </w:r>
      <w:r w:rsidR="00084E15" w:rsidRPr="009E3332">
        <w:rPr>
          <w:color w:val="0000CC"/>
        </w:rPr>
        <w:t xml:space="preserve">the new security key, derived based on the NCC stored, has already been used by anchor </w:t>
      </w:r>
      <w:proofErr w:type="spellStart"/>
      <w:r w:rsidR="00084E15" w:rsidRPr="009E3332">
        <w:rPr>
          <w:color w:val="0000CC"/>
        </w:rPr>
        <w:t>gNB</w:t>
      </w:r>
      <w:proofErr w:type="spellEnd"/>
      <w:r w:rsidR="0007427E" w:rsidRPr="009E3332">
        <w:rPr>
          <w:color w:val="0000CC"/>
        </w:rPr>
        <w:t xml:space="preserve">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 xml:space="preserve">. </w:t>
      </w:r>
      <w:r w:rsidR="0007427E" w:rsidRPr="009E3332">
        <w:rPr>
          <w:color w:val="0000CC"/>
        </w:rPr>
        <w:t>The</w:t>
      </w:r>
      <w:r w:rsidR="00684A6F" w:rsidRPr="009E3332">
        <w:rPr>
          <w:color w:val="0000CC"/>
        </w:rPr>
        <w:t>refore</w:t>
      </w:r>
      <w:r w:rsidR="0007427E" w:rsidRPr="009E3332">
        <w:rPr>
          <w:color w:val="0000CC"/>
        </w:rPr>
        <w:t xml:space="preserve"> UE uses the </w:t>
      </w:r>
      <w:r w:rsidR="00684A6F" w:rsidRPr="009E3332">
        <w:rPr>
          <w:color w:val="0000CC"/>
        </w:rPr>
        <w:t xml:space="preserve">updated </w:t>
      </w:r>
      <w:r w:rsidR="0007427E" w:rsidRPr="009E3332">
        <w:rPr>
          <w:color w:val="0000CC"/>
        </w:rPr>
        <w:t xml:space="preserve">security key (i.e. </w:t>
      </w:r>
      <w:proofErr w:type="spellStart"/>
      <w:r w:rsidR="0007427E" w:rsidRPr="009E3332">
        <w:rPr>
          <w:color w:val="0000CC"/>
        </w:rPr>
        <w:t>K</w:t>
      </w:r>
      <w:r w:rsidR="0007427E" w:rsidRPr="009E3332">
        <w:rPr>
          <w:color w:val="0000CC"/>
          <w:vertAlign w:val="subscript"/>
        </w:rPr>
        <w:t>gNB</w:t>
      </w:r>
      <w:proofErr w:type="spellEnd"/>
      <w:r w:rsidR="0007427E" w:rsidRPr="009E3332">
        <w:rPr>
          <w:color w:val="0000CC"/>
        </w:rPr>
        <w:t xml:space="preserve"> associated with the serving </w:t>
      </w:r>
      <w:proofErr w:type="spellStart"/>
      <w:r w:rsidR="0007427E" w:rsidRPr="009E3332">
        <w:rPr>
          <w:color w:val="0000CC"/>
        </w:rPr>
        <w:t>gNB</w:t>
      </w:r>
      <w:proofErr w:type="spellEnd"/>
      <w:r w:rsidR="0007427E" w:rsidRPr="009E3332">
        <w:rPr>
          <w:color w:val="0000CC"/>
        </w:rPr>
        <w:t xml:space="preserve">, referred as </w:t>
      </w:r>
      <w:proofErr w:type="spellStart"/>
      <w:r w:rsidR="0007427E" w:rsidRPr="009E3332">
        <w:rPr>
          <w:color w:val="0000CC"/>
        </w:rPr>
        <w:t>K</w:t>
      </w:r>
      <w:r w:rsidR="0007427E" w:rsidRPr="009E3332">
        <w:rPr>
          <w:color w:val="0000CC"/>
          <w:vertAlign w:val="subscript"/>
        </w:rPr>
        <w:t>serving-gNB</w:t>
      </w:r>
      <w:proofErr w:type="spellEnd"/>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proofErr w:type="spellStart"/>
      <w:r w:rsidR="0007427E" w:rsidRPr="009E3332">
        <w:rPr>
          <w:i/>
          <w:iCs/>
          <w:color w:val="0000CC"/>
        </w:rPr>
        <w:t>RRCResumeRequest</w:t>
      </w:r>
      <w:proofErr w:type="spellEnd"/>
      <w:r w:rsidR="0007427E" w:rsidRPr="009E3332">
        <w:rPr>
          <w:color w:val="0000CC"/>
        </w:rPr>
        <w:t xml:space="preserve"> message, to receive any DL data/signalling upon initiating the SDT operation (which includes </w:t>
      </w:r>
      <w:proofErr w:type="spellStart"/>
      <w:r w:rsidR="0007427E" w:rsidRPr="009E3332">
        <w:rPr>
          <w:i/>
          <w:iCs/>
          <w:color w:val="0000CC"/>
        </w:rPr>
        <w:t>RRCResume</w:t>
      </w:r>
      <w:proofErr w:type="spellEnd"/>
      <w:r w:rsidR="0007427E" w:rsidRPr="009E3332">
        <w:rPr>
          <w:color w:val="0000CC"/>
        </w:rPr>
        <w:t xml:space="preserve"> message)</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07427E" w:rsidRPr="009E3332">
        <w:rPr>
          <w:color w:val="0000CC"/>
        </w:rPr>
        <w:t>.</w:t>
      </w:r>
      <w:r w:rsidR="00083C86" w:rsidRPr="009E3332">
        <w:rPr>
          <w:color w:val="0000CC"/>
        </w:rPr>
        <w:t xml:space="preserve"> Therefore, ciphering and integrity protection for </w:t>
      </w:r>
      <w:proofErr w:type="spellStart"/>
      <w:r w:rsidR="00083C86" w:rsidRPr="009E3332">
        <w:rPr>
          <w:i/>
          <w:iCs/>
          <w:color w:val="0000CC"/>
        </w:rPr>
        <w:t>RRCResume</w:t>
      </w:r>
      <w:proofErr w:type="spellEnd"/>
      <w:r w:rsidR="00083C86" w:rsidRPr="009E3332">
        <w:rPr>
          <w:color w:val="0000CC"/>
        </w:rPr>
        <w:t xml:space="preserve"> message should be performed based on that same </w:t>
      </w:r>
      <w:proofErr w:type="spellStart"/>
      <w:r w:rsidR="00083C86" w:rsidRPr="009E3332">
        <w:rPr>
          <w:color w:val="0000CC"/>
        </w:rPr>
        <w:t>K</w:t>
      </w:r>
      <w:r w:rsidR="00083C86" w:rsidRPr="009E3332">
        <w:rPr>
          <w:color w:val="0000CC"/>
          <w:vertAlign w:val="subscript"/>
        </w:rPr>
        <w:t>serving-gNB</w:t>
      </w:r>
      <w:proofErr w:type="spellEnd"/>
      <w:r w:rsidR="00083C86" w:rsidRPr="009E3332">
        <w:rPr>
          <w:color w:val="0000CC"/>
        </w:rPr>
        <w:t xml:space="preserve"> </w:t>
      </w:r>
      <w:r w:rsidR="00083C86" w:rsidRPr="009E3332">
        <w:rPr>
          <w:color w:val="0000CC"/>
        </w:rPr>
        <w:fldChar w:fldCharType="begin"/>
      </w:r>
      <w:r w:rsidR="00083C86" w:rsidRPr="009E3332">
        <w:rPr>
          <w:color w:val="0000CC"/>
        </w:rPr>
        <w:instrText xml:space="preserve"> REF _Ref74088756 \r \h  \* MERGEFORMAT </w:instrText>
      </w:r>
      <w:r w:rsidR="00083C86" w:rsidRPr="009E3332">
        <w:rPr>
          <w:color w:val="0000CC"/>
        </w:rPr>
      </w:r>
      <w:r w:rsidR="00083C86" w:rsidRPr="009E3332">
        <w:rPr>
          <w:color w:val="0000CC"/>
        </w:rPr>
        <w:fldChar w:fldCharType="separate"/>
      </w:r>
      <w:r w:rsidR="0066700D">
        <w:rPr>
          <w:color w:val="0000CC"/>
        </w:rPr>
        <w:t>[8]</w:t>
      </w:r>
      <w:r w:rsidR="00083C86" w:rsidRPr="009E3332">
        <w:rPr>
          <w:color w:val="0000CC"/>
        </w:rPr>
        <w:fldChar w:fldCharType="end"/>
      </w:r>
      <w:r w:rsidR="00083C86" w:rsidRPr="009E3332">
        <w:rPr>
          <w:color w:val="0000CC"/>
        </w:rPr>
        <w:t>.</w:t>
      </w:r>
    </w:p>
    <w:p w14:paraId="269AF80A" w14:textId="318BA8C3" w:rsidR="003036C8" w:rsidRPr="009E3332" w:rsidRDefault="00FB12A4" w:rsidP="00AD1A93">
      <w:pPr>
        <w:pStyle w:val="BodyText"/>
        <w:numPr>
          <w:ilvl w:val="1"/>
          <w:numId w:val="41"/>
        </w:numPr>
        <w:spacing w:after="60"/>
        <w:jc w:val="both"/>
        <w:rPr>
          <w:color w:val="0000CC"/>
        </w:rPr>
      </w:pPr>
      <w:r w:rsidRPr="009E3332">
        <w:rPr>
          <w:color w:val="0000CC"/>
        </w:rPr>
        <w:t xml:space="preserve">Based on the SA3 requirement, re-using the same key in two nodes is not allowed.  Hence the change of anchor requires a change of security keys </w:t>
      </w:r>
      <w:r w:rsidR="00F912A6" w:rsidRPr="009E3332">
        <w:rPr>
          <w:color w:val="0000CC"/>
        </w:rPr>
        <w:fldChar w:fldCharType="begin"/>
      </w:r>
      <w:r w:rsidR="00F912A6" w:rsidRPr="009E3332">
        <w:rPr>
          <w:color w:val="0000CC"/>
        </w:rPr>
        <w:instrText xml:space="preserve"> REF _Ref74088521 \r \h </w:instrText>
      </w:r>
      <w:r w:rsidR="00B469B9">
        <w:rPr>
          <w:color w:val="0000CC"/>
        </w:rPr>
        <w:instrText xml:space="preserve"> \* MERGEFORMAT </w:instrText>
      </w:r>
      <w:r w:rsidR="00F912A6" w:rsidRPr="009E3332">
        <w:rPr>
          <w:color w:val="0000CC"/>
        </w:rPr>
      </w:r>
      <w:r w:rsidR="00F912A6" w:rsidRPr="009E3332">
        <w:rPr>
          <w:color w:val="0000CC"/>
        </w:rPr>
        <w:fldChar w:fldCharType="separate"/>
      </w:r>
      <w:r w:rsidR="0066700D">
        <w:rPr>
          <w:color w:val="0000CC"/>
        </w:rPr>
        <w:t>[6]</w:t>
      </w:r>
      <w:r w:rsidR="00F912A6" w:rsidRPr="009E3332">
        <w:rPr>
          <w:color w:val="0000CC"/>
        </w:rPr>
        <w:fldChar w:fldCharType="end"/>
      </w:r>
      <w:r w:rsidR="00F912A6" w:rsidRPr="009E3332">
        <w:rPr>
          <w:color w:val="0000CC"/>
        </w:rPr>
        <w:t xml:space="preserve">. </w:t>
      </w:r>
      <w:r w:rsidR="00BC5B9F" w:rsidRPr="009E3332">
        <w:rPr>
          <w:color w:val="0000CC"/>
        </w:rPr>
        <w:t>Therefore o</w:t>
      </w:r>
      <w:r w:rsidR="00084E15" w:rsidRPr="009E3332">
        <w:rPr>
          <w:color w:val="0000CC"/>
        </w:rPr>
        <w:t xml:space="preserve">nce the security key has already been used in the anchor </w:t>
      </w:r>
      <w:proofErr w:type="spellStart"/>
      <w:r w:rsidR="00084E15" w:rsidRPr="009E3332">
        <w:rPr>
          <w:color w:val="0000CC"/>
        </w:rPr>
        <w:t>gNB</w:t>
      </w:r>
      <w:proofErr w:type="spellEnd"/>
      <w:r w:rsidR="00F30AA1" w:rsidRPr="009E3332">
        <w:rPr>
          <w:color w:val="0000CC"/>
        </w:rPr>
        <w:t xml:space="preserve"> (during SDT operation without anchor relocation)</w:t>
      </w:r>
      <w:r w:rsidR="00084E15" w:rsidRPr="009E3332">
        <w:rPr>
          <w:color w:val="0000CC"/>
        </w:rPr>
        <w:t xml:space="preserve">, the same security key shall not be used in the serving </w:t>
      </w:r>
      <w:proofErr w:type="spellStart"/>
      <w:r w:rsidR="00084E15" w:rsidRPr="009E3332">
        <w:rPr>
          <w:color w:val="0000CC"/>
        </w:rPr>
        <w:t>gNB</w:t>
      </w:r>
      <w:proofErr w:type="spellEnd"/>
      <w:r w:rsidR="00084E15" w:rsidRPr="009E3332">
        <w:rPr>
          <w:color w:val="0000CC"/>
        </w:rPr>
        <w:t xml:space="preserve">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w:t>
      </w:r>
    </w:p>
    <w:p w14:paraId="1539E34A" w14:textId="100FAACD" w:rsidR="00E81C9C" w:rsidRPr="009E3332" w:rsidRDefault="001F6A6C" w:rsidP="00E81C9C">
      <w:pPr>
        <w:pStyle w:val="BodyText"/>
        <w:numPr>
          <w:ilvl w:val="1"/>
          <w:numId w:val="41"/>
        </w:numPr>
        <w:spacing w:after="60"/>
        <w:jc w:val="both"/>
        <w:rPr>
          <w:color w:val="0000CC"/>
        </w:rPr>
      </w:pPr>
      <w:r w:rsidRPr="009E3332">
        <w:rPr>
          <w:color w:val="0000CC"/>
        </w:rPr>
        <w:t>On summary, a</w:t>
      </w:r>
      <w:r w:rsidR="00E81C9C" w:rsidRPr="009E3332">
        <w:rPr>
          <w:color w:val="0000CC"/>
        </w:rPr>
        <w:t xml:space="preserve"> new key (other than the key used in the data transmission before anchor relocation) shall be generated and used between serving </w:t>
      </w:r>
      <w:proofErr w:type="spellStart"/>
      <w:r w:rsidR="00E81C9C" w:rsidRPr="009E3332">
        <w:rPr>
          <w:color w:val="0000CC"/>
        </w:rPr>
        <w:t>gNB</w:t>
      </w:r>
      <w:proofErr w:type="spellEnd"/>
      <w:r w:rsidR="00E81C9C" w:rsidRPr="009E3332">
        <w:rPr>
          <w:color w:val="0000CC"/>
        </w:rPr>
        <w:t xml:space="preserve"> and UE after anchor relocation</w:t>
      </w:r>
      <w:r w:rsidRPr="009E3332">
        <w:rPr>
          <w:color w:val="0000CC"/>
        </w:rPr>
        <w:t xml:space="preserve"> </w:t>
      </w:r>
      <w:r w:rsidRPr="009E3332">
        <w:rPr>
          <w:color w:val="0000CC"/>
        </w:rPr>
        <w:fldChar w:fldCharType="begin"/>
      </w:r>
      <w:r w:rsidRPr="009E3332">
        <w:rPr>
          <w:color w:val="0000CC"/>
        </w:rPr>
        <w:instrText xml:space="preserve"> REF _Ref74088530 \r \h  \* MERGEFORMAT </w:instrText>
      </w:r>
      <w:r w:rsidRPr="009E3332">
        <w:rPr>
          <w:color w:val="0000CC"/>
        </w:rPr>
      </w:r>
      <w:r w:rsidRPr="009E3332">
        <w:rPr>
          <w:color w:val="0000CC"/>
        </w:rPr>
        <w:fldChar w:fldCharType="separate"/>
      </w:r>
      <w:r w:rsidR="0066700D">
        <w:rPr>
          <w:color w:val="0000CC"/>
        </w:rPr>
        <w:t>[19]</w:t>
      </w:r>
      <w:r w:rsidRPr="009E3332">
        <w:rPr>
          <w:color w:val="0000CC"/>
        </w:rPr>
        <w:fldChar w:fldCharType="end"/>
      </w:r>
      <w:r w:rsidR="00E81C9C" w:rsidRPr="009E3332">
        <w:rPr>
          <w:color w:val="0000CC"/>
        </w:rPr>
        <w:t>.</w:t>
      </w:r>
    </w:p>
    <w:p w14:paraId="68D14CD2" w14:textId="71B571C5" w:rsidR="00E81C9C" w:rsidRPr="009E3332" w:rsidRDefault="00E81C9C" w:rsidP="00AD1A93">
      <w:pPr>
        <w:pStyle w:val="BodyText"/>
        <w:numPr>
          <w:ilvl w:val="2"/>
          <w:numId w:val="42"/>
        </w:numPr>
        <w:spacing w:after="60"/>
        <w:jc w:val="both"/>
        <w:rPr>
          <w:color w:val="0000CC"/>
        </w:rPr>
      </w:pPr>
      <w:r w:rsidRPr="009E3332">
        <w:rPr>
          <w:color w:val="0000CC"/>
        </w:rPr>
        <w:t>The materials for key generation (e.g. AS-</w:t>
      </w:r>
      <w:proofErr w:type="spellStart"/>
      <w:r w:rsidRPr="009E3332">
        <w:rPr>
          <w:color w:val="0000CC"/>
        </w:rPr>
        <w:t>SecurityInformation</w:t>
      </w:r>
      <w:proofErr w:type="spellEnd"/>
      <w:r w:rsidRPr="009E3332">
        <w:rPr>
          <w:color w:val="0000CC"/>
        </w:rPr>
        <w:t xml:space="preserve"> in </w:t>
      </w:r>
      <w:proofErr w:type="spellStart"/>
      <w:r w:rsidRPr="009E3332">
        <w:rPr>
          <w:color w:val="0000CC"/>
        </w:rPr>
        <w:t>XnAP</w:t>
      </w:r>
      <w:proofErr w:type="spellEnd"/>
      <w:r w:rsidRPr="009E3332">
        <w:rPr>
          <w:color w:val="0000CC"/>
        </w:rPr>
        <w:t xml:space="preserve">, including </w:t>
      </w:r>
      <w:proofErr w:type="spellStart"/>
      <w:r w:rsidRPr="009E3332">
        <w:rPr>
          <w:color w:val="0000CC"/>
        </w:rPr>
        <w:t>KgNB</w:t>
      </w:r>
      <w:proofErr w:type="spellEnd"/>
      <w:r w:rsidRPr="009E3332">
        <w:rPr>
          <w:color w:val="0000CC"/>
        </w:rPr>
        <w:t xml:space="preserve">* and NCC) should be generated by anchor </w:t>
      </w:r>
      <w:proofErr w:type="spellStart"/>
      <w:r w:rsidRPr="009E3332">
        <w:rPr>
          <w:color w:val="0000CC"/>
        </w:rPr>
        <w:t>gNB</w:t>
      </w:r>
      <w:proofErr w:type="spellEnd"/>
      <w:r w:rsidRPr="009E3332">
        <w:rPr>
          <w:color w:val="0000CC"/>
        </w:rPr>
        <w:t xml:space="preserve">, and be sent from anchor </w:t>
      </w:r>
      <w:proofErr w:type="spellStart"/>
      <w:r w:rsidRPr="009E3332">
        <w:rPr>
          <w:color w:val="0000CC"/>
        </w:rPr>
        <w:t>gNB</w:t>
      </w:r>
      <w:proofErr w:type="spellEnd"/>
      <w:r w:rsidRPr="009E3332">
        <w:rPr>
          <w:color w:val="0000CC"/>
        </w:rPr>
        <w:t xml:space="preserve"> to serving </w:t>
      </w:r>
      <w:proofErr w:type="spellStart"/>
      <w:r w:rsidRPr="009E3332">
        <w:rPr>
          <w:color w:val="0000CC"/>
        </w:rPr>
        <w:t>gNB</w:t>
      </w:r>
      <w:proofErr w:type="spellEnd"/>
      <w:r w:rsidRPr="009E3332">
        <w:rPr>
          <w:color w:val="0000CC"/>
        </w:rPr>
        <w:t xml:space="preserve"> (e.g. in </w:t>
      </w:r>
      <w:proofErr w:type="spellStart"/>
      <w:r w:rsidRPr="009E3332">
        <w:rPr>
          <w:color w:val="0000CC"/>
        </w:rPr>
        <w:t>RetrieveUEContextRequest</w:t>
      </w:r>
      <w:proofErr w:type="spellEnd"/>
      <w:r w:rsidRPr="009E3332">
        <w:rPr>
          <w:color w:val="0000CC"/>
        </w:rPr>
        <w:t xml:space="preserve"> or a later message)</w:t>
      </w:r>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Pr="009E3332">
        <w:rPr>
          <w:color w:val="0000CC"/>
        </w:rPr>
        <w:t>.</w:t>
      </w:r>
    </w:p>
    <w:p w14:paraId="407D044F" w14:textId="72947369" w:rsidR="00E81C9C" w:rsidRPr="009E3332" w:rsidRDefault="00E81C9C" w:rsidP="00AD1A93">
      <w:pPr>
        <w:pStyle w:val="BodyText"/>
        <w:numPr>
          <w:ilvl w:val="2"/>
          <w:numId w:val="42"/>
        </w:numPr>
        <w:spacing w:after="60"/>
        <w:jc w:val="both"/>
        <w:rPr>
          <w:color w:val="0000CC"/>
        </w:rPr>
      </w:pPr>
      <w:r w:rsidRPr="009E3332">
        <w:rPr>
          <w:color w:val="0000CC"/>
        </w:rPr>
        <w:lastRenderedPageBreak/>
        <w:t xml:space="preserve">The key materials (i.e. </w:t>
      </w:r>
      <w:proofErr w:type="spellStart"/>
      <w:r w:rsidRPr="009E3332">
        <w:rPr>
          <w:i/>
          <w:iCs/>
          <w:color w:val="0000CC"/>
        </w:rPr>
        <w:t>MasterKeyUpdate</w:t>
      </w:r>
      <w:proofErr w:type="spellEnd"/>
      <w:r w:rsidRPr="009E3332">
        <w:rPr>
          <w:color w:val="0000CC"/>
        </w:rPr>
        <w:t xml:space="preserve"> and </w:t>
      </w:r>
      <w:proofErr w:type="spellStart"/>
      <w:r w:rsidRPr="009E3332">
        <w:rPr>
          <w:i/>
          <w:iCs/>
          <w:color w:val="0000CC"/>
        </w:rPr>
        <w:t>SecurityConfig</w:t>
      </w:r>
      <w:proofErr w:type="spellEnd"/>
      <w:r w:rsidRPr="009E3332">
        <w:rPr>
          <w:color w:val="0000CC"/>
        </w:rPr>
        <w:t xml:space="preserve">) should be sent to UE through a RRC message (e.g. </w:t>
      </w:r>
      <w:proofErr w:type="spellStart"/>
      <w:r w:rsidRPr="009E3332">
        <w:rPr>
          <w:i/>
          <w:iCs/>
          <w:color w:val="0000CC"/>
        </w:rPr>
        <w:t>RRCResume</w:t>
      </w:r>
      <w:proofErr w:type="spellEnd"/>
      <w:r w:rsidRPr="009E3332">
        <w:rPr>
          <w:color w:val="0000CC"/>
        </w:rPr>
        <w:t xml:space="preserve">) generated by serving </w:t>
      </w:r>
      <w:proofErr w:type="spellStart"/>
      <w:r w:rsidRPr="009E3332">
        <w:rPr>
          <w:color w:val="0000CC"/>
        </w:rPr>
        <w:t>gNB</w:t>
      </w:r>
      <w:proofErr w:type="spellEnd"/>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00725FCF" w:rsidRPr="009E3332">
        <w:rPr>
          <w:color w:val="0000CC"/>
        </w:rPr>
        <w:t xml:space="preserve">. This </w:t>
      </w:r>
      <w:r w:rsidRPr="009E3332">
        <w:rPr>
          <w:color w:val="0000CC"/>
        </w:rPr>
        <w:t>RRC message should be security protected by the SRB PDCP located in anchor node (i.e. the RRC message</w:t>
      </w:r>
      <w:r w:rsidR="001059FB" w:rsidRPr="009E3332">
        <w:rPr>
          <w:color w:val="0000CC"/>
        </w:rPr>
        <w:t xml:space="preserve"> (e.g. </w:t>
      </w:r>
      <w:proofErr w:type="spellStart"/>
      <w:r w:rsidR="001059FB" w:rsidRPr="009E3332">
        <w:rPr>
          <w:i/>
          <w:iCs/>
          <w:color w:val="0000CC"/>
        </w:rPr>
        <w:t>RRCResume</w:t>
      </w:r>
      <w:proofErr w:type="spellEnd"/>
      <w:r w:rsidR="001059FB" w:rsidRPr="009E3332">
        <w:rPr>
          <w:color w:val="0000CC"/>
        </w:rPr>
        <w:t xml:space="preserve">) </w:t>
      </w:r>
      <w:r w:rsidRPr="009E3332">
        <w:rPr>
          <w:color w:val="0000CC"/>
        </w:rPr>
        <w:t xml:space="preserve">generated by serving </w:t>
      </w:r>
      <w:proofErr w:type="spellStart"/>
      <w:r w:rsidRPr="009E3332">
        <w:rPr>
          <w:color w:val="0000CC"/>
        </w:rPr>
        <w:t>gNB</w:t>
      </w:r>
      <w:proofErr w:type="spellEnd"/>
      <w:r w:rsidRPr="009E3332">
        <w:rPr>
          <w:color w:val="0000CC"/>
        </w:rPr>
        <w:t xml:space="preserve"> should be sent to anchor node for security protection operation)</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00293832" w:rsidRPr="009E3332">
        <w:rPr>
          <w:color w:val="0000CC"/>
        </w:rPr>
        <w:t>.</w:t>
      </w:r>
    </w:p>
    <w:p w14:paraId="171B1362" w14:textId="11E561BE" w:rsidR="00E81C9C" w:rsidRPr="009E3332" w:rsidRDefault="00E81C9C" w:rsidP="00AD1A93">
      <w:pPr>
        <w:pStyle w:val="BodyText"/>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Pr="009E3332">
        <w:rPr>
          <w:color w:val="0000CC"/>
        </w:rPr>
        <w:t>.</w:t>
      </w:r>
    </w:p>
    <w:p w14:paraId="4D0316EA" w14:textId="5A16C7E3" w:rsidR="00F26DBC" w:rsidRPr="009E3332" w:rsidRDefault="00F26DBC" w:rsidP="00AD1A93">
      <w:pPr>
        <w:pStyle w:val="BodyText"/>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rPr>
        <w:t xml:space="preserve">. </w:t>
      </w:r>
      <w:r w:rsidRPr="009E3332">
        <w:rPr>
          <w:color w:val="0000CC"/>
        </w:rPr>
        <w:t>A release and add of the RLC bearer could also be used to flush the L2. Additionally, PDCP has to be re-established.  However, none of the existing NR procedures support this particular behaviour</w:t>
      </w:r>
      <w:r w:rsidR="00DC055F" w:rsidRPr="009E3332">
        <w:rPr>
          <w:color w:val="0000CC"/>
        </w:rPr>
        <w:t xml:space="preserve">. </w:t>
      </w:r>
      <w:r w:rsidR="00DC055F" w:rsidRPr="009E3332">
        <w:rPr>
          <w:color w:val="0000CC"/>
        </w:rPr>
        <w:fldChar w:fldCharType="begin"/>
      </w:r>
      <w:r w:rsidR="00DC055F" w:rsidRPr="009E3332">
        <w:rPr>
          <w:color w:val="0000CC"/>
        </w:rPr>
        <w:instrText xml:space="preserve"> REF _Ref74088521 \r \h </w:instrText>
      </w:r>
      <w:r w:rsidR="00B469B9">
        <w:rPr>
          <w:color w:val="0000CC"/>
        </w:rPr>
        <w:instrText xml:space="preserve"> \* MERGEFORMAT </w:instrText>
      </w:r>
      <w:r w:rsidR="00DC055F" w:rsidRPr="009E3332">
        <w:rPr>
          <w:color w:val="0000CC"/>
        </w:rPr>
      </w:r>
      <w:r w:rsidR="00DC055F" w:rsidRPr="009E3332">
        <w:rPr>
          <w:color w:val="0000CC"/>
        </w:rPr>
        <w:fldChar w:fldCharType="separate"/>
      </w:r>
      <w:r w:rsidR="0066700D">
        <w:rPr>
          <w:color w:val="0000CC"/>
        </w:rPr>
        <w:t>[6]</w:t>
      </w:r>
      <w:r w:rsidR="00DC055F" w:rsidRPr="009E3332">
        <w:rPr>
          <w:color w:val="0000CC"/>
        </w:rPr>
        <w:fldChar w:fldCharType="end"/>
      </w:r>
    </w:p>
    <w:p w14:paraId="64D3095B" w14:textId="7747B6D7" w:rsidR="00DA2CCE" w:rsidRPr="009E3332" w:rsidRDefault="00DA2CCE">
      <w:pPr>
        <w:pStyle w:val="BodyText"/>
        <w:numPr>
          <w:ilvl w:val="1"/>
          <w:numId w:val="41"/>
        </w:numPr>
        <w:spacing w:after="60"/>
        <w:jc w:val="both"/>
        <w:rPr>
          <w:color w:val="0000CC"/>
        </w:rPr>
      </w:pPr>
      <w:r w:rsidRPr="009E3332">
        <w:rPr>
          <w:iCs/>
          <w:color w:val="0000CC"/>
        </w:rPr>
        <w:t>On summary, the support of key change</w:t>
      </w:r>
      <w:r w:rsidR="00CF551B" w:rsidRPr="009E3332">
        <w:rPr>
          <w:iCs/>
          <w:color w:val="0000CC"/>
        </w:rPr>
        <w:t xml:space="preserve"> when switching </w:t>
      </w:r>
      <w:r w:rsidR="00337D24" w:rsidRPr="00B469B9">
        <w:rPr>
          <w:iCs/>
          <w:color w:val="0000CC"/>
        </w:rPr>
        <w:t>from</w:t>
      </w:r>
      <w:r w:rsidR="00CF551B" w:rsidRPr="009E3332">
        <w:rPr>
          <w:iCs/>
          <w:color w:val="0000CC"/>
        </w:rPr>
        <w:t xml:space="preserve"> SDT to CONNECTED</w:t>
      </w:r>
      <w:r w:rsidR="00851352" w:rsidRPr="009E3332">
        <w:rPr>
          <w:iCs/>
          <w:color w:val="0000CC"/>
        </w:rPr>
        <w:t xml:space="preserve"> may</w:t>
      </w:r>
      <w:r w:rsidRPr="009E3332">
        <w:rPr>
          <w:iCs/>
          <w:color w:val="0000CC"/>
        </w:rPr>
        <w:t xml:space="preserve"> involv</w:t>
      </w:r>
      <w:r w:rsidR="00CF551B" w:rsidRPr="009E3332">
        <w:rPr>
          <w:iCs/>
          <w:color w:val="0000CC"/>
        </w:rPr>
        <w:t>e</w:t>
      </w:r>
      <w:r w:rsidRPr="009E3332">
        <w:rPr>
          <w:iCs/>
          <w:color w:val="0000CC"/>
        </w:rPr>
        <w:t xml:space="preserve">: providing new NCC to the UE, suspend data transfer, resetting L2, re-establish PDCP, </w:t>
      </w:r>
      <w:r w:rsidR="00C5199C">
        <w:rPr>
          <w:iCs/>
          <w:color w:val="0000CC"/>
        </w:rPr>
        <w:t xml:space="preserve">ensuring identification of data with the old key and new key on the network side, </w:t>
      </w:r>
      <w:r w:rsidRPr="009E3332">
        <w:rPr>
          <w:iCs/>
          <w:color w:val="0000CC"/>
        </w:rPr>
        <w:t xml:space="preserve">Resume data transfer </w:t>
      </w:r>
      <w:r w:rsidR="00851352" w:rsidRPr="009E3332">
        <w:rPr>
          <w:color w:val="0000CC"/>
        </w:rPr>
        <w:fldChar w:fldCharType="begin"/>
      </w:r>
      <w:r w:rsidR="00851352" w:rsidRPr="009E3332">
        <w:rPr>
          <w:color w:val="0000CC"/>
        </w:rPr>
        <w:instrText xml:space="preserve"> REF _Ref74088521 \r \h </w:instrText>
      </w:r>
      <w:r w:rsidR="00B469B9">
        <w:rPr>
          <w:color w:val="0000CC"/>
        </w:rPr>
        <w:instrText xml:space="preserve"> \* MERGEFORMAT </w:instrText>
      </w:r>
      <w:r w:rsidR="00851352" w:rsidRPr="009E3332">
        <w:rPr>
          <w:color w:val="0000CC"/>
        </w:rPr>
      </w:r>
      <w:r w:rsidR="00851352" w:rsidRPr="009E3332">
        <w:rPr>
          <w:color w:val="0000CC"/>
        </w:rPr>
        <w:fldChar w:fldCharType="separate"/>
      </w:r>
      <w:r w:rsidR="0066700D">
        <w:rPr>
          <w:color w:val="0000CC"/>
        </w:rPr>
        <w:t>[6]</w:t>
      </w:r>
      <w:r w:rsidR="00851352" w:rsidRPr="009E3332">
        <w:rPr>
          <w:color w:val="0000CC"/>
        </w:rPr>
        <w:fldChar w:fldCharType="end"/>
      </w:r>
    </w:p>
    <w:p w14:paraId="7DD8D624" w14:textId="4169F94D" w:rsidR="00135D29" w:rsidRPr="009E3332" w:rsidRDefault="00927EE1" w:rsidP="00AD1A93">
      <w:pPr>
        <w:pStyle w:val="BodyText"/>
        <w:numPr>
          <w:ilvl w:val="1"/>
          <w:numId w:val="41"/>
        </w:numPr>
        <w:spacing w:after="60"/>
        <w:jc w:val="both"/>
        <w:rPr>
          <w:color w:val="0000CC"/>
        </w:rPr>
      </w:pPr>
      <w:r w:rsidRPr="009E3332">
        <w:rPr>
          <w:color w:val="0000CC"/>
        </w:rPr>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rPr>
        <w:fldChar w:fldCharType="begin"/>
      </w:r>
      <w:r w:rsidR="008B73EB" w:rsidRPr="00970F4D">
        <w:instrText xml:space="preserve"> REF _Ref74088756 \r \h </w:instrText>
      </w:r>
      <w:r w:rsidR="008B73EB">
        <w:instrText xml:space="preserve"> \* MERGEFORMAT </w:instrText>
      </w:r>
      <w:r w:rsidR="008B73EB" w:rsidRPr="009E3332">
        <w:rPr>
          <w:color w:val="0000CC"/>
        </w:rPr>
      </w:r>
      <w:r w:rsidR="008B73EB" w:rsidRPr="009E3332">
        <w:rPr>
          <w:color w:val="0000CC"/>
        </w:rPr>
        <w:fldChar w:fldCharType="separate"/>
      </w:r>
      <w:r w:rsidR="0066700D">
        <w:t>[8]</w:t>
      </w:r>
      <w:r w:rsidR="008B73EB" w:rsidRPr="009E3332">
        <w:rPr>
          <w:color w:val="0000CC"/>
        </w:rPr>
        <w:fldChar w:fldCharType="end"/>
      </w:r>
      <w:r w:rsidR="00E65E58" w:rsidRPr="009E3332">
        <w:rPr>
          <w:color w:val="0000CC"/>
        </w:rPr>
        <w:t>,</w:t>
      </w:r>
      <w:r w:rsidR="008B73EB" w:rsidRPr="009E3332">
        <w:rPr>
          <w:color w:val="0000CC"/>
        </w:rPr>
        <w:t xml:space="preserve"> </w:t>
      </w:r>
      <w:r w:rsidR="00E65E58" w:rsidRPr="009E3332">
        <w:rPr>
          <w:color w:val="0000CC"/>
        </w:rPr>
        <w:t>t</w:t>
      </w:r>
      <w:r w:rsidR="00135D29" w:rsidRPr="009E3332">
        <w:rPr>
          <w:color w:val="0000CC"/>
        </w:rPr>
        <w:t xml:space="preserve">he UE sends </w:t>
      </w:r>
      <w:proofErr w:type="spellStart"/>
      <w:r w:rsidR="00135D29" w:rsidRPr="009E3332">
        <w:rPr>
          <w:i/>
          <w:color w:val="0000CC"/>
        </w:rPr>
        <w:t>RRCResumeComplete</w:t>
      </w:r>
      <w:proofErr w:type="spellEnd"/>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w:t>
      </w:r>
      <w:proofErr w:type="spellStart"/>
      <w:r w:rsidR="00135D29" w:rsidRPr="009E3332">
        <w:rPr>
          <w:color w:val="0000CC"/>
        </w:rPr>
        <w:t>gNB</w:t>
      </w:r>
      <w:proofErr w:type="spellEnd"/>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135D29" w:rsidRPr="009E3332">
        <w:rPr>
          <w:color w:val="0000CC"/>
        </w:rPr>
        <w:t>.</w:t>
      </w:r>
    </w:p>
    <w:p w14:paraId="001AD062" w14:textId="29B7738E" w:rsidR="004A3B5F" w:rsidRPr="009E3332" w:rsidRDefault="00DC2A6A" w:rsidP="009E3332">
      <w:pPr>
        <w:pStyle w:val="BodyText"/>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BodyText"/>
        <w:numPr>
          <w:ilvl w:val="1"/>
          <w:numId w:val="41"/>
        </w:numPr>
        <w:spacing w:after="60"/>
        <w:jc w:val="both"/>
        <w:rPr>
          <w:color w:val="0000CC"/>
        </w:rPr>
      </w:pPr>
      <w:proofErr w:type="spellStart"/>
      <w:r w:rsidRPr="009E3332">
        <w:rPr>
          <w:color w:val="0000CC"/>
        </w:rPr>
        <w:t>Signaling</w:t>
      </w:r>
      <w:proofErr w:type="spellEnd"/>
      <w:r w:rsidRPr="009E3332">
        <w:rPr>
          <w:color w:val="0000CC"/>
        </w:rPr>
        <w:t xml:space="preserve"> exchange via </w:t>
      </w:r>
      <w:proofErr w:type="spellStart"/>
      <w:r w:rsidRPr="009E3332">
        <w:rPr>
          <w:color w:val="0000CC"/>
        </w:rPr>
        <w:t>Xn</w:t>
      </w:r>
      <w:proofErr w:type="spellEnd"/>
      <w:r w:rsidRPr="009E3332">
        <w:rPr>
          <w:color w:val="0000CC"/>
        </w:rPr>
        <w:t xml:space="preserve"> interface</w:t>
      </w:r>
      <w:r w:rsidR="00BE4823" w:rsidRPr="009E3332">
        <w:rPr>
          <w:color w:val="0000CC"/>
        </w:rPr>
        <w:t xml:space="preserve"> e.g. when deciding/triggering the transition from SDT to CONNECTED</w:t>
      </w:r>
      <w:r w:rsidR="00EE2D61" w:rsidRPr="009E3332">
        <w:rPr>
          <w:color w:val="0000CC"/>
        </w:rPr>
        <w:t xml:space="preserve"> </w:t>
      </w:r>
      <w:r w:rsidR="00EE2D61" w:rsidRPr="009E3332">
        <w:rPr>
          <w:color w:val="0000CC"/>
        </w:rPr>
        <w:fldChar w:fldCharType="begin"/>
      </w:r>
      <w:r w:rsidR="00EE2D61" w:rsidRPr="009E3332">
        <w:rPr>
          <w:color w:val="0000CC"/>
        </w:rPr>
        <w:instrText xml:space="preserve"> REF _Ref74088756 \r \h  \* MERGEFORMAT </w:instrText>
      </w:r>
      <w:r w:rsidR="00EE2D61" w:rsidRPr="009E3332">
        <w:rPr>
          <w:color w:val="0000CC"/>
        </w:rPr>
      </w:r>
      <w:r w:rsidR="00EE2D61" w:rsidRPr="009E3332">
        <w:rPr>
          <w:color w:val="0000CC"/>
        </w:rPr>
        <w:fldChar w:fldCharType="separate"/>
      </w:r>
      <w:r w:rsidR="0066700D">
        <w:rPr>
          <w:color w:val="0000CC"/>
        </w:rPr>
        <w:t>[8]</w:t>
      </w:r>
      <w:r w:rsidR="00EE2D61" w:rsidRPr="009E3332">
        <w:rPr>
          <w:color w:val="0000CC"/>
        </w:rPr>
        <w:fldChar w:fldCharType="end"/>
      </w:r>
      <w:r w:rsidR="00EE2D61" w:rsidRPr="009E3332">
        <w:rPr>
          <w:color w:val="0000CC"/>
        </w:rPr>
        <w:t>.</w:t>
      </w:r>
    </w:p>
    <w:p w14:paraId="62B64515" w14:textId="209227A6" w:rsidR="000B7BF8" w:rsidRPr="009E3332" w:rsidRDefault="000B7BF8" w:rsidP="00AD1A93">
      <w:pPr>
        <w:pStyle w:val="BodyText"/>
        <w:numPr>
          <w:ilvl w:val="1"/>
          <w:numId w:val="41"/>
        </w:numPr>
        <w:spacing w:after="60"/>
        <w:jc w:val="both"/>
        <w:rPr>
          <w:color w:val="0000CC"/>
        </w:rPr>
      </w:pPr>
      <w:r w:rsidRPr="009E3332">
        <w:rPr>
          <w:iCs/>
          <w:color w:val="0000CC"/>
        </w:rPr>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rPr>
        <w:fldChar w:fldCharType="begin"/>
      </w:r>
      <w:r w:rsidRPr="009E3332">
        <w:rPr>
          <w:color w:val="0000CC"/>
        </w:rPr>
        <w:instrText xml:space="preserve"> REF _Ref74088521 \r \h </w:instrText>
      </w:r>
      <w:r w:rsidR="00B469B9">
        <w:rPr>
          <w:color w:val="0000CC"/>
        </w:rPr>
        <w:instrText xml:space="preserve"> \* MERGEFORMAT </w:instrText>
      </w:r>
      <w:r w:rsidRPr="009E3332">
        <w:rPr>
          <w:color w:val="0000CC"/>
        </w:rPr>
      </w:r>
      <w:r w:rsidRPr="009E3332">
        <w:rPr>
          <w:color w:val="0000CC"/>
        </w:rPr>
        <w:fldChar w:fldCharType="separate"/>
      </w:r>
      <w:r w:rsidR="0066700D">
        <w:rPr>
          <w:color w:val="0000CC"/>
        </w:rPr>
        <w:t>[6]</w:t>
      </w:r>
      <w:r w:rsidRPr="009E3332">
        <w:rPr>
          <w:color w:val="0000CC"/>
        </w:rPr>
        <w:fldChar w:fldCharType="end"/>
      </w:r>
    </w:p>
    <w:p w14:paraId="656D2D0C" w14:textId="725B07A4" w:rsidR="004B4A1B" w:rsidRPr="009E3332" w:rsidRDefault="004B4A1B" w:rsidP="009E3332">
      <w:pPr>
        <w:pStyle w:val="BodyText"/>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BodyText"/>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rPr>
        <w:t xml:space="preserve">and how to ensure security separation between two different </w:t>
      </w:r>
      <w:proofErr w:type="spellStart"/>
      <w:r w:rsidR="005A01ED" w:rsidRPr="009E3332">
        <w:rPr>
          <w:color w:val="0000CC"/>
        </w:rPr>
        <w:t>gNBs</w:t>
      </w:r>
      <w:proofErr w:type="spellEnd"/>
      <w:r w:rsidR="005A01ED" w:rsidRPr="009E3332">
        <w:rPr>
          <w:color w:val="0000CC"/>
        </w:rPr>
        <w:t xml:space="preserve"> after transaction</w:t>
      </w:r>
      <w:r w:rsidR="00151A69" w:rsidRPr="009E3332">
        <w:rPr>
          <w:color w:val="0000CC"/>
        </w:rPr>
        <w:t xml:space="preserve"> </w:t>
      </w:r>
      <w:r w:rsidR="00151A69" w:rsidRPr="009E3332">
        <w:rPr>
          <w:color w:val="0000CC"/>
        </w:rPr>
        <w:fldChar w:fldCharType="begin"/>
      </w:r>
      <w:r w:rsidR="00151A69" w:rsidRPr="009E3332">
        <w:rPr>
          <w:color w:val="0000CC"/>
        </w:rPr>
        <w:instrText xml:space="preserve"> REF _Ref74088756 \r \h  \* MERGEFORMAT </w:instrText>
      </w:r>
      <w:r w:rsidR="00151A69" w:rsidRPr="009E3332">
        <w:rPr>
          <w:color w:val="0000CC"/>
        </w:rPr>
      </w:r>
      <w:r w:rsidR="00151A69" w:rsidRPr="009E3332">
        <w:rPr>
          <w:color w:val="0000CC"/>
        </w:rPr>
        <w:fldChar w:fldCharType="separate"/>
      </w:r>
      <w:r w:rsidR="0066700D">
        <w:rPr>
          <w:color w:val="0000CC"/>
        </w:rPr>
        <w:t>[8]</w:t>
      </w:r>
      <w:r w:rsidR="00151A69" w:rsidRPr="009E3332">
        <w:rPr>
          <w:color w:val="0000CC"/>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Heading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TableGrid"/>
        <w:tblW w:w="0" w:type="auto"/>
        <w:tblLook w:val="04A0" w:firstRow="1" w:lastRow="0" w:firstColumn="1" w:lastColumn="0" w:noHBand="0" w:noVBand="1"/>
      </w:tblPr>
      <w:tblGrid>
        <w:gridCol w:w="1963"/>
        <w:gridCol w:w="1261"/>
        <w:gridCol w:w="6126"/>
      </w:tblGrid>
      <w:tr w:rsidR="006168F9" w:rsidRPr="004F40AB" w14:paraId="2F870CD3" w14:textId="77777777" w:rsidTr="006C4BA1">
        <w:tc>
          <w:tcPr>
            <w:tcW w:w="1963"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261"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126"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C4BA1">
        <w:tc>
          <w:tcPr>
            <w:tcW w:w="1963" w:type="dxa"/>
          </w:tcPr>
          <w:p w14:paraId="6B03CB0C" w14:textId="4B3135C8" w:rsidR="006168F9" w:rsidRPr="004F40AB" w:rsidRDefault="00B000A6" w:rsidP="00616D1B">
            <w:pPr>
              <w:spacing w:after="0"/>
            </w:pPr>
            <w:r>
              <w:t xml:space="preserve">Huawei, </w:t>
            </w:r>
            <w:proofErr w:type="spellStart"/>
            <w:r>
              <w:t>HiSilicon</w:t>
            </w:r>
            <w:proofErr w:type="spellEnd"/>
          </w:p>
        </w:tc>
        <w:tc>
          <w:tcPr>
            <w:tcW w:w="1261" w:type="dxa"/>
          </w:tcPr>
          <w:p w14:paraId="0B9187BE" w14:textId="0CF01112" w:rsidR="006168F9" w:rsidRPr="004F40AB" w:rsidRDefault="00E96AA6" w:rsidP="00E96AA6">
            <w:pPr>
              <w:spacing w:after="0"/>
            </w:pPr>
            <w:r>
              <w:t>W</w:t>
            </w:r>
            <w:r w:rsidR="00484359">
              <w:t>orth checking with SA3</w:t>
            </w:r>
            <w:r>
              <w:t xml:space="preserve"> whether this is an issue, other approaches than updating the security key for </w:t>
            </w:r>
            <w:proofErr w:type="spellStart"/>
            <w:r>
              <w:t>RRCResume</w:t>
            </w:r>
            <w:proofErr w:type="spellEnd"/>
            <w:r>
              <w:t xml:space="preserve"> exist as well</w:t>
            </w:r>
          </w:p>
        </w:tc>
        <w:tc>
          <w:tcPr>
            <w:tcW w:w="6126" w:type="dxa"/>
          </w:tcPr>
          <w:p w14:paraId="554BFF20" w14:textId="72112871" w:rsidR="00B000A6" w:rsidRDefault="00B000A6" w:rsidP="00CA5E01">
            <w:pPr>
              <w:spacing w:after="0"/>
            </w:pPr>
            <w:r>
              <w:t xml:space="preserve">This case is </w:t>
            </w:r>
            <w:r w:rsidR="00924CD0">
              <w:t xml:space="preserve">somewhat </w:t>
            </w:r>
            <w:r>
              <w:t>different from legacy case to which the SA3 requirement refers to</w:t>
            </w:r>
            <w:r w:rsidR="00570D7B">
              <w:t xml:space="preserve"> </w:t>
            </w:r>
            <w:r>
              <w:t xml:space="preserve">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xml:space="preserve">). </w:t>
            </w:r>
            <w:r w:rsidR="00924CD0">
              <w:t xml:space="preserve">It should also be noted that the lack of key separation would happen only for a single message, i.e. </w:t>
            </w:r>
            <w:proofErr w:type="spellStart"/>
            <w:r w:rsidR="00924CD0">
              <w:t>RRCResume</w:t>
            </w:r>
            <w:proofErr w:type="spellEnd"/>
            <w:r w:rsidR="00924CD0">
              <w:t xml:space="preserve"> message. Right after resuming the connection, the serving </w:t>
            </w:r>
            <w:proofErr w:type="spellStart"/>
            <w:r w:rsidR="00924CD0">
              <w:t>gNB</w:t>
            </w:r>
            <w:proofErr w:type="spellEnd"/>
            <w:r w:rsidR="00924CD0">
              <w:t xml:space="preserve"> can perform security key update based on the new NCC received from AMF during Path Switch. It </w:t>
            </w:r>
            <w:r w:rsidR="00596171">
              <w:t xml:space="preserve">might </w:t>
            </w:r>
            <w:r w:rsidR="00924CD0">
              <w:t>be then worth clarifying with SA3 w</w:t>
            </w:r>
            <w:r>
              <w:t xml:space="preserve">hether this is an issue </w:t>
            </w:r>
            <w:r w:rsidR="00924CD0">
              <w:t xml:space="preserve">that needs to be addressed. </w:t>
            </w:r>
          </w:p>
          <w:p w14:paraId="50C81DE0" w14:textId="77777777" w:rsidR="00596171" w:rsidRDefault="00596171" w:rsidP="00CA5E01">
            <w:pPr>
              <w:spacing w:after="0"/>
            </w:pPr>
          </w:p>
          <w:p w14:paraId="69114B94" w14:textId="40322FFE" w:rsidR="006168F9" w:rsidRPr="00B000A6" w:rsidRDefault="00924CD0" w:rsidP="00CA5E01">
            <w:pPr>
              <w:spacing w:after="0"/>
            </w:pPr>
            <w:r>
              <w:t>If this is deemed an issue</w:t>
            </w:r>
            <w:r w:rsidR="00596171">
              <w:t xml:space="preserve"> after all</w:t>
            </w:r>
            <w:r>
              <w:t xml:space="preserve">,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w:t>
            </w:r>
            <w:r w:rsidR="00AD6B27">
              <w:t xml:space="preserve">end the SDT procedure (i.e. provide </w:t>
            </w:r>
            <w:proofErr w:type="spellStart"/>
            <w:r w:rsidR="00AD6B27">
              <w:t>RRCRelease</w:t>
            </w:r>
            <w:proofErr w:type="spellEnd"/>
            <w:r w:rsidR="00AD6B27">
              <w:t xml:space="preserve"> message</w:t>
            </w:r>
            <w:r>
              <w:t xml:space="preserve"> to the UE</w:t>
            </w:r>
            <w:r w:rsidR="00AD6B27">
              <w:t>)</w:t>
            </w:r>
            <w:r>
              <w:t xml:space="preserve"> and let the UE establish a </w:t>
            </w:r>
            <w:r>
              <w:lastRenderedPageBreak/>
              <w:t xml:space="preserve">new non-SDT connection. </w:t>
            </w:r>
            <w:r w:rsidR="00596171">
              <w:t>This way all the potential security issues can be avoided.</w:t>
            </w:r>
          </w:p>
        </w:tc>
      </w:tr>
      <w:tr w:rsidR="006C4BA1" w:rsidRPr="004F40AB" w14:paraId="4B1C616E" w14:textId="77777777" w:rsidTr="006C4BA1">
        <w:trPr>
          <w:trHeight w:val="43"/>
        </w:trPr>
        <w:tc>
          <w:tcPr>
            <w:tcW w:w="1963" w:type="dxa"/>
          </w:tcPr>
          <w:p w14:paraId="64897B12" w14:textId="01DB0EDA" w:rsidR="006C4BA1" w:rsidRPr="004F40AB" w:rsidRDefault="006C4BA1" w:rsidP="006C4BA1">
            <w:pPr>
              <w:spacing w:after="0"/>
            </w:pPr>
            <w:r>
              <w:lastRenderedPageBreak/>
              <w:t>ZTE</w:t>
            </w:r>
          </w:p>
        </w:tc>
        <w:tc>
          <w:tcPr>
            <w:tcW w:w="1261" w:type="dxa"/>
          </w:tcPr>
          <w:p w14:paraId="09434772" w14:textId="4BD56FCD" w:rsidR="006C4BA1" w:rsidRPr="004F40AB" w:rsidRDefault="006C4BA1" w:rsidP="006C4BA1">
            <w:pPr>
              <w:spacing w:after="0"/>
            </w:pPr>
            <w:r>
              <w:t>Yes</w:t>
            </w:r>
          </w:p>
        </w:tc>
        <w:tc>
          <w:tcPr>
            <w:tcW w:w="6126" w:type="dxa"/>
          </w:tcPr>
          <w:p w14:paraId="75189516" w14:textId="562EE490" w:rsidR="006C4BA1" w:rsidRPr="004F40AB" w:rsidRDefault="006C4BA1" w:rsidP="006C4BA1">
            <w:pPr>
              <w:spacing w:after="0"/>
            </w:pPr>
            <w:r>
              <w:t xml:space="preserve">However, we agree with the views from Huawei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186B2F" w:rsidRPr="004F40AB" w14:paraId="176DAD13" w14:textId="77777777" w:rsidTr="006C4BA1">
        <w:trPr>
          <w:trHeight w:val="43"/>
        </w:trPr>
        <w:tc>
          <w:tcPr>
            <w:tcW w:w="1963" w:type="dxa"/>
          </w:tcPr>
          <w:p w14:paraId="6A311055" w14:textId="323324DF" w:rsidR="00186B2F" w:rsidRDefault="00186B2F" w:rsidP="00186B2F">
            <w:pPr>
              <w:spacing w:after="0"/>
            </w:pPr>
            <w:r>
              <w:rPr>
                <w:rFonts w:hint="eastAsia"/>
              </w:rPr>
              <w:t>InterDigital</w:t>
            </w:r>
          </w:p>
        </w:tc>
        <w:tc>
          <w:tcPr>
            <w:tcW w:w="1261" w:type="dxa"/>
          </w:tcPr>
          <w:p w14:paraId="774C825D" w14:textId="6FBBAF71" w:rsidR="00186B2F" w:rsidRDefault="00186B2F" w:rsidP="00186B2F">
            <w:pPr>
              <w:spacing w:after="0"/>
            </w:pPr>
            <w:r>
              <w:rPr>
                <w:rFonts w:hint="eastAsia"/>
              </w:rPr>
              <w:t>Yes</w:t>
            </w:r>
          </w:p>
        </w:tc>
        <w:tc>
          <w:tcPr>
            <w:tcW w:w="6126" w:type="dxa"/>
          </w:tcPr>
          <w:p w14:paraId="4D3222CB" w14:textId="4029E655" w:rsidR="00186B2F" w:rsidRDefault="00186B2F" w:rsidP="00186B2F">
            <w:pPr>
              <w:spacing w:after="0"/>
            </w:pPr>
            <w:r>
              <w:rPr>
                <w:rFonts w:hint="eastAsia"/>
              </w:rPr>
              <w:t>The AS key</w:t>
            </w:r>
            <w:r w:rsidR="00615860">
              <w:t>s</w:t>
            </w:r>
            <w:r>
              <w:rPr>
                <w:rFonts w:hint="eastAsia"/>
              </w:rPr>
              <w:t xml:space="preserve"> </w:t>
            </w:r>
            <w:r w:rsidR="00615860">
              <w:t>are</w:t>
            </w:r>
            <w:r>
              <w:rPr>
                <w:rFonts w:hint="eastAsia"/>
              </w:rPr>
              <w:t xml:space="preserve"> associated with the anchor </w:t>
            </w:r>
            <w:proofErr w:type="spellStart"/>
            <w:r>
              <w:rPr>
                <w:rFonts w:hint="eastAsia"/>
              </w:rPr>
              <w:t>gNB</w:t>
            </w:r>
            <w:proofErr w:type="spellEnd"/>
            <w:r>
              <w:rPr>
                <w:rFonts w:hint="eastAsia"/>
              </w:rPr>
              <w:t xml:space="preserve"> and so the AS key</w:t>
            </w:r>
            <w:r w:rsidR="00615860">
              <w:t>s</w:t>
            </w:r>
            <w:r>
              <w:rPr>
                <w:rFonts w:hint="eastAsia"/>
              </w:rPr>
              <w:t xml:space="preserve"> </w:t>
            </w:r>
            <w:r w:rsidR="00615860">
              <w:t>should</w:t>
            </w:r>
            <w:r>
              <w:rPr>
                <w:rFonts w:hint="eastAsia"/>
              </w:rPr>
              <w:t xml:space="preserve"> be updated upon change of anchor</w:t>
            </w:r>
            <w:r w:rsidR="00615860">
              <w:t>ing point</w:t>
            </w:r>
            <w:r>
              <w:rPr>
                <w:rFonts w:hint="eastAsia"/>
              </w:rPr>
              <w:t>.</w:t>
            </w:r>
          </w:p>
        </w:tc>
      </w:tr>
      <w:tr w:rsidR="00186B2F" w:rsidRPr="004F40AB" w14:paraId="47AD1DFE" w14:textId="77777777" w:rsidTr="006C4BA1">
        <w:tc>
          <w:tcPr>
            <w:tcW w:w="1963" w:type="dxa"/>
          </w:tcPr>
          <w:p w14:paraId="1AD29D4B" w14:textId="23E2C50E" w:rsidR="00186B2F" w:rsidRPr="004F40AB" w:rsidRDefault="00A72AF3" w:rsidP="00186B2F">
            <w:pPr>
              <w:spacing w:after="0"/>
            </w:pPr>
            <w:r>
              <w:t>CATT</w:t>
            </w:r>
          </w:p>
        </w:tc>
        <w:tc>
          <w:tcPr>
            <w:tcW w:w="1261" w:type="dxa"/>
          </w:tcPr>
          <w:p w14:paraId="1CE9020B" w14:textId="4DAE7FE1" w:rsidR="00186B2F" w:rsidRPr="004F40AB" w:rsidRDefault="00A72AF3" w:rsidP="00186B2F">
            <w:pPr>
              <w:spacing w:after="0"/>
            </w:pPr>
            <w:r>
              <w:t>Yes</w:t>
            </w:r>
          </w:p>
        </w:tc>
        <w:tc>
          <w:tcPr>
            <w:tcW w:w="6126" w:type="dxa"/>
          </w:tcPr>
          <w:p w14:paraId="32001186" w14:textId="50EEDB48" w:rsidR="00186B2F" w:rsidRPr="00B55CBB" w:rsidRDefault="00A72AF3" w:rsidP="00186B2F">
            <w:pPr>
              <w:spacing w:after="0"/>
            </w:pPr>
            <w:r w:rsidRPr="00A72AF3">
              <w:t>We also support to further check with SA3 even though the lack of key separation may have seem to happen only for a single message.</w:t>
            </w:r>
          </w:p>
        </w:tc>
      </w:tr>
    </w:tbl>
    <w:p w14:paraId="57646AB8" w14:textId="5F529520" w:rsidR="006168F9" w:rsidRPr="00592AE7" w:rsidRDefault="00017AEE" w:rsidP="006168F9">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3CD1897C" w14:textId="4FAE781F" w:rsidR="000036FB" w:rsidRPr="00592AE7" w:rsidRDefault="008F1E19" w:rsidP="000036FB">
      <w:pPr>
        <w:pStyle w:val="Heading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ListParagraph"/>
        <w:numPr>
          <w:ilvl w:val="0"/>
          <w:numId w:val="45"/>
        </w:numPr>
        <w:jc w:val="both"/>
        <w:rPr>
          <w:color w:val="0000CC"/>
        </w:rPr>
      </w:pPr>
      <w:r w:rsidRPr="00592AE7">
        <w:rPr>
          <w:color w:val="0000CC"/>
        </w:rPr>
        <w:t>Network sends to UE a</w:t>
      </w:r>
      <w:r w:rsidR="009D1E3B" w:rsidRPr="00592AE7">
        <w:rPr>
          <w:color w:val="0000CC"/>
        </w:rPr>
        <w:t xml:space="preserve"> DL RRC </w:t>
      </w:r>
      <w:proofErr w:type="spellStart"/>
      <w:r w:rsidR="009D1E3B" w:rsidRPr="00592AE7">
        <w:rPr>
          <w:color w:val="0000CC"/>
        </w:rPr>
        <w:t>msg</w:t>
      </w:r>
      <w:proofErr w:type="spellEnd"/>
      <w:r w:rsidR="009D1E3B" w:rsidRPr="00592AE7">
        <w:rPr>
          <w:color w:val="0000CC"/>
        </w:rPr>
        <w:t xml:space="preserve"> (e.g. </w:t>
      </w:r>
      <w:proofErr w:type="spellStart"/>
      <w:r w:rsidR="009D1E3B" w:rsidRPr="00592AE7">
        <w:rPr>
          <w:i/>
          <w:iCs/>
          <w:color w:val="0000CC"/>
        </w:rPr>
        <w:t>RRCResume</w:t>
      </w:r>
      <w:proofErr w:type="spellEnd"/>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r w:rsidRPr="00592AE7">
        <w:rPr>
          <w:color w:val="0000CC"/>
        </w:rPr>
        <w:t>at the same time that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w:t>
      </w:r>
      <w:proofErr w:type="spellStart"/>
      <w:r w:rsidR="00F8762C" w:rsidRPr="00592AE7">
        <w:rPr>
          <w:color w:val="0000CC"/>
        </w:rPr>
        <w:t>msg</w:t>
      </w:r>
      <w:proofErr w:type="spellEnd"/>
      <w:r w:rsidR="00F8762C" w:rsidRPr="00592AE7">
        <w:rPr>
          <w:color w:val="0000CC"/>
        </w:rPr>
        <w:t xml:space="preserve"> (e.g. </w:t>
      </w:r>
      <w:proofErr w:type="spellStart"/>
      <w:r w:rsidR="00F8762C" w:rsidRPr="00592AE7">
        <w:rPr>
          <w:i/>
          <w:iCs/>
          <w:color w:val="0000CC"/>
        </w:rPr>
        <w:t>RRCResume</w:t>
      </w:r>
      <w:proofErr w:type="spellEnd"/>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Default="0086198A" w:rsidP="00E85FF6">
      <w:pPr>
        <w:pStyle w:val="ListParagraph"/>
        <w:numPr>
          <w:ilvl w:val="0"/>
          <w:numId w:val="45"/>
        </w:numPr>
        <w:jc w:val="both"/>
        <w:rPr>
          <w:ins w:id="19" w:author="Huawei" w:date="2021-07-01T13:50:00Z"/>
          <w:color w:val="0000CC"/>
        </w:rPr>
      </w:pPr>
      <w:r w:rsidRPr="00592AE7">
        <w:rPr>
          <w:color w:val="0000CC"/>
        </w:rPr>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p w14:paraId="4C303068" w14:textId="31346663" w:rsidR="0084595A" w:rsidRPr="00592AE7" w:rsidRDefault="0084595A" w:rsidP="00E85FF6">
      <w:pPr>
        <w:pStyle w:val="ListParagraph"/>
        <w:numPr>
          <w:ilvl w:val="0"/>
          <w:numId w:val="45"/>
        </w:numPr>
        <w:jc w:val="both"/>
        <w:rPr>
          <w:color w:val="0000CC"/>
        </w:rPr>
      </w:pPr>
      <w:ins w:id="20" w:author="Huawei" w:date="2021-07-01T13:50:00Z">
        <w:r>
          <w:rPr>
            <w:color w:val="0000CC"/>
          </w:rPr>
          <w:t xml:space="preserve">Current anchor </w:t>
        </w:r>
        <w:proofErr w:type="spellStart"/>
        <w:r>
          <w:rPr>
            <w:color w:val="0000CC"/>
          </w:rPr>
          <w:t>gNB</w:t>
        </w:r>
        <w:proofErr w:type="spellEnd"/>
        <w:r>
          <w:rPr>
            <w:color w:val="0000CC"/>
          </w:rPr>
          <w:t xml:space="preserve"> terminates and </w:t>
        </w:r>
        <w:proofErr w:type="spellStart"/>
        <w:r>
          <w:rPr>
            <w:color w:val="0000CC"/>
          </w:rPr>
          <w:t>ongoing</w:t>
        </w:r>
        <w:proofErr w:type="spellEnd"/>
        <w:r>
          <w:rPr>
            <w:color w:val="0000CC"/>
          </w:rPr>
          <w:t xml:space="preserve"> SDT procedure by sending </w:t>
        </w:r>
        <w:proofErr w:type="spellStart"/>
        <w:r>
          <w:rPr>
            <w:color w:val="0000CC"/>
          </w:rPr>
          <w:t>RRCRelease</w:t>
        </w:r>
        <w:proofErr w:type="spellEnd"/>
        <w:r>
          <w:rPr>
            <w:color w:val="0000CC"/>
          </w:rPr>
          <w:t xml:space="preserve"> message to the UE</w:t>
        </w:r>
      </w:ins>
      <w:ins w:id="21" w:author="Huawei" w:date="2021-07-01T13:51:00Z">
        <w:r>
          <w:rPr>
            <w:color w:val="0000CC"/>
          </w:rPr>
          <w:t xml:space="preserve"> (where NCC is provided). The UE triggers a new </w:t>
        </w:r>
        <w:commentRangeStart w:id="22"/>
        <w:r>
          <w:rPr>
            <w:color w:val="0000CC"/>
          </w:rPr>
          <w:t xml:space="preserve">non-SDT </w:t>
        </w:r>
      </w:ins>
      <w:commentRangeEnd w:id="22"/>
      <w:r w:rsidR="006C4BA1">
        <w:rPr>
          <w:rStyle w:val="CommentReference"/>
        </w:rPr>
        <w:commentReference w:id="22"/>
      </w:r>
      <w:ins w:id="23" w:author="Huawei" w:date="2021-07-01T13:51:00Z">
        <w:r>
          <w:rPr>
            <w:color w:val="0000CC"/>
          </w:rPr>
          <w:t xml:space="preserve">RRC Resume procedure during which the anchor is relocated to the new serving </w:t>
        </w:r>
      </w:ins>
      <w:proofErr w:type="spellStart"/>
      <w:ins w:id="24" w:author="Huawei" w:date="2021-07-01T13:52:00Z">
        <w:r>
          <w:rPr>
            <w:color w:val="0000CC"/>
          </w:rPr>
          <w:t>gNB</w:t>
        </w:r>
        <w:proofErr w:type="spellEnd"/>
        <w:r>
          <w:rPr>
            <w:color w:val="0000CC"/>
          </w:rPr>
          <w:t>.</w:t>
        </w:r>
      </w:ins>
    </w:p>
    <w:tbl>
      <w:tblPr>
        <w:tblStyle w:val="TableGrid"/>
        <w:tblW w:w="5000" w:type="pct"/>
        <w:tblLook w:val="04A0" w:firstRow="1" w:lastRow="0" w:firstColumn="1" w:lastColumn="0" w:noHBand="0" w:noVBand="1"/>
      </w:tblPr>
      <w:tblGrid>
        <w:gridCol w:w="1377"/>
        <w:gridCol w:w="8199"/>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563DA5D5" w:rsidR="00183B7B" w:rsidRPr="004F40AB" w:rsidRDefault="00174CF8" w:rsidP="00D52694">
            <w:pPr>
              <w:spacing w:after="0"/>
            </w:pPr>
            <w:r>
              <w:t xml:space="preserve">Huawei, </w:t>
            </w:r>
            <w:proofErr w:type="spellStart"/>
            <w:r>
              <w:t>HiSilicon</w:t>
            </w:r>
            <w:proofErr w:type="spellEnd"/>
          </w:p>
        </w:tc>
        <w:tc>
          <w:tcPr>
            <w:tcW w:w="4281" w:type="pct"/>
          </w:tcPr>
          <w:p w14:paraId="2D7C7B7A" w14:textId="07EDF117" w:rsidR="00183B7B" w:rsidRPr="004F40AB" w:rsidRDefault="0084595A" w:rsidP="00CA5E01">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6C4BA1" w:rsidRPr="004F40AB" w14:paraId="7D5C7B80" w14:textId="77777777" w:rsidTr="00592AE7">
        <w:tc>
          <w:tcPr>
            <w:tcW w:w="719" w:type="pct"/>
          </w:tcPr>
          <w:p w14:paraId="7716A245" w14:textId="5AD3A6D3" w:rsidR="006C4BA1" w:rsidRPr="004F40AB" w:rsidRDefault="006C4BA1" w:rsidP="006C4BA1">
            <w:pPr>
              <w:spacing w:after="0"/>
            </w:pPr>
            <w:r>
              <w:t>ZTE</w:t>
            </w:r>
          </w:p>
        </w:tc>
        <w:tc>
          <w:tcPr>
            <w:tcW w:w="4281" w:type="pct"/>
          </w:tcPr>
          <w:p w14:paraId="3A5C2DF9" w14:textId="04B3C4B2" w:rsidR="006C4BA1" w:rsidRPr="004F40AB" w:rsidRDefault="006C4BA1" w:rsidP="006C4BA1">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157309" w:rsidRPr="004F40AB" w14:paraId="003856BE" w14:textId="77777777" w:rsidTr="00592AE7">
        <w:tc>
          <w:tcPr>
            <w:tcW w:w="719" w:type="pct"/>
          </w:tcPr>
          <w:p w14:paraId="5FFAD9BB" w14:textId="137DFFE1" w:rsidR="00157309" w:rsidRPr="004F40AB" w:rsidRDefault="00157309" w:rsidP="00157309">
            <w:pPr>
              <w:spacing w:after="0"/>
            </w:pPr>
            <w:r>
              <w:rPr>
                <w:rFonts w:hint="eastAsia"/>
              </w:rPr>
              <w:t>InterDigital</w:t>
            </w:r>
          </w:p>
        </w:tc>
        <w:tc>
          <w:tcPr>
            <w:tcW w:w="4281" w:type="pct"/>
          </w:tcPr>
          <w:p w14:paraId="72B1579A" w14:textId="77777777" w:rsidR="00157309" w:rsidRDefault="00157309" w:rsidP="00157309">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w:t>
            </w:r>
            <w:proofErr w:type="gramStart"/>
            <w:r>
              <w:t>subclause</w:t>
            </w:r>
            <w:proofErr w:type="gramEnd"/>
            <w:r>
              <w:t xml:space="preserv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357FBB11" w14:textId="187A9899" w:rsidR="00157309" w:rsidRPr="00B55CBB" w:rsidRDefault="00157309" w:rsidP="00157309">
            <w:pPr>
              <w:spacing w:after="0"/>
            </w:pPr>
            <w:r>
              <w:t>Regarding to Point 2), the same procedures as RRC connection reestablishment procedure should take place.</w:t>
            </w:r>
          </w:p>
        </w:tc>
      </w:tr>
      <w:tr w:rsidR="00E35493" w:rsidRPr="004F40AB" w14:paraId="7BE31080" w14:textId="77777777" w:rsidTr="00592AE7">
        <w:tc>
          <w:tcPr>
            <w:tcW w:w="719" w:type="pct"/>
          </w:tcPr>
          <w:p w14:paraId="6B482B18" w14:textId="765F4ABF" w:rsidR="00E35493" w:rsidRDefault="00A72AF3" w:rsidP="00157309">
            <w:pPr>
              <w:spacing w:after="0"/>
            </w:pPr>
            <w:r>
              <w:t>CATT</w:t>
            </w:r>
          </w:p>
        </w:tc>
        <w:tc>
          <w:tcPr>
            <w:tcW w:w="4281" w:type="pct"/>
          </w:tcPr>
          <w:p w14:paraId="4AAA21E4" w14:textId="18C6CF93" w:rsidR="00E35493" w:rsidRDefault="00A72AF3" w:rsidP="00A72AF3">
            <w:pPr>
              <w:spacing w:after="0"/>
            </w:pPr>
            <w:r w:rsidRPr="00A72AF3">
              <w:t xml:space="preserve">We think that solution point 2 would introduce additional delays as the </w:t>
            </w:r>
            <w:proofErr w:type="spellStart"/>
            <w:r w:rsidRPr="00A72AF3">
              <w:t>RRCReconfiguration</w:t>
            </w:r>
            <w:proofErr w:type="spellEnd"/>
            <w:r w:rsidRPr="00A72AF3">
              <w:t xml:space="preserve"> with SYNC is sent to the UE after </w:t>
            </w:r>
            <w:proofErr w:type="spellStart"/>
            <w:r w:rsidRPr="00A72AF3">
              <w:t>RRCResumeComplete</w:t>
            </w:r>
            <w:proofErr w:type="spellEnd"/>
            <w:r w:rsidRPr="00A72AF3">
              <w:t xml:space="preserve"> (in response to </w:t>
            </w:r>
            <w:proofErr w:type="spellStart"/>
            <w:r w:rsidRPr="00A72AF3">
              <w:t>RRCResume</w:t>
            </w:r>
            <w:proofErr w:type="spellEnd"/>
            <w:r w:rsidRPr="00A72AF3">
              <w:t>) is received by the NG-RAN.  Solution point 3 would also introduce additional delay.</w:t>
            </w:r>
          </w:p>
        </w:tc>
      </w:tr>
    </w:tbl>
    <w:p w14:paraId="6764BDE2" w14:textId="447FDD71" w:rsidR="000036FB" w:rsidRPr="00074A01" w:rsidRDefault="000036FB" w:rsidP="009E3332"/>
    <w:p w14:paraId="067D567C" w14:textId="6E7E41C3" w:rsidR="000818B7" w:rsidRPr="00592AE7" w:rsidRDefault="000818B7" w:rsidP="000818B7">
      <w:pPr>
        <w:pStyle w:val="Heading5"/>
        <w:rPr>
          <w:b/>
          <w:color w:val="0000CC"/>
        </w:rPr>
      </w:pPr>
      <w:r w:rsidRPr="00592AE7">
        <w:rPr>
          <w:b/>
          <w:color w:val="0000CC"/>
        </w:rPr>
        <w:lastRenderedPageBreak/>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ListParagraph"/>
        <w:numPr>
          <w:ilvl w:val="0"/>
          <w:numId w:val="30"/>
        </w:numPr>
        <w:overflowPunct/>
        <w:autoSpaceDE/>
        <w:autoSpaceDN/>
        <w:adjustRightInd/>
        <w:spacing w:after="120" w:line="259" w:lineRule="auto"/>
        <w:contextualSpacing w:val="0"/>
        <w:jc w:val="both"/>
        <w:rPr>
          <w:color w:val="0000CC"/>
        </w:rPr>
      </w:pPr>
      <w:bookmarkStart w:id="25" w:name="_Ref75148850"/>
      <w:bookmarkStart w:id="26"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25"/>
      <w:bookmarkEnd w:id="26"/>
    </w:p>
    <w:bookmarkEnd w:id="15"/>
    <w:p w14:paraId="363AB688" w14:textId="5BFE789C" w:rsidR="00774A5B" w:rsidRDefault="00774A5B" w:rsidP="009E3332">
      <w:pPr>
        <w:pStyle w:val="ListParagraph"/>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decides the content of </w:t>
      </w:r>
      <w:proofErr w:type="spellStart"/>
      <w:r w:rsidRPr="009E3332">
        <w:rPr>
          <w:i/>
          <w:iCs/>
          <w:color w:val="0000CC"/>
        </w:rPr>
        <w:t>RRCResume</w:t>
      </w:r>
      <w:proofErr w:type="spellEnd"/>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performs ciphering and integrity protection for </w:t>
      </w:r>
      <w:proofErr w:type="spellStart"/>
      <w:r w:rsidRPr="009E3332">
        <w:rPr>
          <w:i/>
          <w:iCs/>
          <w:color w:val="0000CC"/>
        </w:rPr>
        <w:t>RRCResume</w:t>
      </w:r>
      <w:proofErr w:type="spellEnd"/>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ListParagraph"/>
        <w:numPr>
          <w:ilvl w:val="1"/>
          <w:numId w:val="30"/>
        </w:numPr>
        <w:spacing w:after="60"/>
        <w:contextualSpacing w:val="0"/>
        <w:jc w:val="both"/>
        <w:rPr>
          <w:color w:val="0000CC"/>
        </w:rPr>
      </w:pPr>
      <w:r w:rsidRPr="00892035">
        <w:rPr>
          <w:color w:val="0000CC"/>
        </w:rPr>
        <w:t xml:space="preserve">Which node decodes </w:t>
      </w:r>
      <w:proofErr w:type="spellStart"/>
      <w:r w:rsidRPr="009E3332">
        <w:rPr>
          <w:i/>
          <w:iCs/>
          <w:color w:val="0000CC"/>
        </w:rPr>
        <w:t>RRCResumeComplete</w:t>
      </w:r>
      <w:proofErr w:type="spellEnd"/>
      <w:r w:rsidRPr="00892035">
        <w:rPr>
          <w:color w:val="0000CC"/>
        </w:rPr>
        <w:t xml:space="preserve"> </w:t>
      </w:r>
      <w:r w:rsidR="00B45D37">
        <w:rPr>
          <w:color w:val="0000CC"/>
        </w:rPr>
        <w:t>msg.</w:t>
      </w:r>
    </w:p>
    <w:p w14:paraId="4B1198E2" w14:textId="6502BB96" w:rsidR="00A00B02" w:rsidRPr="00C43173" w:rsidRDefault="00111C65" w:rsidP="009D2FC8">
      <w:pPr>
        <w:pStyle w:val="ListParagraph"/>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proofErr w:type="spellStart"/>
      <w:r w:rsidR="00475160" w:rsidRPr="00E87B30">
        <w:rPr>
          <w:color w:val="0000CC"/>
        </w:rPr>
        <w:t>signaling</w:t>
      </w:r>
      <w:proofErr w:type="spellEnd"/>
      <w:r w:rsidR="00475160" w:rsidRPr="00E87B30">
        <w:rPr>
          <w:color w:val="0000CC"/>
        </w:rPr>
        <w:t xml:space="preserve"> exchange is required between </w:t>
      </w:r>
      <w:r w:rsidR="00DB2131" w:rsidRPr="00E87B30">
        <w:rPr>
          <w:color w:val="0000CC"/>
        </w:rPr>
        <w:t xml:space="preserve">anchor </w:t>
      </w:r>
      <w:proofErr w:type="spellStart"/>
      <w:r w:rsidR="00DB2131" w:rsidRPr="00E87B30">
        <w:rPr>
          <w:color w:val="0000CC"/>
        </w:rPr>
        <w:t>gNB</w:t>
      </w:r>
      <w:proofErr w:type="spellEnd"/>
      <w:r w:rsidR="00DB2131" w:rsidRPr="00E87B30">
        <w:rPr>
          <w:color w:val="0000CC"/>
        </w:rPr>
        <w:t xml:space="preserve"> and s</w:t>
      </w:r>
      <w:r w:rsidR="00A00B02" w:rsidRPr="00E87B30">
        <w:rPr>
          <w:color w:val="0000CC"/>
        </w:rPr>
        <w:t xml:space="preserve">erving </w:t>
      </w:r>
      <w:proofErr w:type="spellStart"/>
      <w:r w:rsidR="00A00B02" w:rsidRPr="00E87B30">
        <w:rPr>
          <w:color w:val="0000CC"/>
        </w:rPr>
        <w:t>gNB</w:t>
      </w:r>
      <w:proofErr w:type="spellEnd"/>
      <w:r w:rsidR="00A00B02" w:rsidRPr="00E87B30">
        <w:rPr>
          <w:color w:val="0000CC"/>
        </w:rPr>
        <w:t xml:space="preserve"> to support the </w:t>
      </w:r>
      <w:r w:rsidR="00A00B02" w:rsidRPr="00C43173">
        <w:rPr>
          <w:color w:val="0000CC"/>
        </w:rPr>
        <w:t>switching from SDT to RRC_CONECTED.</w:t>
      </w:r>
    </w:p>
    <w:p w14:paraId="2667D72A" w14:textId="37C3A2F4" w:rsidR="00111C65" w:rsidRPr="009E3332" w:rsidRDefault="00CA3BB2" w:rsidP="00342770">
      <w:pPr>
        <w:pStyle w:val="ListParagraph"/>
        <w:numPr>
          <w:ilvl w:val="1"/>
          <w:numId w:val="30"/>
        </w:numPr>
        <w:contextualSpacing w:val="0"/>
        <w:jc w:val="both"/>
        <w:rPr>
          <w:color w:val="0000CC"/>
        </w:rPr>
      </w:pPr>
      <w:r>
        <w:rPr>
          <w:color w:val="0000CC"/>
        </w:rPr>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57EB8FD4" w:rsidR="00F17C52" w:rsidRPr="004F40AB" w:rsidRDefault="00F74B35" w:rsidP="00A7131F">
            <w:pPr>
              <w:spacing w:after="0"/>
            </w:pPr>
            <w:r>
              <w:t xml:space="preserve">Huawei, </w:t>
            </w:r>
            <w:proofErr w:type="spellStart"/>
            <w:r>
              <w:t>HiSilicon</w:t>
            </w:r>
            <w:proofErr w:type="spellEnd"/>
          </w:p>
        </w:tc>
        <w:tc>
          <w:tcPr>
            <w:tcW w:w="1620" w:type="dxa"/>
          </w:tcPr>
          <w:p w14:paraId="442088DC" w14:textId="370E95CB" w:rsidR="00F17C52" w:rsidRPr="004F40AB" w:rsidRDefault="004A137C" w:rsidP="00A7131F">
            <w:pPr>
              <w:spacing w:after="0"/>
            </w:pPr>
            <w:r>
              <w:t>Q.4.1)</w:t>
            </w:r>
            <w:r w:rsidR="0009258F">
              <w:t>, Q.4.2)</w:t>
            </w:r>
            <w:r w:rsidR="00B7102B">
              <w:t>, Q.4.3), Q.4.4)</w:t>
            </w:r>
            <w:r w:rsidR="008A4680">
              <w:t>, Q.4.6)</w:t>
            </w:r>
          </w:p>
        </w:tc>
        <w:tc>
          <w:tcPr>
            <w:tcW w:w="5755" w:type="dxa"/>
          </w:tcPr>
          <w:p w14:paraId="12B7897F" w14:textId="54717689" w:rsidR="004A137C" w:rsidRDefault="008A4680" w:rsidP="00A7131F">
            <w:pPr>
              <w:spacing w:after="0"/>
            </w:pPr>
            <w:r>
              <w:t xml:space="preserve">For Q.4.1) </w:t>
            </w:r>
            <w:r w:rsidR="004A137C">
              <w:t>RAN3 alr</w:t>
            </w:r>
            <w:r>
              <w:t>eady has a working assumption</w:t>
            </w:r>
            <w:r w:rsidR="004A137C">
              <w:t xml:space="preserve">, so it </w:t>
            </w:r>
            <w:r w:rsidR="00E911B5">
              <w:t>seems there is no need to trigger this in RAN3</w:t>
            </w:r>
            <w:r w:rsidR="004A137C">
              <w:t>:</w:t>
            </w:r>
          </w:p>
          <w:p w14:paraId="193A8EB1" w14:textId="77777777" w:rsidR="004A137C" w:rsidRPr="004A137C" w:rsidRDefault="004A137C" w:rsidP="004A137C">
            <w:pPr>
              <w:numPr>
                <w:ilvl w:val="0"/>
                <w:numId w:val="50"/>
              </w:numPr>
              <w:spacing w:after="0" w:line="240" w:lineRule="auto"/>
              <w:ind w:left="403"/>
              <w:textAlignment w:val="center"/>
              <w:rPr>
                <w:rFonts w:ascii="Calibri" w:eastAsia="Times New Roman" w:hAnsi="Calibri" w:cs="Calibri"/>
                <w:color w:val="000000"/>
                <w:lang w:eastAsia="zh-CN"/>
              </w:rPr>
            </w:pPr>
            <w:r w:rsidRPr="004A137C">
              <w:rPr>
                <w:rFonts w:ascii="Calibri" w:eastAsia="Times New Roman" w:hAnsi="Calibri" w:cs="Calibri"/>
                <w:color w:val="000000"/>
                <w:lang w:eastAsia="zh-CN"/>
              </w:rPr>
              <w:t xml:space="preserve">WA: The last serving </w:t>
            </w:r>
            <w:proofErr w:type="spellStart"/>
            <w:r w:rsidRPr="004A137C">
              <w:rPr>
                <w:rFonts w:ascii="Calibri" w:eastAsia="Times New Roman" w:hAnsi="Calibri" w:cs="Calibri"/>
                <w:color w:val="000000"/>
                <w:lang w:eastAsia="zh-CN"/>
              </w:rPr>
              <w:t>gNB</w:t>
            </w:r>
            <w:proofErr w:type="spellEnd"/>
            <w:r w:rsidRPr="004A137C">
              <w:rPr>
                <w:rFonts w:ascii="Calibri" w:eastAsia="Times New Roman" w:hAnsi="Calibri" w:cs="Calibri"/>
                <w:color w:val="000000"/>
                <w:lang w:eastAsia="zh-CN"/>
              </w:rPr>
              <w:t xml:space="preserve">, i.e., anchor </w:t>
            </w:r>
            <w:proofErr w:type="spellStart"/>
            <w:r w:rsidRPr="004A137C">
              <w:rPr>
                <w:rFonts w:ascii="Calibri" w:eastAsia="Times New Roman" w:hAnsi="Calibri" w:cs="Calibri"/>
                <w:color w:val="000000"/>
                <w:lang w:eastAsia="zh-CN"/>
              </w:rPr>
              <w:t>gNB</w:t>
            </w:r>
            <w:proofErr w:type="spellEnd"/>
            <w:r w:rsidRPr="004A137C">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sidRPr="004A137C">
              <w:rPr>
                <w:rFonts w:ascii="Calibri" w:eastAsia="Times New Roman" w:hAnsi="Calibri" w:cs="Calibri"/>
                <w:color w:val="000000"/>
                <w:lang w:eastAsia="zh-CN"/>
              </w:rPr>
              <w:t>gNB</w:t>
            </w:r>
            <w:proofErr w:type="spellEnd"/>
            <w:r w:rsidRPr="004A137C">
              <w:rPr>
                <w:rFonts w:ascii="Calibri" w:eastAsia="Times New Roman" w:hAnsi="Calibri" w:cs="Calibri"/>
                <w:color w:val="000000"/>
                <w:lang w:eastAsia="zh-CN"/>
              </w:rPr>
              <w:t xml:space="preserve"> may help on the decision. Details of assistance information are pending future discussion.</w:t>
            </w:r>
          </w:p>
          <w:p w14:paraId="32B468C1" w14:textId="77777777" w:rsidR="004A137C" w:rsidRDefault="004A137C" w:rsidP="00A7131F">
            <w:pPr>
              <w:spacing w:after="0"/>
            </w:pPr>
          </w:p>
          <w:p w14:paraId="0D1EEBCE" w14:textId="535DD564" w:rsidR="002A3BB1" w:rsidRDefault="0009258F">
            <w:pPr>
              <w:spacing w:after="0"/>
            </w:pPr>
            <w:r>
              <w:t>Q.4.2)</w:t>
            </w:r>
            <w:r w:rsidR="004B4694">
              <w:t>, Q.4.3),</w:t>
            </w:r>
            <w:r w:rsidR="00B7102B">
              <w:t xml:space="preserve"> Q.4.4) </w:t>
            </w:r>
            <w:r w:rsidR="004B4694">
              <w:t xml:space="preserve">and Q.4.6) are only relevant for </w:t>
            </w:r>
            <w:proofErr w:type="spellStart"/>
            <w:r w:rsidR="004B4694">
              <w:t>RRCResume</w:t>
            </w:r>
            <w:proofErr w:type="spellEnd"/>
            <w:r w:rsidR="004B4694">
              <w:t xml:space="preserve"> based approach and addressing all these issues may be complicated, especially if the security issue (related to Q.4.3)) would be confirmed by SA3. </w:t>
            </w:r>
          </w:p>
          <w:p w14:paraId="2998758F" w14:textId="77777777" w:rsidR="004B4694" w:rsidRDefault="004B4694" w:rsidP="004B4694">
            <w:pPr>
              <w:spacing w:after="0"/>
            </w:pPr>
          </w:p>
          <w:p w14:paraId="2F2F26F5" w14:textId="12DC5F55" w:rsidR="004B4694" w:rsidRPr="004F40AB" w:rsidRDefault="004B4694" w:rsidP="00C92C66">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w:t>
            </w:r>
            <w:r w:rsidR="00C92C66">
              <w:t>RAN3</w:t>
            </w:r>
            <w:r>
              <w:t xml:space="preserve"> can discuss the details.</w:t>
            </w:r>
          </w:p>
        </w:tc>
      </w:tr>
      <w:tr w:rsidR="006C4BA1" w:rsidRPr="004F40AB" w14:paraId="03C60905" w14:textId="77777777" w:rsidTr="009E3332">
        <w:trPr>
          <w:trHeight w:val="43"/>
        </w:trPr>
        <w:tc>
          <w:tcPr>
            <w:tcW w:w="1975" w:type="dxa"/>
          </w:tcPr>
          <w:p w14:paraId="08010B6D" w14:textId="52FE8CD8" w:rsidR="006C4BA1" w:rsidRPr="004F40AB" w:rsidRDefault="006C4BA1" w:rsidP="006C4BA1">
            <w:pPr>
              <w:spacing w:after="0"/>
            </w:pPr>
            <w:r>
              <w:t>ZTE</w:t>
            </w:r>
          </w:p>
        </w:tc>
        <w:tc>
          <w:tcPr>
            <w:tcW w:w="1620" w:type="dxa"/>
          </w:tcPr>
          <w:p w14:paraId="2B201184" w14:textId="0A6E0F5E" w:rsidR="006C4BA1" w:rsidRPr="004F40AB" w:rsidRDefault="006C4BA1" w:rsidP="006C4BA1">
            <w:pPr>
              <w:spacing w:after="0"/>
            </w:pPr>
            <w:r>
              <w:t>Probably no need to ask anything (but TBD based on actual solution chosen)</w:t>
            </w:r>
          </w:p>
        </w:tc>
        <w:tc>
          <w:tcPr>
            <w:tcW w:w="5755" w:type="dxa"/>
          </w:tcPr>
          <w:p w14:paraId="3B5034E8" w14:textId="77777777" w:rsidR="006C4BA1" w:rsidRDefault="006C4BA1" w:rsidP="006C4BA1">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084CC248" w14:textId="0F0A851F" w:rsidR="006C4BA1" w:rsidRPr="004F40AB" w:rsidRDefault="006C4BA1" w:rsidP="006C4BA1">
            <w:pPr>
              <w:spacing w:after="0"/>
            </w:pPr>
            <w:r>
              <w:t>If we agree some other more complex solution, then it seems we do need some more detailed communication with RAN3 (e.g. there could be some impact to E1 interface etc per above)</w:t>
            </w:r>
          </w:p>
        </w:tc>
      </w:tr>
      <w:tr w:rsidR="00C363EC" w:rsidRPr="004F40AB" w14:paraId="420C510A" w14:textId="77777777" w:rsidTr="009E3332">
        <w:trPr>
          <w:trHeight w:val="43"/>
        </w:trPr>
        <w:tc>
          <w:tcPr>
            <w:tcW w:w="1975" w:type="dxa"/>
          </w:tcPr>
          <w:p w14:paraId="44AF3E4A" w14:textId="191E1915" w:rsidR="00C363EC" w:rsidRDefault="00C363EC" w:rsidP="00C363EC">
            <w:pPr>
              <w:spacing w:after="0"/>
            </w:pPr>
            <w:r>
              <w:t>InterDigital</w:t>
            </w:r>
          </w:p>
        </w:tc>
        <w:tc>
          <w:tcPr>
            <w:tcW w:w="1620" w:type="dxa"/>
          </w:tcPr>
          <w:p w14:paraId="75A7AD3D" w14:textId="77777777" w:rsidR="00C363EC" w:rsidRDefault="00C363EC" w:rsidP="00C363EC">
            <w:pPr>
              <w:spacing w:after="0"/>
            </w:pPr>
            <w:r>
              <w:t>Q.4.3)</w:t>
            </w:r>
          </w:p>
          <w:p w14:paraId="3CAE06F4" w14:textId="77777777" w:rsidR="00C363EC" w:rsidRDefault="00C363EC" w:rsidP="00C363EC">
            <w:pPr>
              <w:spacing w:after="0"/>
            </w:pPr>
          </w:p>
          <w:p w14:paraId="7B4D99FA" w14:textId="77777777" w:rsidR="00C363EC" w:rsidRDefault="00C363EC" w:rsidP="00C363EC">
            <w:pPr>
              <w:spacing w:after="0"/>
            </w:pPr>
          </w:p>
          <w:p w14:paraId="6B18F5C4" w14:textId="77777777" w:rsidR="00C363EC" w:rsidRDefault="00C363EC" w:rsidP="00C363EC">
            <w:pPr>
              <w:spacing w:after="0"/>
            </w:pPr>
          </w:p>
          <w:p w14:paraId="11F564F8" w14:textId="37995A69" w:rsidR="00C363EC" w:rsidRDefault="00C363EC" w:rsidP="00C363EC">
            <w:pPr>
              <w:spacing w:after="0"/>
            </w:pPr>
            <w:r>
              <w:t>Q.4.4)</w:t>
            </w:r>
          </w:p>
        </w:tc>
        <w:tc>
          <w:tcPr>
            <w:tcW w:w="5755" w:type="dxa"/>
          </w:tcPr>
          <w:p w14:paraId="112E51E1" w14:textId="58D19C73" w:rsidR="00C363EC" w:rsidRDefault="00C363EC" w:rsidP="00C363EC">
            <w:pPr>
              <w:spacing w:after="0"/>
            </w:pPr>
            <w:r>
              <w:lastRenderedPageBreak/>
              <w:t>We think ciphering can’t be applied for the 1</w:t>
            </w:r>
            <w:r w:rsidRPr="00522E31">
              <w:rPr>
                <w:vertAlign w:val="superscript"/>
              </w:rPr>
              <w:t>st</w:t>
            </w:r>
            <w:r>
              <w:t xml:space="preserve"> DL message and the old key should be used for the integrity protection </w:t>
            </w:r>
            <w:r w:rsidR="008D3B0D">
              <w:t xml:space="preserve">check </w:t>
            </w:r>
            <w:r>
              <w:t>for the 1</w:t>
            </w:r>
            <w:r w:rsidRPr="00522E31">
              <w:rPr>
                <w:vertAlign w:val="superscript"/>
              </w:rPr>
              <w:t>st</w:t>
            </w:r>
            <w:r>
              <w:t xml:space="preserve"> DL message. Thus, the anchor node shall enforce the security. </w:t>
            </w:r>
            <w:proofErr w:type="gramStart"/>
            <w:r>
              <w:t>i.e</w:t>
            </w:r>
            <w:proofErr w:type="gramEnd"/>
            <w:r>
              <w:t xml:space="preserve">. </w:t>
            </w:r>
            <w:r>
              <w:lastRenderedPageBreak/>
              <w:t>it’s not RAN3 issue.</w:t>
            </w:r>
          </w:p>
          <w:p w14:paraId="0E2F2788" w14:textId="3907CF26" w:rsidR="00C363EC" w:rsidRDefault="00C363EC" w:rsidP="00C363E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C363EC" w:rsidRPr="004F40AB" w14:paraId="5298D590" w14:textId="77777777" w:rsidTr="009E3332">
        <w:tc>
          <w:tcPr>
            <w:tcW w:w="1975" w:type="dxa"/>
          </w:tcPr>
          <w:p w14:paraId="5F54B585" w14:textId="1E15F06E" w:rsidR="00C363EC" w:rsidRPr="004F40AB" w:rsidRDefault="00A72AF3" w:rsidP="00C363EC">
            <w:pPr>
              <w:spacing w:after="0"/>
            </w:pPr>
            <w:r>
              <w:lastRenderedPageBreak/>
              <w:t>CATT</w:t>
            </w:r>
          </w:p>
        </w:tc>
        <w:tc>
          <w:tcPr>
            <w:tcW w:w="1620" w:type="dxa"/>
          </w:tcPr>
          <w:p w14:paraId="4FC48BB4" w14:textId="2AE47FD1" w:rsidR="00C363EC" w:rsidRPr="004F40AB" w:rsidRDefault="00A72AF3" w:rsidP="00C363EC">
            <w:pPr>
              <w:spacing w:after="0"/>
            </w:pPr>
            <w:r>
              <w:t>Q 4.6)</w:t>
            </w:r>
          </w:p>
        </w:tc>
        <w:tc>
          <w:tcPr>
            <w:tcW w:w="5755" w:type="dxa"/>
          </w:tcPr>
          <w:p w14:paraId="423050CE" w14:textId="033E2584" w:rsidR="00C363EC" w:rsidRPr="00B55CBB" w:rsidRDefault="00A72AF3" w:rsidP="00C363EC">
            <w:pPr>
              <w:spacing w:after="0"/>
            </w:pPr>
            <w:r w:rsidRPr="00A72AF3">
              <w:t>We think we need to check with SA3 first about security issue, which also needs CC RAN3.</w:t>
            </w: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Heading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ListParagraph"/>
        <w:numPr>
          <w:ilvl w:val="0"/>
          <w:numId w:val="30"/>
        </w:numPr>
        <w:overflowPunct/>
        <w:autoSpaceDE/>
        <w:autoSpaceDN/>
        <w:adjustRightInd/>
        <w:spacing w:after="120" w:line="259" w:lineRule="auto"/>
        <w:contextualSpacing w:val="0"/>
        <w:jc w:val="both"/>
        <w:rPr>
          <w:color w:val="0000CC"/>
        </w:rPr>
      </w:pPr>
      <w:bookmarkStart w:id="27"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7"/>
    </w:p>
    <w:p w14:paraId="5C4B61FC" w14:textId="2B8EED3F" w:rsidR="00342770" w:rsidRPr="00DF6300" w:rsidRDefault="00275048" w:rsidP="009E3332">
      <w:pPr>
        <w:pStyle w:val="ListParagraph"/>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proofErr w:type="spellStart"/>
      <w:r w:rsidR="00342770" w:rsidRPr="00DF6300">
        <w:rPr>
          <w:color w:val="0000CC"/>
        </w:rPr>
        <w:t>gNB</w:t>
      </w:r>
      <w:r w:rsidR="00AD6D89">
        <w:rPr>
          <w:color w:val="0000CC"/>
        </w:rPr>
        <w:t>s</w:t>
      </w:r>
      <w:proofErr w:type="spellEnd"/>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 xml:space="preserve">(taking into account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6520AACB" w:rsidR="00EB4139" w:rsidRPr="004F40AB" w:rsidRDefault="009F38E7" w:rsidP="00A7131F">
            <w:pPr>
              <w:spacing w:after="0"/>
            </w:pPr>
            <w:r>
              <w:t xml:space="preserve">Huawei, </w:t>
            </w:r>
            <w:proofErr w:type="spellStart"/>
            <w:r>
              <w:t>HiSilicon</w:t>
            </w:r>
            <w:proofErr w:type="spellEnd"/>
          </w:p>
        </w:tc>
        <w:tc>
          <w:tcPr>
            <w:tcW w:w="1620" w:type="dxa"/>
          </w:tcPr>
          <w:p w14:paraId="2686441D" w14:textId="376CB09A" w:rsidR="00EB4139" w:rsidRPr="004F40AB" w:rsidRDefault="009F38E7" w:rsidP="00A7131F">
            <w:pPr>
              <w:spacing w:after="0"/>
            </w:pPr>
            <w:r>
              <w:t>Q.5.1) (in this form at least)</w:t>
            </w:r>
          </w:p>
        </w:tc>
        <w:tc>
          <w:tcPr>
            <w:tcW w:w="5755" w:type="dxa"/>
          </w:tcPr>
          <w:p w14:paraId="07EFE1F5" w14:textId="6B7C4004" w:rsidR="00EB4139" w:rsidRPr="004F40AB" w:rsidRDefault="009F38E7" w:rsidP="001E5019">
            <w:pPr>
              <w:spacing w:after="0"/>
            </w:pPr>
            <w:r>
              <w:t xml:space="preserve">After moving the UE to RRC Connected, the new </w:t>
            </w:r>
            <w:proofErr w:type="spellStart"/>
            <w:r>
              <w:t>gNB</w:t>
            </w:r>
            <w:proofErr w:type="spellEnd"/>
            <w:r>
              <w:t xml:space="preserve"> can update the security</w:t>
            </w:r>
            <w:r w:rsidR="00166932">
              <w:t xml:space="preserve"> keys</w:t>
            </w:r>
            <w:r>
              <w:t xml:space="preserve"> by performing reconfiguration with sync and using a new NCC from AMF received during Path Switch procedure. We think we </w:t>
            </w:r>
            <w:r w:rsidR="001E5019">
              <w:t>may</w:t>
            </w:r>
            <w:r>
              <w:t xml:space="preserve">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w:t>
            </w:r>
            <w:r w:rsidRPr="009F38E7">
              <w:t>for the scenario where anchor relocation is performed in the middle of an ongoing SDT session</w:t>
            </w:r>
            <w:r>
              <w:t>.</w:t>
            </w:r>
            <w:r w:rsidR="00166932">
              <w:t xml:space="preserve"> However, as we note above</w:t>
            </w:r>
            <w:r w:rsidR="0098732F">
              <w:t xml:space="preser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6C4BA1" w:rsidRPr="004F40AB" w14:paraId="29515067" w14:textId="77777777" w:rsidTr="00A7131F">
        <w:trPr>
          <w:trHeight w:val="43"/>
        </w:trPr>
        <w:tc>
          <w:tcPr>
            <w:tcW w:w="1975" w:type="dxa"/>
          </w:tcPr>
          <w:p w14:paraId="05AAE6B4" w14:textId="51E63C3E" w:rsidR="006C4BA1" w:rsidRPr="004F40AB" w:rsidRDefault="006C4BA1" w:rsidP="006C4BA1">
            <w:pPr>
              <w:spacing w:after="0"/>
            </w:pPr>
            <w:r>
              <w:t>ZTE</w:t>
            </w:r>
          </w:p>
        </w:tc>
        <w:tc>
          <w:tcPr>
            <w:tcW w:w="1620" w:type="dxa"/>
          </w:tcPr>
          <w:p w14:paraId="08613F84" w14:textId="08A2098B" w:rsidR="006C4BA1" w:rsidRPr="004F40AB" w:rsidRDefault="006C4BA1" w:rsidP="006C4BA1">
            <w:pPr>
              <w:spacing w:after="0"/>
            </w:pPr>
            <w:r>
              <w:t>Probably no need to contact SA3 (TBD based on actual chosen solution)</w:t>
            </w:r>
          </w:p>
        </w:tc>
        <w:tc>
          <w:tcPr>
            <w:tcW w:w="5755" w:type="dxa"/>
          </w:tcPr>
          <w:p w14:paraId="4B54C601" w14:textId="77777777" w:rsidR="006C4BA1" w:rsidRDefault="006C4BA1" w:rsidP="006C4BA1">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15CE604E" w14:textId="0E3CEA29" w:rsidR="006C4BA1" w:rsidRPr="004F40AB" w:rsidRDefault="006C4BA1" w:rsidP="006C4BA1">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sidRPr="00380F47">
              <w:rPr>
                <w:highlight w:val="yellow"/>
              </w:rPr>
              <w:t>(details TBD)</w:t>
            </w:r>
          </w:p>
        </w:tc>
      </w:tr>
      <w:tr w:rsidR="00617B8E" w:rsidRPr="004F40AB" w14:paraId="17BBF30C" w14:textId="77777777" w:rsidTr="00A7131F">
        <w:trPr>
          <w:trHeight w:val="43"/>
        </w:trPr>
        <w:tc>
          <w:tcPr>
            <w:tcW w:w="1975" w:type="dxa"/>
          </w:tcPr>
          <w:p w14:paraId="2A6C7E35" w14:textId="60938847" w:rsidR="00617B8E" w:rsidRDefault="00617B8E" w:rsidP="00617B8E">
            <w:pPr>
              <w:spacing w:after="0"/>
            </w:pPr>
            <w:r>
              <w:t>InterDigital</w:t>
            </w:r>
          </w:p>
        </w:tc>
        <w:tc>
          <w:tcPr>
            <w:tcW w:w="1620" w:type="dxa"/>
          </w:tcPr>
          <w:p w14:paraId="1F3290DF" w14:textId="5F0094B9" w:rsidR="00617B8E" w:rsidRDefault="00617B8E" w:rsidP="00617B8E">
            <w:pPr>
              <w:spacing w:after="0"/>
            </w:pPr>
            <w:r>
              <w:t>-</w:t>
            </w:r>
          </w:p>
        </w:tc>
        <w:tc>
          <w:tcPr>
            <w:tcW w:w="5755" w:type="dxa"/>
          </w:tcPr>
          <w:p w14:paraId="71EC77C7" w14:textId="2EB88987" w:rsidR="00617B8E" w:rsidRDefault="00DE5743" w:rsidP="00617B8E">
            <w:pPr>
              <w:spacing w:after="0"/>
            </w:pPr>
            <w:r>
              <w:t>We are fine to send the query to SA3 with taking into account the Q.3’s RAN2 conclusion.</w:t>
            </w:r>
          </w:p>
        </w:tc>
      </w:tr>
      <w:tr w:rsidR="00617B8E" w:rsidRPr="004F40AB" w14:paraId="4982B180" w14:textId="77777777" w:rsidTr="00A7131F">
        <w:tc>
          <w:tcPr>
            <w:tcW w:w="1975" w:type="dxa"/>
          </w:tcPr>
          <w:p w14:paraId="2F863E82" w14:textId="77777777" w:rsidR="00617B8E" w:rsidRPr="004F40AB" w:rsidRDefault="00617B8E" w:rsidP="00617B8E">
            <w:pPr>
              <w:spacing w:after="0"/>
            </w:pPr>
          </w:p>
        </w:tc>
        <w:tc>
          <w:tcPr>
            <w:tcW w:w="1620" w:type="dxa"/>
          </w:tcPr>
          <w:p w14:paraId="4C18D8D1" w14:textId="77777777" w:rsidR="00617B8E" w:rsidRPr="004F40AB" w:rsidRDefault="00617B8E" w:rsidP="00617B8E">
            <w:pPr>
              <w:spacing w:after="0"/>
            </w:pPr>
          </w:p>
        </w:tc>
        <w:tc>
          <w:tcPr>
            <w:tcW w:w="5755" w:type="dxa"/>
          </w:tcPr>
          <w:p w14:paraId="7042B0BA" w14:textId="77777777" w:rsidR="00617B8E" w:rsidRPr="00B55CBB" w:rsidRDefault="00617B8E" w:rsidP="00617B8E">
            <w:pPr>
              <w:spacing w:after="0"/>
            </w:pP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SDT RBs are re-established at initiation of SDT procedure and the new </w:t>
      </w:r>
      <w:r w:rsidR="00363B2B">
        <w:rPr>
          <w:rFonts w:ascii="Times New Roman" w:eastAsiaTheme="minorEastAsia" w:hAnsi="Times New Roman" w:cs="Times New Roman"/>
          <w:sz w:val="20"/>
          <w:szCs w:val="20"/>
        </w:rPr>
        <w:t xml:space="preserve">security </w:t>
      </w:r>
      <w:r w:rsidRPr="007B1CFD">
        <w:rPr>
          <w:rFonts w:ascii="Times New Roman" w:eastAsiaTheme="minorEastAsia" w:hAnsi="Times New Roman" w:cs="Times New Roman"/>
          <w:sz w:val="20"/>
          <w:szCs w:val="20"/>
        </w:rPr>
        <w:t>key</w:t>
      </w:r>
      <w:r w:rsidR="00363B2B">
        <w:rPr>
          <w:rFonts w:ascii="Times New Roman" w:eastAsiaTheme="minorEastAsia" w:hAnsi="Times New Roman" w:cs="Times New Roman"/>
          <w:sz w:val="20"/>
          <w:szCs w:val="20"/>
        </w:rPr>
        <w:t>s are</w:t>
      </w:r>
      <w:r w:rsidRPr="007B1CFD">
        <w:rPr>
          <w:rFonts w:ascii="Times New Roman" w:eastAsiaTheme="minorEastAsia" w:hAnsi="Times New Roman" w:cs="Times New Roman"/>
          <w:sz w:val="20"/>
          <w:szCs w:val="20"/>
        </w:rPr>
        <w:t xml:space="preserve"> applied then, i.e. there is no need to perform re-establishment second time when </w:t>
      </w:r>
      <w:proofErr w:type="spellStart"/>
      <w:r w:rsidRPr="007B1CFD">
        <w:rPr>
          <w:rFonts w:ascii="Times New Roman" w:eastAsiaTheme="minorEastAsia" w:hAnsi="Times New Roman" w:cs="Times New Roman"/>
          <w:i/>
          <w:sz w:val="20"/>
          <w:szCs w:val="20"/>
        </w:rPr>
        <w:t>RRCResume</w:t>
      </w:r>
      <w:proofErr w:type="spellEnd"/>
      <w:r w:rsidRPr="007B1CFD">
        <w:rPr>
          <w:rFonts w:ascii="Times New Roman" w:eastAsiaTheme="minorEastAsia" w:hAnsi="Times New Roman" w:cs="Times New Roman"/>
          <w:sz w:val="20"/>
          <w:szCs w:val="20"/>
        </w:rPr>
        <w:t xml:space="preserve"> is received as it is done Rel-15 NR.</w:t>
      </w:r>
      <w:r w:rsidR="00363B2B">
        <w:rPr>
          <w:rFonts w:ascii="Times New Roman" w:eastAsiaTheme="minorEastAsia" w:hAnsi="Times New Roman" w:cs="Times New Roman"/>
          <w:sz w:val="20"/>
          <w:szCs w:val="20"/>
        </w:rPr>
        <w:t xml:space="preserve"> Therefore, w</w:t>
      </w:r>
      <w:r w:rsidR="00363B2B" w:rsidRPr="007B1CFD">
        <w:rPr>
          <w:rFonts w:ascii="Times New Roman" w:eastAsiaTheme="minorEastAsia" w:hAnsi="Times New Roman" w:cs="Times New Roman"/>
          <w:sz w:val="20"/>
          <w:szCs w:val="20"/>
        </w:rPr>
        <w:t>hen</w:t>
      </w:r>
      <w:r w:rsidR="00363B2B" w:rsidRPr="00363B2B">
        <w:rPr>
          <w:rFonts w:ascii="Times New Roman" w:eastAsiaTheme="minorEastAsia" w:hAnsi="Times New Roman" w:cs="Times New Roman"/>
          <w:sz w:val="20"/>
          <w:szCs w:val="20"/>
        </w:rPr>
        <w:t xml:space="preserve"> switching from SDT to CONNECTED</w:t>
      </w:r>
      <w:r w:rsidR="00363B2B">
        <w:rPr>
          <w:rFonts w:ascii="Times New Roman" w:eastAsiaTheme="minorEastAsia" w:hAnsi="Times New Roman" w:cs="Times New Roman"/>
          <w:sz w:val="20"/>
          <w:szCs w:val="20"/>
        </w:rPr>
        <w:t>, the</w:t>
      </w:r>
      <w:r w:rsidR="00363B2B" w:rsidRPr="007B1CFD">
        <w:rPr>
          <w:rFonts w:ascii="Times New Roman" w:eastAsiaTheme="minorEastAsia" w:hAnsi="Times New Roman" w:cs="Times New Roman"/>
          <w:sz w:val="20"/>
          <w:szCs w:val="20"/>
        </w:rPr>
        <w:t xml:space="preserve"> </w:t>
      </w:r>
      <w:r w:rsidR="00427EC7">
        <w:rPr>
          <w:rFonts w:ascii="Times New Roman" w:eastAsiaTheme="minorEastAsia" w:hAnsi="Times New Roman" w:cs="Times New Roman"/>
          <w:sz w:val="20"/>
          <w:szCs w:val="20"/>
        </w:rPr>
        <w:t xml:space="preserve">PDCP of </w:t>
      </w:r>
      <w:r w:rsidR="00363B2B" w:rsidRPr="007B1CFD">
        <w:rPr>
          <w:rFonts w:ascii="Times New Roman" w:eastAsiaTheme="minorEastAsia" w:hAnsi="Times New Roman" w:cs="Times New Roman"/>
          <w:sz w:val="20"/>
          <w:szCs w:val="20"/>
        </w:rPr>
        <w:t xml:space="preserve">non-SDT RBs </w:t>
      </w:r>
      <w:r w:rsidR="007060DE">
        <w:rPr>
          <w:rFonts w:ascii="Times New Roman" w:eastAsiaTheme="minorEastAsia" w:hAnsi="Times New Roman" w:cs="Times New Roman"/>
          <w:sz w:val="20"/>
          <w:szCs w:val="20"/>
        </w:rPr>
        <w:t xml:space="preserve">do not need </w:t>
      </w:r>
      <w:r w:rsidR="007060DE">
        <w:rPr>
          <w:rFonts w:ascii="Times New Roman" w:eastAsiaTheme="minorEastAsia" w:hAnsi="Times New Roman" w:cs="Times New Roman"/>
          <w:sz w:val="20"/>
          <w:szCs w:val="20"/>
        </w:rPr>
        <w:lastRenderedPageBreak/>
        <w:t>to be</w:t>
      </w:r>
      <w:r w:rsidR="00363B2B" w:rsidRPr="007B1CFD">
        <w:rPr>
          <w:rFonts w:ascii="Times New Roman" w:eastAsiaTheme="minorEastAsia" w:hAnsi="Times New Roman" w:cs="Times New Roman"/>
          <w:sz w:val="20"/>
          <w:szCs w:val="20"/>
        </w:rPr>
        <w:t xml:space="preserve"> re-established </w:t>
      </w:r>
      <w:r w:rsidR="00363B2B">
        <w:rPr>
          <w:rFonts w:ascii="Times New Roman" w:eastAsiaTheme="minorEastAsia" w:hAnsi="Times New Roman" w:cs="Times New Roman"/>
          <w:sz w:val="20"/>
          <w:szCs w:val="20"/>
        </w:rPr>
        <w:fldChar w:fldCharType="begin"/>
      </w:r>
      <w:r w:rsidR="00363B2B">
        <w:rPr>
          <w:rFonts w:ascii="Times New Roman" w:eastAsiaTheme="minorEastAsia" w:hAnsi="Times New Roman" w:cs="Times New Roman"/>
          <w:sz w:val="20"/>
          <w:szCs w:val="20"/>
        </w:rPr>
        <w:instrText xml:space="preserve"> REF _Ref74088823 \r \h </w:instrText>
      </w:r>
      <w:r w:rsidR="00363B2B">
        <w:rPr>
          <w:rFonts w:ascii="Times New Roman" w:eastAsiaTheme="minorEastAsia" w:hAnsi="Times New Roman" w:cs="Times New Roman"/>
          <w:sz w:val="20"/>
          <w:szCs w:val="20"/>
        </w:rPr>
      </w:r>
      <w:r w:rsidR="00363B2B">
        <w:rPr>
          <w:rFonts w:ascii="Times New Roman" w:eastAsiaTheme="minorEastAsia" w:hAnsi="Times New Roman" w:cs="Times New Roman"/>
          <w:sz w:val="20"/>
          <w:szCs w:val="20"/>
        </w:rPr>
        <w:fldChar w:fldCharType="separate"/>
      </w:r>
      <w:r w:rsidR="0066700D">
        <w:rPr>
          <w:rFonts w:ascii="Times New Roman" w:eastAsiaTheme="minorEastAsia" w:hAnsi="Times New Roman" w:cs="Times New Roman"/>
          <w:sz w:val="20"/>
          <w:szCs w:val="20"/>
        </w:rPr>
        <w:t>[12]</w:t>
      </w:r>
      <w:r w:rsidR="00363B2B">
        <w:rPr>
          <w:rFonts w:ascii="Times New Roman" w:eastAsiaTheme="minorEastAsia" w:hAnsi="Times New Roman" w:cs="Times New Roman"/>
          <w:sz w:val="20"/>
          <w:szCs w:val="20"/>
        </w:rPr>
        <w:fldChar w:fldCharType="end"/>
      </w:r>
      <w:r w:rsidR="00363B2B" w:rsidRPr="007F6F2F">
        <w:rPr>
          <w:rFonts w:ascii="Times New Roman" w:eastAsiaTheme="minorEastAsia" w:hAnsi="Times New Roman" w:cs="Times New Roman"/>
          <w:sz w:val="20"/>
          <w:szCs w:val="20"/>
        </w:rPr>
        <w:t>.</w:t>
      </w:r>
      <w:r w:rsidR="004845CB">
        <w:rPr>
          <w:rFonts w:ascii="Times New Roman" w:eastAsiaTheme="minorEastAsia" w:hAnsi="Times New Roman" w:cs="Times New Roman"/>
          <w:sz w:val="20"/>
          <w:szCs w:val="20"/>
        </w:rPr>
        <w:t xml:space="preserve"> For this switch/fallback under network control, it is also explained in </w:t>
      </w:r>
      <w:r w:rsidR="004845CB" w:rsidRPr="004845CB">
        <w:rPr>
          <w:rFonts w:ascii="Times New Roman" w:eastAsiaTheme="minorEastAsia" w:hAnsi="Times New Roman" w:cs="Times New Roman"/>
          <w:sz w:val="20"/>
          <w:szCs w:val="20"/>
        </w:rPr>
        <w:t>[6]</w:t>
      </w:r>
      <w:r w:rsidR="004845CB">
        <w:rPr>
          <w:rFonts w:ascii="Times New Roman" w:eastAsiaTheme="minorEastAsia" w:hAnsi="Times New Roman" w:cs="Times New Roman"/>
          <w:sz w:val="20"/>
          <w:szCs w:val="20"/>
        </w:rPr>
        <w:t xml:space="preserve"> that it is left up to </w:t>
      </w:r>
      <w:r w:rsidR="004845CB" w:rsidRPr="004845CB">
        <w:rPr>
          <w:rFonts w:ascii="Times New Roman" w:eastAsiaTheme="minorEastAsia" w:hAnsi="Times New Roman" w:cs="Times New Roman"/>
          <w:sz w:val="20"/>
          <w:szCs w:val="20"/>
        </w:rPr>
        <w:t xml:space="preserve">network </w:t>
      </w:r>
      <w:r w:rsidR="004845CB">
        <w:rPr>
          <w:rFonts w:ascii="Times New Roman" w:eastAsiaTheme="minorEastAsia" w:hAnsi="Times New Roman" w:cs="Times New Roman"/>
          <w:sz w:val="20"/>
          <w:szCs w:val="20"/>
        </w:rPr>
        <w:t>implementation</w:t>
      </w:r>
      <w:r w:rsidR="004845CB" w:rsidRPr="004845CB">
        <w:rPr>
          <w:rFonts w:ascii="Times New Roman" w:eastAsiaTheme="minorEastAsia" w:hAnsi="Times New Roman" w:cs="Times New Roman"/>
          <w:sz w:val="20"/>
          <w:szCs w:val="20"/>
        </w:rPr>
        <w:t xml:space="preserve"> that the data </w:t>
      </w:r>
      <w:r w:rsidR="00693983" w:rsidRPr="00693983">
        <w:rPr>
          <w:rFonts w:ascii="Times New Roman" w:eastAsiaTheme="minorEastAsia" w:hAnsi="Times New Roman" w:cs="Times New Roman"/>
          <w:sz w:val="20"/>
          <w:szCs w:val="20"/>
        </w:rPr>
        <w:t xml:space="preserve">exchanged </w:t>
      </w:r>
      <w:r w:rsidR="004845CB" w:rsidRPr="004845CB">
        <w:rPr>
          <w:rFonts w:ascii="Times New Roman" w:eastAsiaTheme="minorEastAsia" w:hAnsi="Times New Roman" w:cs="Times New Roman"/>
          <w:sz w:val="20"/>
          <w:szCs w:val="20"/>
        </w:rPr>
        <w:t xml:space="preserve">before triggering the fallback to resume is not lost (i.e. UE does not need to retransmit it) and </w:t>
      </w:r>
      <w:r w:rsidR="004434E2">
        <w:rPr>
          <w:rFonts w:ascii="Times New Roman" w:eastAsiaTheme="minorEastAsia" w:hAnsi="Times New Roman" w:cs="Times New Roman"/>
          <w:sz w:val="20"/>
          <w:szCs w:val="20"/>
        </w:rPr>
        <w:t xml:space="preserve">SDT related </w:t>
      </w:r>
      <w:r w:rsidR="004845CB" w:rsidRPr="004845CB">
        <w:rPr>
          <w:rFonts w:ascii="Times New Roman" w:eastAsiaTheme="minorEastAsia" w:hAnsi="Times New Roman" w:cs="Times New Roman"/>
          <w:sz w:val="20"/>
          <w:szCs w:val="20"/>
        </w:rPr>
        <w:t>data traffic can continue after UE gets RRC_CONNECTED</w:t>
      </w:r>
      <w:r w:rsidR="004434E2">
        <w:rPr>
          <w:rFonts w:ascii="Times New Roman" w:eastAsiaTheme="minorEastAsia" w:hAnsi="Times New Roman" w:cs="Times New Roman"/>
          <w:sz w:val="20"/>
          <w:szCs w:val="20"/>
        </w:rPr>
        <w:t>.</w:t>
      </w:r>
    </w:p>
    <w:p w14:paraId="75FBD790" w14:textId="09AAB9A5" w:rsidR="000F33DD" w:rsidRPr="009E3332" w:rsidRDefault="003469AC" w:rsidP="007F6F2F">
      <w:pPr>
        <w:pStyle w:val="observ"/>
        <w:ind w:left="360"/>
        <w:rPr>
          <w:color w:val="A6A6A6" w:themeColor="background1" w:themeShade="A6"/>
        </w:rPr>
      </w:pPr>
      <w:bookmarkStart w:id="28" w:name="_Ref75224791"/>
      <w:r w:rsidRPr="009E3332">
        <w:rPr>
          <w:color w:val="A6A6A6" w:themeColor="background1" w:themeShade="A6"/>
        </w:rPr>
        <w:t>W</w:t>
      </w:r>
      <w:r w:rsidR="000F33DD" w:rsidRPr="009E3332">
        <w:rPr>
          <w:color w:val="A6A6A6" w:themeColor="background1" w:themeShade="A6"/>
        </w:rPr>
        <w:t xml:space="preserve">hen UE receives </w:t>
      </w:r>
      <w:proofErr w:type="spellStart"/>
      <w:r w:rsidR="000F33DD" w:rsidRPr="009E3332">
        <w:rPr>
          <w:i/>
          <w:iCs/>
          <w:color w:val="A6A6A6" w:themeColor="background1" w:themeShade="A6"/>
        </w:rPr>
        <w:t>RRCResume</w:t>
      </w:r>
      <w:proofErr w:type="spellEnd"/>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proofErr w:type="spellStart"/>
      <w:r w:rsidR="000F33DD" w:rsidRPr="009E3332">
        <w:rPr>
          <w:i/>
          <w:iCs/>
          <w:color w:val="A6A6A6" w:themeColor="background1" w:themeShade="A6"/>
        </w:rPr>
        <w:t>RRCResumeRequest</w:t>
      </w:r>
      <w:proofErr w:type="spellEnd"/>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(i.e.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8"/>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9"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9"/>
      <w:r w:rsidRPr="00775493">
        <w:t>.</w:t>
      </w:r>
    </w:p>
    <w:bookmarkStart w:id="30" w:name="_Hlk75238081"/>
    <w:p w14:paraId="67CA3C62" w14:textId="02E2D693" w:rsidR="00AD77B3" w:rsidRPr="00775493" w:rsidRDefault="00D8640C" w:rsidP="00AD77B3">
      <w:pPr>
        <w:pStyle w:val="Heading4"/>
        <w:rPr>
          <w:color w:val="0000CC"/>
        </w:rPr>
      </w:pPr>
      <w:r w:rsidRPr="00592AE7">
        <w:rPr>
          <w:color w:val="0000CC"/>
          <w:lang w:val="en-US"/>
        </w:rPr>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30"/>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ListParagraph"/>
        <w:numPr>
          <w:ilvl w:val="0"/>
          <w:numId w:val="40"/>
        </w:numPr>
        <w:spacing w:line="257" w:lineRule="auto"/>
        <w:contextualSpacing w:val="0"/>
        <w:jc w:val="both"/>
        <w:rPr>
          <w:iCs/>
          <w:color w:val="0000CC"/>
        </w:rPr>
      </w:pPr>
      <w:r>
        <w:rPr>
          <w:iCs/>
          <w:color w:val="0000CC"/>
        </w:rPr>
        <w:t>RAN2#112e: “</w:t>
      </w:r>
      <w:r w:rsidRPr="00592AE7">
        <w:rPr>
          <w:i/>
          <w:color w:val="0000CC"/>
        </w:rPr>
        <w:t xml:space="preserve">For both RACH and CG based solutions, upon initiating RESUME procedure for SDT initiation (i.e.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ListParagraph"/>
        <w:numPr>
          <w:ilvl w:val="0"/>
          <w:numId w:val="30"/>
        </w:numPr>
        <w:overflowPunct/>
        <w:autoSpaceDE/>
        <w:autoSpaceDN/>
        <w:adjustRightInd/>
        <w:spacing w:after="120" w:line="259" w:lineRule="auto"/>
        <w:contextualSpacing w:val="0"/>
        <w:jc w:val="both"/>
        <w:rPr>
          <w:color w:val="0000CC"/>
        </w:rPr>
      </w:pPr>
      <w:bookmarkStart w:id="31" w:name="_Ref75238065"/>
      <w:r w:rsidRPr="00F92A48">
        <w:rPr>
          <w:color w:val="0000CC"/>
        </w:rPr>
        <w:t xml:space="preserve">When UE receives </w:t>
      </w:r>
      <w:proofErr w:type="spellStart"/>
      <w:r w:rsidRPr="009E3332">
        <w:rPr>
          <w:i/>
          <w:iCs/>
          <w:color w:val="0000CC"/>
        </w:rPr>
        <w:t>RRCResume</w:t>
      </w:r>
      <w:proofErr w:type="spellEnd"/>
      <w:r w:rsidRPr="00F92A48">
        <w:rPr>
          <w:color w:val="0000CC"/>
        </w:rPr>
        <w:t xml:space="preserve"> message during an ongoing SDT session or in response to </w:t>
      </w:r>
      <w:proofErr w:type="spellStart"/>
      <w:r w:rsidRPr="009E3332">
        <w:rPr>
          <w:i/>
          <w:iCs/>
          <w:color w:val="0000CC"/>
        </w:rPr>
        <w:t>RRCResumeRequest</w:t>
      </w:r>
      <w:proofErr w:type="spellEnd"/>
      <w:r w:rsidRPr="00F92A48">
        <w:rPr>
          <w:color w:val="0000CC"/>
        </w:rPr>
        <w:t xml:space="preserve"> message sent for SDT (i.e.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31"/>
    </w:p>
    <w:p w14:paraId="730AA09D" w14:textId="7CFD0D0B" w:rsidR="00906FDB" w:rsidRPr="00D00D8C" w:rsidRDefault="00F92A48" w:rsidP="009E3332">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rPr>
        <w:t>[6]</w:t>
      </w:r>
      <w:ins w:id="32" w:author="Huawei" w:date="2021-06-24T14:06:00Z">
        <w:r w:rsidR="006F6BA8">
          <w:rPr>
            <w:rFonts w:eastAsiaTheme="minorEastAsia"/>
            <w:color w:val="0000CC"/>
          </w:rPr>
          <w:t>[12]</w:t>
        </w:r>
      </w:ins>
      <w:r w:rsidR="00906FDB" w:rsidRPr="00D00D8C">
        <w:rPr>
          <w:rFonts w:eastAsiaTheme="minorEastAsia"/>
          <w:color w:val="0000CC"/>
        </w:rPr>
        <w:t>.</w:t>
      </w:r>
    </w:p>
    <w:p w14:paraId="547B725D" w14:textId="63D0AD19" w:rsidR="00AD77B3" w:rsidRPr="00D00D8C" w:rsidRDefault="00D00D8C" w:rsidP="00AD1A93">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of non-SDT RBs do not need to be re-established</w:t>
      </w:r>
      <w:del w:id="33" w:author="Huawei" w:date="2021-07-02T12:33:00Z">
        <w:r w:rsidRPr="009E3332" w:rsidDel="00025128">
          <w:rPr>
            <w:rFonts w:eastAsiaTheme="minorEastAsia"/>
            <w:color w:val="0000CC"/>
          </w:rPr>
          <w:delText xml:space="preserve"> </w:delText>
        </w:r>
        <w:commentRangeStart w:id="34"/>
        <w:r w:rsidRPr="009E3332" w:rsidDel="00025128">
          <w:rPr>
            <w:rFonts w:eastAsiaTheme="minorEastAsia"/>
            <w:color w:val="0000CC"/>
          </w:rPr>
          <w:fldChar w:fldCharType="begin"/>
        </w:r>
        <w:r w:rsidRPr="009E3332" w:rsidDel="00025128">
          <w:rPr>
            <w:rFonts w:eastAsiaTheme="minorEastAsia"/>
            <w:color w:val="0000CC"/>
          </w:rPr>
          <w:delInstrText xml:space="preserve"> REF _Ref74088823 \r \h </w:delInstrText>
        </w:r>
        <w:r w:rsidRPr="009E3332" w:rsidDel="00025128">
          <w:rPr>
            <w:rFonts w:eastAsiaTheme="minorEastAsia"/>
            <w:color w:val="0000CC"/>
          </w:rPr>
        </w:r>
        <w:r w:rsidRPr="009E3332" w:rsidDel="00025128">
          <w:rPr>
            <w:rFonts w:eastAsiaTheme="minorEastAsia"/>
            <w:color w:val="0000CC"/>
          </w:rPr>
          <w:fldChar w:fldCharType="separate"/>
        </w:r>
        <w:r w:rsidR="0066700D" w:rsidDel="00025128">
          <w:rPr>
            <w:rFonts w:eastAsiaTheme="minorEastAsia"/>
            <w:color w:val="0000CC"/>
          </w:rPr>
          <w:delText>[12]</w:delText>
        </w:r>
        <w:r w:rsidRPr="009E3332" w:rsidDel="00025128">
          <w:rPr>
            <w:rFonts w:eastAsiaTheme="minorEastAsia"/>
            <w:color w:val="0000CC"/>
          </w:rPr>
          <w:fldChar w:fldCharType="end"/>
        </w:r>
        <w:commentRangeEnd w:id="34"/>
        <w:r w:rsidR="006F6BA8" w:rsidDel="00025128">
          <w:rPr>
            <w:rStyle w:val="CommentReference"/>
          </w:rPr>
          <w:commentReference w:id="34"/>
        </w:r>
        <w:r w:rsidR="00F92A48" w:rsidRPr="009E3332" w:rsidDel="00025128">
          <w:rPr>
            <w:rFonts w:eastAsiaTheme="minorEastAsia"/>
            <w:color w:val="0000CC"/>
          </w:rPr>
          <w:delText>.</w:delText>
        </w:r>
      </w:del>
    </w:p>
    <w:p w14:paraId="09650646" w14:textId="03B79FEA" w:rsidR="00D00D8C" w:rsidRPr="009E3332" w:rsidRDefault="00D00D8C" w:rsidP="009E3332">
      <w:pPr>
        <w:pStyle w:val="ListParagraph"/>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16C12D0B" w:rsidR="00D00D8C" w:rsidRPr="004F40AB" w:rsidRDefault="006F6BA8" w:rsidP="009E5B7D">
            <w:pPr>
              <w:spacing w:after="0"/>
            </w:pPr>
            <w:r>
              <w:t xml:space="preserve">Huawei, </w:t>
            </w:r>
            <w:proofErr w:type="spellStart"/>
            <w:r>
              <w:t>HiSilicon</w:t>
            </w:r>
            <w:proofErr w:type="spellEnd"/>
          </w:p>
        </w:tc>
        <w:tc>
          <w:tcPr>
            <w:tcW w:w="1170" w:type="dxa"/>
          </w:tcPr>
          <w:p w14:paraId="5CAEB3AB" w14:textId="24A5717B" w:rsidR="00D00D8C" w:rsidRPr="004F40AB" w:rsidRDefault="00B01117" w:rsidP="009E5B7D">
            <w:pPr>
              <w:spacing w:after="0"/>
            </w:pPr>
            <w:r>
              <w:t>It depends</w:t>
            </w:r>
          </w:p>
        </w:tc>
        <w:tc>
          <w:tcPr>
            <w:tcW w:w="6205" w:type="dxa"/>
          </w:tcPr>
          <w:p w14:paraId="5DD4040A" w14:textId="77777777" w:rsidR="00B01117" w:rsidRDefault="00B01117" w:rsidP="006F6BA8">
            <w:pPr>
              <w:spacing w:after="0"/>
            </w:pPr>
            <w:r>
              <w:t>The answer to this question depends on the scenario and the solution applied in non-anchor relocation scenario:</w:t>
            </w:r>
          </w:p>
          <w:p w14:paraId="7B110E3D" w14:textId="66A89421" w:rsidR="00B01117" w:rsidRDefault="00B01117" w:rsidP="00B01117">
            <w:pPr>
              <w:spacing w:after="0"/>
            </w:pPr>
            <w:r>
              <w:t>- For anchor relocation case</w:t>
            </w:r>
            <w:r w:rsidR="008713DF">
              <w:t xml:space="preserve"> </w:t>
            </w:r>
            <w:r>
              <w:t xml:space="preserve">or in case serving </w:t>
            </w:r>
            <w:proofErr w:type="spellStart"/>
            <w:r>
              <w:t>gNB</w:t>
            </w:r>
            <w:proofErr w:type="spellEnd"/>
            <w:r>
              <w:t xml:space="preserve"> is already an anchor when SDT is triggered, option 2.a) applies</w:t>
            </w:r>
          </w:p>
          <w:p w14:paraId="352F7CFD" w14:textId="04B3D98B" w:rsidR="00D00D8C" w:rsidRPr="004F40AB" w:rsidRDefault="00B01117" w:rsidP="00B01117">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6C4BA1" w:rsidRPr="004F40AB" w14:paraId="1D1326B5" w14:textId="77777777" w:rsidTr="009E5B7D">
        <w:trPr>
          <w:trHeight w:val="43"/>
        </w:trPr>
        <w:tc>
          <w:tcPr>
            <w:tcW w:w="1975" w:type="dxa"/>
          </w:tcPr>
          <w:p w14:paraId="5B4C7FD1" w14:textId="55F3F403" w:rsidR="006C4BA1" w:rsidRPr="004F40AB" w:rsidRDefault="006C4BA1" w:rsidP="006C4BA1">
            <w:pPr>
              <w:spacing w:after="0"/>
            </w:pPr>
            <w:r>
              <w:t>ZTE</w:t>
            </w:r>
          </w:p>
        </w:tc>
        <w:tc>
          <w:tcPr>
            <w:tcW w:w="1170" w:type="dxa"/>
          </w:tcPr>
          <w:p w14:paraId="20D055A9" w14:textId="0AE4F979" w:rsidR="006C4BA1" w:rsidRPr="004F40AB" w:rsidRDefault="006C4BA1" w:rsidP="006C4BA1">
            <w:pPr>
              <w:spacing w:after="0"/>
            </w:pPr>
            <w:r>
              <w:t>Option 2.a, but</w:t>
            </w:r>
          </w:p>
        </w:tc>
        <w:tc>
          <w:tcPr>
            <w:tcW w:w="6205" w:type="dxa"/>
          </w:tcPr>
          <w:p w14:paraId="7372FAF9" w14:textId="0D435D65" w:rsidR="006C4BA1" w:rsidRPr="004F40AB" w:rsidRDefault="006C4BA1" w:rsidP="006C4BA1">
            <w:pPr>
              <w:spacing w:after="0"/>
            </w:pPr>
            <w:r>
              <w:t xml:space="preserve">In general option 2.a should be the baseline. </w:t>
            </w:r>
            <w:r w:rsidRPr="00AC4D9A">
              <w:t>And for non-anchor relocation case, if some special handling is needed per above, we think reconfiguration with sync will be used and the network can set the PDCP reestablishment flag accordingly for this case.</w:t>
            </w:r>
            <w:r>
              <w:t xml:space="preserve"> The existing signalling already supports this. </w:t>
            </w:r>
          </w:p>
        </w:tc>
      </w:tr>
      <w:tr w:rsidR="00B239F9" w:rsidRPr="004F40AB" w14:paraId="44BDCB48" w14:textId="77777777" w:rsidTr="009E5B7D">
        <w:trPr>
          <w:trHeight w:val="43"/>
        </w:trPr>
        <w:tc>
          <w:tcPr>
            <w:tcW w:w="1975" w:type="dxa"/>
          </w:tcPr>
          <w:p w14:paraId="750635B5" w14:textId="024604AB" w:rsidR="00B239F9" w:rsidRDefault="00B239F9" w:rsidP="00B239F9">
            <w:pPr>
              <w:spacing w:after="0"/>
            </w:pPr>
            <w:r>
              <w:t>InterDigital</w:t>
            </w:r>
          </w:p>
        </w:tc>
        <w:tc>
          <w:tcPr>
            <w:tcW w:w="1170" w:type="dxa"/>
          </w:tcPr>
          <w:p w14:paraId="0A47477C" w14:textId="3C821753" w:rsidR="00B239F9" w:rsidRDefault="00B239F9" w:rsidP="00B239F9">
            <w:pPr>
              <w:spacing w:after="0"/>
            </w:pPr>
            <w:r>
              <w:t>2.c)</w:t>
            </w:r>
          </w:p>
        </w:tc>
        <w:tc>
          <w:tcPr>
            <w:tcW w:w="6205" w:type="dxa"/>
          </w:tcPr>
          <w:p w14:paraId="6B8E14B8" w14:textId="107138F3" w:rsidR="00B239F9" w:rsidRDefault="00B239F9" w:rsidP="00B239F9">
            <w:pPr>
              <w:spacing w:after="0"/>
            </w:pPr>
            <w:r>
              <w:t>Only the non-SDT RBs are re-established unless any new key</w:t>
            </w:r>
            <w:r w:rsidR="009336C5">
              <w:t xml:space="preserve">s are derived </w:t>
            </w:r>
            <w:r>
              <w:t xml:space="preserve">during the switch from SDT to CONNECTED. Or,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B239F9" w:rsidRPr="004F40AB" w14:paraId="7ABF6ECC" w14:textId="77777777" w:rsidTr="009E5B7D">
        <w:tc>
          <w:tcPr>
            <w:tcW w:w="1975" w:type="dxa"/>
          </w:tcPr>
          <w:p w14:paraId="02C0B829" w14:textId="0231DC66" w:rsidR="00B239F9" w:rsidRPr="004F40AB" w:rsidRDefault="00A72AF3" w:rsidP="00B239F9">
            <w:pPr>
              <w:spacing w:after="0"/>
            </w:pPr>
            <w:r>
              <w:t>CATT</w:t>
            </w:r>
          </w:p>
        </w:tc>
        <w:tc>
          <w:tcPr>
            <w:tcW w:w="1170" w:type="dxa"/>
          </w:tcPr>
          <w:p w14:paraId="3665BE88" w14:textId="2A75EF59" w:rsidR="00B239F9" w:rsidRPr="004F40AB" w:rsidRDefault="00A72AF3" w:rsidP="00B239F9">
            <w:pPr>
              <w:spacing w:after="0"/>
            </w:pPr>
            <w:r w:rsidRPr="00A72AF3">
              <w:t xml:space="preserve">It depends on the </w:t>
            </w:r>
            <w:r w:rsidRPr="00A72AF3">
              <w:lastRenderedPageBreak/>
              <w:t>solution</w:t>
            </w:r>
          </w:p>
        </w:tc>
        <w:tc>
          <w:tcPr>
            <w:tcW w:w="6205" w:type="dxa"/>
          </w:tcPr>
          <w:p w14:paraId="784B45BD" w14:textId="772AE260" w:rsidR="00B239F9" w:rsidRPr="00B55CBB" w:rsidRDefault="00A72AF3" w:rsidP="00B239F9">
            <w:pPr>
              <w:spacing w:after="0"/>
            </w:pPr>
            <w:r w:rsidRPr="00A72AF3">
              <w:lastRenderedPageBreak/>
              <w:t xml:space="preserve">Share the same view with </w:t>
            </w:r>
            <w:proofErr w:type="gramStart"/>
            <w:r w:rsidRPr="00A72AF3">
              <w:t>HW,</w:t>
            </w:r>
            <w:proofErr w:type="gramEnd"/>
            <w:r w:rsidRPr="00A72AF3">
              <w:t xml:space="preserve"> it depends on the </w:t>
            </w:r>
            <w:r>
              <w:t>scenarios and the solution for</w:t>
            </w:r>
            <w:r w:rsidRPr="00A72AF3">
              <w:t xml:space="preserve"> switching from SDT to CONNECTED during SDT session in </w:t>
            </w:r>
            <w:r w:rsidRPr="00A72AF3">
              <w:lastRenderedPageBreak/>
              <w:t>non-anchor relocation scenario.</w:t>
            </w: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Heading1"/>
        <w:numPr>
          <w:ilvl w:val="0"/>
          <w:numId w:val="2"/>
        </w:numPr>
      </w:pPr>
      <w:bookmarkStart w:id="36" w:name="_Ref73829764"/>
      <w:bookmarkStart w:id="37" w:name="_Ref74146724"/>
      <w:bookmarkStart w:id="38" w:name="_Hlk73737456"/>
      <w:r>
        <w:t>Non-SDT data handling during ongoing SDT session</w:t>
      </w:r>
      <w:bookmarkEnd w:id="36"/>
      <w:bookmarkEnd w:id="37"/>
    </w:p>
    <w:p w14:paraId="7E2688F9" w14:textId="32B7B65A" w:rsidR="00721E5F" w:rsidRDefault="00721E5F" w:rsidP="00F91D80">
      <w:pPr>
        <w:spacing w:after="60"/>
        <w:rPr>
          <w:rFonts w:ascii="Times New Roman" w:hAnsi="Times New Roman" w:cs="Times New Roman"/>
          <w:color w:val="0000CC"/>
          <w:sz w:val="20"/>
          <w:szCs w:val="20"/>
          <w:lang w:eastAsia="x-none"/>
        </w:rPr>
      </w:pPr>
      <w:r w:rsidRPr="009E3332">
        <w:rPr>
          <w:rFonts w:ascii="Times New Roman" w:hAnsi="Times New Roman" w:cs="Times New Roman"/>
          <w:color w:val="0000CC"/>
          <w:sz w:val="20"/>
          <w:szCs w:val="20"/>
          <w:lang w:eastAsia="x-none"/>
        </w:rPr>
        <w:t xml:space="preserve">The </w:t>
      </w:r>
      <w:r w:rsidR="008E7229">
        <w:rPr>
          <w:rFonts w:ascii="Times New Roman" w:hAnsi="Times New Roman" w:cs="Times New Roman"/>
          <w:color w:val="0000CC"/>
          <w:sz w:val="20"/>
          <w:szCs w:val="20"/>
          <w:lang w:eastAsia="x-none"/>
        </w:rPr>
        <w:t>discussion for the “n</w:t>
      </w:r>
      <w:r w:rsidR="008E7229" w:rsidRPr="008E7229">
        <w:rPr>
          <w:rFonts w:ascii="Times New Roman" w:hAnsi="Times New Roman" w:cs="Times New Roman"/>
          <w:color w:val="0000CC"/>
          <w:sz w:val="20"/>
          <w:szCs w:val="20"/>
          <w:lang w:eastAsia="x-none"/>
        </w:rPr>
        <w:t>on-SDT data handling</w:t>
      </w:r>
      <w:r w:rsidR="008E7229">
        <w:rPr>
          <w:rFonts w:ascii="Times New Roman" w:hAnsi="Times New Roman" w:cs="Times New Roman"/>
          <w:color w:val="0000CC"/>
          <w:sz w:val="20"/>
          <w:szCs w:val="20"/>
          <w:lang w:eastAsia="x-none"/>
        </w:rPr>
        <w:t xml:space="preserve">” is </w:t>
      </w:r>
      <w:r w:rsidR="00D30CA0">
        <w:rPr>
          <w:rFonts w:ascii="Times New Roman" w:hAnsi="Times New Roman" w:cs="Times New Roman"/>
          <w:color w:val="0000CC"/>
          <w:sz w:val="20"/>
          <w:szCs w:val="20"/>
          <w:lang w:eastAsia="x-none"/>
        </w:rPr>
        <w:t>split</w:t>
      </w:r>
      <w:r w:rsidR="006425B4">
        <w:rPr>
          <w:rFonts w:ascii="Times New Roman" w:hAnsi="Times New Roman" w:cs="Times New Roman"/>
          <w:color w:val="0000CC"/>
          <w:sz w:val="20"/>
          <w:szCs w:val="20"/>
          <w:lang w:eastAsia="x-none"/>
        </w:rPr>
        <w:t xml:space="preserve"> in three </w:t>
      </w:r>
      <w:r w:rsidR="00D95306">
        <w:rPr>
          <w:rFonts w:ascii="Times New Roman" w:hAnsi="Times New Roman" w:cs="Times New Roman"/>
          <w:color w:val="0000CC"/>
          <w:sz w:val="20"/>
          <w:szCs w:val="20"/>
          <w:lang w:eastAsia="x-none"/>
        </w:rPr>
        <w:t>parts</w:t>
      </w:r>
      <w:r w:rsidR="006425B4">
        <w:rPr>
          <w:rFonts w:ascii="Times New Roman" w:hAnsi="Times New Roman" w:cs="Times New Roman"/>
          <w:color w:val="0000CC"/>
          <w:sz w:val="20"/>
          <w:szCs w:val="20"/>
          <w:lang w:eastAsia="x-none"/>
        </w:rPr>
        <w:t>:</w:t>
      </w:r>
    </w:p>
    <w:p w14:paraId="2B7D9191" w14:textId="2B79BFCF" w:rsidR="006425B4" w:rsidRDefault="00344791" w:rsidP="00AD1A93">
      <w:pPr>
        <w:pStyle w:val="ListParagraph"/>
        <w:numPr>
          <w:ilvl w:val="0"/>
          <w:numId w:val="24"/>
        </w:numPr>
        <w:spacing w:after="60"/>
        <w:contextualSpacing w:val="0"/>
        <w:rPr>
          <w:color w:val="0000CC"/>
          <w:lang w:eastAsia="x-none"/>
        </w:rPr>
      </w:pPr>
      <w:r>
        <w:rPr>
          <w:color w:val="0000CC"/>
          <w:lang w:eastAsia="x-none"/>
        </w:rPr>
        <w:t>S</w:t>
      </w:r>
      <w:r w:rsidR="006425B4">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_Ref74135977 \r \h </w:instrText>
      </w:r>
      <w:r w:rsidR="00D6391A">
        <w:rPr>
          <w:color w:val="0000CC"/>
          <w:lang w:eastAsia="x-none"/>
        </w:rPr>
      </w:r>
      <w:r w:rsidR="00D6391A">
        <w:rPr>
          <w:color w:val="0000CC"/>
          <w:lang w:eastAsia="x-none"/>
        </w:rPr>
        <w:fldChar w:fldCharType="separate"/>
      </w:r>
      <w:r w:rsidR="0066700D">
        <w:rPr>
          <w:color w:val="0000CC"/>
          <w:lang w:eastAsia="x-none"/>
        </w:rPr>
        <w:t>3.1</w:t>
      </w:r>
      <w:r w:rsidR="00D6391A">
        <w:rPr>
          <w:color w:val="0000CC"/>
          <w:lang w:eastAsia="x-none"/>
        </w:rPr>
        <w:fldChar w:fldCharType="end"/>
      </w:r>
      <w:r w:rsidR="00D95306">
        <w:rPr>
          <w:color w:val="0000CC"/>
          <w:lang w:eastAsia="x-none"/>
        </w:rPr>
        <w:t xml:space="preserve"> addresses</w:t>
      </w:r>
      <w:r w:rsidR="00E85FF6">
        <w:rPr>
          <w:color w:val="0000CC"/>
          <w:lang w:eastAsia="x-none"/>
        </w:rPr>
        <w:t xml:space="preserve"> any</w:t>
      </w:r>
      <w:r w:rsidR="00D95306">
        <w:rPr>
          <w:color w:val="0000CC"/>
          <w:lang w:eastAsia="x-none"/>
        </w:rPr>
        <w:t xml:space="preserve"> </w:t>
      </w:r>
      <w:r w:rsidR="00375CBC">
        <w:rPr>
          <w:color w:val="0000CC"/>
          <w:lang w:eastAsia="x-none"/>
        </w:rPr>
        <w:t xml:space="preserve">general topics </w:t>
      </w:r>
      <w:r w:rsidR="006E556E">
        <w:rPr>
          <w:color w:val="0000CC"/>
          <w:lang w:eastAsia="x-none"/>
        </w:rPr>
        <w:t>during</w:t>
      </w:r>
      <w:r w:rsidR="00BE7302">
        <w:rPr>
          <w:color w:val="0000CC"/>
          <w:lang w:eastAsia="x-none"/>
        </w:rPr>
        <w:t xml:space="preserve"> the </w:t>
      </w:r>
      <w:r w:rsidR="006E556E">
        <w:rPr>
          <w:color w:val="0000CC"/>
          <w:lang w:eastAsia="x-none"/>
        </w:rPr>
        <w:t>“</w:t>
      </w:r>
      <w:r w:rsidR="00BE7302">
        <w:rPr>
          <w:color w:val="0000CC"/>
          <w:lang w:eastAsia="x-none"/>
        </w:rPr>
        <w:t>start</w:t>
      </w:r>
      <w:r w:rsidR="006E556E">
        <w:rPr>
          <w:color w:val="0000CC"/>
          <w:lang w:eastAsia="x-none"/>
        </w:rPr>
        <w:t>”</w:t>
      </w:r>
      <w:r w:rsidR="00BE7302">
        <w:rPr>
          <w:color w:val="0000CC"/>
          <w:lang w:eastAsia="x-none"/>
        </w:rPr>
        <w:t xml:space="preserve"> of the SDT session</w:t>
      </w:r>
      <w:r w:rsidR="003641C1">
        <w:rPr>
          <w:color w:val="0000CC"/>
          <w:lang w:eastAsia="x-none"/>
        </w:rPr>
        <w:t>.</w:t>
      </w:r>
      <w:r w:rsidR="006629FE">
        <w:rPr>
          <w:color w:val="0000CC"/>
          <w:lang w:eastAsia="x-none"/>
        </w:rPr>
        <w:t xml:space="preserve"> These</w:t>
      </w:r>
      <w:r w:rsidR="00265239">
        <w:rPr>
          <w:color w:val="0000CC"/>
          <w:lang w:eastAsia="x-none"/>
        </w:rPr>
        <w:t xml:space="preserve"> topics seem independent on whether CCCH or DCCH based approach are used.</w:t>
      </w:r>
    </w:p>
    <w:p w14:paraId="6098EA09" w14:textId="78C03778" w:rsidR="00D6391A" w:rsidRDefault="00E85FF6" w:rsidP="00AD1A93">
      <w:pPr>
        <w:pStyle w:val="ListParagraph"/>
        <w:numPr>
          <w:ilvl w:val="0"/>
          <w:numId w:val="24"/>
        </w:numPr>
        <w:spacing w:after="60"/>
        <w:contextualSpacing w:val="0"/>
        <w:rPr>
          <w:color w:val="0000CC"/>
          <w:lang w:eastAsia="x-none"/>
        </w:rPr>
      </w:pPr>
      <w:r>
        <w:rPr>
          <w:color w:val="0000CC"/>
          <w:lang w:eastAsia="x-none"/>
        </w:rPr>
        <w:t>S</w:t>
      </w:r>
      <w:r w:rsidR="00D6391A">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_Ref74125826 \r \h </w:instrText>
      </w:r>
      <w:r w:rsidR="00D6391A">
        <w:rPr>
          <w:color w:val="0000CC"/>
          <w:lang w:eastAsia="x-none"/>
        </w:rPr>
      </w:r>
      <w:r w:rsidR="00D6391A">
        <w:rPr>
          <w:color w:val="0000CC"/>
          <w:lang w:eastAsia="x-none"/>
        </w:rPr>
        <w:fldChar w:fldCharType="separate"/>
      </w:r>
      <w:r w:rsidR="0066700D">
        <w:rPr>
          <w:color w:val="0000CC"/>
          <w:lang w:eastAsia="x-none"/>
        </w:rPr>
        <w:t>3.2</w:t>
      </w:r>
      <w:r w:rsidR="00D6391A">
        <w:rPr>
          <w:color w:val="0000CC"/>
          <w:lang w:eastAsia="x-none"/>
        </w:rPr>
        <w:fldChar w:fldCharType="end"/>
      </w:r>
      <w:r w:rsidR="003641C1">
        <w:rPr>
          <w:color w:val="0000CC"/>
          <w:lang w:eastAsia="x-none"/>
        </w:rPr>
        <w:t xml:space="preserve"> focuses on </w:t>
      </w:r>
      <w:r w:rsidR="006E556E">
        <w:rPr>
          <w:color w:val="0000CC"/>
          <w:lang w:eastAsia="x-none"/>
        </w:rPr>
        <w:t>CCCH-based approach when the SDT session is ongoing.</w:t>
      </w:r>
    </w:p>
    <w:p w14:paraId="44E17A1F" w14:textId="011CFD8B" w:rsidR="00D6391A" w:rsidRPr="009E3332" w:rsidRDefault="00E85FF6" w:rsidP="00AD1A93">
      <w:pPr>
        <w:pStyle w:val="ListParagraph"/>
        <w:numPr>
          <w:ilvl w:val="0"/>
          <w:numId w:val="24"/>
        </w:numPr>
        <w:rPr>
          <w:color w:val="0000CC"/>
        </w:rPr>
      </w:pPr>
      <w:r>
        <w:rPr>
          <w:color w:val="0000CC"/>
          <w:lang w:eastAsia="x-none"/>
        </w:rPr>
        <w:t>S</w:t>
      </w:r>
      <w:r w:rsidR="00D6391A">
        <w:rPr>
          <w:color w:val="0000CC"/>
          <w:lang w:eastAsia="x-none"/>
        </w:rPr>
        <w:t xml:space="preserve">ection </w:t>
      </w:r>
      <w:r w:rsidR="00D95306">
        <w:rPr>
          <w:color w:val="0000CC"/>
          <w:lang w:eastAsia="x-none"/>
        </w:rPr>
        <w:fldChar w:fldCharType="begin"/>
      </w:r>
      <w:r w:rsidR="00D95306">
        <w:rPr>
          <w:color w:val="0000CC"/>
          <w:lang w:eastAsia="x-none"/>
        </w:rPr>
        <w:instrText xml:space="preserve"> REF _Ref74125851 \r \h </w:instrText>
      </w:r>
      <w:r w:rsidR="00D95306">
        <w:rPr>
          <w:color w:val="0000CC"/>
          <w:lang w:eastAsia="x-none"/>
        </w:rPr>
      </w:r>
      <w:r w:rsidR="00D95306">
        <w:rPr>
          <w:color w:val="0000CC"/>
          <w:lang w:eastAsia="x-none"/>
        </w:rPr>
        <w:fldChar w:fldCharType="separate"/>
      </w:r>
      <w:r w:rsidR="0066700D">
        <w:rPr>
          <w:color w:val="0000CC"/>
          <w:lang w:eastAsia="x-none"/>
        </w:rPr>
        <w:t>3.3</w:t>
      </w:r>
      <w:r w:rsidR="00D95306">
        <w:rPr>
          <w:color w:val="0000CC"/>
          <w:lang w:eastAsia="x-none"/>
        </w:rPr>
        <w:fldChar w:fldCharType="end"/>
      </w:r>
      <w:r w:rsidR="006E556E">
        <w:rPr>
          <w:color w:val="0000CC"/>
          <w:lang w:eastAsia="x-none"/>
        </w:rPr>
        <w:t xml:space="preserve"> focuses on DCCH-based approach when the SDT session is ongoing.</w:t>
      </w:r>
    </w:p>
    <w:p w14:paraId="42F2AC17" w14:textId="0E160305" w:rsidR="000F33DD" w:rsidRDefault="000F33DD" w:rsidP="00492914">
      <w:pPr>
        <w:pStyle w:val="Heading2"/>
      </w:pPr>
      <w:bookmarkStart w:id="39" w:name="_Ref74135977"/>
      <w:bookmarkStart w:id="40" w:name="_Ref73829785"/>
      <w:bookmarkStart w:id="41" w:name="_Ref74125760"/>
      <w:bookmarkEnd w:id="38"/>
      <w:r>
        <w:t>General topics</w:t>
      </w:r>
      <w:bookmarkEnd w:id="39"/>
      <w:bookmarkEnd w:id="40"/>
      <w:bookmarkEnd w:id="41"/>
    </w:p>
    <w:p w14:paraId="11C8D064" w14:textId="33493C6D" w:rsidR="000F33DD" w:rsidRDefault="000F33DD" w:rsidP="00492914">
      <w:pPr>
        <w:pStyle w:val="Heading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behaviour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as well as,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ListParagraph"/>
        <w:numPr>
          <w:ilvl w:val="0"/>
          <w:numId w:val="8"/>
        </w:numPr>
        <w:spacing w:after="60"/>
        <w:contextualSpacing w:val="0"/>
        <w:jc w:val="both"/>
        <w:rPr>
          <w:lang w:eastAsia="x-none"/>
        </w:rPr>
      </w:pPr>
      <w:bookmarkStart w:id="42" w:name="OLE_LINK469"/>
      <w:bookmarkStart w:id="43" w:name="OLE_LINK470"/>
      <w:r>
        <w:rPr>
          <w:lang w:eastAsia="x-none"/>
        </w:rPr>
        <w:t xml:space="preserve">Scenario 1) </w:t>
      </w:r>
      <w:r>
        <w:t>When non-SDT Data becomes available after UE has initiated an SDT procedure</w:t>
      </w:r>
      <w:r w:rsidR="002C0E89">
        <w:t xml:space="preserve"> </w:t>
      </w:r>
      <w:r w:rsidR="002C0E89" w:rsidRPr="009E3332">
        <w:rPr>
          <w:color w:val="0000CC"/>
        </w:rPr>
        <w:t xml:space="preserve">(i.e.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42"/>
      <w:bookmarkEnd w:id="43"/>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ListParagraph"/>
        <w:numPr>
          <w:ilvl w:val="0"/>
          <w:numId w:val="8"/>
        </w:numPr>
        <w:spacing w:after="60"/>
        <w:contextualSpacing w:val="0"/>
        <w:jc w:val="both"/>
        <w:rPr>
          <w:lang w:eastAsia="x-none"/>
        </w:rPr>
      </w:pPr>
      <w:r>
        <w:rPr>
          <w:lang w:eastAsia="x-none"/>
        </w:rPr>
        <w:t>Scenario</w:t>
      </w:r>
      <w:r w:rsidR="006F41E9">
        <w:rPr>
          <w:lang w:eastAsia="x-none"/>
        </w:rPr>
        <w:t xml:space="preserve"> </w:t>
      </w:r>
      <w:r>
        <w:rPr>
          <w:lang w:eastAsia="x-none"/>
        </w:rPr>
        <w:t xml:space="preserve">2) </w:t>
      </w:r>
      <w:bookmarkStart w:id="44" w:name="OLE_LINK471"/>
      <w:bookmarkStart w:id="45"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44"/>
      <w:bookmarkEnd w:id="45"/>
      <w:r>
        <w:t>contention resolution has not been received by UE in Msg.4/</w:t>
      </w:r>
      <w:proofErr w:type="spellStart"/>
      <w:r>
        <w:t>Msg.B</w:t>
      </w:r>
      <w:proofErr w:type="spellEnd"/>
      <w:r>
        <w:t>.</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ListParagraph"/>
        <w:numPr>
          <w:ilvl w:val="0"/>
          <w:numId w:val="8"/>
        </w:numPr>
        <w:contextualSpacing w:val="0"/>
        <w:jc w:val="both"/>
        <w:rPr>
          <w:lang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ListParagraph"/>
        <w:numPr>
          <w:ilvl w:val="0"/>
          <w:numId w:val="6"/>
        </w:numPr>
        <w:ind w:left="360"/>
        <w:jc w:val="both"/>
        <w:rPr>
          <w:color w:val="A6A6A6" w:themeColor="background1" w:themeShade="A6"/>
        </w:rPr>
      </w:pPr>
      <w:r w:rsidRPr="009E3332">
        <w:rPr>
          <w:color w:val="A6A6A6" w:themeColor="background1" w:themeShade="A6"/>
        </w:rPr>
        <w:t>T</w:t>
      </w:r>
      <w:r w:rsidR="000F33DD" w:rsidRPr="009E3332">
        <w:rPr>
          <w:color w:val="A6A6A6" w:themeColor="background1" w:themeShade="A6"/>
        </w:rPr>
        <w:t>he expected UE behaviour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Heading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ListParagraph"/>
        <w:numPr>
          <w:ilvl w:val="0"/>
          <w:numId w:val="30"/>
        </w:numPr>
        <w:overflowPunct/>
        <w:autoSpaceDE/>
        <w:autoSpaceDN/>
        <w:adjustRightInd/>
        <w:spacing w:after="120" w:line="259" w:lineRule="auto"/>
        <w:contextualSpacing w:val="0"/>
        <w:jc w:val="both"/>
      </w:pPr>
      <w:bookmarkStart w:id="46" w:name="_Ref75001718"/>
      <w:r w:rsidRPr="00751158">
        <w:rPr>
          <w:color w:val="0000CC"/>
        </w:rPr>
        <w:t xml:space="preserve">What is the expected </w:t>
      </w:r>
      <w:r w:rsidR="00C509FA" w:rsidRPr="00751158">
        <w:rPr>
          <w:color w:val="0000CC"/>
        </w:rPr>
        <w:t xml:space="preserve">UE </w:t>
      </w:r>
      <w:r w:rsidRPr="00751158">
        <w:rPr>
          <w:color w:val="0000CC"/>
        </w:rPr>
        <w:t xml:space="preserve">behaviour for </w:t>
      </w:r>
      <w:r w:rsidRPr="00751158">
        <w:rPr>
          <w:b/>
          <w:bCs/>
          <w:color w:val="0000CC"/>
        </w:rPr>
        <w:t>scenario 1)</w:t>
      </w:r>
      <w:r w:rsidRPr="00751158">
        <w:rPr>
          <w:color w:val="0000CC"/>
        </w:rPr>
        <w:t xml:space="preserve"> when non-SDT Data becomes available after UE has initiated an SDT procedure (i.e. RACH preamble is sent) but 1st UL RRC message has not been sent yet?</w:t>
      </w:r>
      <w:bookmarkEnd w:id="46"/>
    </w:p>
    <w:tbl>
      <w:tblPr>
        <w:tblStyle w:val="TableGrid"/>
        <w:tblW w:w="5000" w:type="pct"/>
        <w:tblLook w:val="04A0" w:firstRow="1" w:lastRow="0" w:firstColumn="1" w:lastColumn="0" w:noHBand="0" w:noVBand="1"/>
      </w:tblPr>
      <w:tblGrid>
        <w:gridCol w:w="2022"/>
        <w:gridCol w:w="7554"/>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68117ACC" w:rsidR="00BC6602" w:rsidRPr="004F40AB" w:rsidRDefault="00695127" w:rsidP="00DE649D">
            <w:pPr>
              <w:spacing w:after="0"/>
            </w:pPr>
            <w:r>
              <w:t xml:space="preserve">Huawei, </w:t>
            </w:r>
            <w:proofErr w:type="spellStart"/>
            <w:r>
              <w:t>HiSilicon</w:t>
            </w:r>
            <w:proofErr w:type="spellEnd"/>
          </w:p>
        </w:tc>
        <w:tc>
          <w:tcPr>
            <w:tcW w:w="3944" w:type="pct"/>
          </w:tcPr>
          <w:p w14:paraId="3BF6B264" w14:textId="3711E913" w:rsidR="00BC6602" w:rsidRPr="004F40AB" w:rsidRDefault="00695127" w:rsidP="00C375BB">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6C4BA1" w:rsidRPr="004F40AB" w14:paraId="2278D3F1" w14:textId="77777777" w:rsidTr="00DE649D">
        <w:tc>
          <w:tcPr>
            <w:tcW w:w="1056" w:type="pct"/>
          </w:tcPr>
          <w:p w14:paraId="19A56815" w14:textId="1965E50B" w:rsidR="006C4BA1" w:rsidRPr="004F40AB" w:rsidRDefault="006C4BA1" w:rsidP="0005129D">
            <w:pPr>
              <w:spacing w:after="0"/>
            </w:pPr>
            <w:r>
              <w:t>ZTE</w:t>
            </w:r>
          </w:p>
        </w:tc>
        <w:tc>
          <w:tcPr>
            <w:tcW w:w="3944" w:type="pct"/>
          </w:tcPr>
          <w:p w14:paraId="751090B0" w14:textId="77777777" w:rsidR="006C4BA1" w:rsidRDefault="006C4BA1" w:rsidP="006C4BA1">
            <w:pPr>
              <w:spacing w:after="0"/>
            </w:pPr>
            <w:r>
              <w:t xml:space="preserve">Firstly, we think non-SDT data arriving </w:t>
            </w:r>
            <w:r w:rsidRPr="006C4BA1">
              <w:rPr>
                <w:u w:val="single"/>
              </w:rPr>
              <w:t>after</w:t>
            </w:r>
            <w:r>
              <w:t xml:space="preserve"> RACH has been sent </w:t>
            </w:r>
            <w:r w:rsidRPr="006C4BA1">
              <w:rPr>
                <w:u w:val="single"/>
              </w:rPr>
              <w:t>but before</w:t>
            </w:r>
            <w:r>
              <w:t xml:space="preserve"> getting a network response (e.g., before RAR/contention resolution) is a real corner case and there should not be a complicated optimization to handle this situation. </w:t>
            </w:r>
          </w:p>
          <w:p w14:paraId="178BAAE6" w14:textId="77777777" w:rsidR="006C4BA1" w:rsidRDefault="006C4BA1" w:rsidP="006C4BA1">
            <w:pPr>
              <w:spacing w:after="0"/>
            </w:pPr>
          </w:p>
          <w:p w14:paraId="6427EFE0" w14:textId="77777777" w:rsidR="006C4BA1" w:rsidRDefault="006C4BA1" w:rsidP="006C4BA1">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6B2A58A9" w14:textId="77777777" w:rsidR="006C4BA1" w:rsidRDefault="006C4BA1" w:rsidP="006C4BA1">
            <w:pPr>
              <w:spacing w:after="0"/>
            </w:pPr>
          </w:p>
          <w:p w14:paraId="52984800" w14:textId="77777777" w:rsidR="006C4BA1" w:rsidRDefault="006C4BA1" w:rsidP="006C4BA1">
            <w:pPr>
              <w:spacing w:after="0"/>
            </w:pPr>
          </w:p>
          <w:p w14:paraId="79969FAE" w14:textId="370F048A" w:rsidR="006C4BA1" w:rsidRPr="004F40AB" w:rsidRDefault="006C4BA1" w:rsidP="006C4BA1">
            <w:pPr>
              <w:spacing w:after="0"/>
            </w:pPr>
            <w:r>
              <w:t xml:space="preserve">In case of DCCH solution, we can follow the existing procedure, i.e. today once the UE sends RACH preamble, </w:t>
            </w:r>
            <w:proofErr w:type="gramStart"/>
            <w:r>
              <w:t>it</w:t>
            </w:r>
            <w:proofErr w:type="gramEnd"/>
            <w:r>
              <w:t xml:space="preserve">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5129D" w:rsidRPr="004F40AB" w14:paraId="4A7B9F46" w14:textId="77777777" w:rsidTr="00DE649D">
        <w:tc>
          <w:tcPr>
            <w:tcW w:w="1056" w:type="pct"/>
          </w:tcPr>
          <w:p w14:paraId="1FD7D4B0" w14:textId="12BE574D" w:rsidR="0005129D" w:rsidRDefault="0005129D" w:rsidP="0005129D">
            <w:pPr>
              <w:spacing w:after="0"/>
            </w:pPr>
            <w:r>
              <w:lastRenderedPageBreak/>
              <w:t>InterDigital</w:t>
            </w:r>
          </w:p>
        </w:tc>
        <w:tc>
          <w:tcPr>
            <w:tcW w:w="3944" w:type="pct"/>
          </w:tcPr>
          <w:p w14:paraId="30BE3E50" w14:textId="10A4475A" w:rsidR="00BD2391" w:rsidRDefault="00BD2391" w:rsidP="0005129D">
            <w:pPr>
              <w:spacing w:after="0"/>
            </w:pPr>
            <w:r>
              <w:t xml:space="preserve">We share </w:t>
            </w:r>
            <w:r w:rsidR="00740744">
              <w:t>ZTE view on the corner case and so we are not willing to optimise this case with any complicated solution.</w:t>
            </w:r>
          </w:p>
          <w:p w14:paraId="360720A1" w14:textId="11F2DD48" w:rsidR="0005129D" w:rsidRDefault="00740744" w:rsidP="0005129D">
            <w:pPr>
              <w:spacing w:after="0"/>
            </w:pPr>
            <w:r>
              <w:t xml:space="preserve">Regarding to the original question, UE should terminate the existing RACH procedure and initiate </w:t>
            </w:r>
            <w:r w:rsidR="0005129D">
              <w:t>the non-SDT resume procedure from the beginning (i.e. initiating the resume from the non-SDT preamble transmission.)</w:t>
            </w:r>
          </w:p>
        </w:tc>
      </w:tr>
      <w:tr w:rsidR="0005129D" w:rsidRPr="004F40AB" w14:paraId="0B20B8C4" w14:textId="77777777" w:rsidTr="00DE649D">
        <w:tc>
          <w:tcPr>
            <w:tcW w:w="1056" w:type="pct"/>
          </w:tcPr>
          <w:p w14:paraId="1067969A" w14:textId="433B6DCB" w:rsidR="0005129D" w:rsidRPr="004F40AB" w:rsidRDefault="00A72AF3" w:rsidP="0005129D">
            <w:pPr>
              <w:spacing w:after="0"/>
            </w:pPr>
            <w:r>
              <w:t>CATT</w:t>
            </w:r>
          </w:p>
        </w:tc>
        <w:tc>
          <w:tcPr>
            <w:tcW w:w="3944" w:type="pct"/>
          </w:tcPr>
          <w:p w14:paraId="71094172" w14:textId="7EFC0C66" w:rsidR="0005129D" w:rsidRPr="00B55CBB" w:rsidRDefault="00A72AF3" w:rsidP="00A72AF3">
            <w:pPr>
              <w:spacing w:after="0"/>
            </w:pPr>
            <w:r w:rsidRPr="00A72AF3">
              <w:t xml:space="preserve">We prefer a </w:t>
            </w:r>
            <w:r>
              <w:t>unified UE behaviour</w:t>
            </w:r>
            <w:r w:rsidRPr="00A72AF3">
              <w:t xml:space="preserve"> for all stages of SDT procedure.</w:t>
            </w: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Heading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ListParagraph"/>
        <w:numPr>
          <w:ilvl w:val="0"/>
          <w:numId w:val="30"/>
        </w:numPr>
        <w:overflowPunct/>
        <w:autoSpaceDE/>
        <w:autoSpaceDN/>
        <w:adjustRightInd/>
        <w:spacing w:after="120" w:line="259" w:lineRule="auto"/>
        <w:contextualSpacing w:val="0"/>
        <w:jc w:val="both"/>
        <w:rPr>
          <w:color w:val="0000CC"/>
        </w:rPr>
      </w:pPr>
      <w:bookmarkStart w:id="47" w:name="_Ref75001722"/>
      <w:r w:rsidRPr="009E3332">
        <w:rPr>
          <w:color w:val="0000CC"/>
        </w:rPr>
        <w:t xml:space="preserve">What is the expected </w:t>
      </w:r>
      <w:r w:rsidR="00C509FA" w:rsidRPr="00E0685D">
        <w:rPr>
          <w:color w:val="0000CC"/>
        </w:rPr>
        <w:t xml:space="preserve">UE </w:t>
      </w:r>
      <w:r w:rsidRPr="009E3332">
        <w:rPr>
          <w:color w:val="0000CC"/>
        </w:rPr>
        <w:t xml:space="preserve">behaviour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w:t>
      </w:r>
      <w:proofErr w:type="spellStart"/>
      <w:r w:rsidR="005D5F80" w:rsidRPr="009E3332">
        <w:rPr>
          <w:color w:val="0000CC"/>
        </w:rPr>
        <w:t>Msg.B</w:t>
      </w:r>
      <w:proofErr w:type="spellEnd"/>
      <w:r w:rsidRPr="009E3332">
        <w:rPr>
          <w:color w:val="0000CC"/>
        </w:rPr>
        <w:t>?</w:t>
      </w:r>
      <w:bookmarkEnd w:id="47"/>
    </w:p>
    <w:tbl>
      <w:tblPr>
        <w:tblStyle w:val="TableGrid"/>
        <w:tblW w:w="5000" w:type="pct"/>
        <w:tblLook w:val="04A0" w:firstRow="1" w:lastRow="0" w:firstColumn="1" w:lastColumn="0" w:noHBand="0" w:noVBand="1"/>
      </w:tblPr>
      <w:tblGrid>
        <w:gridCol w:w="2022"/>
        <w:gridCol w:w="7554"/>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02CF7962" w:rsidR="00BC6602" w:rsidRPr="004F40AB" w:rsidRDefault="00695127" w:rsidP="00DE649D">
            <w:pPr>
              <w:spacing w:after="0"/>
            </w:pPr>
            <w:r>
              <w:t xml:space="preserve">Huawei, </w:t>
            </w:r>
            <w:proofErr w:type="spellStart"/>
            <w:r>
              <w:t>HiSilicon</w:t>
            </w:r>
            <w:proofErr w:type="spellEnd"/>
          </w:p>
        </w:tc>
        <w:tc>
          <w:tcPr>
            <w:tcW w:w="3944" w:type="pct"/>
          </w:tcPr>
          <w:p w14:paraId="7679690D" w14:textId="19A2F8EE" w:rsidR="00BC6602" w:rsidRPr="004F40AB" w:rsidRDefault="00C375BB" w:rsidP="00C375BB">
            <w:pPr>
              <w:spacing w:after="0"/>
            </w:pPr>
            <w:r>
              <w:t>The s</w:t>
            </w:r>
            <w:r w:rsidR="00DB3EA0">
              <w:t>ame as in Q7, i.e. the UE should terminate the current RACH procedure and initiate a new one, i.e. send a non-SDT RACH preamble and CCCH/</w:t>
            </w:r>
            <w:proofErr w:type="spellStart"/>
            <w:r w:rsidR="00DB3EA0">
              <w:t>RRCResumeRequest</w:t>
            </w:r>
            <w:proofErr w:type="spellEnd"/>
            <w:r w:rsidR="00DB3EA0">
              <w:t xml:space="preserve"> message.</w:t>
            </w:r>
          </w:p>
        </w:tc>
      </w:tr>
      <w:tr w:rsidR="00995E1C" w:rsidRPr="004F40AB" w14:paraId="59ACED68" w14:textId="77777777" w:rsidTr="00DE649D">
        <w:tc>
          <w:tcPr>
            <w:tcW w:w="1056" w:type="pct"/>
          </w:tcPr>
          <w:p w14:paraId="272EC7BD" w14:textId="6C472A67" w:rsidR="00995E1C" w:rsidRPr="004F40AB" w:rsidRDefault="00995E1C" w:rsidP="00995E1C">
            <w:pPr>
              <w:spacing w:after="0"/>
            </w:pPr>
            <w:r>
              <w:t>InterDigital</w:t>
            </w:r>
          </w:p>
        </w:tc>
        <w:tc>
          <w:tcPr>
            <w:tcW w:w="3944" w:type="pct"/>
          </w:tcPr>
          <w:p w14:paraId="48B16CEF" w14:textId="78936A2C" w:rsidR="00995E1C" w:rsidRPr="004F40AB" w:rsidRDefault="005E0A1D" w:rsidP="00995E1C">
            <w:pPr>
              <w:spacing w:after="0"/>
            </w:pPr>
            <w:r>
              <w:t>Same as Q7</w:t>
            </w:r>
          </w:p>
        </w:tc>
      </w:tr>
      <w:tr w:rsidR="00995E1C" w:rsidRPr="004F40AB" w14:paraId="69B4BF2B" w14:textId="77777777" w:rsidTr="00DE649D">
        <w:tc>
          <w:tcPr>
            <w:tcW w:w="1056" w:type="pct"/>
          </w:tcPr>
          <w:p w14:paraId="5A1C8DCA" w14:textId="4386B209" w:rsidR="00995E1C" w:rsidRPr="004F40AB" w:rsidRDefault="0074641C" w:rsidP="00995E1C">
            <w:pPr>
              <w:spacing w:after="0"/>
            </w:pPr>
            <w:r>
              <w:t>CATT</w:t>
            </w:r>
          </w:p>
        </w:tc>
        <w:tc>
          <w:tcPr>
            <w:tcW w:w="3944" w:type="pct"/>
          </w:tcPr>
          <w:p w14:paraId="14786483" w14:textId="7ED1D78C" w:rsidR="00995E1C" w:rsidRPr="00B55CBB" w:rsidRDefault="0074641C" w:rsidP="00995E1C">
            <w:pPr>
              <w:spacing w:after="0"/>
            </w:pPr>
            <w:r w:rsidRPr="0074641C">
              <w:t>Same as Q7, a unified UE behaviour is preferred for all stages of SDT procedure. We don’t see strong motivation to differentiate different stages of SDT procedure.</w:t>
            </w: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ListParagraph"/>
        <w:numPr>
          <w:ilvl w:val="0"/>
          <w:numId w:val="30"/>
        </w:numPr>
        <w:overflowPunct/>
        <w:autoSpaceDE/>
        <w:autoSpaceDN/>
        <w:adjustRightInd/>
        <w:spacing w:after="120" w:line="259" w:lineRule="auto"/>
        <w:contextualSpacing w:val="0"/>
        <w:jc w:val="both"/>
        <w:rPr>
          <w:color w:val="0000CC"/>
        </w:rPr>
      </w:pPr>
      <w:bookmarkStart w:id="48" w:name="_Ref75003818"/>
      <w:r w:rsidRPr="00E0685D">
        <w:rPr>
          <w:color w:val="0000CC"/>
        </w:rPr>
        <w:t xml:space="preserve">What is the expected UE behaviour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48"/>
    </w:p>
    <w:tbl>
      <w:tblPr>
        <w:tblStyle w:val="TableGrid"/>
        <w:tblW w:w="5000" w:type="pct"/>
        <w:tblLook w:val="04A0" w:firstRow="1" w:lastRow="0" w:firstColumn="1" w:lastColumn="0" w:noHBand="0" w:noVBand="1"/>
      </w:tblPr>
      <w:tblGrid>
        <w:gridCol w:w="2022"/>
        <w:gridCol w:w="7554"/>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D784C1B" w:rsidR="000A43CE" w:rsidRPr="004F40AB" w:rsidRDefault="00C375BB" w:rsidP="00DE649D">
            <w:pPr>
              <w:spacing w:after="0"/>
            </w:pPr>
            <w:r>
              <w:t xml:space="preserve">Huawei, </w:t>
            </w:r>
            <w:proofErr w:type="spellStart"/>
            <w:r>
              <w:t>HiSilicon</w:t>
            </w:r>
            <w:proofErr w:type="spellEnd"/>
          </w:p>
        </w:tc>
        <w:tc>
          <w:tcPr>
            <w:tcW w:w="3944" w:type="pct"/>
          </w:tcPr>
          <w:p w14:paraId="22094978" w14:textId="12701CC0" w:rsidR="000A43CE" w:rsidRPr="004F40AB" w:rsidRDefault="00C375BB" w:rsidP="00C375BB">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6C4BA1" w:rsidRPr="004F40AB" w14:paraId="09B51DC8" w14:textId="77777777" w:rsidTr="00DE649D">
        <w:tc>
          <w:tcPr>
            <w:tcW w:w="1056" w:type="pct"/>
          </w:tcPr>
          <w:p w14:paraId="10E80AFD" w14:textId="58EFA3C5" w:rsidR="006C4BA1" w:rsidRPr="004F40AB" w:rsidRDefault="006C4BA1" w:rsidP="006C4BA1">
            <w:pPr>
              <w:spacing w:after="0"/>
            </w:pPr>
            <w:r>
              <w:t>ZTE</w:t>
            </w:r>
          </w:p>
        </w:tc>
        <w:tc>
          <w:tcPr>
            <w:tcW w:w="3944" w:type="pct"/>
          </w:tcPr>
          <w:p w14:paraId="30FA344C" w14:textId="7C6AA53D" w:rsidR="006C4BA1" w:rsidRPr="004F40AB" w:rsidRDefault="006C4BA1" w:rsidP="006C4BA1">
            <w:pPr>
              <w:spacing w:after="0"/>
            </w:pPr>
            <w:r>
              <w:t xml:space="preserve"> Same as Q7. In this case, it makes even more sense to wait for network response since only contention resolution is pending. </w:t>
            </w:r>
          </w:p>
        </w:tc>
      </w:tr>
      <w:tr w:rsidR="00D90C92" w:rsidRPr="004F40AB" w14:paraId="6617F22E" w14:textId="77777777" w:rsidTr="00DE649D">
        <w:tc>
          <w:tcPr>
            <w:tcW w:w="1056" w:type="pct"/>
          </w:tcPr>
          <w:p w14:paraId="5E463F34" w14:textId="158C9571" w:rsidR="00D90C92" w:rsidRDefault="00D90C92" w:rsidP="00D90C92">
            <w:pPr>
              <w:spacing w:after="0"/>
            </w:pPr>
            <w:r>
              <w:rPr>
                <w:rFonts w:hint="eastAsia"/>
              </w:rPr>
              <w:t>InterDigital</w:t>
            </w:r>
          </w:p>
        </w:tc>
        <w:tc>
          <w:tcPr>
            <w:tcW w:w="3944" w:type="pct"/>
          </w:tcPr>
          <w:p w14:paraId="47F3913F" w14:textId="28DB3728" w:rsidR="00D90C92" w:rsidRDefault="007336A9" w:rsidP="00D90C92">
            <w:pPr>
              <w:spacing w:after="0"/>
            </w:pPr>
            <w:r>
              <w:t>Same as Q7.</w:t>
            </w:r>
          </w:p>
        </w:tc>
      </w:tr>
      <w:tr w:rsidR="00D90C92" w:rsidRPr="004F40AB" w14:paraId="5D0660E9" w14:textId="77777777" w:rsidTr="00DE649D">
        <w:tc>
          <w:tcPr>
            <w:tcW w:w="1056" w:type="pct"/>
          </w:tcPr>
          <w:p w14:paraId="044430CA" w14:textId="53471C48" w:rsidR="00D90C92" w:rsidRPr="004F40AB" w:rsidRDefault="0074641C" w:rsidP="0074641C">
            <w:pPr>
              <w:spacing w:after="0"/>
            </w:pPr>
            <w:r>
              <w:t>CATT</w:t>
            </w:r>
          </w:p>
        </w:tc>
        <w:tc>
          <w:tcPr>
            <w:tcW w:w="3944" w:type="pct"/>
          </w:tcPr>
          <w:p w14:paraId="47107286" w14:textId="1A6CC541" w:rsidR="00D90C92" w:rsidRPr="00B55CBB" w:rsidRDefault="0074641C" w:rsidP="00D90C92">
            <w:pPr>
              <w:spacing w:after="0"/>
            </w:pPr>
            <w:r w:rsidRPr="0074641C">
              <w:t>Same as Q7 and Q8, a unified UE behaviour is preferred for all stages of SDT procedure</w:t>
            </w:r>
            <w:r>
              <w:t>.</w:t>
            </w: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Heading2"/>
      </w:pPr>
      <w:bookmarkStart w:id="49" w:name="_Ref74125826"/>
      <w:r>
        <w:t>CCCH-based approach</w:t>
      </w:r>
      <w:bookmarkEnd w:id="49"/>
    </w:p>
    <w:p w14:paraId="0B33DC77" w14:textId="29E76242" w:rsidR="000F33DD" w:rsidRPr="007B1CFD" w:rsidRDefault="000F33DD" w:rsidP="000F33DD">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proofErr w:type="gramStart"/>
      <w:r w:rsidR="0066700D">
        <w:rPr>
          <w:rFonts w:ascii="Times New Roman" w:hAnsi="Times New Roman" w:cs="Times New Roman"/>
          <w:sz w:val="20"/>
          <w:szCs w:val="20"/>
        </w:rPr>
        <w:t>]</w:t>
      </w:r>
      <w:proofErr w:type="gramEnd"/>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Heading3"/>
      </w:pPr>
      <w:r>
        <w:lastRenderedPageBreak/>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rPr>
      </w:pPr>
      <w:r w:rsidRPr="007F6F2F">
        <w:rPr>
          <w:rFonts w:ascii="Times New Roman" w:hAnsi="Times New Roman" w:cs="Times New Roman"/>
          <w:sz w:val="20"/>
          <w:szCs w:val="20"/>
          <w:lang w:eastAsia="x-none"/>
        </w:rPr>
        <w:t xml:space="preserve">For CCCH-based approach, </w:t>
      </w:r>
      <w:proofErr w:type="gramStart"/>
      <w:r w:rsidR="000B7254" w:rsidRPr="007F6F2F">
        <w:rPr>
          <w:rFonts w:ascii="Times New Roman" w:hAnsi="Times New Roman" w:cs="Times New Roman"/>
          <w:sz w:val="20"/>
          <w:szCs w:val="20"/>
          <w:lang w:eastAsia="x-none"/>
        </w:rPr>
        <w:t>It</w:t>
      </w:r>
      <w:proofErr w:type="gramEnd"/>
      <w:r w:rsidR="000B7254" w:rsidRPr="007F6F2F">
        <w:rPr>
          <w:rFonts w:ascii="Times New Roman" w:hAnsi="Times New Roman" w:cs="Times New Roman"/>
          <w:sz w:val="20"/>
          <w:szCs w:val="20"/>
          <w:lang w:eastAsia="x-none"/>
        </w:rPr>
        <w:t xml:space="preserve"> is</w:t>
      </w:r>
      <w:r w:rsidRPr="007F6F2F">
        <w:rPr>
          <w:rFonts w:ascii="Times New Roman" w:hAnsi="Times New Roman" w:cs="Times New Roman"/>
          <w:sz w:val="20"/>
          <w:szCs w:val="20"/>
          <w:lang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5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50"/>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ListParagraph"/>
        <w:numPr>
          <w:ilvl w:val="0"/>
          <w:numId w:val="33"/>
        </w:numPr>
        <w:spacing w:after="60"/>
        <w:contextualSpacing w:val="0"/>
        <w:rPr>
          <w:color w:val="0000CC"/>
        </w:rPr>
      </w:pPr>
      <w:r w:rsidRPr="0053703E">
        <w:rPr>
          <w:color w:val="0000CC"/>
        </w:rPr>
        <w:t xml:space="preserve">Legacy behaviour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CommentReference"/>
        </w:rPr>
        <w:t xml:space="preserve"> </w:t>
      </w:r>
    </w:p>
    <w:p w14:paraId="00197CE3" w14:textId="77777777" w:rsidR="002D74AA" w:rsidRDefault="008F63A5" w:rsidP="009B06D6">
      <w:pPr>
        <w:pStyle w:val="ListParagraph"/>
        <w:numPr>
          <w:ilvl w:val="0"/>
          <w:numId w:val="33"/>
        </w:numPr>
        <w:spacing w:after="120"/>
        <w:contextualSpacing w:val="0"/>
        <w:rPr>
          <w:ins w:id="51" w:author="Huawei" w:date="2021-06-24T15:16:00Z"/>
          <w:color w:val="0000CC"/>
        </w:rPr>
      </w:pPr>
      <w:r w:rsidRPr="0053703E">
        <w:rPr>
          <w:color w:val="0000CC"/>
        </w:rPr>
        <w:t xml:space="preserve">New behaviour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proofErr w:type="spellStart"/>
      <w:r w:rsidR="008528E3" w:rsidRPr="0053703E">
        <w:rPr>
          <w:i/>
          <w:iCs/>
          <w:color w:val="0000CC"/>
        </w:rPr>
        <w:t>RRCResume</w:t>
      </w:r>
      <w:r w:rsidR="00B2728B" w:rsidRPr="0053703E">
        <w:rPr>
          <w:i/>
          <w:iCs/>
          <w:color w:val="0000CC"/>
        </w:rPr>
        <w:t>Request</w:t>
      </w:r>
      <w:proofErr w:type="spellEnd"/>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Discussion point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p w14:paraId="3CB84196" w14:textId="7DA010C9" w:rsidR="000D7787" w:rsidRDefault="000D7787" w:rsidP="009B06D6">
      <w:pPr>
        <w:pStyle w:val="ListParagraph"/>
        <w:numPr>
          <w:ilvl w:val="0"/>
          <w:numId w:val="33"/>
        </w:numPr>
        <w:spacing w:after="120"/>
        <w:contextualSpacing w:val="0"/>
        <w:rPr>
          <w:color w:val="0000CC"/>
        </w:rPr>
      </w:pPr>
      <w:ins w:id="52" w:author="Huawei" w:date="2021-06-24T15:17:00Z">
        <w:r>
          <w:rPr>
            <w:color w:val="0000CC"/>
          </w:rPr>
          <w:t>Legacy behaviour with h</w:t>
        </w:r>
      </w:ins>
      <w:ins w:id="53" w:author="Huawei" w:date="2021-06-24T15:16:00Z">
        <w:r>
          <w:rPr>
            <w:color w:val="0000CC"/>
          </w:rPr>
          <w:t xml:space="preserve">orizontal key derivation </w:t>
        </w:r>
      </w:ins>
      <w:ins w:id="54" w:author="ZTE(EV)" w:date="2021-07-12T14:04:00Z">
        <w:r w:rsidR="006C4BA1">
          <w:rPr>
            <w:color w:val="0000CC"/>
          </w:rPr>
          <w:t xml:space="preserve">using the key derived after the first </w:t>
        </w:r>
        <w:proofErr w:type="spellStart"/>
        <w:r w:rsidR="006C4BA1">
          <w:rPr>
            <w:color w:val="0000CC"/>
          </w:rPr>
          <w:t>RRCResume</w:t>
        </w:r>
        <w:proofErr w:type="spellEnd"/>
        <w:r w:rsidR="006C4BA1">
          <w:rPr>
            <w:color w:val="0000CC"/>
          </w:rPr>
          <w:t xml:space="preserve"> </w:t>
        </w:r>
      </w:ins>
      <w:ins w:id="55" w:author="ZTE(EV)" w:date="2021-07-12T14:05:00Z">
        <w:r w:rsidR="006C4BA1">
          <w:rPr>
            <w:color w:val="0000CC"/>
          </w:rPr>
          <w:t xml:space="preserve">as the base key </w:t>
        </w:r>
      </w:ins>
      <w:ins w:id="56" w:author="Huawei" w:date="2021-06-24T15:17:00Z">
        <w:r>
          <w:rPr>
            <w:color w:val="0000CC"/>
          </w:rPr>
          <w:t xml:space="preserve">- </w:t>
        </w:r>
        <w:r w:rsidRPr="0053703E">
          <w:rPr>
            <w:color w:val="0000CC"/>
          </w:rPr>
          <w:t xml:space="preserve">PDCP </w:t>
        </w:r>
        <w:r>
          <w:rPr>
            <w:color w:val="0000CC"/>
          </w:rPr>
          <w:t>is suspended</w:t>
        </w:r>
        <w:r w:rsidRPr="0053703E">
          <w:rPr>
            <w:color w:val="0000CC"/>
          </w:rPr>
          <w:t xml:space="preserve"> and </w:t>
        </w:r>
        <w:r>
          <w:rPr>
            <w:color w:val="0000CC"/>
          </w:rPr>
          <w:t>PDUs flushed</w:t>
        </w:r>
      </w:ins>
      <w:ins w:id="57" w:author="Huawei" w:date="2021-06-24T15:18:00Z">
        <w:r>
          <w:rPr>
            <w:color w:val="0000CC"/>
          </w:rPr>
          <w:t xml:space="preserve">, the UE and RAN derive new </w:t>
        </w:r>
        <w:proofErr w:type="spellStart"/>
        <w:r>
          <w:rPr>
            <w:color w:val="0000CC"/>
          </w:rPr>
          <w:t>KgNB</w:t>
        </w:r>
        <w:proofErr w:type="spellEnd"/>
        <w:r>
          <w:rPr>
            <w:color w:val="0000CC"/>
          </w:rPr>
          <w:t xml:space="preserve">* horizontally, which is used for new UP and CP keys calculation. </w:t>
        </w:r>
      </w:ins>
      <w:commentRangeStart w:id="58"/>
      <w:ins w:id="59" w:author="Huawei" w:date="2021-06-24T15:19:00Z">
        <w:r>
          <w:rPr>
            <w:color w:val="0000CC"/>
          </w:rPr>
          <w:t>This way issue mentioned in section 3.2.4 is avoided</w:t>
        </w:r>
      </w:ins>
      <w:commentRangeEnd w:id="58"/>
      <w:r w:rsidR="00700905">
        <w:rPr>
          <w:rStyle w:val="CommentReference"/>
        </w:rPr>
        <w:commentReference w:id="58"/>
      </w:r>
      <w:ins w:id="60" w:author="Huawei" w:date="2021-06-24T15:19:00Z">
        <w:r>
          <w:rPr>
            <w:color w:val="0000CC"/>
          </w:rPr>
          <w:t>.</w:t>
        </w:r>
      </w:ins>
      <w:ins w:id="61" w:author="ZTE(EV)" w:date="2021-07-12T14:05:00Z">
        <w:r w:rsidR="006C4BA1">
          <w:rPr>
            <w:color w:val="0000CC"/>
          </w:rPr>
          <w:t xml:space="preserve"> </w:t>
        </w:r>
      </w:ins>
      <w:ins w:id="62" w:author="Huawei" w:date="2021-06-24T15:16:00Z">
        <w:del w:id="63" w:author="ZTE(EV)" w:date="2021-07-12T14:05:00Z">
          <w:r w:rsidDel="006C4BA1">
            <w:rPr>
              <w:color w:val="0000CC"/>
            </w:rPr>
            <w:delText xml:space="preserve"> </w:delText>
          </w:r>
        </w:del>
      </w:ins>
    </w:p>
    <w:p w14:paraId="00B0DFDE" w14:textId="577B4D8E" w:rsidR="006C4BA1" w:rsidRPr="006C4BA1" w:rsidDel="0002415E" w:rsidRDefault="006C4BA1" w:rsidP="006C4BA1">
      <w:pPr>
        <w:pStyle w:val="ListParagraph"/>
        <w:numPr>
          <w:ilvl w:val="1"/>
          <w:numId w:val="8"/>
        </w:numPr>
        <w:spacing w:after="120"/>
        <w:rPr>
          <w:del w:id="64" w:author="ZTE(EV)" w:date="2021-07-12T14:08:00Z"/>
          <w:color w:val="0000CC"/>
        </w:rPr>
      </w:pPr>
    </w:p>
    <w:bookmarkStart w:id="65" w:name="_Hlk75224939"/>
    <w:p w14:paraId="62A465BC" w14:textId="1D7B15E7" w:rsidR="002E7E07" w:rsidRPr="00592AE7" w:rsidRDefault="002E7E07" w:rsidP="004E378C">
      <w:pPr>
        <w:pStyle w:val="Heading5"/>
        <w:rPr>
          <w:b/>
          <w:color w:val="0000CC"/>
        </w:rPr>
      </w:pPr>
      <w:r w:rsidRPr="007A4FBA">
        <w:rPr>
          <w:b/>
          <w:bCs/>
          <w:color w:val="0000CC"/>
        </w:rPr>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65"/>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ListParagraph"/>
        <w:numPr>
          <w:ilvl w:val="0"/>
          <w:numId w:val="30"/>
        </w:numPr>
        <w:overflowPunct/>
        <w:autoSpaceDE/>
        <w:autoSpaceDN/>
        <w:adjustRightInd/>
        <w:spacing w:after="120" w:line="259" w:lineRule="auto"/>
        <w:contextualSpacing w:val="0"/>
        <w:jc w:val="both"/>
        <w:rPr>
          <w:color w:val="0000CC"/>
        </w:rPr>
      </w:pPr>
      <w:bookmarkStart w:id="66"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66"/>
      <w:r w:rsidR="00010763">
        <w:rPr>
          <w:rStyle w:val="CommentReference"/>
        </w:rPr>
        <w:t>.</w:t>
      </w:r>
    </w:p>
    <w:tbl>
      <w:tblPr>
        <w:tblStyle w:val="TableGrid"/>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9206FE" w:rsidRPr="004F40AB" w14:paraId="2C625221" w14:textId="77777777" w:rsidTr="00DE649D">
        <w:tc>
          <w:tcPr>
            <w:tcW w:w="1975" w:type="dxa"/>
          </w:tcPr>
          <w:p w14:paraId="592B9AAA" w14:textId="516E7860" w:rsidR="009206FE" w:rsidRPr="004F40AB" w:rsidRDefault="009206FE" w:rsidP="009206FE">
            <w:pPr>
              <w:spacing w:after="0"/>
            </w:pPr>
            <w:r>
              <w:t xml:space="preserve">Huawei, </w:t>
            </w:r>
            <w:proofErr w:type="spellStart"/>
            <w:r>
              <w:t>HiSilicon</w:t>
            </w:r>
            <w:proofErr w:type="spellEnd"/>
          </w:p>
        </w:tc>
        <w:tc>
          <w:tcPr>
            <w:tcW w:w="1170" w:type="dxa"/>
          </w:tcPr>
          <w:p w14:paraId="78D9479E" w14:textId="02AD5EA0" w:rsidR="009206FE" w:rsidRPr="004F40AB" w:rsidRDefault="000D01A3" w:rsidP="009206FE">
            <w:pPr>
              <w:spacing w:after="0"/>
            </w:pPr>
            <w:r>
              <w:t>Option 1.c)</w:t>
            </w:r>
          </w:p>
        </w:tc>
        <w:tc>
          <w:tcPr>
            <w:tcW w:w="6205" w:type="dxa"/>
          </w:tcPr>
          <w:p w14:paraId="429D6CC3" w14:textId="3E1FB390" w:rsidR="000D7787" w:rsidRPr="004F40AB" w:rsidRDefault="000D01A3" w:rsidP="00403599">
            <w:pPr>
              <w:spacing w:after="0"/>
            </w:pPr>
            <w:r>
              <w:t xml:space="preserve">Option 1c) allows </w:t>
            </w:r>
            <w:proofErr w:type="gramStart"/>
            <w:r>
              <w:t>to reuse</w:t>
            </w:r>
            <w:proofErr w:type="gramEnd"/>
            <w:r>
              <w:t xml:space="preserv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w:t>
            </w:r>
            <w:r w:rsidR="00DD70A6">
              <w:t>s (same applies to option 1.a))</w:t>
            </w:r>
          </w:p>
        </w:tc>
      </w:tr>
      <w:tr w:rsidR="0002415E" w:rsidRPr="004F40AB" w14:paraId="17E53FBB" w14:textId="77777777" w:rsidTr="00DE649D">
        <w:trPr>
          <w:trHeight w:val="43"/>
        </w:trPr>
        <w:tc>
          <w:tcPr>
            <w:tcW w:w="1975" w:type="dxa"/>
          </w:tcPr>
          <w:p w14:paraId="52F574EF" w14:textId="1B0F93D1" w:rsidR="0002415E" w:rsidRPr="004F40AB" w:rsidRDefault="0002415E" w:rsidP="0002415E">
            <w:pPr>
              <w:spacing w:after="0"/>
            </w:pPr>
            <w:r>
              <w:t>ZTE</w:t>
            </w:r>
          </w:p>
        </w:tc>
        <w:tc>
          <w:tcPr>
            <w:tcW w:w="1170" w:type="dxa"/>
          </w:tcPr>
          <w:p w14:paraId="2D93D077" w14:textId="3FA67757" w:rsidR="0002415E" w:rsidRPr="004F40AB" w:rsidRDefault="0002415E" w:rsidP="0002415E">
            <w:pPr>
              <w:spacing w:after="0"/>
            </w:pPr>
            <w:r>
              <w:t>Option 1.b)</w:t>
            </w:r>
          </w:p>
        </w:tc>
        <w:tc>
          <w:tcPr>
            <w:tcW w:w="6205" w:type="dxa"/>
          </w:tcPr>
          <w:p w14:paraId="703D2A35" w14:textId="77777777" w:rsidR="0002415E" w:rsidRDefault="0002415E" w:rsidP="0002415E">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758918C7" w14:textId="77777777" w:rsidR="0002415E" w:rsidRDefault="0002415E" w:rsidP="0002415E">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27888F4B" w14:textId="77777777" w:rsidR="0002415E" w:rsidRDefault="0002415E" w:rsidP="0002415E">
            <w:pPr>
              <w:pStyle w:val="ListParagraph"/>
              <w:numPr>
                <w:ilvl w:val="0"/>
                <w:numId w:val="8"/>
              </w:numPr>
              <w:spacing w:after="0"/>
            </w:pPr>
            <w:r>
              <w:lastRenderedPageBreak/>
              <w:t xml:space="preserve">Is it the key derived after first </w:t>
            </w:r>
            <w:proofErr w:type="spellStart"/>
            <w:r>
              <w:t>RRCResume</w:t>
            </w:r>
            <w:proofErr w:type="spellEnd"/>
            <w:r>
              <w:t xml:space="preserve"> procedure?</w:t>
            </w:r>
          </w:p>
          <w:p w14:paraId="3CEDF39B" w14:textId="77777777" w:rsidR="0002415E" w:rsidRPr="004830FC" w:rsidRDefault="0002415E" w:rsidP="0002415E">
            <w:pPr>
              <w:spacing w:after="0"/>
            </w:pPr>
            <w:r>
              <w:t xml:space="preserve">The figure below shows these options… </w:t>
            </w:r>
          </w:p>
          <w:p w14:paraId="0FA76677" w14:textId="77777777" w:rsidR="0002415E" w:rsidRDefault="0002415E" w:rsidP="0002415E">
            <w:pPr>
              <w:spacing w:after="0"/>
            </w:pPr>
          </w:p>
          <w:p w14:paraId="24129EF3" w14:textId="77777777" w:rsidR="0002415E" w:rsidRDefault="0002415E" w:rsidP="0002415E">
            <w:pPr>
              <w:spacing w:after="0"/>
            </w:pPr>
            <w:r w:rsidRPr="00850F3F">
              <w:rPr>
                <w:noProof/>
                <w:lang w:eastAsia="en-GB"/>
              </w:rPr>
              <w:drawing>
                <wp:inline distT="0" distB="0" distL="0" distR="0" wp14:anchorId="00C55726" wp14:editId="2DAD011B">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7968A132" w14:textId="77777777" w:rsidR="0002415E" w:rsidRDefault="0002415E" w:rsidP="0002415E">
            <w:pPr>
              <w:spacing w:after="0"/>
            </w:pPr>
          </w:p>
          <w:p w14:paraId="3DFD01F6" w14:textId="77777777" w:rsidR="0002415E" w:rsidRDefault="0002415E" w:rsidP="0002415E">
            <w:pPr>
              <w:spacing w:after="0"/>
            </w:pPr>
            <w:r>
              <w:t xml:space="preserve">It should be noted that the current </w:t>
            </w:r>
            <w:proofErr w:type="spellStart"/>
            <w:r>
              <w:t>RRCResumeProcedure</w:t>
            </w:r>
            <w:proofErr w:type="spellEnd"/>
            <w:r>
              <w:t xml:space="preserve"> is according to option 1 (</w:t>
            </w:r>
            <w:r w:rsidRPr="00243451">
              <w:rPr>
                <w:u w:val="single"/>
              </w:rPr>
              <w:t xml:space="preserve">since it uses the stored UE Inactive AS context to derive the new </w:t>
            </w:r>
            <w:proofErr w:type="spellStart"/>
            <w:r w:rsidRPr="00243451">
              <w:rPr>
                <w:u w:val="single"/>
              </w:rPr>
              <w:t>KgNB</w:t>
            </w:r>
            <w:proofErr w:type="spellEnd"/>
            <w:r w:rsidRPr="00243451">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2E410B84" w14:textId="77777777" w:rsidR="0002415E" w:rsidRPr="00850F3F" w:rsidRDefault="0002415E" w:rsidP="0002415E">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06395EE" w14:textId="77777777" w:rsidR="0002415E" w:rsidRPr="00850F3F" w:rsidRDefault="0002415E" w:rsidP="0002415E">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sidRPr="00243451">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577B902B" w14:textId="77777777" w:rsidR="0002415E" w:rsidRDefault="0002415E" w:rsidP="0002415E">
            <w:pPr>
              <w:spacing w:after="0"/>
            </w:pPr>
          </w:p>
          <w:p w14:paraId="3A56B11D" w14:textId="77777777" w:rsidR="0002415E" w:rsidRDefault="0002415E" w:rsidP="0002415E">
            <w:pPr>
              <w:spacing w:after="0"/>
            </w:pPr>
          </w:p>
          <w:p w14:paraId="2AD58A2A" w14:textId="77777777" w:rsidR="0002415E" w:rsidRDefault="0002415E" w:rsidP="0002415E">
            <w:pPr>
              <w:spacing w:after="0"/>
            </w:pPr>
            <w:r>
              <w:lastRenderedPageBreak/>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5D2244EC" w14:textId="77777777" w:rsidR="0002415E" w:rsidRDefault="0002415E" w:rsidP="0002415E">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w:t>
            </w:r>
            <w:proofErr w:type="gramStart"/>
            <w:r>
              <w:t>..</w:t>
            </w:r>
            <w:proofErr w:type="gramEnd"/>
            <w:r>
              <w:t xml:space="preserve"> </w:t>
            </w:r>
          </w:p>
          <w:p w14:paraId="06BAFF82" w14:textId="77777777" w:rsidR="0002415E" w:rsidRDefault="0002415E" w:rsidP="0002415E">
            <w:pPr>
              <w:spacing w:after="0"/>
            </w:pPr>
          </w:p>
          <w:p w14:paraId="4EE8D5AC" w14:textId="47E48BEC" w:rsidR="0002415E" w:rsidRDefault="0002415E" w:rsidP="0002415E">
            <w:pPr>
              <w:spacing w:after="0"/>
            </w:pPr>
            <w:r>
              <w:t xml:space="preserve">So, even if we want to go through option 1.c), we need to ensure at least that the network has received the first UL message. In this case, we need two different solutions: </w:t>
            </w:r>
          </w:p>
          <w:p w14:paraId="555A1135" w14:textId="77777777" w:rsidR="0002415E" w:rsidRDefault="0002415E" w:rsidP="0002415E">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sidRPr="00E46440">
              <w:rPr>
                <w:highlight w:val="yellow"/>
              </w:rPr>
              <w:t>This needs to be clarified in this solution.</w:t>
            </w:r>
          </w:p>
          <w:p w14:paraId="7B530367" w14:textId="77777777" w:rsidR="0002415E" w:rsidRDefault="0002415E" w:rsidP="0002415E">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3AB68EDD" w14:textId="77777777" w:rsidR="0002415E" w:rsidRDefault="0002415E" w:rsidP="0002415E">
            <w:pPr>
              <w:spacing w:after="0"/>
            </w:pPr>
            <w:r>
              <w:t xml:space="preserve"> Based on this we would like to note the following observation: </w:t>
            </w:r>
          </w:p>
          <w:p w14:paraId="08938549" w14:textId="77777777" w:rsidR="0002415E" w:rsidRDefault="0002415E" w:rsidP="0002415E">
            <w:pPr>
              <w:spacing w:after="0"/>
            </w:pPr>
          </w:p>
          <w:p w14:paraId="1E6D028F" w14:textId="77777777" w:rsidR="0002415E" w:rsidRDefault="0002415E" w:rsidP="0002415E">
            <w:pPr>
              <w:spacing w:after="0"/>
            </w:pPr>
            <w:r>
              <w:t xml:space="preserve">Observation: the CCCH solution should adopt one of the following options: </w:t>
            </w:r>
          </w:p>
          <w:p w14:paraId="5707F4E6" w14:textId="77777777" w:rsidR="0002415E" w:rsidRDefault="0002415E" w:rsidP="0002415E">
            <w:pPr>
              <w:spacing w:after="0"/>
            </w:pPr>
            <w:r w:rsidRPr="00243451">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74B0A4C" w14:textId="77777777" w:rsidR="0002415E" w:rsidRDefault="0002415E" w:rsidP="0002415E">
            <w:pPr>
              <w:spacing w:after="0"/>
            </w:pPr>
            <w:r w:rsidRPr="00243451">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44D6F148" w14:textId="77777777" w:rsidR="0002415E" w:rsidRDefault="0002415E" w:rsidP="0002415E">
            <w:pPr>
              <w:spacing w:after="0"/>
            </w:pPr>
          </w:p>
          <w:p w14:paraId="1AB11E54" w14:textId="04F331AC" w:rsidR="0002415E" w:rsidRPr="004F40AB" w:rsidRDefault="0002415E" w:rsidP="0002415E">
            <w:pPr>
              <w:spacing w:after="0"/>
            </w:pPr>
            <w:r>
              <w:t xml:space="preserve">We need to decide which option to choose for CCCH solution.  </w:t>
            </w:r>
          </w:p>
        </w:tc>
      </w:tr>
      <w:tr w:rsidR="00525013" w:rsidRPr="00525013" w14:paraId="17705A8F" w14:textId="77777777" w:rsidTr="00DE649D">
        <w:tc>
          <w:tcPr>
            <w:tcW w:w="1975" w:type="dxa"/>
          </w:tcPr>
          <w:p w14:paraId="50CA99C9" w14:textId="574BA53F" w:rsidR="00525013" w:rsidRPr="004F40AB" w:rsidRDefault="00525013" w:rsidP="00525013">
            <w:pPr>
              <w:spacing w:after="0"/>
            </w:pPr>
            <w:r>
              <w:lastRenderedPageBreak/>
              <w:t>InterDigital</w:t>
            </w:r>
          </w:p>
        </w:tc>
        <w:tc>
          <w:tcPr>
            <w:tcW w:w="1170" w:type="dxa"/>
          </w:tcPr>
          <w:p w14:paraId="077A9E59" w14:textId="349FD29A" w:rsidR="00525013" w:rsidRPr="004F40AB" w:rsidRDefault="00525013" w:rsidP="00525013">
            <w:pPr>
              <w:spacing w:after="0"/>
            </w:pPr>
            <w:r>
              <w:t>1.x)</w:t>
            </w:r>
          </w:p>
        </w:tc>
        <w:tc>
          <w:tcPr>
            <w:tcW w:w="6205" w:type="dxa"/>
          </w:tcPr>
          <w:p w14:paraId="06196625" w14:textId="725F390E" w:rsidR="00525013" w:rsidRPr="00B55CBB" w:rsidRDefault="00525013" w:rsidP="00525013">
            <w:pPr>
              <w:spacing w:after="0"/>
            </w:pPr>
            <w:r>
              <w:t>If new keys are derived in the middle of the switch, then PDCP should be re-established to apply the new keys. Otherwise, PDCP is retained without any suspension/release as data transmission continues after the switch.</w:t>
            </w:r>
          </w:p>
        </w:tc>
      </w:tr>
      <w:tr w:rsidR="00525013" w:rsidRPr="00525013" w14:paraId="07124F51" w14:textId="77777777" w:rsidTr="00DE649D">
        <w:tc>
          <w:tcPr>
            <w:tcW w:w="1975" w:type="dxa"/>
          </w:tcPr>
          <w:p w14:paraId="36516A0F" w14:textId="59D803D0" w:rsidR="00525013" w:rsidRDefault="0074641C" w:rsidP="00525013">
            <w:pPr>
              <w:spacing w:after="0"/>
            </w:pPr>
            <w:r>
              <w:t>CATT</w:t>
            </w:r>
          </w:p>
        </w:tc>
        <w:tc>
          <w:tcPr>
            <w:tcW w:w="1170" w:type="dxa"/>
          </w:tcPr>
          <w:p w14:paraId="6C5E9E95" w14:textId="4F171B0D" w:rsidR="00525013" w:rsidRDefault="0074641C" w:rsidP="00525013">
            <w:pPr>
              <w:spacing w:after="0"/>
            </w:pPr>
            <w:r>
              <w:t>Option 1.a)</w:t>
            </w:r>
          </w:p>
        </w:tc>
        <w:tc>
          <w:tcPr>
            <w:tcW w:w="6205" w:type="dxa"/>
          </w:tcPr>
          <w:p w14:paraId="04F6B1DE" w14:textId="1EBA56F9" w:rsidR="00525013" w:rsidRDefault="0074641C" w:rsidP="00525013">
            <w:pPr>
              <w:spacing w:after="0"/>
            </w:pPr>
            <w:r w:rsidRPr="0074641C">
              <w:t>Prefer to reuse legacy behaviour as much as possible.</w:t>
            </w: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Heading3"/>
      </w:pPr>
      <w:bookmarkStart w:id="67" w:name="_Ref74945710"/>
      <w:r>
        <w:rPr>
          <w:lang w:val="en-US"/>
        </w:rPr>
        <w:t>[CCCH p</w:t>
      </w:r>
      <w:r>
        <w:t>oint (</w:t>
      </w:r>
      <w:r w:rsidR="00F742EC">
        <w:rPr>
          <w:lang w:val="en-US"/>
        </w:rPr>
        <w:t>3</w:t>
      </w:r>
      <w:r>
        <w:t>)</w:t>
      </w:r>
      <w:r>
        <w:rPr>
          <w:lang w:val="en-US"/>
        </w:rPr>
        <w:t>] R</w:t>
      </w:r>
      <w:r>
        <w:t>esume cause</w:t>
      </w:r>
      <w:bookmarkEnd w:id="67"/>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proofErr w:type="gramStart"/>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w:t>
      </w:r>
      <w:proofErr w:type="gramEnd"/>
      <w:r w:rsidRPr="00C00553">
        <w:rPr>
          <w:rFonts w:ascii="Times New Roman" w:hAnsi="Times New Roman" w:cs="Times New Roman"/>
          <w:sz w:val="20"/>
          <w:szCs w:val="20"/>
          <w:lang w:eastAsia="x-none"/>
        </w:rPr>
        <w:t xml:space="preserve">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ListParagraph"/>
        <w:numPr>
          <w:ilvl w:val="0"/>
          <w:numId w:val="6"/>
        </w:numPr>
        <w:spacing w:after="120"/>
        <w:ind w:left="360"/>
        <w:contextualSpacing w:val="0"/>
        <w:jc w:val="both"/>
        <w:rPr>
          <w:color w:val="A6A6A6" w:themeColor="background1" w:themeShade="A6"/>
        </w:rPr>
      </w:pPr>
      <w:bookmarkStart w:id="68"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w:t>
      </w:r>
      <w:bookmarkEnd w:id="68"/>
    </w:p>
    <w:p w14:paraId="193E1C8A" w14:textId="0763424B" w:rsidR="005436B9" w:rsidRDefault="0016444F" w:rsidP="005436B9">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ListParagraph"/>
        <w:numPr>
          <w:ilvl w:val="0"/>
          <w:numId w:val="30"/>
        </w:numPr>
        <w:overflowPunct/>
        <w:autoSpaceDE/>
        <w:autoSpaceDN/>
        <w:adjustRightInd/>
        <w:spacing w:after="120" w:line="259" w:lineRule="auto"/>
        <w:contextualSpacing w:val="0"/>
        <w:jc w:val="both"/>
        <w:rPr>
          <w:color w:val="0000CC"/>
        </w:rPr>
      </w:pPr>
      <w:bookmarkStart w:id="69"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proofErr w:type="spellStart"/>
      <w:r w:rsidRPr="009E3332">
        <w:rPr>
          <w:i/>
          <w:iCs/>
          <w:color w:val="0000CC"/>
        </w:rPr>
        <w:t>RRCResumeRequest</w:t>
      </w:r>
      <w:proofErr w:type="spellEnd"/>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69"/>
    </w:p>
    <w:tbl>
      <w:tblPr>
        <w:tblStyle w:val="TableGrid"/>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C325967" w:rsidR="008C39D9" w:rsidRPr="004F40AB" w:rsidRDefault="000D4429" w:rsidP="009E5B7D">
            <w:pPr>
              <w:spacing w:after="0"/>
            </w:pPr>
            <w:r>
              <w:t xml:space="preserve">Huawei, </w:t>
            </w:r>
            <w:proofErr w:type="spellStart"/>
            <w:r>
              <w:t>HiSilicon</w:t>
            </w:r>
            <w:proofErr w:type="spellEnd"/>
          </w:p>
        </w:tc>
        <w:tc>
          <w:tcPr>
            <w:tcW w:w="1170" w:type="dxa"/>
          </w:tcPr>
          <w:p w14:paraId="300B2E2C" w14:textId="5EE232E3" w:rsidR="008C39D9" w:rsidRPr="004F40AB" w:rsidRDefault="000D4429" w:rsidP="00A42A99">
            <w:pPr>
              <w:spacing w:after="0"/>
            </w:pPr>
            <w:r>
              <w:t xml:space="preserve">Yes, but </w:t>
            </w:r>
            <w:r w:rsidR="00A42A99">
              <w:t>no new indication is required</w:t>
            </w:r>
          </w:p>
        </w:tc>
        <w:tc>
          <w:tcPr>
            <w:tcW w:w="6205" w:type="dxa"/>
          </w:tcPr>
          <w:p w14:paraId="37F710F9" w14:textId="53A33180" w:rsidR="008C39D9" w:rsidRPr="004F40AB" w:rsidRDefault="000D4429" w:rsidP="00370C92">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w:t>
            </w:r>
            <w:r w:rsidR="000976CA">
              <w:t xml:space="preserve"> There is no need for a new resume cause nor any other new indication</w:t>
            </w:r>
            <w:r w:rsidR="00370C92">
              <w:t xml:space="preserve"> w</w:t>
            </w:r>
            <w:r w:rsidR="00370C92" w:rsidRPr="00370C92">
              <w:t>hen switching from SDT to non-SDT via CCCH-based approach</w:t>
            </w:r>
            <w:r w:rsidR="000976CA">
              <w:t>.</w:t>
            </w:r>
          </w:p>
        </w:tc>
      </w:tr>
      <w:tr w:rsidR="0002415E" w:rsidRPr="004F40AB" w14:paraId="10FF10E2" w14:textId="77777777" w:rsidTr="009E5B7D">
        <w:trPr>
          <w:trHeight w:val="43"/>
        </w:trPr>
        <w:tc>
          <w:tcPr>
            <w:tcW w:w="1975" w:type="dxa"/>
          </w:tcPr>
          <w:p w14:paraId="32D26FE4" w14:textId="092E0637" w:rsidR="0002415E" w:rsidRPr="004F40AB" w:rsidRDefault="0002415E" w:rsidP="0002415E">
            <w:pPr>
              <w:spacing w:after="0"/>
            </w:pPr>
            <w:r>
              <w:t>ZTE</w:t>
            </w:r>
          </w:p>
        </w:tc>
        <w:tc>
          <w:tcPr>
            <w:tcW w:w="1170" w:type="dxa"/>
          </w:tcPr>
          <w:p w14:paraId="4E1B4CE0" w14:textId="45B12F1E" w:rsidR="0002415E" w:rsidRPr="004F40AB" w:rsidRDefault="0002415E" w:rsidP="0002415E">
            <w:pPr>
              <w:spacing w:after="0"/>
            </w:pPr>
            <w:r>
              <w:t>Yes</w:t>
            </w:r>
          </w:p>
        </w:tc>
        <w:tc>
          <w:tcPr>
            <w:tcW w:w="6205" w:type="dxa"/>
          </w:tcPr>
          <w:p w14:paraId="08611F6B" w14:textId="0C0660ED" w:rsidR="0002415E" w:rsidRPr="004F40AB" w:rsidRDefault="0002415E" w:rsidP="0002415E">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sidRPr="0002415E">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sidRPr="00821542">
              <w:rPr>
                <w:vertAlign w:val="superscript"/>
              </w:rPr>
              <w:t>nd</w:t>
            </w:r>
            <w:r>
              <w:t xml:space="preserve"> </w:t>
            </w:r>
            <w:proofErr w:type="spellStart"/>
            <w:r>
              <w:t>RRCResume</w:t>
            </w:r>
            <w:proofErr w:type="spellEnd"/>
            <w:r>
              <w:t xml:space="preserve"> message. This means that we likely need a new CCCH message for the 2</w:t>
            </w:r>
            <w:r w:rsidRPr="00821542">
              <w:t>nd</w:t>
            </w:r>
            <w:r>
              <w:t xml:space="preserve"> </w:t>
            </w:r>
            <w:proofErr w:type="spellStart"/>
            <w:r>
              <w:t>RRCResumeReq</w:t>
            </w:r>
            <w:proofErr w:type="spellEnd"/>
            <w:r>
              <w:t xml:space="preserve"> even in case of option 1.c</w:t>
            </w:r>
          </w:p>
        </w:tc>
      </w:tr>
      <w:tr w:rsidR="00A40B82" w:rsidRPr="004F40AB" w14:paraId="17E471DB" w14:textId="77777777" w:rsidTr="009E5B7D">
        <w:tc>
          <w:tcPr>
            <w:tcW w:w="1975" w:type="dxa"/>
          </w:tcPr>
          <w:p w14:paraId="24376CBE" w14:textId="333DF6B9" w:rsidR="00A40B82" w:rsidRPr="004F40AB" w:rsidRDefault="00A40B82" w:rsidP="00A40B82">
            <w:pPr>
              <w:spacing w:after="0"/>
            </w:pPr>
            <w:r>
              <w:t>InterDigital</w:t>
            </w:r>
          </w:p>
        </w:tc>
        <w:tc>
          <w:tcPr>
            <w:tcW w:w="1170" w:type="dxa"/>
          </w:tcPr>
          <w:p w14:paraId="7D53892A" w14:textId="0CB56BDC" w:rsidR="00A40B82" w:rsidRPr="004F40AB" w:rsidRDefault="00A40B82" w:rsidP="00A40B82">
            <w:pPr>
              <w:spacing w:after="0"/>
            </w:pPr>
            <w:r>
              <w:t>No</w:t>
            </w:r>
          </w:p>
        </w:tc>
        <w:tc>
          <w:tcPr>
            <w:tcW w:w="6205" w:type="dxa"/>
          </w:tcPr>
          <w:p w14:paraId="6E10C18D" w14:textId="22E3F745" w:rsidR="008E6819" w:rsidRDefault="008E6819" w:rsidP="00A40B82">
            <w:pPr>
              <w:spacing w:after="0"/>
            </w:pPr>
            <w:r>
              <w:t>We share Huawei’s view.</w:t>
            </w:r>
          </w:p>
          <w:p w14:paraId="08C20FCA" w14:textId="4BE6BDEB" w:rsidR="00A40B82" w:rsidRPr="00B55CBB" w:rsidRDefault="00A40B82" w:rsidP="00A40B82">
            <w:pPr>
              <w:spacing w:after="0"/>
            </w:pPr>
            <w:r>
              <w:t xml:space="preserve">NW knows whether </w:t>
            </w:r>
            <w:r w:rsidR="002065A3">
              <w:t xml:space="preserve">the same UE had any </w:t>
            </w:r>
            <w:r>
              <w:t xml:space="preserve">SDT session </w:t>
            </w:r>
            <w:r w:rsidR="002065A3">
              <w:t>before</w:t>
            </w:r>
            <w:r>
              <w:t xml:space="preserve"> or not for a particular UE and if the UE signals the non-SDT resumption request, then NW knows it’s switch from SDT to non-SDT operation. Thus, any additional information doesn’t need to be signalled.</w:t>
            </w:r>
          </w:p>
        </w:tc>
      </w:tr>
      <w:tr w:rsidR="00A40B82" w:rsidRPr="004F40AB" w14:paraId="194ED8FE" w14:textId="77777777" w:rsidTr="009E5B7D">
        <w:tc>
          <w:tcPr>
            <w:tcW w:w="1975" w:type="dxa"/>
          </w:tcPr>
          <w:p w14:paraId="2AE0687F" w14:textId="6DA7509E" w:rsidR="00A40B82" w:rsidRDefault="0074641C" w:rsidP="00A40B82">
            <w:pPr>
              <w:spacing w:after="0"/>
            </w:pPr>
            <w:r>
              <w:t>CATT</w:t>
            </w:r>
          </w:p>
        </w:tc>
        <w:tc>
          <w:tcPr>
            <w:tcW w:w="1170" w:type="dxa"/>
          </w:tcPr>
          <w:p w14:paraId="7E158CAD" w14:textId="46CCA626" w:rsidR="00A40B82" w:rsidRDefault="0074641C" w:rsidP="00A40B82">
            <w:pPr>
              <w:spacing w:after="0"/>
            </w:pPr>
            <w:r>
              <w:t>Yes</w:t>
            </w:r>
          </w:p>
        </w:tc>
        <w:tc>
          <w:tcPr>
            <w:tcW w:w="6205" w:type="dxa"/>
          </w:tcPr>
          <w:p w14:paraId="08A801A6" w14:textId="77777777" w:rsidR="0074641C" w:rsidRDefault="0074641C" w:rsidP="0074641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3053F979" w14:textId="77777777" w:rsidR="0074641C" w:rsidRDefault="0074641C" w:rsidP="0074641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20966B54" w14:textId="77777777" w:rsidR="0074641C" w:rsidRDefault="0074641C" w:rsidP="0074641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45A03D39" w14:textId="77777777" w:rsidR="0074641C" w:rsidRDefault="0074641C" w:rsidP="0074641C">
            <w:pPr>
              <w:spacing w:after="0"/>
            </w:pPr>
            <w:r>
              <w:t>-</w:t>
            </w:r>
            <w:r>
              <w:tab/>
              <w:t xml:space="preserve">Not have received the first </w:t>
            </w:r>
            <w:proofErr w:type="spellStart"/>
            <w:r>
              <w:t>RRCResumeRequest</w:t>
            </w:r>
            <w:proofErr w:type="spellEnd"/>
            <w:r>
              <w:t xml:space="preserve"> msg.</w:t>
            </w:r>
          </w:p>
          <w:p w14:paraId="1BC2C010" w14:textId="2F598707" w:rsidR="00A40B82" w:rsidRDefault="0074641C" w:rsidP="0074641C">
            <w:pPr>
              <w:spacing w:after="0"/>
            </w:pPr>
            <w:r>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bl>
    <w:p w14:paraId="784C113C" w14:textId="77777777" w:rsidR="005436B9" w:rsidRDefault="005436B9" w:rsidP="000F33DD"/>
    <w:p w14:paraId="5A290C8C" w14:textId="5B3EA349" w:rsidR="00447898" w:rsidRDefault="00447898" w:rsidP="00492914">
      <w:pPr>
        <w:pStyle w:val="Heading3"/>
      </w:pPr>
      <w:bookmarkStart w:id="70"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70"/>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sz w:val="20"/>
          <w:szCs w:val="20"/>
        </w:rPr>
        <w:t>msg</w:t>
      </w:r>
      <w:proofErr w:type="spellEnd"/>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_Ref74088838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_Ref74088756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_Ref74088868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[16]</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lastRenderedPageBreak/>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rPr>
        <w:t xml:space="preserve"> 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71" w:name="_Toc60776816"/>
      <w:bookmarkStart w:id="72"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71"/>
      <w:bookmarkEnd w:id="72"/>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73" w:name="_Toc12616333"/>
      <w:bookmarkStart w:id="74" w:name="_Toc37126944"/>
      <w:bookmarkStart w:id="75" w:name="_Toc46492057"/>
      <w:bookmarkStart w:id="76" w:name="_Toc46492165"/>
      <w:bookmarkStart w:id="77"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73"/>
      <w:bookmarkEnd w:id="74"/>
      <w:bookmarkEnd w:id="75"/>
      <w:bookmarkEnd w:id="76"/>
      <w:bookmarkEnd w:id="77"/>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TX_NEXT to the initial value</w:t>
      </w:r>
      <w:r w:rsidRPr="007E6C7C">
        <w:rPr>
          <w:rFonts w:ascii="Times New Roman" w:eastAsia="Times New Roman" w:hAnsi="Times New Roman" w:cs="Times New Roman"/>
          <w:i/>
          <w:iCs/>
          <w:sz w:val="20"/>
          <w:szCs w:val="20"/>
          <w:lang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RX_NEXT and RX_DELIV to the initial value</w:t>
      </w:r>
      <w:r w:rsidRPr="007E6C7C">
        <w:rPr>
          <w:rFonts w:ascii="Times New Roman" w:eastAsia="Times New Roman" w:hAnsi="Times New Roman" w:cs="Times New Roman"/>
          <w:i/>
          <w:iCs/>
          <w:sz w:val="20"/>
          <w:szCs w:val="20"/>
          <w:lang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ListParagraph"/>
        <w:numPr>
          <w:ilvl w:val="0"/>
          <w:numId w:val="6"/>
        </w:numPr>
        <w:spacing w:after="120"/>
        <w:ind w:left="360"/>
        <w:contextualSpacing w:val="0"/>
        <w:jc w:val="both"/>
        <w:rPr>
          <w:color w:val="A6A6A6" w:themeColor="background1" w:themeShade="A6"/>
        </w:rPr>
      </w:pPr>
      <w:bookmarkStart w:id="78" w:name="_Hlk75005852"/>
      <w:bookmarkStart w:id="79" w:name="_Ref74232964"/>
      <w:r w:rsidRPr="009E3332">
        <w:rPr>
          <w:color w:val="A6A6A6" w:themeColor="background1" w:themeShade="A6"/>
        </w:rPr>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78"/>
      <w:r w:rsidR="00137161" w:rsidRPr="009E3332">
        <w:rPr>
          <w:color w:val="A6A6A6" w:themeColor="background1" w:themeShade="A6"/>
        </w:rPr>
        <w:t>.</w:t>
      </w:r>
      <w:bookmarkEnd w:id="79"/>
    </w:p>
    <w:p w14:paraId="02D5BFB0" w14:textId="2457CB27" w:rsidR="00AD77B3" w:rsidRDefault="006F6E5D" w:rsidP="00AD77B3">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ListParagraph"/>
        <w:numPr>
          <w:ilvl w:val="0"/>
          <w:numId w:val="30"/>
        </w:numPr>
        <w:overflowPunct/>
        <w:autoSpaceDE/>
        <w:autoSpaceDN/>
        <w:adjustRightInd/>
        <w:spacing w:after="120" w:line="259" w:lineRule="auto"/>
        <w:contextualSpacing w:val="0"/>
        <w:jc w:val="both"/>
        <w:rPr>
          <w:color w:val="0000CC"/>
        </w:rPr>
      </w:pPr>
      <w:bookmarkStart w:id="80"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proofErr w:type="spellStart"/>
      <w:r w:rsidR="00F95E43" w:rsidRPr="00A51696">
        <w:rPr>
          <w:color w:val="0000CC"/>
        </w:rPr>
        <w:t>behavior</w:t>
      </w:r>
      <w:proofErr w:type="spellEnd"/>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proofErr w:type="spellStart"/>
      <w:r w:rsidR="00C80416" w:rsidRPr="009E3332">
        <w:rPr>
          <w:i/>
          <w:iCs/>
          <w:color w:val="0000CC"/>
        </w:rPr>
        <w:t>RRCResumeRequest</w:t>
      </w:r>
      <w:proofErr w:type="spellEnd"/>
      <w:r w:rsidR="00A51696" w:rsidRPr="00A51696">
        <w:rPr>
          <w:color w:val="0000CC"/>
        </w:rPr>
        <w:t xml:space="preserve"> </w:t>
      </w:r>
      <w:proofErr w:type="spellStart"/>
      <w:r w:rsidR="00A51696" w:rsidRPr="00A51696">
        <w:rPr>
          <w:color w:val="0000CC"/>
        </w:rPr>
        <w:t>msg</w:t>
      </w:r>
      <w:proofErr w:type="spellEnd"/>
      <w:r w:rsidR="00933662" w:rsidRPr="00A51696">
        <w:rPr>
          <w:color w:val="0000CC"/>
        </w:rPr>
        <w:t>?</w:t>
      </w:r>
      <w:bookmarkEnd w:id="80"/>
    </w:p>
    <w:tbl>
      <w:tblPr>
        <w:tblStyle w:val="TableGrid"/>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5EEFE98" w:rsidR="006F6E5D" w:rsidRPr="004F40AB" w:rsidRDefault="00EE4EF5" w:rsidP="009E5B7D">
            <w:pPr>
              <w:spacing w:after="0"/>
            </w:pPr>
            <w:r>
              <w:t xml:space="preserve">Huawei, </w:t>
            </w:r>
            <w:proofErr w:type="spellStart"/>
            <w:r>
              <w:t>HiSilicon</w:t>
            </w:r>
            <w:proofErr w:type="spellEnd"/>
          </w:p>
        </w:tc>
        <w:tc>
          <w:tcPr>
            <w:tcW w:w="1170" w:type="dxa"/>
          </w:tcPr>
          <w:p w14:paraId="5772C7B5" w14:textId="0EE48D1F" w:rsidR="006F6E5D" w:rsidRPr="004F40AB" w:rsidRDefault="00EE4EF5" w:rsidP="00EE4EF5">
            <w:pPr>
              <w:spacing w:after="0"/>
            </w:pPr>
            <w:r>
              <w:t>OK to reuse</w:t>
            </w:r>
          </w:p>
        </w:tc>
        <w:tc>
          <w:tcPr>
            <w:tcW w:w="6205" w:type="dxa"/>
          </w:tcPr>
          <w:p w14:paraId="69643C6C" w14:textId="0E46DB7A" w:rsidR="006F6E5D" w:rsidRPr="004F40AB" w:rsidRDefault="00EE4EF5" w:rsidP="00EE4EF5">
            <w:pPr>
              <w:spacing w:after="0"/>
            </w:pPr>
            <w:r>
              <w:t>We are OK to reuse this behaviour, but this would require applying either option 1c) mentioned for Q10 or requiring the network to update the security keys right after the connection is resumed</w:t>
            </w:r>
            <w:r w:rsidR="00370C92">
              <w:t>, i.e. when the UE is already in RRC_CONNECTED state, but before transmits/receives any data</w:t>
            </w:r>
            <w:r>
              <w:t>.</w:t>
            </w:r>
          </w:p>
        </w:tc>
      </w:tr>
      <w:tr w:rsidR="0002415E" w:rsidRPr="004F40AB" w14:paraId="75549911" w14:textId="77777777" w:rsidTr="009E5B7D">
        <w:trPr>
          <w:trHeight w:val="43"/>
        </w:trPr>
        <w:tc>
          <w:tcPr>
            <w:tcW w:w="1975" w:type="dxa"/>
          </w:tcPr>
          <w:p w14:paraId="4D9F8A23" w14:textId="47136D2B" w:rsidR="0002415E" w:rsidRPr="004F40AB" w:rsidRDefault="0002415E" w:rsidP="0002415E">
            <w:pPr>
              <w:spacing w:after="0"/>
            </w:pPr>
            <w:r>
              <w:t>ZTE</w:t>
            </w:r>
          </w:p>
        </w:tc>
        <w:tc>
          <w:tcPr>
            <w:tcW w:w="1170" w:type="dxa"/>
          </w:tcPr>
          <w:p w14:paraId="4F4FEEE0" w14:textId="77777777" w:rsidR="0002415E" w:rsidRDefault="0002415E" w:rsidP="0002415E">
            <w:pPr>
              <w:spacing w:after="0"/>
            </w:pPr>
            <w:r>
              <w:t xml:space="preserve">Yes, </w:t>
            </w:r>
          </w:p>
          <w:p w14:paraId="7C832C77" w14:textId="488BE290" w:rsidR="0002415E" w:rsidRPr="004F40AB" w:rsidRDefault="0002415E" w:rsidP="0002415E">
            <w:pPr>
              <w:spacing w:after="0"/>
            </w:pPr>
            <w:r>
              <w:t xml:space="preserve">but with new key only </w:t>
            </w:r>
          </w:p>
        </w:tc>
        <w:tc>
          <w:tcPr>
            <w:tcW w:w="6205" w:type="dxa"/>
          </w:tcPr>
          <w:p w14:paraId="397F8A53" w14:textId="77777777" w:rsidR="0002415E" w:rsidRDefault="0002415E" w:rsidP="0002415E">
            <w:pPr>
              <w:spacing w:after="0"/>
            </w:pPr>
            <w:r>
              <w:t xml:space="preserve">According to the current procedure, PDCP count will be reset but this means: </w:t>
            </w:r>
          </w:p>
          <w:p w14:paraId="6CEA6E16" w14:textId="77777777" w:rsidR="0002415E" w:rsidRDefault="0002415E" w:rsidP="0002415E">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788E3D52" w14:textId="77777777" w:rsidR="0002415E" w:rsidRDefault="0002415E" w:rsidP="0002415E">
            <w:pPr>
              <w:pStyle w:val="ListParagraph"/>
              <w:numPr>
                <w:ilvl w:val="0"/>
                <w:numId w:val="8"/>
              </w:numPr>
              <w:spacing w:after="0"/>
            </w:pPr>
            <w:r w:rsidRPr="0057440D">
              <w:t xml:space="preserve"> </w:t>
            </w:r>
            <w:r>
              <w:t xml:space="preserve">Since PDCP count is reset, we need new solution to ensure </w:t>
            </w:r>
            <w:r>
              <w:lastRenderedPageBreak/>
              <w:t xml:space="preserve">lossless data (i.e. in order delivery without redundancy).  </w:t>
            </w:r>
          </w:p>
          <w:p w14:paraId="4210ED0D" w14:textId="77777777" w:rsidR="0002415E" w:rsidRDefault="0002415E" w:rsidP="0002415E">
            <w:pPr>
              <w:spacing w:after="0"/>
            </w:pPr>
          </w:p>
          <w:p w14:paraId="4F4DC392" w14:textId="61D84D0E" w:rsidR="0002415E" w:rsidRPr="004F40AB" w:rsidRDefault="0002415E" w:rsidP="0002415E">
            <w:pPr>
              <w:spacing w:after="0"/>
            </w:pPr>
            <w:r>
              <w:t xml:space="preserve">For DCCH solution, no new key is needed and PDCP count will simply continue. </w:t>
            </w:r>
          </w:p>
        </w:tc>
      </w:tr>
      <w:tr w:rsidR="00090FF3" w:rsidRPr="004F40AB" w14:paraId="0E8E85BF" w14:textId="77777777" w:rsidTr="009E5B7D">
        <w:tc>
          <w:tcPr>
            <w:tcW w:w="1975" w:type="dxa"/>
          </w:tcPr>
          <w:p w14:paraId="498129FF" w14:textId="28CEFBC5" w:rsidR="00090FF3" w:rsidRPr="004F40AB" w:rsidRDefault="00090FF3" w:rsidP="00090FF3">
            <w:pPr>
              <w:spacing w:after="0"/>
            </w:pPr>
            <w:r>
              <w:lastRenderedPageBreak/>
              <w:t>InterDigital</w:t>
            </w:r>
          </w:p>
        </w:tc>
        <w:tc>
          <w:tcPr>
            <w:tcW w:w="1170" w:type="dxa"/>
          </w:tcPr>
          <w:p w14:paraId="7B34E92F" w14:textId="261DAB33" w:rsidR="00090FF3" w:rsidRPr="004F40AB" w:rsidRDefault="00090FF3" w:rsidP="00090FF3">
            <w:pPr>
              <w:spacing w:after="0"/>
            </w:pPr>
            <w:r>
              <w:t xml:space="preserve">Depend-on new key </w:t>
            </w:r>
            <w:r w:rsidR="00BF21B1">
              <w:t>derivation</w:t>
            </w:r>
          </w:p>
        </w:tc>
        <w:tc>
          <w:tcPr>
            <w:tcW w:w="6205" w:type="dxa"/>
          </w:tcPr>
          <w:p w14:paraId="37E2B034" w14:textId="66F9A9FE" w:rsidR="00090FF3" w:rsidRPr="00B55CBB" w:rsidRDefault="00090FF3" w:rsidP="00090FF3">
            <w:pPr>
              <w:spacing w:after="0"/>
            </w:pPr>
            <w:r>
              <w:t>COUNT can be reset only when a new key is applied and so it’s up to the key handling during the switch. If a</w:t>
            </w:r>
            <w:r w:rsidR="00BF21B1">
              <w:t>ny</w:t>
            </w:r>
            <w:r>
              <w:t xml:space="preserve"> new key</w:t>
            </w:r>
            <w:r w:rsidR="00BF21B1">
              <w:t>s</w:t>
            </w:r>
            <w:r>
              <w:t xml:space="preserve"> </w:t>
            </w:r>
            <w:r w:rsidR="00BF21B1">
              <w:t>are</w:t>
            </w:r>
            <w:r>
              <w:t xml:space="preserve"> </w:t>
            </w:r>
            <w:r w:rsidR="00BF21B1">
              <w:t>derived</w:t>
            </w:r>
            <w:r>
              <w:t xml:space="preserve"> during the switch, then COUNT should be reset. Otherwise, COUNT value should be retained.</w:t>
            </w:r>
          </w:p>
        </w:tc>
      </w:tr>
      <w:tr w:rsidR="00090FF3" w:rsidRPr="004F40AB" w14:paraId="7747B215" w14:textId="77777777" w:rsidTr="009E5B7D">
        <w:tc>
          <w:tcPr>
            <w:tcW w:w="1975" w:type="dxa"/>
          </w:tcPr>
          <w:p w14:paraId="5F0E5A36" w14:textId="189DF0C9" w:rsidR="00090FF3" w:rsidRDefault="0074641C" w:rsidP="00090FF3">
            <w:pPr>
              <w:spacing w:after="0"/>
            </w:pPr>
            <w:r>
              <w:t>CATT</w:t>
            </w:r>
          </w:p>
        </w:tc>
        <w:tc>
          <w:tcPr>
            <w:tcW w:w="1170" w:type="dxa"/>
          </w:tcPr>
          <w:p w14:paraId="44A7AD7F" w14:textId="7E2B0F4E" w:rsidR="00090FF3" w:rsidRDefault="0074641C" w:rsidP="00090FF3">
            <w:pPr>
              <w:spacing w:after="0"/>
            </w:pPr>
            <w:r>
              <w:t>Yes</w:t>
            </w:r>
          </w:p>
        </w:tc>
        <w:tc>
          <w:tcPr>
            <w:tcW w:w="6205" w:type="dxa"/>
          </w:tcPr>
          <w:p w14:paraId="6FB7BFD8" w14:textId="7BBA17A4" w:rsidR="00090FF3" w:rsidRDefault="0074641C" w:rsidP="00090FF3">
            <w:pPr>
              <w:spacing w:after="0"/>
            </w:pPr>
            <w:r w:rsidRPr="0074641C">
              <w:t xml:space="preserve">Reusing the existing </w:t>
            </w:r>
            <w:proofErr w:type="spellStart"/>
            <w:r w:rsidRPr="0074641C">
              <w:t>behavior</w:t>
            </w:r>
            <w:proofErr w:type="spellEnd"/>
            <w:r w:rsidRPr="0074641C">
              <w:t xml:space="preserve"> is preferred.</w:t>
            </w: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eastAsia="x-none"/>
        </w:rPr>
        <w:t xml:space="preserve">explains that same </w:t>
      </w:r>
      <w:r w:rsidR="001F39DF" w:rsidRPr="007B1CFD">
        <w:rPr>
          <w:rFonts w:ascii="Times New Roman" w:hAnsi="Times New Roman" w:cs="Times New Roman"/>
          <w:sz w:val="20"/>
          <w:szCs w:val="20"/>
          <w:lang w:eastAsia="x-none"/>
        </w:rPr>
        <w:t xml:space="preserve">PDCP COUNT </w:t>
      </w:r>
      <w:r w:rsidRPr="007B1CFD">
        <w:rPr>
          <w:rFonts w:ascii="Times New Roman" w:hAnsi="Times New Roman" w:cs="Times New Roman"/>
          <w:sz w:val="20"/>
          <w:szCs w:val="20"/>
          <w:lang w:eastAsia="x-none"/>
        </w:rPr>
        <w:t xml:space="preserve">cannot be reused with the same </w:t>
      </w:r>
      <w:r w:rsidR="001F39DF" w:rsidRPr="007B1CFD">
        <w:rPr>
          <w:rFonts w:ascii="Times New Roman" w:hAnsi="Times New Roman" w:cs="Times New Roman"/>
          <w:sz w:val="20"/>
          <w:szCs w:val="20"/>
          <w:lang w:eastAsia="x-none"/>
        </w:rPr>
        <w:t xml:space="preserve">security key </w:t>
      </w:r>
      <w:r w:rsidRPr="007B1CFD">
        <w:rPr>
          <w:rFonts w:ascii="Times New Roman" w:hAnsi="Times New Roman" w:cs="Times New Roman"/>
          <w:sz w:val="20"/>
          <w:szCs w:val="20"/>
          <w:lang w:eastAsia="x-none"/>
        </w:rPr>
        <w:t>as shown below</w:t>
      </w:r>
      <w:r>
        <w:rPr>
          <w:rFonts w:ascii="Times New Roman" w:hAnsi="Times New Roman" w:cs="Times New Roman"/>
          <w:sz w:val="20"/>
          <w:szCs w:val="20"/>
          <w:lang w:eastAsia="x-none"/>
        </w:rPr>
        <w:t>:</w:t>
      </w:r>
    </w:p>
    <w:p w14:paraId="3993C216" w14:textId="77777777" w:rsidR="00480D2B" w:rsidRPr="007B1CFD" w:rsidRDefault="00480D2B" w:rsidP="00480D2B">
      <w:pPr>
        <w:ind w:left="360"/>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w:t>
      </w:r>
      <w:r w:rsidRPr="007B1CFD">
        <w:rPr>
          <w:rFonts w:ascii="Times New Roman" w:hAnsi="Times New Roman" w:cs="Times New Roman"/>
          <w:i/>
          <w:iCs/>
          <w:sz w:val="20"/>
          <w:szCs w:val="20"/>
          <w:u w:val="single"/>
          <w:lang w:eastAsia="x-none"/>
        </w:rPr>
        <w:t xml:space="preserve">It is </w:t>
      </w:r>
      <w:r w:rsidRPr="007B1CFD">
        <w:rPr>
          <w:rFonts w:ascii="Times New Roman" w:hAnsi="Times New Roman" w:cs="Times New Roman"/>
          <w:i/>
          <w:iCs/>
          <w:sz w:val="20"/>
          <w:szCs w:val="20"/>
          <w:highlight w:val="yellow"/>
          <w:u w:val="single"/>
          <w:lang w:eastAsia="x-none"/>
        </w:rPr>
        <w:t>not allowed</w:t>
      </w:r>
      <w:r w:rsidRPr="007B1CFD">
        <w:rPr>
          <w:rFonts w:ascii="Times New Roman" w:hAnsi="Times New Roman" w:cs="Times New Roman"/>
          <w:i/>
          <w:iCs/>
          <w:sz w:val="20"/>
          <w:szCs w:val="20"/>
          <w:u w:val="single"/>
          <w:lang w:eastAsia="x-none"/>
        </w:rPr>
        <w:t xml:space="preserve"> to use the same COUNT value more than once for a given security key</w:t>
      </w:r>
      <w:r w:rsidRPr="007B1CFD">
        <w:rPr>
          <w:rFonts w:ascii="Times New Roman" w:hAnsi="Times New Roman" w:cs="Times New Roman"/>
          <w:i/>
          <w:iCs/>
          <w:sz w:val="20"/>
          <w:szCs w:val="20"/>
          <w:lang w:eastAsia="x-none"/>
        </w:rPr>
        <w:t>.</w:t>
      </w:r>
      <w:r w:rsidRPr="007B1CFD">
        <w:rPr>
          <w:rFonts w:ascii="Times New Roman" w:hAnsi="Times New Roman" w:cs="Times New Roman"/>
          <w:sz w:val="20"/>
          <w:szCs w:val="20"/>
          <w:lang w:eastAsia="x-none"/>
        </w:rPr>
        <w:t>”</w:t>
      </w:r>
    </w:p>
    <w:p w14:paraId="74899CC2"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eastAsia="x-none"/>
        </w:rPr>
        <w:t xml:space="preserve"> are discussed</w:t>
      </w:r>
      <w:r w:rsidR="001F39DF" w:rsidRPr="007B1CFD">
        <w:rPr>
          <w:rFonts w:ascii="Times New Roman" w:hAnsi="Times New Roman" w:cs="Times New Roman"/>
          <w:sz w:val="20"/>
          <w:szCs w:val="20"/>
          <w:lang w:eastAsia="x-none"/>
        </w:rPr>
        <w:t xml:space="preserve"> in the </w:t>
      </w:r>
      <w:r w:rsidRPr="007B1CFD">
        <w:rPr>
          <w:rFonts w:ascii="Times New Roman" w:hAnsi="Times New Roman" w:cs="Times New Roman"/>
          <w:sz w:val="20"/>
          <w:szCs w:val="20"/>
          <w:lang w:eastAsia="x-none"/>
        </w:rPr>
        <w:t xml:space="preserve">following sections </w:t>
      </w:r>
      <w:r>
        <w:rPr>
          <w:rFonts w:ascii="Times New Roman" w:hAnsi="Times New Roman" w:cs="Times New Roman"/>
          <w:sz w:val="20"/>
          <w:szCs w:val="20"/>
          <w:lang w:eastAsia="x-none"/>
        </w:rPr>
        <w:t>of this email discussion</w:t>
      </w:r>
      <w:r w:rsidRPr="007B1CFD">
        <w:rPr>
          <w:rFonts w:ascii="Times New Roman" w:hAnsi="Times New Roman" w:cs="Times New Roman"/>
          <w:sz w:val="20"/>
          <w:szCs w:val="20"/>
          <w:lang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ListParagraph"/>
        <w:numPr>
          <w:ilvl w:val="0"/>
          <w:numId w:val="6"/>
        </w:numPr>
        <w:spacing w:after="120"/>
        <w:ind w:left="360"/>
        <w:contextualSpacing w:val="0"/>
        <w:jc w:val="both"/>
        <w:rPr>
          <w:color w:val="A6A6A6" w:themeColor="background1" w:themeShade="A6"/>
        </w:rPr>
      </w:pPr>
      <w:bookmarkStart w:id="81" w:name="_Ref74232975"/>
      <w:r w:rsidRPr="009E3332">
        <w:rPr>
          <w:color w:val="A6A6A6" w:themeColor="background1" w:themeShade="A6"/>
        </w:rPr>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81"/>
    </w:p>
    <w:bookmarkStart w:id="82" w:name="_Hlk75225116"/>
    <w:p w14:paraId="7085F26D" w14:textId="6ACBD956" w:rsidR="00AD77B3" w:rsidRDefault="006F6E5D" w:rsidP="00AD77B3">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82"/>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83" w:name="_Ref75005915"/>
      <w:r w:rsidRPr="00C251CF">
        <w:rPr>
          <w:color w:val="0000CC"/>
        </w:rPr>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83"/>
    </w:p>
    <w:tbl>
      <w:tblPr>
        <w:tblStyle w:val="TableGrid"/>
        <w:tblW w:w="5000" w:type="pct"/>
        <w:tblLook w:val="04A0" w:firstRow="1" w:lastRow="0" w:firstColumn="1" w:lastColumn="0" w:noHBand="0" w:noVBand="1"/>
      </w:tblPr>
      <w:tblGrid>
        <w:gridCol w:w="2312"/>
        <w:gridCol w:w="7264"/>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1A6AE380" w:rsidR="002A0DCB" w:rsidRPr="004F40AB" w:rsidRDefault="0092359D" w:rsidP="009E5B7D">
            <w:pPr>
              <w:spacing w:after="0"/>
            </w:pPr>
            <w:r>
              <w:t xml:space="preserve">Huawei, </w:t>
            </w:r>
            <w:proofErr w:type="spellStart"/>
            <w:r>
              <w:t>HiSilicon</w:t>
            </w:r>
            <w:proofErr w:type="spellEnd"/>
          </w:p>
        </w:tc>
        <w:tc>
          <w:tcPr>
            <w:tcW w:w="3793" w:type="pct"/>
          </w:tcPr>
          <w:p w14:paraId="488107E9" w14:textId="61387CA5" w:rsidR="002A0DCB" w:rsidRPr="004F40AB" w:rsidRDefault="0092359D" w:rsidP="00370C92">
            <w:pPr>
              <w:spacing w:after="0"/>
            </w:pPr>
            <w:r>
              <w:t xml:space="preserve">The security keys can be either derived horizontally when the second </w:t>
            </w:r>
            <w:proofErr w:type="spellStart"/>
            <w:r>
              <w:t>RRCResumeRequest</w:t>
            </w:r>
            <w:proofErr w:type="spellEnd"/>
            <w:r>
              <w:t xml:space="preserve"> is triggered </w:t>
            </w:r>
            <w:r w:rsidR="00C94D7E">
              <w:t xml:space="preserve">(option 1c) as indicated in section 3.2.1.1) </w:t>
            </w:r>
            <w:r>
              <w:t>or the network may be required to update the security keys right after the second resume procedure is finalized</w:t>
            </w:r>
            <w:r w:rsidR="00370C92">
              <w:t xml:space="preserve"> i.e. when the UE is already in RRC_CONNECTED state, but before transmits/receives any data.</w:t>
            </w:r>
            <w:r w:rsidR="00370C92" w:rsidDel="00370C92">
              <w:t xml:space="preserve"> </w:t>
            </w:r>
          </w:p>
        </w:tc>
      </w:tr>
      <w:tr w:rsidR="0002415E" w:rsidRPr="004F40AB" w14:paraId="243E8BFA" w14:textId="77777777" w:rsidTr="009E5B7D">
        <w:trPr>
          <w:trHeight w:val="43"/>
        </w:trPr>
        <w:tc>
          <w:tcPr>
            <w:tcW w:w="1207" w:type="pct"/>
          </w:tcPr>
          <w:p w14:paraId="7CF98379" w14:textId="73928ABB" w:rsidR="0002415E" w:rsidRPr="004F40AB" w:rsidRDefault="0002415E" w:rsidP="0002415E">
            <w:pPr>
              <w:spacing w:after="0"/>
            </w:pPr>
            <w:r>
              <w:t>ZTE</w:t>
            </w:r>
          </w:p>
        </w:tc>
        <w:tc>
          <w:tcPr>
            <w:tcW w:w="3793" w:type="pct"/>
          </w:tcPr>
          <w:p w14:paraId="0B35A66E" w14:textId="3B5C5C03" w:rsidR="0002415E" w:rsidRPr="004F40AB" w:rsidRDefault="0002415E" w:rsidP="0002415E">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D83FEE" w:rsidRPr="004F40AB" w14:paraId="0B0D98A7" w14:textId="77777777" w:rsidTr="009E5B7D">
        <w:trPr>
          <w:trHeight w:val="43"/>
        </w:trPr>
        <w:tc>
          <w:tcPr>
            <w:tcW w:w="1207" w:type="pct"/>
          </w:tcPr>
          <w:p w14:paraId="366D11BE" w14:textId="13292750" w:rsidR="00D83FEE" w:rsidRDefault="00D83FEE" w:rsidP="00D83FEE">
            <w:pPr>
              <w:spacing w:after="0"/>
            </w:pPr>
            <w:r>
              <w:t>InterDigital</w:t>
            </w:r>
          </w:p>
        </w:tc>
        <w:tc>
          <w:tcPr>
            <w:tcW w:w="3793" w:type="pct"/>
          </w:tcPr>
          <w:p w14:paraId="114E7C92" w14:textId="3DA20801" w:rsidR="00D83FEE" w:rsidRDefault="00D83FEE" w:rsidP="00D83FEE">
            <w:pPr>
              <w:spacing w:after="0"/>
            </w:pPr>
            <w:r>
              <w:t>The discussion should be other way around. If a</w:t>
            </w:r>
            <w:r w:rsidR="00785E31">
              <w:t>ny</w:t>
            </w:r>
            <w:r>
              <w:t xml:space="preserve"> new key </w:t>
            </w:r>
            <w:r w:rsidR="00785E31">
              <w:t>derivation</w:t>
            </w:r>
            <w:r>
              <w:t xml:space="preserve"> is required by SA3, then PDCP COUNT should be reset. Otherwise the COUNT should be retained.</w:t>
            </w:r>
          </w:p>
        </w:tc>
      </w:tr>
      <w:tr w:rsidR="00D83FEE" w:rsidRPr="004F40AB" w14:paraId="0089F621" w14:textId="77777777" w:rsidTr="009E5B7D">
        <w:tc>
          <w:tcPr>
            <w:tcW w:w="1207" w:type="pct"/>
          </w:tcPr>
          <w:p w14:paraId="0E8CAA46" w14:textId="2D29F454" w:rsidR="00D83FEE" w:rsidRPr="004F40AB" w:rsidRDefault="0074641C" w:rsidP="00D83FEE">
            <w:pPr>
              <w:spacing w:after="0"/>
            </w:pPr>
            <w:r>
              <w:t>CATT</w:t>
            </w:r>
          </w:p>
        </w:tc>
        <w:tc>
          <w:tcPr>
            <w:tcW w:w="3793" w:type="pct"/>
          </w:tcPr>
          <w:p w14:paraId="456CF89A" w14:textId="213F7F91" w:rsidR="00D83FEE" w:rsidRPr="00B55CBB" w:rsidRDefault="0074641C" w:rsidP="00D83FEE">
            <w:pPr>
              <w:spacing w:after="0"/>
            </w:pPr>
            <w:r w:rsidRPr="0074641C">
              <w:t xml:space="preserve">The security keys can be derived horizontally when the 2nd </w:t>
            </w:r>
            <w:proofErr w:type="spellStart"/>
            <w:r w:rsidRPr="0074641C">
              <w:t>RRCResumeRequest</w:t>
            </w:r>
            <w:proofErr w:type="spellEnd"/>
            <w:r w:rsidRPr="0074641C">
              <w:t xml:space="preserve"> </w:t>
            </w:r>
            <w:proofErr w:type="spellStart"/>
            <w:r w:rsidRPr="0074641C">
              <w:t>msg</w:t>
            </w:r>
            <w:proofErr w:type="spellEnd"/>
            <w:r w:rsidRPr="0074641C">
              <w:t xml:space="preserve"> is initiated.</w:t>
            </w: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84" w:name="_Ref74945454"/>
      <w:r>
        <w:lastRenderedPageBreak/>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84"/>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Heading3"/>
      </w:pPr>
      <w:bookmarkStart w:id="85" w:name="_Ref73980681"/>
      <w:r>
        <w:rPr>
          <w:lang w:val="en-US"/>
        </w:rPr>
        <w:t>[CCCH p</w:t>
      </w:r>
      <w:r w:rsidR="000F33DD">
        <w:t>oint (</w:t>
      </w:r>
      <w:r w:rsidR="00FE7CE5">
        <w:rPr>
          <w:lang w:val="en-US"/>
        </w:rPr>
        <w:t>5</w:t>
      </w:r>
      <w:r w:rsidR="000F33DD">
        <w:t>)</w:t>
      </w:r>
      <w:r>
        <w:rPr>
          <w:lang w:val="en-US"/>
        </w:rPr>
        <w:t>]</w:t>
      </w:r>
      <w:r w:rsidR="000F33DD">
        <w:t xml:space="preserve"> </w:t>
      </w:r>
      <w:bookmarkEnd w:id="85"/>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w:t>
      </w:r>
      <w:proofErr w:type="spellStart"/>
      <w:r w:rsidRPr="007E6C7C">
        <w:rPr>
          <w:rFonts w:ascii="Times New Roman" w:hAnsi="Times New Roman" w:cs="Times New Roman"/>
          <w:sz w:val="20"/>
          <w:szCs w:val="20"/>
        </w:rPr>
        <w:t>msg</w:t>
      </w:r>
      <w:proofErr w:type="spellEnd"/>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 xml:space="preserve">-Input;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proofErr w:type="gramStart"/>
      <w:r w:rsidRPr="007E6C7C">
        <w:rPr>
          <w:b/>
          <w:bCs/>
          <w:i/>
          <w:iCs/>
        </w:rPr>
        <w:t>K</w:t>
      </w:r>
      <w:r w:rsidRPr="007E6C7C">
        <w:rPr>
          <w:b/>
          <w:bCs/>
          <w:i/>
          <w:iCs/>
          <w:vertAlign w:val="subscript"/>
        </w:rPr>
        <w:t>RRCint</w:t>
      </w:r>
      <w:proofErr w:type="spellEnd"/>
      <w:r w:rsidRPr="007E6C7C">
        <w:rPr>
          <w:b/>
          <w:bCs/>
          <w:i/>
          <w:iCs/>
        </w:rPr>
        <w:t xml:space="preserve">  key</w:t>
      </w:r>
      <w:proofErr w:type="gramEnd"/>
      <w:r w:rsidRPr="007E6C7C">
        <w:rPr>
          <w:b/>
          <w:bCs/>
          <w:i/>
          <w:iCs/>
        </w:rPr>
        <w:t xml:space="preserve">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sidRPr="009E3332">
        <w:rPr>
          <w:rFonts w:ascii="Times New Roman" w:hAnsi="Times New Roman" w:cs="Times New Roman"/>
          <w:i/>
          <w:iCs/>
          <w:sz w:val="20"/>
          <w:szCs w:val="20"/>
        </w:rPr>
        <w:t>ResumeMAC</w:t>
      </w:r>
      <w:proofErr w:type="spellEnd"/>
      <w:r w:rsidR="009D4159" w:rsidRPr="009E3332">
        <w:rPr>
          <w:rFonts w:ascii="Times New Roman" w:hAnsi="Times New Roman" w:cs="Times New Roman"/>
          <w:i/>
          <w:iCs/>
          <w:sz w:val="20"/>
          <w:szCs w:val="20"/>
        </w:rPr>
        <w:t>-I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sidRPr="009E3332">
        <w:rPr>
          <w:rFonts w:ascii="Times New Roman" w:hAnsi="Times New Roman" w:cs="Times New Roman"/>
          <w:i/>
          <w:iCs/>
          <w:sz w:val="20"/>
          <w:szCs w:val="20"/>
        </w:rPr>
        <w:t>ResumeMAC</w:t>
      </w:r>
      <w:proofErr w:type="spellEnd"/>
      <w:r w:rsidR="00305D5E" w:rsidRPr="009E3332">
        <w:rPr>
          <w:rFonts w:ascii="Times New Roman" w:hAnsi="Times New Roman" w:cs="Times New Roman"/>
          <w:i/>
          <w:iCs/>
          <w:sz w:val="20"/>
          <w:szCs w:val="20"/>
        </w:rPr>
        <w:t>-I</w:t>
      </w:r>
      <w:r w:rsidR="00305D5E">
        <w:rPr>
          <w:rFonts w:ascii="Times New Roman" w:hAnsi="Times New Roman" w:cs="Times New Roman"/>
          <w:sz w:val="20"/>
          <w:szCs w:val="20"/>
        </w:rPr>
        <w:t xml:space="preserve"> of the first </w:t>
      </w:r>
      <w:proofErr w:type="spellStart"/>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3E8D3A2D" w:rsidR="003109F7" w:rsidRDefault="00323444" w:rsidP="00ED1B2C">
      <w:pPr>
        <w:pStyle w:val="ListParagraph"/>
        <w:numPr>
          <w:ilvl w:val="2"/>
          <w:numId w:val="15"/>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i.e.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sidRPr="00FD7529">
        <w:rPr>
          <w:vertAlign w:val="superscript"/>
        </w:rPr>
        <w:t>st</w:t>
      </w:r>
      <w:r>
        <w:t xml:space="preserve"> DL message after UE sends the 1</w:t>
      </w:r>
      <w:r w:rsidRPr="00FD7529">
        <w:rPr>
          <w:vertAlign w:val="superscript"/>
        </w:rPr>
        <w:t>st</w:t>
      </w:r>
      <w:r>
        <w:t xml:space="preserve"> UL SDT </w:t>
      </w:r>
      <w:proofErr w:type="spellStart"/>
      <w:r>
        <w:t>msg</w:t>
      </w:r>
      <w:proofErr w:type="spellEnd"/>
      <w:r>
        <w:t xml:space="preserve">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ListParagraph"/>
        <w:numPr>
          <w:ilvl w:val="2"/>
          <w:numId w:val="15"/>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r w:rsidRPr="00F44C62">
        <w:t xml:space="preserve">i.e.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ListParagraph"/>
        <w:numPr>
          <w:ilvl w:val="2"/>
          <w:numId w:val="15"/>
        </w:numPr>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ListParagraph"/>
        <w:numPr>
          <w:ilvl w:val="0"/>
          <w:numId w:val="6"/>
        </w:numPr>
        <w:spacing w:after="120"/>
        <w:ind w:left="360"/>
        <w:contextualSpacing w:val="0"/>
        <w:jc w:val="both"/>
        <w:rPr>
          <w:color w:val="A6A6A6" w:themeColor="background1" w:themeShade="A6"/>
        </w:rPr>
      </w:pPr>
      <w:bookmarkStart w:id="86" w:name="_Ref73980652"/>
      <w:bookmarkStart w:id="87" w:name="_Ref74170426"/>
      <w:r w:rsidRPr="009E3332">
        <w:rPr>
          <w:color w:val="A6A6A6" w:themeColor="background1" w:themeShade="A6"/>
        </w:rPr>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proofErr w:type="spellStart"/>
      <w:r w:rsidR="000F33DD" w:rsidRPr="009E3332">
        <w:rPr>
          <w:i/>
          <w:iCs/>
          <w:color w:val="A6A6A6" w:themeColor="background1" w:themeShade="A6"/>
        </w:rPr>
        <w:t>resumeMAC</w:t>
      </w:r>
      <w:proofErr w:type="spellEnd"/>
      <w:r w:rsidR="000F33DD" w:rsidRPr="009E3332">
        <w:rPr>
          <w:i/>
          <w:iCs/>
          <w:color w:val="A6A6A6" w:themeColor="background1" w:themeShade="A6"/>
        </w:rPr>
        <w:t>-I</w:t>
      </w:r>
      <w:r w:rsidR="00186B04" w:rsidRPr="009E3332">
        <w:rPr>
          <w:color w:val="A6A6A6" w:themeColor="background1" w:themeShade="A6"/>
          <w:lang w:eastAsia="x-none"/>
        </w:rPr>
        <w:t xml:space="preserve"> </w:t>
      </w:r>
      <w:r w:rsidR="0092575D" w:rsidRPr="009E3332">
        <w:rPr>
          <w:color w:val="A6A6A6" w:themeColor="background1" w:themeShade="A6"/>
          <w:lang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proofErr w:type="spellStart"/>
      <w:r w:rsidR="0092575D" w:rsidRPr="009E3332">
        <w:rPr>
          <w:i/>
          <w:iCs/>
          <w:color w:val="A6A6A6" w:themeColor="background1" w:themeShade="A6"/>
        </w:rPr>
        <w:t>RRCResumeRequest</w:t>
      </w:r>
      <w:proofErr w:type="spellEnd"/>
      <w:r w:rsidR="0092575D" w:rsidRPr="009E3332">
        <w:rPr>
          <w:color w:val="A6A6A6" w:themeColor="background1" w:themeShade="A6"/>
        </w:rPr>
        <w:t xml:space="preserve"> msg</w:t>
      </w:r>
      <w:bookmarkEnd w:id="86"/>
      <w:r w:rsidR="0092575D" w:rsidRPr="009E3332">
        <w:rPr>
          <w:color w:val="A6A6A6" w:themeColor="background1" w:themeShade="A6"/>
          <w:lang w:eastAsia="x-none"/>
        </w:rPr>
        <w:t>.</w:t>
      </w:r>
      <w:bookmarkEnd w:id="87"/>
    </w:p>
    <w:p w14:paraId="4579DDD2" w14:textId="7AF9E819" w:rsidR="00971D83" w:rsidRDefault="006F6E5D" w:rsidP="00971D83">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ListParagraph"/>
        <w:numPr>
          <w:ilvl w:val="0"/>
          <w:numId w:val="30"/>
        </w:numPr>
        <w:overflowPunct/>
        <w:autoSpaceDE/>
        <w:autoSpaceDN/>
        <w:adjustRightInd/>
        <w:spacing w:after="120" w:line="259" w:lineRule="auto"/>
        <w:contextualSpacing w:val="0"/>
        <w:jc w:val="both"/>
        <w:rPr>
          <w:color w:val="0000CC"/>
        </w:rPr>
      </w:pPr>
      <w:bookmarkStart w:id="88" w:name="_Ref75005924"/>
      <w:bookmarkStart w:id="89"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proofErr w:type="spellStart"/>
      <w:r w:rsidRPr="00DF6300">
        <w:rPr>
          <w:i/>
          <w:iCs/>
          <w:color w:val="0000CC"/>
        </w:rPr>
        <w:t>resumeMAC</w:t>
      </w:r>
      <w:proofErr w:type="spellEnd"/>
      <w:r w:rsidRPr="00DF6300">
        <w:rPr>
          <w:i/>
          <w:iCs/>
          <w:color w:val="0000CC"/>
        </w:rPr>
        <w:t>-I</w:t>
      </w:r>
      <w:r w:rsidRPr="00DF6300">
        <w:rPr>
          <w:color w:val="0000CC"/>
        </w:rPr>
        <w:t xml:space="preserve"> for the 2</w:t>
      </w:r>
      <w:r w:rsidRPr="00DF6300">
        <w:rPr>
          <w:color w:val="0000CC"/>
          <w:vertAlign w:val="superscript"/>
        </w:rPr>
        <w:t>nd</w:t>
      </w:r>
      <w:r w:rsidRPr="00DF6300">
        <w:rPr>
          <w:color w:val="0000CC"/>
        </w:rPr>
        <w:t xml:space="preserve"> </w:t>
      </w:r>
      <w:proofErr w:type="spellStart"/>
      <w:r w:rsidRPr="00DF6300">
        <w:rPr>
          <w:i/>
          <w:iCs/>
          <w:color w:val="0000CC"/>
        </w:rPr>
        <w:t>RRCResumeRequest</w:t>
      </w:r>
      <w:proofErr w:type="spellEnd"/>
      <w:r w:rsidRPr="00DF6300">
        <w:rPr>
          <w:color w:val="0000CC"/>
        </w:rPr>
        <w:t xml:space="preserve"> msg</w:t>
      </w:r>
      <w:bookmarkEnd w:id="88"/>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89"/>
    </w:p>
    <w:tbl>
      <w:tblPr>
        <w:tblStyle w:val="TableGrid"/>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4FC1C659" w:rsidR="00520E42" w:rsidRPr="004F40AB" w:rsidRDefault="00EB6902" w:rsidP="009E5B7D">
            <w:pPr>
              <w:spacing w:after="0"/>
            </w:pPr>
            <w:r>
              <w:t xml:space="preserve">Huawei, </w:t>
            </w:r>
            <w:proofErr w:type="spellStart"/>
            <w:r>
              <w:t>HiSilicon</w:t>
            </w:r>
            <w:proofErr w:type="spellEnd"/>
          </w:p>
        </w:tc>
        <w:tc>
          <w:tcPr>
            <w:tcW w:w="1170" w:type="dxa"/>
          </w:tcPr>
          <w:p w14:paraId="48ED6B44" w14:textId="77777777" w:rsidR="00EB6902" w:rsidRDefault="00EB6902" w:rsidP="009E5B7D">
            <w:pPr>
              <w:spacing w:after="0"/>
            </w:pPr>
            <w:r>
              <w:t xml:space="preserve">Option 6.d) if SA3 concludes security material can be </w:t>
            </w:r>
            <w:r>
              <w:lastRenderedPageBreak/>
              <w:t>reused for this.</w:t>
            </w:r>
          </w:p>
          <w:p w14:paraId="5E296C6D" w14:textId="7E0BD807" w:rsidR="00520E42" w:rsidRPr="004F40AB" w:rsidRDefault="00EB6902" w:rsidP="009E5B7D">
            <w:pPr>
              <w:spacing w:after="0"/>
            </w:pPr>
            <w:r>
              <w:t xml:space="preserve">Option 6.e) </w:t>
            </w:r>
            <w:r w:rsidR="00506EAC">
              <w:t xml:space="preserve">or 6.c) </w:t>
            </w:r>
            <w:r>
              <w:t>if SA3 concludes security material should not be reused.</w:t>
            </w:r>
          </w:p>
        </w:tc>
        <w:tc>
          <w:tcPr>
            <w:tcW w:w="6205" w:type="dxa"/>
          </w:tcPr>
          <w:p w14:paraId="763182BD" w14:textId="30295DCC" w:rsidR="00520E42" w:rsidRPr="004F40AB" w:rsidRDefault="00EB6902" w:rsidP="009E5B7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w:t>
            </w:r>
            <w:r w:rsidR="00A47325">
              <w:t xml:space="preserve">Option </w:t>
            </w:r>
            <w:r w:rsidR="00370C92">
              <w:t xml:space="preserve">6.c) is another viable option, but more complex and would require more specifications </w:t>
            </w:r>
            <w:r w:rsidR="00370C92">
              <w:lastRenderedPageBreak/>
              <w:t>changes.</w:t>
            </w:r>
          </w:p>
        </w:tc>
      </w:tr>
      <w:tr w:rsidR="0002415E" w:rsidRPr="004F40AB" w14:paraId="01AA43CD" w14:textId="77777777" w:rsidTr="009E5B7D">
        <w:trPr>
          <w:trHeight w:val="43"/>
        </w:trPr>
        <w:tc>
          <w:tcPr>
            <w:tcW w:w="1975" w:type="dxa"/>
          </w:tcPr>
          <w:p w14:paraId="6F0E3BE1" w14:textId="25DFABD9" w:rsidR="0002415E" w:rsidRPr="004F40AB" w:rsidRDefault="0002415E" w:rsidP="0002415E">
            <w:pPr>
              <w:spacing w:after="0"/>
            </w:pPr>
            <w:r>
              <w:lastRenderedPageBreak/>
              <w:t>ZTE</w:t>
            </w:r>
          </w:p>
        </w:tc>
        <w:tc>
          <w:tcPr>
            <w:tcW w:w="1170" w:type="dxa"/>
          </w:tcPr>
          <w:p w14:paraId="101C23B9" w14:textId="10D078E1" w:rsidR="0002415E" w:rsidRPr="004F40AB" w:rsidRDefault="0002415E" w:rsidP="0002415E">
            <w:pPr>
              <w:spacing w:after="0"/>
            </w:pPr>
            <w:r>
              <w:t>Option 6.d)</w:t>
            </w:r>
          </w:p>
        </w:tc>
        <w:tc>
          <w:tcPr>
            <w:tcW w:w="6205" w:type="dxa"/>
          </w:tcPr>
          <w:p w14:paraId="229322C9" w14:textId="28BA096F" w:rsidR="0002415E" w:rsidRPr="004F40AB" w:rsidRDefault="0002415E" w:rsidP="0002415E">
            <w:pPr>
              <w:spacing w:after="0"/>
            </w:pPr>
            <w:r>
              <w:t>If there is no security issue, then option 6.d is the baseline. Other options are complex and unnecessary and have other issues and there is no time to pursue these at this time.</w:t>
            </w:r>
          </w:p>
        </w:tc>
      </w:tr>
      <w:tr w:rsidR="007143A7" w:rsidRPr="004F40AB" w14:paraId="3AAA0B4C" w14:textId="77777777" w:rsidTr="009E5B7D">
        <w:tc>
          <w:tcPr>
            <w:tcW w:w="1975" w:type="dxa"/>
          </w:tcPr>
          <w:p w14:paraId="7BF7CD96" w14:textId="2301047E" w:rsidR="007143A7" w:rsidRPr="004F40AB" w:rsidRDefault="007143A7" w:rsidP="007143A7">
            <w:pPr>
              <w:spacing w:after="0"/>
            </w:pPr>
            <w:r>
              <w:t>InterDigital</w:t>
            </w:r>
          </w:p>
        </w:tc>
        <w:tc>
          <w:tcPr>
            <w:tcW w:w="1170" w:type="dxa"/>
          </w:tcPr>
          <w:p w14:paraId="6C96E395" w14:textId="38C1CCB1" w:rsidR="007143A7" w:rsidRPr="004F40AB" w:rsidRDefault="007143A7" w:rsidP="007143A7">
            <w:pPr>
              <w:spacing w:after="0"/>
            </w:pPr>
            <w:r>
              <w:t>6.x</w:t>
            </w:r>
          </w:p>
        </w:tc>
        <w:tc>
          <w:tcPr>
            <w:tcW w:w="6205" w:type="dxa"/>
          </w:tcPr>
          <w:p w14:paraId="7DD6631C" w14:textId="77777777" w:rsidR="007143A7" w:rsidRDefault="007143A7" w:rsidP="007143A7">
            <w:pPr>
              <w:spacing w:after="0"/>
            </w:pPr>
            <w:r>
              <w:t xml:space="preserve">COUNT=2 is used for </w:t>
            </w:r>
            <w:proofErr w:type="spellStart"/>
            <w:r>
              <w:t>resumeMAC</w:t>
            </w:r>
            <w:proofErr w:type="spellEnd"/>
            <w:r>
              <w:t>-I calculation for the 2</w:t>
            </w:r>
            <w:r w:rsidRPr="00C00EFF">
              <w:rPr>
                <w:vertAlign w:val="superscript"/>
              </w:rPr>
              <w:t>nd</w:t>
            </w:r>
            <w:r>
              <w:t xml:space="preserve"> </w:t>
            </w:r>
            <w:proofErr w:type="spellStart"/>
            <w:r>
              <w:t>RRCResumeRequest</w:t>
            </w:r>
            <w:proofErr w:type="spellEnd"/>
            <w:r>
              <w:t xml:space="preserve"> (Note: see 33.501 subclause 6.8</w:t>
            </w:r>
            <w:r w:rsidRPr="003D69D1">
              <w:t>.2.1.3</w:t>
            </w:r>
            <w:r>
              <w:t xml:space="preserve">, COUNT=1 is currently always used for the </w:t>
            </w:r>
            <w:proofErr w:type="spellStart"/>
            <w:r>
              <w:t>resumeMAC</w:t>
            </w:r>
            <w:proofErr w:type="spellEnd"/>
            <w:r>
              <w:t>-I calculation).</w:t>
            </w:r>
          </w:p>
          <w:p w14:paraId="73A5CCAD" w14:textId="7AB4B910" w:rsidR="007143A7" w:rsidRPr="00B55CBB" w:rsidRDefault="00DB0C94" w:rsidP="007143A7">
            <w:pPr>
              <w:spacing w:after="0"/>
            </w:pPr>
            <w:r>
              <w:t>Alternatively,</w:t>
            </w:r>
            <w:r w:rsidR="007143A7">
              <w:t xml:space="preserve"> COUNT=1 is used for the CCCH message of the non-SDT data indication (and the regular resumption case) and COUNT=2 is used for the SDT operation.</w:t>
            </w:r>
          </w:p>
        </w:tc>
      </w:tr>
      <w:tr w:rsidR="007143A7" w:rsidRPr="004F40AB" w14:paraId="35C98070" w14:textId="77777777" w:rsidTr="009E5B7D">
        <w:tc>
          <w:tcPr>
            <w:tcW w:w="1975" w:type="dxa"/>
          </w:tcPr>
          <w:p w14:paraId="7293599F" w14:textId="1C0D91E7" w:rsidR="007143A7" w:rsidRDefault="0074641C" w:rsidP="007143A7">
            <w:pPr>
              <w:spacing w:after="0"/>
            </w:pPr>
            <w:r>
              <w:t>CATT</w:t>
            </w:r>
          </w:p>
        </w:tc>
        <w:tc>
          <w:tcPr>
            <w:tcW w:w="1170" w:type="dxa"/>
          </w:tcPr>
          <w:p w14:paraId="19E20FDE" w14:textId="572552E5" w:rsidR="007143A7" w:rsidRDefault="0074641C" w:rsidP="007143A7">
            <w:pPr>
              <w:spacing w:after="0"/>
            </w:pPr>
            <w:r w:rsidRPr="0074641C">
              <w:t>Option 6.e)</w:t>
            </w:r>
          </w:p>
        </w:tc>
        <w:tc>
          <w:tcPr>
            <w:tcW w:w="6205" w:type="dxa"/>
          </w:tcPr>
          <w:p w14:paraId="108768BB" w14:textId="57D66603" w:rsidR="007143A7" w:rsidRDefault="0074641C" w:rsidP="007143A7">
            <w:pPr>
              <w:spacing w:after="0"/>
            </w:pPr>
            <w:r w:rsidRPr="0074641C">
              <w:t xml:space="preserve">In exiting procedure, the UE calculates </w:t>
            </w:r>
            <w:proofErr w:type="spellStart"/>
            <w:r w:rsidRPr="0074641C">
              <w:t>resumeMAC</w:t>
            </w:r>
            <w:proofErr w:type="spellEnd"/>
            <w:r w:rsidRPr="0074641C">
              <w:t xml:space="preserve">-I with the </w:t>
            </w:r>
            <w:proofErr w:type="spellStart"/>
            <w:r w:rsidRPr="0074641C">
              <w:t>KRRCint</w:t>
            </w:r>
            <w:proofErr w:type="spellEnd"/>
            <w:r w:rsidRPr="0074641C">
              <w:t xml:space="preserve"> key in the UE Inactive AS Context and the previously configured integrity protection </w:t>
            </w:r>
            <w:bookmarkStart w:id="90" w:name="_GoBack"/>
            <w:bookmarkEnd w:id="90"/>
            <w:r w:rsidR="00355353" w:rsidRPr="0074641C">
              <w:t>algorithm</w:t>
            </w:r>
            <w:r w:rsidRPr="0074641C">
              <w:t xml:space="preserve"> and with all input bits for COUNT, BEARER and DIRECTION set to binary ones. In order to avoid the same </w:t>
            </w:r>
            <w:proofErr w:type="spellStart"/>
            <w:r w:rsidRPr="0074641C">
              <w:t>keystreams</w:t>
            </w:r>
            <w:proofErr w:type="spellEnd"/>
            <w:r w:rsidRPr="0074641C">
              <w:t xml:space="preserve"> for the </w:t>
            </w:r>
            <w:proofErr w:type="spellStart"/>
            <w:r w:rsidRPr="0074641C">
              <w:t>resumeMAC</w:t>
            </w:r>
            <w:proofErr w:type="spellEnd"/>
            <w:r w:rsidRPr="0074641C">
              <w:t xml:space="preserve">-I in the two </w:t>
            </w:r>
            <w:proofErr w:type="spellStart"/>
            <w:r w:rsidRPr="0074641C">
              <w:t>RRCResumeRequest</w:t>
            </w:r>
            <w:proofErr w:type="spellEnd"/>
            <w:r w:rsidRPr="0074641C">
              <w:t xml:space="preserve"> </w:t>
            </w:r>
            <w:proofErr w:type="spellStart"/>
            <w:r w:rsidRPr="0074641C">
              <w:t>msgs</w:t>
            </w:r>
            <w:proofErr w:type="spellEnd"/>
            <w:r w:rsidRPr="0074641C">
              <w:t xml:space="preserve">, the </w:t>
            </w:r>
            <w:proofErr w:type="spellStart"/>
            <w:r w:rsidRPr="0074641C">
              <w:t>KRRCint</w:t>
            </w:r>
            <w:proofErr w:type="spellEnd"/>
            <w:r w:rsidRPr="0074641C">
              <w:t xml:space="preserve"> key needs to be updated.</w:t>
            </w: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Heading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rPr>
      </w:pPr>
      <w:r w:rsidRPr="0028229F">
        <w:rPr>
          <w:rFonts w:ascii="Times New Roman" w:hAnsi="Times New Roman" w:cs="Times New Roman"/>
          <w:sz w:val="20"/>
          <w:szCs w:val="20"/>
        </w:rPr>
        <w:t xml:space="preserve">For legacy resume procedure, the release of the UE context </w:t>
      </w:r>
      <w:r w:rsidR="00345318">
        <w:rPr>
          <w:rFonts w:ascii="Times New Roman" w:hAnsi="Times New Roman" w:cs="Times New Roman"/>
          <w:sz w:val="20"/>
          <w:szCs w:val="20"/>
        </w:rPr>
        <w:t>from</w:t>
      </w:r>
      <w:r w:rsidRPr="0028229F">
        <w:rPr>
          <w:rFonts w:ascii="Times New Roman" w:hAnsi="Times New Roman" w:cs="Times New Roman"/>
          <w:sz w:val="20"/>
          <w:szCs w:val="20"/>
        </w:rPr>
        <w:t xml:space="preserve"> the</w:t>
      </w:r>
      <w:r w:rsidR="00345318">
        <w:rPr>
          <w:rFonts w:ascii="Times New Roman" w:hAnsi="Times New Roman" w:cs="Times New Roman"/>
          <w:sz w:val="20"/>
          <w:szCs w:val="20"/>
        </w:rPr>
        <w:t xml:space="preserve"> anchor</w:t>
      </w:r>
      <w:r w:rsidRPr="0028229F">
        <w:rPr>
          <w:rFonts w:ascii="Times New Roman" w:hAnsi="Times New Roman" w:cs="Times New Roman"/>
          <w:sz w:val="20"/>
          <w:szCs w:val="20"/>
        </w:rPr>
        <w:t xml:space="preserve"> gNB0</w:t>
      </w:r>
      <w:r w:rsidR="00345318">
        <w:rPr>
          <w:rFonts w:ascii="Times New Roman" w:hAnsi="Times New Roman" w:cs="Times New Roman"/>
          <w:sz w:val="20"/>
          <w:szCs w:val="20"/>
        </w:rPr>
        <w:t xml:space="preserve"> is done upon completion of </w:t>
      </w:r>
      <w:r w:rsidR="00345318" w:rsidRPr="0028229F">
        <w:rPr>
          <w:rFonts w:ascii="Times New Roman" w:hAnsi="Times New Roman" w:cs="Times New Roman"/>
          <w:sz w:val="20"/>
          <w:szCs w:val="20"/>
        </w:rPr>
        <w:t>the path switch with</w:t>
      </w:r>
      <w:r w:rsidRPr="0028229F">
        <w:rPr>
          <w:rFonts w:ascii="Times New Roman" w:hAnsi="Times New Roman" w:cs="Times New Roman"/>
          <w:sz w:val="20"/>
          <w:szCs w:val="20"/>
        </w:rPr>
        <w:t xml:space="preserve"> the </w:t>
      </w:r>
      <w:r w:rsidR="00345318" w:rsidRPr="0028229F">
        <w:rPr>
          <w:rFonts w:ascii="Times New Roman" w:hAnsi="Times New Roman" w:cs="Times New Roman"/>
          <w:sz w:val="20"/>
          <w:szCs w:val="20"/>
        </w:rPr>
        <w:t>AMF and</w:t>
      </w:r>
      <w:r w:rsidR="00345318">
        <w:rPr>
          <w:rFonts w:ascii="Times New Roman" w:hAnsi="Times New Roman" w:cs="Times New Roman"/>
          <w:sz w:val="20"/>
          <w:szCs w:val="20"/>
        </w:rPr>
        <w:t xml:space="preserve"> the serving </w:t>
      </w:r>
      <w:proofErr w:type="spellStart"/>
      <w:r w:rsidR="00345318">
        <w:rPr>
          <w:rFonts w:ascii="Times New Roman" w:hAnsi="Times New Roman" w:cs="Times New Roman"/>
          <w:sz w:val="20"/>
          <w:szCs w:val="20"/>
        </w:rPr>
        <w:t>gNB</w:t>
      </w:r>
      <w:proofErr w:type="spellEnd"/>
      <w:r w:rsidRPr="0028229F">
        <w:rPr>
          <w:rFonts w:ascii="Times New Roman" w:hAnsi="Times New Roman" w:cs="Times New Roman"/>
          <w:sz w:val="20"/>
          <w:szCs w:val="20"/>
        </w:rPr>
        <w:t>. However</w:t>
      </w:r>
      <w:r w:rsidR="00345318">
        <w:rPr>
          <w:rFonts w:ascii="Times New Roman" w:hAnsi="Times New Roman" w:cs="Times New Roman"/>
          <w:sz w:val="20"/>
          <w:szCs w:val="20"/>
        </w:rPr>
        <w:t xml:space="preserve"> for SDT option</w:t>
      </w:r>
      <w:r w:rsidRPr="0028229F">
        <w:rPr>
          <w:rFonts w:ascii="Times New Roman" w:hAnsi="Times New Roman" w:cs="Times New Roman"/>
          <w:sz w:val="20"/>
          <w:szCs w:val="20"/>
        </w:rPr>
        <w:t xml:space="preserve">, when to release the UE AS context from the anchor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may require further discussion considering inputs </w:t>
      </w:r>
      <w:r w:rsidR="003071F7">
        <w:rPr>
          <w:rFonts w:ascii="Times New Roman" w:hAnsi="Times New Roman" w:cs="Times New Roman"/>
          <w:sz w:val="20"/>
          <w:szCs w:val="20"/>
        </w:rPr>
        <w:t>in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[17]</w:t>
      </w:r>
      <w:r>
        <w:rPr>
          <w:rFonts w:ascii="Times New Roman" w:hAnsi="Times New Roman" w:cs="Times New Roman"/>
          <w:sz w:val="20"/>
          <w:szCs w:val="20"/>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rPr>
        <w:t xml:space="preserve"> The possible options are the following </w:t>
      </w:r>
      <w:r w:rsidR="00DE25EA">
        <w:rPr>
          <w:rFonts w:ascii="Times New Roman" w:hAnsi="Times New Roman" w:cs="Times New Roman"/>
          <w:sz w:val="20"/>
          <w:szCs w:val="20"/>
        </w:rPr>
        <w:t>(</w:t>
      </w:r>
      <w:r w:rsidR="006C7AE2">
        <w:rPr>
          <w:rFonts w:ascii="Times New Roman" w:hAnsi="Times New Roman" w:cs="Times New Roman"/>
          <w:sz w:val="20"/>
          <w:szCs w:val="20"/>
        </w:rPr>
        <w:t xml:space="preserve">as </w:t>
      </w:r>
      <w:r w:rsidRPr="0028229F">
        <w:rPr>
          <w:rFonts w:ascii="Times New Roman" w:hAnsi="Times New Roman" w:cs="Times New Roman"/>
          <w:sz w:val="20"/>
          <w:szCs w:val="20"/>
        </w:rPr>
        <w:t>shown in</w:t>
      </w:r>
      <w:r w:rsidR="00DE25EA">
        <w:rPr>
          <w:rFonts w:ascii="Times New Roman" w:hAnsi="Times New Roman" w:cs="Times New Roman"/>
          <w:sz w:val="20"/>
          <w:szCs w:val="20"/>
        </w:rPr>
        <w:t xml:space="preserve"> </w:t>
      </w:r>
      <w:r w:rsidR="00DE25EA">
        <w:rPr>
          <w:rFonts w:ascii="Times New Roman" w:hAnsi="Times New Roman" w:cs="Times New Roman"/>
          <w:sz w:val="20"/>
          <w:szCs w:val="20"/>
          <w:highlight w:val="yellow"/>
        </w:rPr>
        <w:fldChar w:fldCharType="begin"/>
      </w:r>
      <w:r w:rsidR="00DE25EA">
        <w:rPr>
          <w:rFonts w:ascii="Times New Roman" w:hAnsi="Times New Roman" w:cs="Times New Roman"/>
          <w:sz w:val="20"/>
          <w:szCs w:val="20"/>
        </w:rPr>
        <w:instrText xml:space="preserve"> REF _Ref74171790 \h </w:instrText>
      </w:r>
      <w:r w:rsidR="00DE25EA">
        <w:rPr>
          <w:rFonts w:ascii="Times New Roman" w:hAnsi="Times New Roman" w:cs="Times New Roman"/>
          <w:sz w:val="20"/>
          <w:szCs w:val="20"/>
          <w:highlight w:val="yellow"/>
        </w:rPr>
      </w:r>
      <w:r w:rsidR="00DE25EA">
        <w:rPr>
          <w:rFonts w:ascii="Times New Roman" w:hAnsi="Times New Roman" w:cs="Times New Roman"/>
          <w:sz w:val="20"/>
          <w:szCs w:val="20"/>
          <w:highlight w:val="yellow"/>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rPr>
        <w:fldChar w:fldCharType="end"/>
      </w:r>
      <w:r w:rsidR="00DE25EA">
        <w:rPr>
          <w:rFonts w:ascii="Times New Roman" w:hAnsi="Times New Roman" w:cs="Times New Roman"/>
          <w:sz w:val="20"/>
          <w:szCs w:val="20"/>
        </w:rPr>
        <w:t>)</w:t>
      </w:r>
      <w:r w:rsidRPr="0028229F">
        <w:rPr>
          <w:rFonts w:ascii="Times New Roman" w:hAnsi="Times New Roman" w:cs="Times New Roman"/>
          <w:sz w:val="20"/>
          <w:szCs w:val="20"/>
        </w:rPr>
        <w:t>:</w:t>
      </w:r>
    </w:p>
    <w:p w14:paraId="51F3D541" w14:textId="4D0D6997" w:rsidR="00435183" w:rsidRPr="003F1C46" w:rsidRDefault="002675F9" w:rsidP="00926333">
      <w:pPr>
        <w:pStyle w:val="ListParagraph"/>
        <w:numPr>
          <w:ilvl w:val="0"/>
          <w:numId w:val="13"/>
        </w:numPr>
        <w:overflowPunct/>
        <w:autoSpaceDE/>
        <w:autoSpaceDN/>
        <w:adjustRightInd/>
        <w:spacing w:after="60" w:line="257" w:lineRule="auto"/>
        <w:contextualSpacing w:val="0"/>
        <w:jc w:val="both"/>
        <w:rPr>
          <w:iCs/>
        </w:rPr>
      </w:pPr>
      <w:r w:rsidRPr="009E3332">
        <w:rPr>
          <w:iCs/>
          <w:color w:val="0000CC"/>
        </w:rPr>
        <w:t xml:space="preserve">UE AS Context is released from anchor </w:t>
      </w:r>
      <w:proofErr w:type="spellStart"/>
      <w:r w:rsidRPr="009E3332">
        <w:rPr>
          <w:iCs/>
          <w:color w:val="0000CC"/>
        </w:rPr>
        <w:t>gNB</w:t>
      </w:r>
      <w:proofErr w:type="spellEnd"/>
      <w:r w:rsidRPr="009E3332">
        <w:rPr>
          <w:iCs/>
          <w:color w:val="0000CC"/>
        </w:rPr>
        <w:t xml:space="preserve"> after doing the Path Switch during the</w:t>
      </w:r>
      <w:r w:rsidR="00FD1C3E">
        <w:rPr>
          <w:iCs/>
          <w:color w:val="0000CC"/>
        </w:rPr>
        <w:t xml:space="preserve"> ongoing</w:t>
      </w:r>
      <w:r w:rsidRPr="009E3332">
        <w:rPr>
          <w:iCs/>
          <w:color w:val="0000CC"/>
        </w:rPr>
        <w:t xml:space="preserve"> SDT session</w:t>
      </w:r>
      <w:r w:rsidR="003F1C46" w:rsidRPr="009E3332">
        <w:rPr>
          <w:iCs/>
          <w:color w:val="0000CC"/>
        </w:rPr>
        <w:t>. T</w:t>
      </w:r>
      <w:r w:rsidR="00435183" w:rsidRPr="003F1C46">
        <w:rPr>
          <w:iCs/>
        </w:rPr>
        <w:t>he drawback</w:t>
      </w:r>
      <w:r w:rsidR="00FD1C3E">
        <w:rPr>
          <w:iCs/>
        </w:rPr>
        <w:t xml:space="preserve"> </w:t>
      </w:r>
      <w:r w:rsidR="00FD1C3E" w:rsidRPr="009E3332">
        <w:rPr>
          <w:iCs/>
          <w:color w:val="0000CC"/>
        </w:rPr>
        <w:t>is</w:t>
      </w:r>
      <w:r w:rsidR="00435183" w:rsidRPr="00926333">
        <w:rPr>
          <w:iCs/>
        </w:rPr>
        <w:t xml:space="preserve"> that the I-RNTI </w:t>
      </w:r>
      <w:r w:rsidR="009723AB" w:rsidRPr="005C6EC0">
        <w:rPr>
          <w:iCs/>
        </w:rPr>
        <w:t>stored</w:t>
      </w:r>
      <w:r w:rsidR="00435183" w:rsidRPr="001D09DC">
        <w:rPr>
          <w:iCs/>
        </w:rPr>
        <w:t xml:space="preserve"> in the UE during an SDT session points to the UE context in t</w:t>
      </w:r>
      <w:r w:rsidR="00435183" w:rsidRPr="005E25CC">
        <w:rPr>
          <w:iCs/>
        </w:rPr>
        <w:t xml:space="preserve">he </w:t>
      </w:r>
      <w:r w:rsidR="009723AB" w:rsidRPr="00F41129">
        <w:rPr>
          <w:iCs/>
        </w:rPr>
        <w:t>anchor</w:t>
      </w:r>
      <w:r w:rsidR="00435183" w:rsidRPr="00801CA9">
        <w:rPr>
          <w:iCs/>
        </w:rPr>
        <w:t xml:space="preserve"> </w:t>
      </w:r>
      <w:proofErr w:type="spellStart"/>
      <w:r w:rsidR="00435183" w:rsidRPr="00801CA9">
        <w:rPr>
          <w:iCs/>
        </w:rPr>
        <w:t>gNB</w:t>
      </w:r>
      <w:proofErr w:type="spellEnd"/>
      <w:r w:rsidR="00435183" w:rsidRPr="00801CA9">
        <w:rPr>
          <w:iCs/>
        </w:rPr>
        <w:t xml:space="preserve"> </w:t>
      </w:r>
      <w:r w:rsidR="009723AB" w:rsidRPr="000E03CF">
        <w:rPr>
          <w:iCs/>
        </w:rPr>
        <w:t>when this</w:t>
      </w:r>
      <w:r w:rsidR="00435183" w:rsidRPr="003F1C46">
        <w:rPr>
          <w:iCs/>
        </w:rPr>
        <w:t xml:space="preserve"> has already been deleted.</w:t>
      </w:r>
    </w:p>
    <w:p w14:paraId="1248F442" w14:textId="3157E541" w:rsidR="00435183" w:rsidRDefault="00435183" w:rsidP="00ED1B2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w:t>
      </w:r>
      <w:r w:rsidR="009723AB">
        <w:rPr>
          <w:iCs/>
        </w:rPr>
        <w:t xml:space="preserve">(i.e. </w:t>
      </w:r>
      <w:r>
        <w:rPr>
          <w:iCs/>
        </w:rPr>
        <w:t>at the end of the SDT session</w:t>
      </w:r>
      <w:r w:rsidR="009723AB">
        <w:rPr>
          <w:iCs/>
        </w:rPr>
        <w:t>)</w:t>
      </w:r>
      <w:r>
        <w:rPr>
          <w:iCs/>
        </w:rPr>
        <w:t xml:space="preserve">. The drawback is </w:t>
      </w:r>
      <w:r w:rsidR="00137270">
        <w:rPr>
          <w:iCs/>
        </w:rPr>
        <w:t>that</w:t>
      </w:r>
      <w:r>
        <w:rPr>
          <w:iCs/>
        </w:rPr>
        <w:t xml:space="preserve">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w:t>
      </w:r>
      <w:r w:rsidR="00137270">
        <w:rPr>
          <w:iCs/>
        </w:rPr>
        <w:t>in order</w:t>
      </w:r>
      <w:r>
        <w:rPr>
          <w:iCs/>
        </w:rPr>
        <w:t xml:space="preserve"> to delete the corresponding UE AS Context.</w:t>
      </w:r>
    </w:p>
    <w:p w14:paraId="46C1BD33" w14:textId="3D72E1D1" w:rsidR="00D27CEB" w:rsidRDefault="00DB7C4A"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alt="" style="width:349.85pt;height:388.5pt;mso-width-percent:0;mso-height-percent:0;mso-width-percent:0;mso-height-percent:0" o:ole="">
            <v:imagedata r:id="rId16" o:title=""/>
            <o:lock v:ext="edit" aspectratio="f"/>
          </v:shape>
          <o:OLEObject Type="Embed" ProgID="Visio.Drawing.15" ShapeID="_x0000_i1026" DrawAspect="Content" ObjectID="_1687764092" r:id="rId17"/>
        </w:object>
      </w:r>
    </w:p>
    <w:p w14:paraId="13CF530F" w14:textId="53DC4651" w:rsidR="00435183" w:rsidRPr="007F6F2F" w:rsidRDefault="00D27CEB" w:rsidP="00460882">
      <w:pPr>
        <w:ind w:firstLine="420"/>
        <w:jc w:val="center"/>
        <w:rPr>
          <w:rFonts w:cs="Times New Roman"/>
          <w:sz w:val="20"/>
          <w:szCs w:val="20"/>
        </w:rPr>
      </w:pPr>
      <w:bookmarkStart w:id="91"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91"/>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while the UE AS Context may be released from the anchor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t>
      </w:r>
      <w:r w:rsidRPr="00237BD4">
        <w:rPr>
          <w:rFonts w:ascii="Times New Roman" w:hAnsi="Times New Roman" w:cs="Times New Roman"/>
          <w:iCs/>
          <w:sz w:val="20"/>
          <w:szCs w:val="20"/>
        </w:rPr>
        <w:t xml:space="preserve">after serving </w:t>
      </w:r>
      <w:proofErr w:type="spellStart"/>
      <w:r w:rsidRPr="00237BD4">
        <w:rPr>
          <w:rFonts w:ascii="Times New Roman" w:hAnsi="Times New Roman" w:cs="Times New Roman"/>
          <w:iCs/>
          <w:sz w:val="20"/>
          <w:szCs w:val="20"/>
        </w:rPr>
        <w:t>gNB</w:t>
      </w:r>
      <w:proofErr w:type="spellEnd"/>
      <w:r w:rsidRPr="00237BD4">
        <w:rPr>
          <w:rFonts w:ascii="Times New Roman" w:hAnsi="Times New Roman" w:cs="Times New Roman"/>
          <w:iCs/>
          <w:sz w:val="20"/>
          <w:szCs w:val="20"/>
        </w:rPr>
        <w:t xml:space="preserve">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w:t>
      </w:r>
      <w:proofErr w:type="gramStart"/>
      <w:r w:rsidR="002047B3" w:rsidRPr="00103EAF">
        <w:rPr>
          <w:rFonts w:ascii="Times New Roman" w:hAnsi="Times New Roman" w:cs="Times New Roman"/>
          <w:sz w:val="20"/>
          <w:szCs w:val="20"/>
          <w:lang w:eastAsia="x-none"/>
        </w:rPr>
        <w:t>an</w:t>
      </w:r>
      <w:proofErr w:type="gramEnd"/>
      <w:r w:rsidR="002047B3" w:rsidRPr="00103EAF">
        <w:rPr>
          <w:rFonts w:ascii="Times New Roman" w:hAnsi="Times New Roman" w:cs="Times New Roman"/>
          <w:sz w:val="20"/>
          <w:szCs w:val="20"/>
          <w:lang w:eastAsia="x-none"/>
        </w:rPr>
        <w:t xml:space="preserve"> stored/available I-RNTI that points to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Therefore, if UE had an ongoing SDT session in a serving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that is different than the anchor </w:t>
      </w:r>
      <w:proofErr w:type="spellStart"/>
      <w:r w:rsidR="002047B3" w:rsidRPr="00103EAF">
        <w:rPr>
          <w:rFonts w:ascii="Times New Roman" w:hAnsi="Times New Roman" w:cs="Times New Roman"/>
          <w:sz w:val="20"/>
          <w:szCs w:val="20"/>
          <w:lang w:eastAsia="x-none"/>
        </w:rPr>
        <w:t>gNB</w:t>
      </w:r>
      <w:proofErr w:type="spellEnd"/>
      <w:proofErr w:type="gramStart"/>
      <w:r w:rsidR="002047B3" w:rsidRPr="00103EAF">
        <w:rPr>
          <w:rFonts w:ascii="Times New Roman" w:hAnsi="Times New Roman" w:cs="Times New Roman"/>
          <w:sz w:val="20"/>
          <w:szCs w:val="20"/>
          <w:lang w:eastAsia="x-none"/>
        </w:rPr>
        <w:t xml:space="preserve">, </w:t>
      </w:r>
      <w:r w:rsidR="00E52E7E" w:rsidRPr="004043D9">
        <w:rPr>
          <w:rFonts w:ascii="Times New Roman" w:hAnsi="Times New Roman" w:cs="Times New Roman"/>
          <w:sz w:val="20"/>
          <w:szCs w:val="20"/>
          <w:lang w:eastAsia="x-none"/>
        </w:rPr>
        <w:t xml:space="preserve"> the</w:t>
      </w:r>
      <w:proofErr w:type="gramEnd"/>
      <w:r w:rsidR="00E52E7E"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ListParagraph"/>
        <w:numPr>
          <w:ilvl w:val="0"/>
          <w:numId w:val="16"/>
        </w:numPr>
        <w:spacing w:after="60"/>
        <w:contextualSpacing w:val="0"/>
        <w:jc w:val="both"/>
      </w:pPr>
      <w:r w:rsidRPr="00730549">
        <w:t xml:space="preserve">I-RNTI </w:t>
      </w:r>
      <w:r>
        <w:t xml:space="preserve">i.e.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w:t>
      </w:r>
      <w:proofErr w:type="spellStart"/>
      <w:r>
        <w:t>gNB</w:t>
      </w:r>
      <w:proofErr w:type="spellEnd"/>
      <w:r>
        <w:t>.</w:t>
      </w:r>
    </w:p>
    <w:p w14:paraId="5C670FF3" w14:textId="59CAB727" w:rsidR="00883646" w:rsidRDefault="00883646" w:rsidP="00926333">
      <w:pPr>
        <w:pStyle w:val="ListParagraph"/>
        <w:numPr>
          <w:ilvl w:val="0"/>
          <w:numId w:val="16"/>
        </w:numPr>
        <w:contextualSpacing w:val="0"/>
        <w:jc w:val="both"/>
      </w:pPr>
      <w:r w:rsidRPr="0068701B">
        <w:t xml:space="preserve">New I-RNTI that </w:t>
      </w:r>
      <w:r>
        <w:t>is</w:t>
      </w:r>
      <w:r w:rsidRPr="0068701B">
        <w:t xml:space="preserve"> provided by the </w:t>
      </w:r>
      <w:r>
        <w:t xml:space="preserve">serving </w:t>
      </w:r>
      <w:proofErr w:type="spellStart"/>
      <w:r w:rsidRPr="0068701B">
        <w:t>gNB</w:t>
      </w:r>
      <w:proofErr w:type="spellEnd"/>
      <w:r w:rsidRPr="0068701B">
        <w:t xml:space="preserve"> in the 1st DL message after UE sends the 1st UL SDT </w:t>
      </w:r>
      <w:proofErr w:type="spellStart"/>
      <w:r w:rsidRPr="0068701B">
        <w:t>msg</w:t>
      </w:r>
      <w:proofErr w:type="spellEnd"/>
      <w:r w:rsidRPr="0068701B">
        <w:t xml:space="preserve"> (i.e. upon initiating the SDT session)</w:t>
      </w:r>
      <w:r>
        <w:t xml:space="preserve"> </w:t>
      </w:r>
      <w:r>
        <w:fldChar w:fldCharType="begin"/>
      </w:r>
      <w:r>
        <w:instrText xml:space="preserve"> REF _Ref74088521 \r \h </w:instrText>
      </w:r>
      <w:r>
        <w:fldChar w:fldCharType="separate"/>
      </w:r>
      <w:r w:rsidR="0066700D">
        <w:t>[6]</w:t>
      </w:r>
      <w: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w:t>
      </w:r>
      <w:proofErr w:type="spellStart"/>
      <w:r>
        <w:t>gNB</w:t>
      </w:r>
      <w:proofErr w:type="spellEnd"/>
      <w:r>
        <w:t xml:space="preserve"> where the SDT session was ongoing.</w:t>
      </w:r>
    </w:p>
    <w:p w14:paraId="1F2EB4BD" w14:textId="6A032EDA" w:rsidR="00435183" w:rsidRPr="009E3332" w:rsidRDefault="00673614" w:rsidP="00E37BAF">
      <w:pPr>
        <w:pStyle w:val="ListParagraph"/>
        <w:numPr>
          <w:ilvl w:val="0"/>
          <w:numId w:val="6"/>
        </w:numPr>
        <w:ind w:left="360"/>
        <w:contextualSpacing w:val="0"/>
        <w:jc w:val="both"/>
        <w:rPr>
          <w:color w:val="A6A6A6" w:themeColor="background1" w:themeShade="A6"/>
        </w:rPr>
      </w:pPr>
      <w:bookmarkStart w:id="92"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rPr>
        <w:t xml:space="preserve"> SDT session </w:t>
      </w:r>
      <w:r w:rsidR="00E37BAF" w:rsidRPr="009E3332">
        <w:rPr>
          <w:color w:val="A6A6A6" w:themeColor="background1" w:themeShade="A6"/>
        </w:rPr>
        <w:t xml:space="preserve">is </w:t>
      </w:r>
      <w:r w:rsidR="00435183" w:rsidRPr="009E3332">
        <w:rPr>
          <w:color w:val="A6A6A6" w:themeColor="background1" w:themeShade="A6"/>
        </w:rPr>
        <w:t xml:space="preserve">with UE AS context relocation, </w:t>
      </w:r>
      <w:r w:rsidR="00E37BAF" w:rsidRPr="009E3332">
        <w:rPr>
          <w:color w:val="A6A6A6" w:themeColor="background1" w:themeShade="A6"/>
        </w:rPr>
        <w:t xml:space="preserve">how serving </w:t>
      </w:r>
      <w:proofErr w:type="spellStart"/>
      <w:r w:rsidR="00E37BAF" w:rsidRPr="009E3332">
        <w:rPr>
          <w:color w:val="A6A6A6" w:themeColor="background1" w:themeShade="A6"/>
        </w:rPr>
        <w:t>gNB</w:t>
      </w:r>
      <w:proofErr w:type="spellEnd"/>
      <w:r w:rsidR="00E37BAF" w:rsidRPr="009E3332">
        <w:rPr>
          <w:color w:val="A6A6A6" w:themeColor="background1" w:themeShade="A6"/>
        </w:rPr>
        <w:t xml:space="preserve">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proofErr w:type="spellStart"/>
      <w:r w:rsidR="00E37BAF" w:rsidRPr="009E3332">
        <w:rPr>
          <w:i/>
          <w:iCs/>
          <w:color w:val="A6A6A6" w:themeColor="background1" w:themeShade="A6"/>
        </w:rPr>
        <w:t>RRCResumeRequest</w:t>
      </w:r>
      <w:proofErr w:type="spellEnd"/>
      <w:r w:rsidR="00E37BAF" w:rsidRPr="009E3332">
        <w:rPr>
          <w:color w:val="A6A6A6" w:themeColor="background1" w:themeShade="A6"/>
        </w:rPr>
        <w:t xml:space="preserve"> </w:t>
      </w:r>
      <w:proofErr w:type="spellStart"/>
      <w:r w:rsidR="00E37BAF" w:rsidRPr="009E3332">
        <w:rPr>
          <w:color w:val="A6A6A6" w:themeColor="background1" w:themeShade="A6"/>
        </w:rPr>
        <w:t>msg</w:t>
      </w:r>
      <w:proofErr w:type="spellEnd"/>
      <w:r w:rsidR="00E37BAF" w:rsidRPr="009E3332">
        <w:rPr>
          <w:color w:val="A6A6A6" w:themeColor="background1" w:themeShade="A6"/>
        </w:rPr>
        <w:t xml:space="preserve">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 xml:space="preserve">context in the anchor </w:t>
      </w:r>
      <w:proofErr w:type="spellStart"/>
      <w:r w:rsidR="00561382" w:rsidRPr="009E3332">
        <w:rPr>
          <w:color w:val="A6A6A6" w:themeColor="background1" w:themeShade="A6"/>
        </w:rPr>
        <w:t>gNB</w:t>
      </w:r>
      <w:proofErr w:type="spellEnd"/>
      <w:r w:rsidR="00A21865" w:rsidRPr="009E3332">
        <w:rPr>
          <w:color w:val="A6A6A6" w:themeColor="background1" w:themeShade="A6"/>
        </w:rPr>
        <w:t xml:space="preserve">.  </w:t>
      </w:r>
      <w:bookmarkEnd w:id="92"/>
    </w:p>
    <w:p w14:paraId="1CC8B687" w14:textId="6BECBBDA" w:rsidR="00971D83" w:rsidRDefault="00960CFD" w:rsidP="00971D83">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ListParagraph"/>
        <w:numPr>
          <w:ilvl w:val="0"/>
          <w:numId w:val="30"/>
        </w:numPr>
        <w:overflowPunct/>
        <w:autoSpaceDE/>
        <w:autoSpaceDN/>
        <w:adjustRightInd/>
        <w:spacing w:after="120" w:line="259" w:lineRule="auto"/>
        <w:contextualSpacing w:val="0"/>
        <w:jc w:val="both"/>
        <w:rPr>
          <w:color w:val="0000CC"/>
        </w:rPr>
      </w:pPr>
      <w:bookmarkStart w:id="93" w:name="_Ref75007376"/>
      <w:r w:rsidRPr="0790CAA6">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sidRPr="0790CAA6">
        <w:rPr>
          <w:color w:val="0000CC"/>
        </w:rPr>
        <w:t>gNB</w:t>
      </w:r>
      <w:proofErr w:type="spellEnd"/>
      <w:r w:rsidRPr="0790CAA6">
        <w:rPr>
          <w:color w:val="0000CC"/>
        </w:rPr>
        <w:t xml:space="preserve">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proofErr w:type="spellStart"/>
      <w:r w:rsidRPr="0790CAA6">
        <w:rPr>
          <w:i/>
          <w:iCs/>
          <w:color w:val="0000CC"/>
        </w:rPr>
        <w:t>RRCResumeRequest</w:t>
      </w:r>
      <w:proofErr w:type="spellEnd"/>
      <w:r w:rsidRPr="0790CAA6">
        <w:rPr>
          <w:color w:val="0000CC"/>
        </w:rPr>
        <w:t xml:space="preserve"> msg</w:t>
      </w:r>
      <w:r w:rsidR="71F39C66" w:rsidRPr="0790CAA6">
        <w:rPr>
          <w:color w:val="0000CC"/>
        </w:rPr>
        <w:t>.?</w:t>
      </w:r>
      <w:bookmarkEnd w:id="93"/>
    </w:p>
    <w:tbl>
      <w:tblPr>
        <w:tblStyle w:val="TableGrid"/>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2D72CEE6" w:rsidR="008F5690" w:rsidRPr="004F40AB" w:rsidRDefault="004174BC" w:rsidP="009E5B7D">
            <w:pPr>
              <w:spacing w:after="0"/>
            </w:pPr>
            <w:r>
              <w:t xml:space="preserve">Huawei, </w:t>
            </w:r>
            <w:proofErr w:type="spellStart"/>
            <w:r>
              <w:t>HiSilicon</w:t>
            </w:r>
            <w:proofErr w:type="spellEnd"/>
          </w:p>
        </w:tc>
        <w:tc>
          <w:tcPr>
            <w:tcW w:w="1170" w:type="dxa"/>
          </w:tcPr>
          <w:p w14:paraId="79DF1E51" w14:textId="2B766855" w:rsidR="008F5690" w:rsidRPr="004F40AB" w:rsidRDefault="004174BC" w:rsidP="004174BC">
            <w:pPr>
              <w:spacing w:after="0"/>
            </w:pPr>
            <w:r>
              <w:t>Both option 7a) and option 7b) work</w:t>
            </w:r>
          </w:p>
        </w:tc>
        <w:tc>
          <w:tcPr>
            <w:tcW w:w="6205" w:type="dxa"/>
          </w:tcPr>
          <w:p w14:paraId="7F9B068D" w14:textId="6E848BF0" w:rsidR="008F5690" w:rsidRPr="004F40AB" w:rsidRDefault="004174BC" w:rsidP="009E5B7D">
            <w:pPr>
              <w:spacing w:after="0"/>
            </w:pPr>
            <w:r>
              <w:t>We think both options work. Option 7a) should be the baseline and option 7b) can be used on top of this if it is agreed to support a new DL RRC message, e.g. to handle potential security issues</w:t>
            </w:r>
            <w:r w:rsidR="00132EEB">
              <w:t xml:space="preserve"> for other cases</w:t>
            </w:r>
            <w:r>
              <w:t>.</w:t>
            </w:r>
          </w:p>
        </w:tc>
      </w:tr>
      <w:tr w:rsidR="0002415E" w:rsidRPr="004F40AB" w14:paraId="2DD7CCB9" w14:textId="77777777" w:rsidTr="009E5B7D">
        <w:trPr>
          <w:trHeight w:val="43"/>
        </w:trPr>
        <w:tc>
          <w:tcPr>
            <w:tcW w:w="1975" w:type="dxa"/>
          </w:tcPr>
          <w:p w14:paraId="2788C396" w14:textId="1149ACE8" w:rsidR="0002415E" w:rsidRPr="004F40AB" w:rsidRDefault="0002415E" w:rsidP="0002415E">
            <w:pPr>
              <w:spacing w:after="0"/>
            </w:pPr>
            <w:r>
              <w:t>ZTE</w:t>
            </w:r>
          </w:p>
        </w:tc>
        <w:tc>
          <w:tcPr>
            <w:tcW w:w="1170" w:type="dxa"/>
          </w:tcPr>
          <w:p w14:paraId="44C40F29" w14:textId="527B0CA2" w:rsidR="0002415E" w:rsidRPr="004F40AB" w:rsidRDefault="0002415E" w:rsidP="0002415E">
            <w:pPr>
              <w:spacing w:after="0"/>
            </w:pPr>
            <w:r>
              <w:t>Option 7a</w:t>
            </w:r>
          </w:p>
        </w:tc>
        <w:tc>
          <w:tcPr>
            <w:tcW w:w="6205" w:type="dxa"/>
          </w:tcPr>
          <w:p w14:paraId="30865E2E" w14:textId="55A08036" w:rsidR="0002415E" w:rsidRPr="004F40AB" w:rsidRDefault="0002415E" w:rsidP="0002415E">
            <w:pPr>
              <w:spacing w:after="0"/>
            </w:pPr>
            <w:r>
              <w:t xml:space="preserve">We think we should not further discuss new solutions if there are security issues we should simply go with DCCH solution. </w:t>
            </w:r>
          </w:p>
        </w:tc>
      </w:tr>
      <w:tr w:rsidR="00BB5137" w:rsidRPr="004F40AB" w14:paraId="2204AE74" w14:textId="77777777" w:rsidTr="009E5B7D">
        <w:trPr>
          <w:trHeight w:val="43"/>
        </w:trPr>
        <w:tc>
          <w:tcPr>
            <w:tcW w:w="1975" w:type="dxa"/>
          </w:tcPr>
          <w:p w14:paraId="3A13788A" w14:textId="3A8518B9" w:rsidR="00BB5137" w:rsidRDefault="00BB5137" w:rsidP="00BB5137">
            <w:pPr>
              <w:spacing w:after="0"/>
            </w:pPr>
            <w:r>
              <w:t>InterDigital</w:t>
            </w:r>
          </w:p>
        </w:tc>
        <w:tc>
          <w:tcPr>
            <w:tcW w:w="1170" w:type="dxa"/>
          </w:tcPr>
          <w:p w14:paraId="180414F6" w14:textId="7E0EA7EB" w:rsidR="00BB5137" w:rsidRDefault="00BB5137" w:rsidP="00BB5137">
            <w:pPr>
              <w:spacing w:after="0"/>
            </w:pPr>
            <w:r>
              <w:t>7.a)</w:t>
            </w:r>
          </w:p>
        </w:tc>
        <w:tc>
          <w:tcPr>
            <w:tcW w:w="6205" w:type="dxa"/>
          </w:tcPr>
          <w:p w14:paraId="134CE5E0" w14:textId="0453D10C" w:rsidR="00BB5137" w:rsidRDefault="00BB5137" w:rsidP="00BB5137">
            <w:pPr>
              <w:spacing w:after="0"/>
            </w:pPr>
            <w:r>
              <w:t xml:space="preserve">The </w:t>
            </w:r>
            <w:r w:rsidR="00286707">
              <w:t>2</w:t>
            </w:r>
            <w:r w:rsidR="00286707" w:rsidRPr="00286707">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w:t>
            </w:r>
            <w:r w:rsidR="00E17147">
              <w:t>7</w:t>
            </w:r>
            <w:r w:rsidR="00995783">
              <w:t>.b)</w:t>
            </w:r>
            <w:r>
              <w:t xml:space="preserve"> can’t be the option here.</w:t>
            </w:r>
          </w:p>
          <w:p w14:paraId="6FA4D823" w14:textId="081B6D76" w:rsidR="00BB5137" w:rsidRDefault="00BB5137" w:rsidP="00BB5137">
            <w:pPr>
              <w:spacing w:after="0"/>
            </w:pPr>
            <w:r>
              <w:t>This applies for the DCCH solution as well.</w:t>
            </w:r>
          </w:p>
        </w:tc>
      </w:tr>
      <w:tr w:rsidR="00BB5137" w:rsidRPr="004F40AB" w14:paraId="3EDF1979" w14:textId="77777777" w:rsidTr="009E5B7D">
        <w:tc>
          <w:tcPr>
            <w:tcW w:w="1975" w:type="dxa"/>
          </w:tcPr>
          <w:p w14:paraId="4AD5B005" w14:textId="4F0AA232" w:rsidR="00BB5137" w:rsidRPr="004F40AB" w:rsidRDefault="0074641C" w:rsidP="00355353">
            <w:pPr>
              <w:spacing w:after="0"/>
              <w:ind w:firstLine="90"/>
            </w:pPr>
            <w:r>
              <w:t>CATT</w:t>
            </w:r>
          </w:p>
        </w:tc>
        <w:tc>
          <w:tcPr>
            <w:tcW w:w="1170" w:type="dxa"/>
          </w:tcPr>
          <w:p w14:paraId="02CE8F5B" w14:textId="5845DA9B" w:rsidR="00BB5137" w:rsidRPr="004F40AB" w:rsidRDefault="0074641C" w:rsidP="00BB5137">
            <w:pPr>
              <w:spacing w:after="0"/>
            </w:pPr>
            <w:r w:rsidRPr="0074641C">
              <w:t>Option 7.a)</w:t>
            </w:r>
          </w:p>
        </w:tc>
        <w:tc>
          <w:tcPr>
            <w:tcW w:w="6205" w:type="dxa"/>
          </w:tcPr>
          <w:p w14:paraId="495E39E0" w14:textId="4D7788C8" w:rsidR="00BB5137" w:rsidRPr="00B55CBB" w:rsidRDefault="0074641C" w:rsidP="00BB5137">
            <w:pPr>
              <w:spacing w:after="0"/>
            </w:pPr>
            <w:r w:rsidRPr="0074641C">
              <w:t xml:space="preserve">With option 7.b), does it mean that the serving </w:t>
            </w:r>
            <w:proofErr w:type="spellStart"/>
            <w:r w:rsidRPr="0074641C">
              <w:t>gNB</w:t>
            </w:r>
            <w:proofErr w:type="spellEnd"/>
            <w:r w:rsidRPr="0074641C">
              <w:t xml:space="preserve"> provides new I-RNTI to the anchor </w:t>
            </w:r>
            <w:proofErr w:type="spellStart"/>
            <w:r w:rsidRPr="0074641C">
              <w:t>gNB</w:t>
            </w:r>
            <w:proofErr w:type="spellEnd"/>
            <w:r w:rsidRPr="0074641C">
              <w:t xml:space="preserve"> and the anchor </w:t>
            </w:r>
            <w:proofErr w:type="spellStart"/>
            <w:r w:rsidRPr="0074641C">
              <w:t>gNB</w:t>
            </w:r>
            <w:proofErr w:type="spellEnd"/>
            <w:r w:rsidRPr="0074641C">
              <w:t xml:space="preserve"> sends the new I-RNTI via RRC message to the UE? And what’s the UE </w:t>
            </w:r>
            <w:r w:rsidR="00751B59" w:rsidRPr="0074641C">
              <w:t>behaviour</w:t>
            </w:r>
            <w:r w:rsidRPr="0074641C">
              <w:t xml:space="preserve"> if the UE doesn’t receive the New I-RNTI while non-SDT data is available? We cannot ensure the UE always has the new I-RNTI with scenarios in Q.8)-Q.9).</w:t>
            </w:r>
          </w:p>
        </w:tc>
      </w:tr>
    </w:tbl>
    <w:p w14:paraId="325FE106" w14:textId="77777777" w:rsidR="00C25570" w:rsidRDefault="00C25570" w:rsidP="007F6F2F">
      <w:pPr>
        <w:rPr>
          <w:rFonts w:ascii="Times New Roman" w:hAnsi="Times New Roman" w:cs="Times New Roman"/>
          <w:sz w:val="20"/>
          <w:szCs w:val="20"/>
          <w:lang w:eastAsia="x-none"/>
        </w:rPr>
      </w:pPr>
    </w:p>
    <w:p w14:paraId="2F556A5E" w14:textId="6E56CBBB" w:rsidR="00C25570" w:rsidRPr="00E9098D" w:rsidRDefault="00C25570" w:rsidP="00492914">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eastAsia="x-none"/>
        </w:rPr>
      </w:pPr>
      <w:r>
        <w:rPr>
          <w:rFonts w:ascii="Times New Roman" w:hAnsi="Times New Roman" w:cs="Times New Roman"/>
          <w:sz w:val="20"/>
          <w:szCs w:val="20"/>
          <w:lang w:eastAsia="x-none"/>
        </w:rPr>
        <w:t>When the</w:t>
      </w:r>
      <w:r w:rsidR="008D36CC">
        <w:rPr>
          <w:rFonts w:ascii="Times New Roman" w:hAnsi="Times New Roman" w:cs="Times New Roman"/>
          <w:sz w:val="20"/>
          <w:szCs w:val="20"/>
          <w:lang w:eastAsia="x-none"/>
        </w:rPr>
        <w:t xml:space="preserve"> anchor</w:t>
      </w:r>
      <w:r w:rsidR="006B715C">
        <w:rPr>
          <w:rFonts w:ascii="Times New Roman" w:hAnsi="Times New Roman" w:cs="Times New Roman"/>
          <w:sz w:val="20"/>
          <w:szCs w:val="20"/>
          <w:lang w:eastAsia="x-none"/>
        </w:rPr>
        <w:t>/old</w:t>
      </w:r>
      <w:r w:rsidR="008D36CC">
        <w:rPr>
          <w:rFonts w:ascii="Times New Roman" w:hAnsi="Times New Roman" w:cs="Times New Roman"/>
          <w:sz w:val="20"/>
          <w:szCs w:val="20"/>
          <w:lang w:eastAsia="x-none"/>
        </w:rPr>
        <w:t xml:space="preserve"> </w:t>
      </w:r>
      <w:proofErr w:type="spellStart"/>
      <w:r w:rsidR="008D36CC">
        <w:rPr>
          <w:rFonts w:ascii="Times New Roman" w:hAnsi="Times New Roman" w:cs="Times New Roman"/>
          <w:sz w:val="20"/>
          <w:szCs w:val="20"/>
          <w:lang w:eastAsia="x-none"/>
        </w:rPr>
        <w:t>gNB</w:t>
      </w:r>
      <w:proofErr w:type="spellEnd"/>
      <w:r w:rsidR="008D36CC">
        <w:rPr>
          <w:rFonts w:ascii="Times New Roman" w:hAnsi="Times New Roman" w:cs="Times New Roman"/>
          <w:sz w:val="20"/>
          <w:szCs w:val="20"/>
          <w:lang w:eastAsia="x-none"/>
        </w:rPr>
        <w:t xml:space="preserve"> has</w:t>
      </w:r>
      <w:r w:rsidR="006B715C">
        <w:rPr>
          <w:rFonts w:ascii="Times New Roman" w:hAnsi="Times New Roman" w:cs="Times New Roman"/>
          <w:sz w:val="20"/>
          <w:szCs w:val="20"/>
          <w:lang w:eastAsia="x-none"/>
        </w:rPr>
        <w:t>/keeps</w:t>
      </w:r>
      <w:r w:rsidR="008D36CC">
        <w:rPr>
          <w:rFonts w:ascii="Times New Roman" w:hAnsi="Times New Roman" w:cs="Times New Roman"/>
          <w:sz w:val="20"/>
          <w:szCs w:val="20"/>
          <w:lang w:eastAsia="x-none"/>
        </w:rPr>
        <w:t xml:space="preserve"> s</w:t>
      </w:r>
      <w:r w:rsidR="006B715C">
        <w:rPr>
          <w:rFonts w:ascii="Times New Roman" w:hAnsi="Times New Roman" w:cs="Times New Roman"/>
          <w:sz w:val="20"/>
          <w:szCs w:val="20"/>
          <w:lang w:eastAsia="x-none"/>
        </w:rPr>
        <w:t>tored the UE AS Context, a</w:t>
      </w:r>
      <w:r w:rsidR="008D36CC" w:rsidRPr="00C00553">
        <w:rPr>
          <w:rFonts w:ascii="Times New Roman" w:hAnsi="Times New Roman" w:cs="Times New Roman"/>
          <w:sz w:val="20"/>
          <w:szCs w:val="20"/>
          <w:lang w:eastAsia="x-none"/>
        </w:rPr>
        <w:t>fter receiving the 2</w:t>
      </w:r>
      <w:r w:rsidR="008D36CC" w:rsidRPr="00C00553">
        <w:rPr>
          <w:rFonts w:ascii="Times New Roman" w:hAnsi="Times New Roman" w:cs="Times New Roman"/>
          <w:sz w:val="20"/>
          <w:szCs w:val="20"/>
          <w:vertAlign w:val="superscript"/>
          <w:lang w:eastAsia="x-none"/>
        </w:rPr>
        <w:t>nd</w:t>
      </w:r>
      <w:r w:rsidR="008D36CC" w:rsidRPr="00C00553">
        <w:rPr>
          <w:rFonts w:ascii="Times New Roman" w:hAnsi="Times New Roman" w:cs="Times New Roman"/>
          <w:sz w:val="20"/>
          <w:szCs w:val="20"/>
          <w:lang w:eastAsia="x-none"/>
        </w:rPr>
        <w:t xml:space="preserve"> </w:t>
      </w:r>
      <w:proofErr w:type="spellStart"/>
      <w:r w:rsidR="008D36CC" w:rsidRPr="00C00553">
        <w:rPr>
          <w:rFonts w:ascii="Times New Roman" w:hAnsi="Times New Roman" w:cs="Times New Roman"/>
          <w:i/>
          <w:iCs/>
          <w:sz w:val="20"/>
          <w:szCs w:val="20"/>
          <w:lang w:eastAsia="x-none"/>
        </w:rPr>
        <w:t>RRCResumeReq</w:t>
      </w:r>
      <w:r w:rsidR="00460882">
        <w:rPr>
          <w:rFonts w:ascii="Times New Roman" w:hAnsi="Times New Roman" w:cs="Times New Roman"/>
          <w:i/>
          <w:iCs/>
          <w:sz w:val="20"/>
          <w:szCs w:val="20"/>
          <w:lang w:eastAsia="x-none"/>
        </w:rPr>
        <w:t>uest</w:t>
      </w:r>
      <w:proofErr w:type="spellEnd"/>
      <w:r w:rsidR="008D36CC" w:rsidRPr="00C00553">
        <w:rPr>
          <w:rFonts w:ascii="Times New Roman" w:hAnsi="Times New Roman" w:cs="Times New Roman"/>
          <w:sz w:val="20"/>
          <w:szCs w:val="20"/>
          <w:lang w:eastAsia="x-none"/>
        </w:rPr>
        <w:t xml:space="preserve"> </w:t>
      </w:r>
      <w:proofErr w:type="spellStart"/>
      <w:r w:rsidR="00460882">
        <w:rPr>
          <w:rFonts w:ascii="Times New Roman" w:hAnsi="Times New Roman" w:cs="Times New Roman"/>
          <w:sz w:val="20"/>
          <w:szCs w:val="20"/>
          <w:lang w:eastAsia="x-none"/>
        </w:rPr>
        <w:t>msg</w:t>
      </w:r>
      <w:proofErr w:type="spellEnd"/>
      <w:r w:rsidR="00460882">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from the same UE, it needs to be discussed whether anchor </w:t>
      </w:r>
      <w:proofErr w:type="spellStart"/>
      <w:r w:rsidR="008D36CC" w:rsidRPr="00C00553">
        <w:rPr>
          <w:rFonts w:ascii="Times New Roman" w:hAnsi="Times New Roman" w:cs="Times New Roman"/>
          <w:sz w:val="20"/>
          <w:szCs w:val="20"/>
          <w:lang w:eastAsia="x-none"/>
        </w:rPr>
        <w:t>gNB</w:t>
      </w:r>
      <w:proofErr w:type="spellEnd"/>
      <w:r w:rsidR="008D36CC" w:rsidRPr="00C00553">
        <w:rPr>
          <w:rFonts w:ascii="Times New Roman" w:hAnsi="Times New Roman" w:cs="Times New Roman"/>
          <w:sz w:val="20"/>
          <w:szCs w:val="20"/>
          <w:lang w:eastAsia="x-none"/>
        </w:rPr>
        <w:t xml:space="preserve"> generates or not another new </w:t>
      </w:r>
      <w:proofErr w:type="spellStart"/>
      <w:r w:rsidR="008D36CC" w:rsidRPr="00C00553">
        <w:rPr>
          <w:rFonts w:ascii="Times New Roman" w:hAnsi="Times New Roman" w:cs="Times New Roman"/>
          <w:sz w:val="20"/>
          <w:szCs w:val="20"/>
          <w:lang w:eastAsia="x-none"/>
        </w:rPr>
        <w:t>KgNB</w:t>
      </w:r>
      <w:proofErr w:type="spellEnd"/>
      <w:r w:rsidR="008D36CC" w:rsidRPr="00C00553">
        <w:rPr>
          <w:rFonts w:ascii="Times New Roman" w:hAnsi="Times New Roman" w:cs="Times New Roman"/>
          <w:sz w:val="20"/>
          <w:szCs w:val="20"/>
          <w:lang w:eastAsia="x-none"/>
        </w:rPr>
        <w:t xml:space="preserve"> associated with the same target </w:t>
      </w:r>
      <w:proofErr w:type="spellStart"/>
      <w:r w:rsidR="008D36CC" w:rsidRPr="00C00553">
        <w:rPr>
          <w:rFonts w:ascii="Times New Roman" w:hAnsi="Times New Roman" w:cs="Times New Roman"/>
          <w:sz w:val="20"/>
          <w:szCs w:val="20"/>
          <w:lang w:eastAsia="x-none"/>
        </w:rPr>
        <w:t>gNB</w:t>
      </w:r>
      <w:proofErr w:type="spellEnd"/>
      <w:r w:rsidR="008D36CC" w:rsidRPr="00C00553">
        <w:rPr>
          <w:rFonts w:ascii="Times New Roman" w:hAnsi="Times New Roman" w:cs="Times New Roman"/>
          <w:sz w:val="20"/>
          <w:szCs w:val="20"/>
          <w:lang w:eastAsia="x-none"/>
        </w:rPr>
        <w:t xml:space="preserve">, as explained in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_Ref74171670 \h  \* MERGEFORMAT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sidRPr="00433D95">
        <w:rPr>
          <w:rFonts w:ascii="Times New Roman" w:hAnsi="Times New Roman" w:cs="Times New Roman"/>
          <w:sz w:val="20"/>
          <w:szCs w:val="20"/>
          <w:lang w:eastAsia="x-none"/>
        </w:rPr>
        <w:t>Figure 3</w:t>
      </w:r>
      <w:r w:rsidR="008D36CC">
        <w:rPr>
          <w:rFonts w:ascii="Times New Roman" w:hAnsi="Times New Roman" w:cs="Times New Roman"/>
          <w:sz w:val="20"/>
          <w:szCs w:val="20"/>
          <w:lang w:eastAsia="x-none"/>
        </w:rPr>
        <w:fldChar w:fldCharType="end"/>
      </w:r>
      <w:r w:rsidR="008D36CC">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below from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_Ref74088860 \r \h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8D36CC">
        <w:rPr>
          <w:rFonts w:ascii="Times New Roman" w:hAnsi="Times New Roman" w:cs="Times New Roman"/>
          <w:sz w:val="20"/>
          <w:szCs w:val="20"/>
          <w:lang w:eastAsia="x-none"/>
        </w:rPr>
        <w:fldChar w:fldCharType="end"/>
      </w:r>
      <w:r w:rsidR="008D36CC" w:rsidRPr="00C00553">
        <w:rPr>
          <w:rFonts w:ascii="Times New Roman" w:hAnsi="Times New Roman" w:cs="Times New Roman"/>
          <w:sz w:val="20"/>
          <w:szCs w:val="20"/>
          <w:lang w:eastAsia="x-none"/>
        </w:rPr>
        <w:t>.</w:t>
      </w:r>
    </w:p>
    <w:p w14:paraId="3C79DCE0" w14:textId="7089293D" w:rsidR="008D36CC" w:rsidRDefault="00DB7C4A" w:rsidP="008D36CC">
      <w:pPr>
        <w:keepNext/>
        <w:spacing w:after="0"/>
        <w:jc w:val="center"/>
      </w:pPr>
      <w:r>
        <w:rPr>
          <w:noProof/>
        </w:rPr>
        <w:object w:dxaOrig="9770" w:dyaOrig="5200" w14:anchorId="151DA862">
          <v:shape id="_x0000_i1027" type="#_x0000_t75" alt="" style="width:403pt;height:3in;mso-width-percent:0;mso-height-percent:0;mso-width-percent:0;mso-height-percent:0" o:ole="">
            <v:imagedata r:id="rId18" o:title=""/>
          </v:shape>
          <o:OLEObject Type="Embed" ProgID="Visio.Drawing.11" ShapeID="_x0000_i1027" DrawAspect="Content" ObjectID="_1687764093" r:id="rId19"/>
        </w:object>
      </w:r>
    </w:p>
    <w:p w14:paraId="2A1B618E" w14:textId="662BE7F8" w:rsidR="008D36CC" w:rsidRPr="007F6F2F" w:rsidRDefault="008D36CC" w:rsidP="008D36CC">
      <w:pPr>
        <w:pStyle w:val="Caption"/>
        <w:jc w:val="center"/>
        <w:rPr>
          <w:i w:val="0"/>
          <w:iCs w:val="0"/>
          <w:color w:val="auto"/>
          <w:sz w:val="20"/>
          <w:szCs w:val="20"/>
        </w:rPr>
      </w:pPr>
      <w:bookmarkStart w:id="94"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94"/>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ListParagraph"/>
        <w:numPr>
          <w:ilvl w:val="0"/>
          <w:numId w:val="6"/>
        </w:numPr>
        <w:spacing w:after="120"/>
        <w:ind w:left="360"/>
        <w:contextualSpacing w:val="0"/>
        <w:jc w:val="both"/>
        <w:rPr>
          <w:color w:val="A6A6A6" w:themeColor="background1" w:themeShade="A6"/>
        </w:rPr>
      </w:pPr>
      <w:bookmarkStart w:id="95" w:name="_Ref74170544"/>
      <w:r w:rsidRPr="009E3332">
        <w:rPr>
          <w:color w:val="A6A6A6" w:themeColor="background1" w:themeShade="A6"/>
        </w:rPr>
        <w:lastRenderedPageBreak/>
        <w:t>When switching from SDT to non-SDT via CCCH-based approach</w:t>
      </w:r>
      <w:r w:rsidR="00C31830" w:rsidRPr="009E3332">
        <w:rPr>
          <w:color w:val="A6A6A6" w:themeColor="background1" w:themeShade="A6"/>
        </w:rPr>
        <w:t xml:space="preserve"> with anchor </w:t>
      </w:r>
      <w:proofErr w:type="spellStart"/>
      <w:r w:rsidR="00C31830" w:rsidRPr="009E3332">
        <w:rPr>
          <w:color w:val="A6A6A6" w:themeColor="background1" w:themeShade="A6"/>
        </w:rPr>
        <w:t>gNB</w:t>
      </w:r>
      <w:proofErr w:type="spellEnd"/>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 xml:space="preserve"> </w:t>
      </w:r>
      <w:proofErr w:type="spellStart"/>
      <w:r w:rsidRPr="009E3332">
        <w:rPr>
          <w:color w:val="A6A6A6" w:themeColor="background1" w:themeShade="A6"/>
        </w:rPr>
        <w:t>msg</w:t>
      </w:r>
      <w:proofErr w:type="spellEnd"/>
      <w:r w:rsidRPr="009E3332">
        <w:rPr>
          <w:color w:val="A6A6A6" w:themeColor="background1" w:themeShade="A6"/>
        </w:rPr>
        <w:t>, whether</w:t>
      </w:r>
      <w:r w:rsidRPr="009E3332">
        <w:rPr>
          <w:color w:val="A6A6A6" w:themeColor="background1" w:themeShade="A6"/>
          <w:lang w:eastAsia="x-none"/>
        </w:rPr>
        <w:t xml:space="preserve"> anchor </w:t>
      </w:r>
      <w:proofErr w:type="spellStart"/>
      <w:r w:rsidRPr="009E3332">
        <w:rPr>
          <w:color w:val="A6A6A6" w:themeColor="background1" w:themeShade="A6"/>
          <w:lang w:eastAsia="x-none"/>
        </w:rPr>
        <w:t>gNB</w:t>
      </w:r>
      <w:proofErr w:type="spellEnd"/>
      <w:r w:rsidRPr="009E3332">
        <w:rPr>
          <w:color w:val="A6A6A6" w:themeColor="background1" w:themeShade="A6"/>
          <w:lang w:eastAsia="x-none"/>
        </w:rPr>
        <w:t xml:space="preserve"> generates (or not) another new </w:t>
      </w:r>
      <w:proofErr w:type="spellStart"/>
      <w:r w:rsidRPr="009E3332">
        <w:rPr>
          <w:color w:val="A6A6A6" w:themeColor="background1" w:themeShade="A6"/>
          <w:lang w:eastAsia="x-none"/>
        </w:rPr>
        <w:t>KgNB</w:t>
      </w:r>
      <w:proofErr w:type="spellEnd"/>
      <w:r w:rsidRPr="009E3332">
        <w:rPr>
          <w:color w:val="A6A6A6" w:themeColor="background1" w:themeShade="A6"/>
          <w:lang w:eastAsia="x-none"/>
        </w:rPr>
        <w:t xml:space="preserve"> associated with the same target </w:t>
      </w:r>
      <w:proofErr w:type="spellStart"/>
      <w:r w:rsidRPr="009E3332">
        <w:rPr>
          <w:color w:val="A6A6A6" w:themeColor="background1" w:themeShade="A6"/>
          <w:lang w:eastAsia="x-none"/>
        </w:rPr>
        <w:t>gNB</w:t>
      </w:r>
      <w:proofErr w:type="spellEnd"/>
      <w:r w:rsidR="008D6CBC" w:rsidRPr="009E3332">
        <w:rPr>
          <w:color w:val="A6A6A6" w:themeColor="background1" w:themeShade="A6"/>
          <w:lang w:eastAsia="x-none"/>
        </w:rPr>
        <w:t>. T</w:t>
      </w:r>
      <w:r w:rsidR="00601393" w:rsidRPr="009E3332">
        <w:rPr>
          <w:color w:val="A6A6A6" w:themeColor="background1" w:themeShade="A6"/>
          <w:lang w:eastAsia="x-none"/>
        </w:rPr>
        <w:t xml:space="preserve">he following were raised in </w:t>
      </w:r>
      <w:r w:rsidR="008A79E9" w:rsidRPr="009E3332">
        <w:rPr>
          <w:color w:val="A6A6A6" w:themeColor="background1" w:themeShade="A6"/>
          <w:lang w:eastAsia="x-none"/>
        </w:rPr>
        <w:t>[18]:</w:t>
      </w:r>
    </w:p>
    <w:p w14:paraId="706080AB" w14:textId="2D9E8028" w:rsidR="00474DF0" w:rsidRPr="009E3332" w:rsidRDefault="008E482A" w:rsidP="00ED1B2C">
      <w:pPr>
        <w:pStyle w:val="ListParagraph"/>
        <w:numPr>
          <w:ilvl w:val="0"/>
          <w:numId w:val="27"/>
        </w:numPr>
        <w:spacing w:after="120"/>
        <w:jc w:val="both"/>
        <w:rPr>
          <w:color w:val="A6A6A6" w:themeColor="background1" w:themeShade="A6"/>
        </w:rPr>
      </w:pPr>
      <w:r w:rsidRPr="009E3332">
        <w:rPr>
          <w:color w:val="A6A6A6" w:themeColor="background1" w:themeShade="A6"/>
        </w:rPr>
        <w:t xml:space="preserve">Will </w:t>
      </w:r>
      <w:bookmarkStart w:id="96" w:name="_Hlk75006728"/>
      <w:r w:rsidRPr="009E3332">
        <w:rPr>
          <w:color w:val="A6A6A6" w:themeColor="background1" w:themeShade="A6"/>
        </w:rPr>
        <w:t xml:space="preserve">the second </w:t>
      </w:r>
      <w:proofErr w:type="spellStart"/>
      <w:r w:rsidRPr="009E3332">
        <w:rPr>
          <w:color w:val="A6A6A6" w:themeColor="background1" w:themeShade="A6"/>
        </w:rPr>
        <w:t>RRCResumeReq</w:t>
      </w:r>
      <w:proofErr w:type="spellEnd"/>
      <w:r w:rsidRPr="009E3332">
        <w:rPr>
          <w:color w:val="A6A6A6" w:themeColor="background1" w:themeShade="A6"/>
        </w:rPr>
        <w:t xml:space="preserve"> (i.e., in step 7) be routed to the old anchor </w:t>
      </w:r>
      <w:proofErr w:type="spellStart"/>
      <w:r w:rsidRPr="009E3332">
        <w:rPr>
          <w:color w:val="A6A6A6" w:themeColor="background1" w:themeShade="A6"/>
        </w:rPr>
        <w:t>gNB</w:t>
      </w:r>
      <w:proofErr w:type="spellEnd"/>
      <w:r w:rsidRPr="009E3332">
        <w:rPr>
          <w:color w:val="A6A6A6" w:themeColor="background1" w:themeShade="A6"/>
        </w:rPr>
        <w:t xml:space="preserve"> regardless of anchor relocation or not</w:t>
      </w:r>
      <w:bookmarkEnd w:id="96"/>
      <w:r w:rsidRPr="009E3332">
        <w:rPr>
          <w:color w:val="A6A6A6" w:themeColor="background1" w:themeShade="A6"/>
        </w:rPr>
        <w:t>?</w:t>
      </w:r>
    </w:p>
    <w:p w14:paraId="0A4AA7BD" w14:textId="540D2F78" w:rsidR="00601393" w:rsidRPr="009E3332" w:rsidRDefault="00601393" w:rsidP="00ED1B2C">
      <w:pPr>
        <w:pStyle w:val="ListParagraph"/>
        <w:numPr>
          <w:ilvl w:val="0"/>
          <w:numId w:val="27"/>
        </w:numPr>
        <w:rPr>
          <w:color w:val="A6A6A6" w:themeColor="background1" w:themeShade="A6"/>
        </w:rPr>
      </w:pPr>
      <w:r w:rsidRPr="009E3332">
        <w:rPr>
          <w:color w:val="A6A6A6" w:themeColor="background1" w:themeShade="A6"/>
        </w:rPr>
        <w:t xml:space="preserve">After receiving the second </w:t>
      </w:r>
      <w:proofErr w:type="spellStart"/>
      <w:r w:rsidRPr="009E3332">
        <w:rPr>
          <w:i/>
          <w:iCs/>
          <w:color w:val="A6A6A6" w:themeColor="background1" w:themeShade="A6"/>
        </w:rPr>
        <w:t>RRCResumeReq</w:t>
      </w:r>
      <w:r w:rsidR="00E51948" w:rsidRPr="009E3332">
        <w:rPr>
          <w:i/>
          <w:iCs/>
          <w:color w:val="A6A6A6" w:themeColor="background1" w:themeShade="A6"/>
        </w:rPr>
        <w:t>uest</w:t>
      </w:r>
      <w:proofErr w:type="spellEnd"/>
      <w:r w:rsidR="00E51948" w:rsidRPr="009E3332">
        <w:rPr>
          <w:color w:val="A6A6A6" w:themeColor="background1" w:themeShade="A6"/>
        </w:rPr>
        <w:t xml:space="preserve"> </w:t>
      </w:r>
      <w:proofErr w:type="spellStart"/>
      <w:r w:rsidR="00E51948" w:rsidRPr="009E3332">
        <w:rPr>
          <w:color w:val="A6A6A6" w:themeColor="background1" w:themeShade="A6"/>
        </w:rPr>
        <w:t>msg</w:t>
      </w:r>
      <w:proofErr w:type="spellEnd"/>
      <w:r w:rsidRPr="009E3332">
        <w:rPr>
          <w:color w:val="A6A6A6" w:themeColor="background1" w:themeShade="A6"/>
        </w:rPr>
        <w:t xml:space="preserve"> from the same UE, will the anchor </w:t>
      </w:r>
      <w:proofErr w:type="spellStart"/>
      <w:r w:rsidRPr="009E3332">
        <w:rPr>
          <w:color w:val="A6A6A6" w:themeColor="background1" w:themeShade="A6"/>
        </w:rPr>
        <w:t>gNB</w:t>
      </w:r>
      <w:proofErr w:type="spellEnd"/>
      <w:r w:rsidRPr="009E3332">
        <w:rPr>
          <w:color w:val="A6A6A6" w:themeColor="background1" w:themeShade="A6"/>
        </w:rPr>
        <w:t xml:space="preserve"> generate another new </w:t>
      </w:r>
      <w:proofErr w:type="spellStart"/>
      <w:r w:rsidRPr="009E3332">
        <w:rPr>
          <w:color w:val="A6A6A6" w:themeColor="background1" w:themeShade="A6"/>
        </w:rPr>
        <w:t>KgNB</w:t>
      </w:r>
      <w:proofErr w:type="spellEnd"/>
      <w:r w:rsidRPr="009E3332">
        <w:rPr>
          <w:color w:val="A6A6A6" w:themeColor="background1" w:themeShade="A6"/>
        </w:rPr>
        <w:t xml:space="preserve"> associated with the same target </w:t>
      </w:r>
      <w:proofErr w:type="spellStart"/>
      <w:r w:rsidRPr="009E3332">
        <w:rPr>
          <w:color w:val="A6A6A6" w:themeColor="background1" w:themeShade="A6"/>
        </w:rPr>
        <w:t>gNB</w:t>
      </w:r>
      <w:proofErr w:type="spellEnd"/>
      <w:r w:rsidRPr="009E3332">
        <w:rPr>
          <w:color w:val="A6A6A6" w:themeColor="background1" w:themeShade="A6"/>
        </w:rPr>
        <w:t xml:space="preserve">? </w:t>
      </w:r>
    </w:p>
    <w:p w14:paraId="648C2C6D" w14:textId="66B99700" w:rsidR="00CC621B" w:rsidRDefault="006F6E5D" w:rsidP="00CC621B">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ListParagraph"/>
        <w:numPr>
          <w:ilvl w:val="0"/>
          <w:numId w:val="30"/>
        </w:numPr>
        <w:overflowPunct/>
        <w:autoSpaceDE/>
        <w:autoSpaceDN/>
        <w:adjustRightInd/>
        <w:spacing w:after="120" w:line="259" w:lineRule="auto"/>
        <w:contextualSpacing w:val="0"/>
        <w:jc w:val="both"/>
        <w:rPr>
          <w:color w:val="0000CC"/>
        </w:rPr>
      </w:pPr>
      <w:bookmarkStart w:id="97" w:name="_Ref75005936"/>
      <w:bookmarkStart w:id="98" w:name="_Ref75089914"/>
      <w:r w:rsidRPr="0790CAA6">
        <w:rPr>
          <w:color w:val="0000CC"/>
        </w:rPr>
        <w:t xml:space="preserve">When switching from SDT to non-SDT via CCCH-based approach with anchor </w:t>
      </w:r>
      <w:proofErr w:type="spellStart"/>
      <w:r w:rsidRPr="0790CAA6">
        <w:rPr>
          <w:color w:val="0000CC"/>
        </w:rPr>
        <w:t>gNB</w:t>
      </w:r>
      <w:proofErr w:type="spellEnd"/>
      <w:r w:rsidRPr="0790CAA6">
        <w:rPr>
          <w:color w:val="0000CC"/>
        </w:rPr>
        <w:t>, after network receives the 2</w:t>
      </w:r>
      <w:r w:rsidRPr="0790CAA6">
        <w:rPr>
          <w:color w:val="0000CC"/>
          <w:vertAlign w:val="superscript"/>
        </w:rPr>
        <w:t>nd</w:t>
      </w:r>
      <w:r w:rsidRPr="0790CAA6">
        <w:rPr>
          <w:color w:val="0000CC"/>
        </w:rPr>
        <w:t xml:space="preserve"> </w:t>
      </w:r>
      <w:proofErr w:type="spellStart"/>
      <w:r w:rsidRPr="0790CAA6">
        <w:rPr>
          <w:i/>
          <w:iCs/>
          <w:color w:val="0000CC"/>
        </w:rPr>
        <w:t>RRCResumeRequest</w:t>
      </w:r>
      <w:proofErr w:type="spellEnd"/>
      <w:r w:rsidRPr="0790CAA6">
        <w:rPr>
          <w:color w:val="0000CC"/>
        </w:rPr>
        <w:t xml:space="preserve"> </w:t>
      </w:r>
      <w:proofErr w:type="spellStart"/>
      <w:r w:rsidRPr="0790CAA6">
        <w:rPr>
          <w:color w:val="0000CC"/>
        </w:rPr>
        <w:t>msg</w:t>
      </w:r>
      <w:proofErr w:type="spellEnd"/>
      <w:r w:rsidRPr="0790CAA6">
        <w:rPr>
          <w:color w:val="0000CC"/>
        </w:rPr>
        <w:t xml:space="preserve">, </w:t>
      </w:r>
      <w:r w:rsidR="682370CD" w:rsidRPr="0790CAA6">
        <w:rPr>
          <w:color w:val="0000CC"/>
        </w:rPr>
        <w:t>does the</w:t>
      </w:r>
      <w:r w:rsidRPr="0790CAA6">
        <w:rPr>
          <w:color w:val="0000CC"/>
        </w:rPr>
        <w:t xml:space="preserve"> anchor </w:t>
      </w:r>
      <w:proofErr w:type="spellStart"/>
      <w:r w:rsidRPr="0790CAA6">
        <w:rPr>
          <w:color w:val="0000CC"/>
        </w:rPr>
        <w:t>gNB</w:t>
      </w:r>
      <w:proofErr w:type="spellEnd"/>
      <w:r w:rsidRPr="0790CAA6">
        <w:rPr>
          <w:color w:val="0000CC"/>
        </w:rPr>
        <w:t xml:space="preserve"> generate another new </w:t>
      </w:r>
      <w:proofErr w:type="spellStart"/>
      <w:r w:rsidRPr="0790CAA6">
        <w:rPr>
          <w:color w:val="0000CC"/>
        </w:rPr>
        <w:t>KgNB</w:t>
      </w:r>
      <w:proofErr w:type="spellEnd"/>
      <w:r w:rsidRPr="0790CAA6">
        <w:rPr>
          <w:color w:val="0000CC"/>
        </w:rPr>
        <w:t xml:space="preserve"> associated with the same </w:t>
      </w:r>
      <w:r w:rsidR="1169F2BB" w:rsidRPr="0790CAA6">
        <w:rPr>
          <w:color w:val="0000CC"/>
        </w:rPr>
        <w:t>serving/</w:t>
      </w:r>
      <w:r w:rsidRPr="0790CAA6">
        <w:rPr>
          <w:color w:val="0000CC"/>
        </w:rPr>
        <w:t xml:space="preserve">target </w:t>
      </w:r>
      <w:proofErr w:type="spellStart"/>
      <w:r w:rsidRPr="0790CAA6">
        <w:rPr>
          <w:color w:val="0000CC"/>
        </w:rPr>
        <w:t>gNB</w:t>
      </w:r>
      <w:proofErr w:type="spellEnd"/>
      <w:r w:rsidR="2DBE6AAD" w:rsidRPr="0790CAA6">
        <w:rPr>
          <w:color w:val="0000CC"/>
        </w:rPr>
        <w:t>?</w:t>
      </w:r>
      <w:bookmarkEnd w:id="97"/>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CommentReference"/>
        </w:rPr>
        <w:t>.</w:t>
      </w:r>
      <w:bookmarkEnd w:id="98"/>
    </w:p>
    <w:tbl>
      <w:tblPr>
        <w:tblStyle w:val="TableGrid"/>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49967611" w:rsidR="00822D22" w:rsidRPr="004F40AB" w:rsidRDefault="007D0EBE" w:rsidP="009E5B7D">
            <w:pPr>
              <w:spacing w:after="0"/>
            </w:pPr>
            <w:r>
              <w:t xml:space="preserve">Huawei, </w:t>
            </w:r>
            <w:proofErr w:type="spellStart"/>
            <w:r>
              <w:t>HiSilicon</w:t>
            </w:r>
            <w:proofErr w:type="spellEnd"/>
          </w:p>
        </w:tc>
        <w:tc>
          <w:tcPr>
            <w:tcW w:w="1170" w:type="dxa"/>
          </w:tcPr>
          <w:p w14:paraId="6F249E8D" w14:textId="4EE189C6" w:rsidR="00822D22" w:rsidRPr="004F40AB" w:rsidRDefault="007D0EBE" w:rsidP="007E2E93">
            <w:pPr>
              <w:spacing w:after="0"/>
            </w:pPr>
            <w:r>
              <w:t>I</w:t>
            </w:r>
            <w:r w:rsidR="007E2E93">
              <w:t>t depends on SA3</w:t>
            </w:r>
          </w:p>
        </w:tc>
        <w:tc>
          <w:tcPr>
            <w:tcW w:w="6205" w:type="dxa"/>
          </w:tcPr>
          <w:p w14:paraId="6AE383E7" w14:textId="241D30C2" w:rsidR="00822D22" w:rsidRPr="004F40AB" w:rsidRDefault="007E2E93" w:rsidP="00A47325">
            <w:pPr>
              <w:spacing w:after="0"/>
            </w:pPr>
            <w:r>
              <w:t xml:space="preserve">This is </w:t>
            </w:r>
            <w:r w:rsidR="00A47325">
              <w:t>similar issue</w:t>
            </w:r>
            <w:r>
              <w:t xml:space="preserve"> </w:t>
            </w:r>
            <w:r w:rsidR="00AE3E43">
              <w:t xml:space="preserve">as </w:t>
            </w:r>
            <w:r w:rsidR="00A47325">
              <w:t xml:space="preserve">in </w:t>
            </w:r>
            <w:r>
              <w:t xml:space="preserve">question Q.2) and </w:t>
            </w:r>
            <w:r w:rsidR="00A47325">
              <w:t>it</w:t>
            </w:r>
            <w:r>
              <w:t xml:space="preserve"> is common for both CCCH and DCCH based solutions. In our opinion it </w:t>
            </w:r>
            <w:r w:rsidR="00A47325">
              <w:t xml:space="preserve">can </w:t>
            </w:r>
            <w:r>
              <w:t xml:space="preserve">be consulted with SA3 whether new </w:t>
            </w:r>
            <w:proofErr w:type="spellStart"/>
            <w:r>
              <w:t>KgNB</w:t>
            </w:r>
            <w:proofErr w:type="spellEnd"/>
            <w:r>
              <w:t>* has to be used</w:t>
            </w:r>
            <w:r w:rsidR="00A47325">
              <w:t>, but i</w:t>
            </w:r>
            <w:r>
              <w:t xml:space="preserve">f it has to be, then </w:t>
            </w:r>
            <w:r w:rsidR="00A47325">
              <w:t xml:space="preserve">with CCCH-based solution it </w:t>
            </w:r>
            <w:r>
              <w:t>can be derived horizontally as presented above.</w:t>
            </w:r>
          </w:p>
        </w:tc>
      </w:tr>
      <w:tr w:rsidR="0002415E" w:rsidRPr="004F40AB" w14:paraId="5B106883" w14:textId="77777777" w:rsidTr="009E5B7D">
        <w:trPr>
          <w:trHeight w:val="43"/>
        </w:trPr>
        <w:tc>
          <w:tcPr>
            <w:tcW w:w="1975" w:type="dxa"/>
          </w:tcPr>
          <w:p w14:paraId="29DAE9AC" w14:textId="59A8873A" w:rsidR="0002415E" w:rsidRPr="004F40AB" w:rsidRDefault="0002415E" w:rsidP="0002415E">
            <w:pPr>
              <w:spacing w:after="0"/>
            </w:pPr>
            <w:r>
              <w:t>ZTE</w:t>
            </w:r>
          </w:p>
        </w:tc>
        <w:tc>
          <w:tcPr>
            <w:tcW w:w="1170" w:type="dxa"/>
          </w:tcPr>
          <w:p w14:paraId="4E432F12" w14:textId="3158AC77" w:rsidR="0002415E" w:rsidRPr="004F40AB" w:rsidRDefault="0002415E" w:rsidP="0002415E">
            <w:pPr>
              <w:spacing w:after="0"/>
            </w:pPr>
            <w:r>
              <w:t>See Q10</w:t>
            </w:r>
          </w:p>
        </w:tc>
        <w:tc>
          <w:tcPr>
            <w:tcW w:w="6205" w:type="dxa"/>
          </w:tcPr>
          <w:p w14:paraId="31DD1664" w14:textId="77777777" w:rsidR="0002415E" w:rsidRDefault="0002415E" w:rsidP="0002415E">
            <w:pPr>
              <w:spacing w:after="0"/>
            </w:pPr>
            <w:r>
              <w:t xml:space="preserve">The situation is different between DCCH and CCCH solutions. </w:t>
            </w:r>
          </w:p>
          <w:p w14:paraId="09B0C6E9" w14:textId="4F501AE4" w:rsidR="0002415E" w:rsidRDefault="0002415E" w:rsidP="0002415E">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5DCB7E2F" w14:textId="77777777" w:rsidR="0002415E" w:rsidRDefault="0002415E" w:rsidP="0002415E">
            <w:pPr>
              <w:spacing w:after="0"/>
            </w:pPr>
          </w:p>
          <w:p w14:paraId="62B4AAFD" w14:textId="6CFF43DC" w:rsidR="0002415E" w:rsidRDefault="0002415E" w:rsidP="0002415E">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4810848D" w14:textId="77777777" w:rsidR="0002415E" w:rsidRDefault="0002415E" w:rsidP="0002415E">
            <w:pPr>
              <w:spacing w:after="0"/>
            </w:pPr>
          </w:p>
          <w:p w14:paraId="3CB9EA7E" w14:textId="77777777" w:rsidR="0002415E" w:rsidRDefault="0002415E" w:rsidP="0002415E">
            <w:pPr>
              <w:spacing w:after="0"/>
            </w:pPr>
            <w:r>
              <w:t>Then, further question is which key is used as the base key for the 2</w:t>
            </w:r>
            <w:r w:rsidRPr="00AC4D9A">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w:t>
            </w:r>
            <w:proofErr w:type="gramStart"/>
            <w:r>
              <w:t>is</w:t>
            </w:r>
            <w:proofErr w:type="gramEnd"/>
            <w:r>
              <w:t xml:space="preserve"> then same as Q10 above. </w:t>
            </w:r>
          </w:p>
          <w:p w14:paraId="4365B260" w14:textId="77777777" w:rsidR="0002415E" w:rsidRDefault="0002415E" w:rsidP="0002415E">
            <w:pPr>
              <w:spacing w:after="0"/>
            </w:pPr>
          </w:p>
          <w:p w14:paraId="0271993D" w14:textId="17DB4E9A" w:rsidR="0002415E" w:rsidRPr="004F40AB" w:rsidRDefault="0002415E" w:rsidP="0002415E">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F1607" w:rsidRPr="004F40AB" w14:paraId="7437064D" w14:textId="77777777" w:rsidTr="009E5B7D">
        <w:trPr>
          <w:trHeight w:val="43"/>
        </w:trPr>
        <w:tc>
          <w:tcPr>
            <w:tcW w:w="1975" w:type="dxa"/>
          </w:tcPr>
          <w:p w14:paraId="10E53ED7" w14:textId="00B1C930" w:rsidR="000F1607" w:rsidRDefault="000F1607" w:rsidP="000F1607">
            <w:pPr>
              <w:spacing w:after="0"/>
            </w:pPr>
            <w:r>
              <w:t>InterDigital</w:t>
            </w:r>
          </w:p>
        </w:tc>
        <w:tc>
          <w:tcPr>
            <w:tcW w:w="1170" w:type="dxa"/>
          </w:tcPr>
          <w:p w14:paraId="45A87ADF" w14:textId="0776CDD0" w:rsidR="000F1607" w:rsidRDefault="000F1607" w:rsidP="000F1607">
            <w:pPr>
              <w:spacing w:after="0"/>
            </w:pPr>
            <w:r>
              <w:t>Yes</w:t>
            </w:r>
          </w:p>
        </w:tc>
        <w:tc>
          <w:tcPr>
            <w:tcW w:w="6205" w:type="dxa"/>
          </w:tcPr>
          <w:p w14:paraId="73C24BD2" w14:textId="3D3015C0" w:rsidR="000F1607" w:rsidRDefault="000F1607" w:rsidP="000F1607">
            <w:pPr>
              <w:spacing w:after="0"/>
            </w:pPr>
            <w:r>
              <w:t xml:space="preserve">When the UE context is moved from the anchor to a new serving </w:t>
            </w:r>
            <w:proofErr w:type="spellStart"/>
            <w:r>
              <w:t>gNB</w:t>
            </w:r>
            <w:proofErr w:type="spellEnd"/>
            <w:r>
              <w:t xml:space="preserve">, </w:t>
            </w:r>
            <w:r>
              <w:lastRenderedPageBreak/>
              <w:t>then new key</w:t>
            </w:r>
            <w:r w:rsidR="00AE445E">
              <w:t>s</w:t>
            </w:r>
            <w:r>
              <w:t xml:space="preserve">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6B7EA2C3" w14:textId="7FE3BE62" w:rsidR="000F1607" w:rsidRDefault="000F1607" w:rsidP="000F1607">
            <w:pPr>
              <w:spacing w:after="0"/>
            </w:pPr>
            <w:r>
              <w:t>This applies for the DCCH solution as well.</w:t>
            </w:r>
          </w:p>
        </w:tc>
      </w:tr>
      <w:tr w:rsidR="000F1607" w:rsidRPr="004F40AB" w14:paraId="14354BEA" w14:textId="77777777" w:rsidTr="009E5B7D">
        <w:tc>
          <w:tcPr>
            <w:tcW w:w="1975" w:type="dxa"/>
          </w:tcPr>
          <w:p w14:paraId="1F866201" w14:textId="7DC73625" w:rsidR="000F1607" w:rsidRPr="004F40AB" w:rsidRDefault="00751B59" w:rsidP="000F1607">
            <w:pPr>
              <w:spacing w:after="0"/>
            </w:pPr>
            <w:r>
              <w:lastRenderedPageBreak/>
              <w:t>CATT</w:t>
            </w:r>
          </w:p>
        </w:tc>
        <w:tc>
          <w:tcPr>
            <w:tcW w:w="1170" w:type="dxa"/>
          </w:tcPr>
          <w:p w14:paraId="016A86E0" w14:textId="5E75334F" w:rsidR="000F1607" w:rsidRPr="004F40AB" w:rsidRDefault="00751B59" w:rsidP="000F1607">
            <w:pPr>
              <w:spacing w:after="0"/>
            </w:pPr>
            <w:r>
              <w:t>Yes</w:t>
            </w:r>
          </w:p>
        </w:tc>
        <w:tc>
          <w:tcPr>
            <w:tcW w:w="6205" w:type="dxa"/>
          </w:tcPr>
          <w:p w14:paraId="1A3600F1" w14:textId="77777777" w:rsidR="00751B59" w:rsidRDefault="00751B59" w:rsidP="00751B59">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6EC4EFED" w14:textId="24CEE303" w:rsidR="000F1607" w:rsidRPr="00B55CBB" w:rsidRDefault="00751B59" w:rsidP="00751B59">
            <w:pPr>
              <w:spacing w:after="0"/>
            </w:pPr>
            <w:r>
              <w:t>2)</w:t>
            </w:r>
            <w:r>
              <w:tab/>
              <w:t>The issue is not common for both CCCH and DCCH based solutions as PDCP COUNT is not reset with DCCH based solution.</w:t>
            </w: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Heading2"/>
      </w:pPr>
      <w:bookmarkStart w:id="99" w:name="_Ref74125851"/>
      <w:bookmarkEnd w:id="95"/>
      <w:r>
        <w:t>DCCH-based approach</w:t>
      </w:r>
      <w:bookmarkEnd w:id="99"/>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proofErr w:type="gramStart"/>
      <w:r w:rsidR="0066700D">
        <w:rPr>
          <w:rFonts w:ascii="Times New Roman" w:hAnsi="Times New Roman" w:cs="Times New Roman"/>
          <w:sz w:val="20"/>
          <w:szCs w:val="20"/>
        </w:rPr>
        <w:t>]</w:t>
      </w:r>
      <w:proofErr w:type="gramEnd"/>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Heading3"/>
      </w:pPr>
      <w:bookmarkStart w:id="100" w:name="_Ref75008109"/>
      <w:r>
        <w:t>[DCCH p</w:t>
      </w:r>
      <w:bookmarkStart w:id="101" w:name="_Ref74126151"/>
      <w:r w:rsidR="000F33DD">
        <w:t>oint (1)</w:t>
      </w:r>
      <w:r>
        <w:t>]</w:t>
      </w:r>
      <w:bookmarkEnd w:id="101"/>
      <w:r>
        <w:t xml:space="preserve"> Detection of non-SDT data</w:t>
      </w:r>
      <w:bookmarkEnd w:id="100"/>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eastAsia="x-none"/>
        </w:rPr>
      </w:pPr>
      <w:r w:rsidRPr="00237BD4">
        <w:rPr>
          <w:rFonts w:ascii="Times New Roman" w:hAnsi="Times New Roman" w:cs="Times New Roman"/>
          <w:sz w:val="20"/>
          <w:szCs w:val="20"/>
          <w:lang w:eastAsia="x-none"/>
        </w:rPr>
        <w:t>On new data arrival</w:t>
      </w:r>
      <w:r w:rsidR="00237A33" w:rsidRPr="00237BD4">
        <w:rPr>
          <w:rFonts w:ascii="Times New Roman" w:hAnsi="Times New Roman" w:cs="Times New Roman"/>
          <w:sz w:val="20"/>
          <w:szCs w:val="20"/>
          <w:lang w:eastAsia="x-none"/>
        </w:rPr>
        <w:t xml:space="preserve"> for the DCCH approach, the following options were proposed:</w:t>
      </w:r>
    </w:p>
    <w:p w14:paraId="5A164BD0" w14:textId="1189B7FF" w:rsidR="00237A33" w:rsidRDefault="00237A33" w:rsidP="00ED1B2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ListParagraph"/>
        <w:numPr>
          <w:ilvl w:val="0"/>
          <w:numId w:val="30"/>
        </w:numPr>
        <w:overflowPunct/>
        <w:autoSpaceDE/>
        <w:autoSpaceDN/>
        <w:adjustRightInd/>
        <w:spacing w:after="120" w:line="259" w:lineRule="auto"/>
        <w:contextualSpacing w:val="0"/>
        <w:jc w:val="both"/>
        <w:rPr>
          <w:color w:val="0000CC"/>
        </w:rPr>
      </w:pPr>
      <w:bookmarkStart w:id="102"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102"/>
    </w:p>
    <w:tbl>
      <w:tblPr>
        <w:tblStyle w:val="TableGrid"/>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2A12D087" w:rsidR="000E03CF" w:rsidRPr="004F40AB" w:rsidRDefault="00D97496" w:rsidP="009E5B7D">
            <w:pPr>
              <w:spacing w:after="0"/>
            </w:pPr>
            <w:r>
              <w:t xml:space="preserve">Huawei, </w:t>
            </w:r>
            <w:proofErr w:type="spellStart"/>
            <w:r>
              <w:t>HiSilicon</w:t>
            </w:r>
            <w:proofErr w:type="spellEnd"/>
          </w:p>
        </w:tc>
        <w:tc>
          <w:tcPr>
            <w:tcW w:w="1170" w:type="dxa"/>
          </w:tcPr>
          <w:p w14:paraId="49D21F17" w14:textId="14362173" w:rsidR="000E03CF" w:rsidRPr="004F40AB" w:rsidRDefault="00DD70A6" w:rsidP="00821299">
            <w:pPr>
              <w:spacing w:after="0"/>
            </w:pPr>
            <w:r>
              <w:t>Depends on CT1 reply</w:t>
            </w:r>
          </w:p>
        </w:tc>
        <w:tc>
          <w:tcPr>
            <w:tcW w:w="6205" w:type="dxa"/>
          </w:tcPr>
          <w:p w14:paraId="1CFF8D53" w14:textId="4EBD9B7C" w:rsidR="000E03CF" w:rsidRPr="004F40AB" w:rsidRDefault="00D97496" w:rsidP="00D97496">
            <w:pPr>
              <w:spacing w:after="0"/>
            </w:pPr>
            <w:r>
              <w:t xml:space="preserve">In our understanding NAS will trigger another request for the UE to move to RRC CONNECTED state and based on this AS will trigger DCCH message transmission. In any case NAS behaviour is not for RAN2 to decide and we have already asked a relevant question to CT1 in </w:t>
            </w:r>
            <w:r w:rsidRPr="00D97496">
              <w:t>R2-2104644</w:t>
            </w:r>
            <w:r>
              <w:t>.</w:t>
            </w:r>
          </w:p>
        </w:tc>
      </w:tr>
      <w:tr w:rsidR="0002415E" w:rsidRPr="004F40AB" w14:paraId="571BB5A2" w14:textId="77777777" w:rsidTr="009E5B7D">
        <w:trPr>
          <w:trHeight w:val="43"/>
        </w:trPr>
        <w:tc>
          <w:tcPr>
            <w:tcW w:w="1975" w:type="dxa"/>
          </w:tcPr>
          <w:p w14:paraId="52A18DDD" w14:textId="0F29BA38" w:rsidR="0002415E" w:rsidRPr="004F40AB" w:rsidRDefault="0002415E" w:rsidP="0002415E">
            <w:pPr>
              <w:spacing w:after="0"/>
            </w:pPr>
            <w:r>
              <w:t>ZTE</w:t>
            </w:r>
          </w:p>
        </w:tc>
        <w:tc>
          <w:tcPr>
            <w:tcW w:w="1170" w:type="dxa"/>
          </w:tcPr>
          <w:p w14:paraId="1ACC4283" w14:textId="4ED9A8B2" w:rsidR="0002415E" w:rsidRPr="004F40AB" w:rsidRDefault="0002415E" w:rsidP="0002415E">
            <w:pPr>
              <w:spacing w:after="0"/>
            </w:pPr>
            <w:r>
              <w:t xml:space="preserve">Option 9.b (based on latest CT1 </w:t>
            </w:r>
            <w:r>
              <w:lastRenderedPageBreak/>
              <w:t>status)</w:t>
            </w:r>
          </w:p>
        </w:tc>
        <w:tc>
          <w:tcPr>
            <w:tcW w:w="6205" w:type="dxa"/>
          </w:tcPr>
          <w:p w14:paraId="29204C4C" w14:textId="4D5707D0" w:rsidR="0002415E" w:rsidRPr="004F40AB" w:rsidRDefault="0002415E" w:rsidP="0002415E">
            <w:pPr>
              <w:spacing w:after="0"/>
            </w:pPr>
            <w:r>
              <w:lastRenderedPageBreak/>
              <w:t xml:space="preserve">Based on latest status in CT1, our understanding is that NAS will trigger a new request this NAS request should trigger the DCCH message in AS. </w:t>
            </w:r>
          </w:p>
        </w:tc>
      </w:tr>
      <w:tr w:rsidR="00093514" w:rsidRPr="004F40AB" w14:paraId="421BF834" w14:textId="77777777" w:rsidTr="009E5B7D">
        <w:tc>
          <w:tcPr>
            <w:tcW w:w="1975" w:type="dxa"/>
          </w:tcPr>
          <w:p w14:paraId="5D13E044" w14:textId="6E90D6B4" w:rsidR="00093514" w:rsidRPr="004F40AB" w:rsidRDefault="00093514" w:rsidP="00093514">
            <w:pPr>
              <w:spacing w:after="0"/>
            </w:pPr>
            <w:r>
              <w:lastRenderedPageBreak/>
              <w:t>InterDigital</w:t>
            </w:r>
          </w:p>
        </w:tc>
        <w:tc>
          <w:tcPr>
            <w:tcW w:w="1170" w:type="dxa"/>
          </w:tcPr>
          <w:p w14:paraId="5E8F776E" w14:textId="424B42DB" w:rsidR="00093514" w:rsidRPr="004F40AB" w:rsidRDefault="0012539E" w:rsidP="00093514">
            <w:pPr>
              <w:spacing w:after="0"/>
            </w:pPr>
            <w:r>
              <w:t>Depends on CT1 reply</w:t>
            </w:r>
          </w:p>
        </w:tc>
        <w:tc>
          <w:tcPr>
            <w:tcW w:w="6205" w:type="dxa"/>
          </w:tcPr>
          <w:p w14:paraId="40E591ED" w14:textId="762D5B7A" w:rsidR="00093514" w:rsidRPr="00B55CBB" w:rsidRDefault="0012539E" w:rsidP="00093514">
            <w:pPr>
              <w:spacing w:after="0"/>
            </w:pPr>
            <w:r>
              <w:t>We share Huawei/</w:t>
            </w:r>
            <w:proofErr w:type="spellStart"/>
            <w:r>
              <w:t>HiSilicon’s</w:t>
            </w:r>
            <w:proofErr w:type="spellEnd"/>
            <w:r>
              <w:t xml:space="preserve"> view.</w:t>
            </w:r>
          </w:p>
        </w:tc>
      </w:tr>
      <w:tr w:rsidR="00751B59" w:rsidRPr="004F40AB" w14:paraId="329A9987" w14:textId="77777777" w:rsidTr="009E5B7D">
        <w:tc>
          <w:tcPr>
            <w:tcW w:w="1975" w:type="dxa"/>
          </w:tcPr>
          <w:p w14:paraId="6670AEF8" w14:textId="7000914E" w:rsidR="00751B59" w:rsidRDefault="00751B59" w:rsidP="00093514">
            <w:pPr>
              <w:spacing w:after="0"/>
            </w:pPr>
            <w:r>
              <w:t>CATT</w:t>
            </w:r>
          </w:p>
        </w:tc>
        <w:tc>
          <w:tcPr>
            <w:tcW w:w="1170" w:type="dxa"/>
          </w:tcPr>
          <w:p w14:paraId="0BF55609" w14:textId="68F6B76C" w:rsidR="00751B59" w:rsidRDefault="00751B59" w:rsidP="00093514">
            <w:pPr>
              <w:spacing w:after="0"/>
            </w:pPr>
            <w:r w:rsidRPr="00751B59">
              <w:t>Option 9.a)</w:t>
            </w:r>
          </w:p>
        </w:tc>
        <w:tc>
          <w:tcPr>
            <w:tcW w:w="6205" w:type="dxa"/>
          </w:tcPr>
          <w:p w14:paraId="5DF246FF" w14:textId="0EBAFAB6" w:rsidR="00751B59" w:rsidRDefault="00751B59" w:rsidP="00093514">
            <w:pPr>
              <w:spacing w:after="0"/>
            </w:pPr>
            <w:r w:rsidRPr="00751B59">
              <w:t>DCCH message is generated in AS layer, it is AS layer to trigger or initiate the transmission of the DCCH message. But AS layer may trigger the transmission of DCCH message based on request from NAS layer which is depended on CT1 reply.</w:t>
            </w: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Heading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eastAsia="x-none"/>
        </w:rPr>
      </w:pPr>
      <w:r w:rsidRPr="00237BD4">
        <w:rPr>
          <w:rFonts w:ascii="Times New Roman" w:hAnsi="Times New Roman" w:cs="Times New Roman"/>
          <w:sz w:val="20"/>
          <w:szCs w:val="20"/>
          <w:lang w:eastAsia="x-none"/>
        </w:rPr>
        <w:t>For DCCH-based approach,</w:t>
      </w:r>
      <w:r w:rsidRPr="00237BD4" w:rsidDel="0001225F">
        <w:rPr>
          <w:rFonts w:ascii="Times New Roman" w:hAnsi="Times New Roman" w:cs="Times New Roman"/>
          <w:sz w:val="20"/>
          <w:szCs w:val="20"/>
          <w:lang w:eastAsia="x-none"/>
        </w:rPr>
        <w:t xml:space="preserve"> </w:t>
      </w:r>
      <w:r w:rsidRPr="00237BD4">
        <w:rPr>
          <w:rFonts w:ascii="Times New Roman" w:hAnsi="Times New Roman" w:cs="Times New Roman"/>
          <w:sz w:val="20"/>
          <w:szCs w:val="20"/>
          <w:lang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ListParagraph"/>
        <w:numPr>
          <w:ilvl w:val="0"/>
          <w:numId w:val="28"/>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ListParagraph"/>
        <w:numPr>
          <w:ilvl w:val="0"/>
          <w:numId w:val="6"/>
        </w:numPr>
        <w:spacing w:after="120"/>
        <w:ind w:left="360"/>
        <w:contextualSpacing w:val="0"/>
        <w:jc w:val="both"/>
        <w:rPr>
          <w:color w:val="A6A6A6" w:themeColor="background1" w:themeShade="A6"/>
        </w:rPr>
      </w:pPr>
      <w:bookmarkStart w:id="103" w:name="_Hlk75009674"/>
      <w:r w:rsidRPr="009E3332">
        <w:rPr>
          <w:color w:val="A6A6A6" w:themeColor="background1" w:themeShade="A6"/>
          <w:lang w:eastAsia="x-none"/>
        </w:rPr>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103"/>
      <w:r w:rsidR="00BD1A72" w:rsidRPr="009E3332">
        <w:rPr>
          <w:color w:val="A6A6A6" w:themeColor="background1" w:themeShade="A6"/>
          <w:lang w:eastAsia="x-none"/>
        </w:rPr>
        <w:t>.</w:t>
      </w:r>
    </w:p>
    <w:p w14:paraId="08059A41" w14:textId="5CA700F9" w:rsidR="006F6E5D" w:rsidRDefault="006F6E5D" w:rsidP="006F6E5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4"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104"/>
    </w:p>
    <w:tbl>
      <w:tblPr>
        <w:tblStyle w:val="TableGrid"/>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3C15D79A" w:rsidR="00841367" w:rsidRPr="004F40AB" w:rsidRDefault="00763632" w:rsidP="009E5B7D">
            <w:pPr>
              <w:spacing w:after="0"/>
            </w:pPr>
            <w:r>
              <w:t xml:space="preserve">Huawei, </w:t>
            </w:r>
            <w:proofErr w:type="spellStart"/>
            <w:r>
              <w:t>HiSilicon</w:t>
            </w:r>
            <w:proofErr w:type="spellEnd"/>
          </w:p>
        </w:tc>
        <w:tc>
          <w:tcPr>
            <w:tcW w:w="1170" w:type="dxa"/>
          </w:tcPr>
          <w:p w14:paraId="277010C9" w14:textId="6B968BE2" w:rsidR="00841367" w:rsidRPr="004F40AB" w:rsidRDefault="00763632" w:rsidP="009E5B7D">
            <w:pPr>
              <w:spacing w:after="0"/>
            </w:pPr>
            <w:r>
              <w:t>Option 10.b)</w:t>
            </w:r>
          </w:p>
        </w:tc>
        <w:tc>
          <w:tcPr>
            <w:tcW w:w="6205" w:type="dxa"/>
          </w:tcPr>
          <w:p w14:paraId="1140A486" w14:textId="376660B2" w:rsidR="00841367" w:rsidRPr="004F40AB" w:rsidRDefault="00763632" w:rsidP="00763632">
            <w:pPr>
              <w:spacing w:after="0"/>
            </w:pPr>
            <w:r>
              <w:t xml:space="preserve">In case we proceed with this approach, we prefer to reuse an existing message and </w:t>
            </w:r>
            <w:proofErr w:type="spellStart"/>
            <w:r>
              <w:t>UEAssistanceInformation</w:t>
            </w:r>
            <w:proofErr w:type="spellEnd"/>
            <w:r>
              <w:t xml:space="preserve"> would fit the purpose </w:t>
            </w:r>
            <w:r w:rsidR="00193277">
              <w:t xml:space="preserve">well </w:t>
            </w:r>
            <w:r>
              <w:t>in our opinion.</w:t>
            </w:r>
          </w:p>
        </w:tc>
      </w:tr>
      <w:tr w:rsidR="0002415E" w:rsidRPr="004F40AB" w14:paraId="21A596ED" w14:textId="77777777" w:rsidTr="009E5B7D">
        <w:trPr>
          <w:trHeight w:val="43"/>
        </w:trPr>
        <w:tc>
          <w:tcPr>
            <w:tcW w:w="1975" w:type="dxa"/>
          </w:tcPr>
          <w:p w14:paraId="72BA10A2" w14:textId="0C57BE68" w:rsidR="0002415E" w:rsidRPr="004F40AB" w:rsidRDefault="0002415E" w:rsidP="0002415E">
            <w:pPr>
              <w:spacing w:after="0"/>
            </w:pPr>
            <w:r>
              <w:t>ZTE</w:t>
            </w:r>
          </w:p>
        </w:tc>
        <w:tc>
          <w:tcPr>
            <w:tcW w:w="1170" w:type="dxa"/>
          </w:tcPr>
          <w:p w14:paraId="671D158E" w14:textId="1D30587A" w:rsidR="0002415E" w:rsidRPr="004F40AB" w:rsidRDefault="0002415E" w:rsidP="0002415E">
            <w:pPr>
              <w:spacing w:after="0"/>
            </w:pPr>
            <w:r>
              <w:t>no strong view</w:t>
            </w:r>
          </w:p>
        </w:tc>
        <w:tc>
          <w:tcPr>
            <w:tcW w:w="6205" w:type="dxa"/>
          </w:tcPr>
          <w:p w14:paraId="61D0C86B" w14:textId="62BEF8BD" w:rsidR="0002415E" w:rsidRPr="004F40AB" w:rsidRDefault="0002415E" w:rsidP="0002415E">
            <w:pPr>
              <w:spacing w:after="0"/>
            </w:pPr>
            <w:r>
              <w:t xml:space="preserve">We are fine with either. However, if NAS triggers the new request, it seems we can define a new message too (including the contents from NAS). </w:t>
            </w:r>
          </w:p>
        </w:tc>
      </w:tr>
      <w:tr w:rsidR="00BA4C8F" w:rsidRPr="004F40AB" w14:paraId="5A7616C6" w14:textId="77777777" w:rsidTr="009E5B7D">
        <w:trPr>
          <w:trHeight w:val="43"/>
        </w:trPr>
        <w:tc>
          <w:tcPr>
            <w:tcW w:w="1975" w:type="dxa"/>
          </w:tcPr>
          <w:p w14:paraId="60D1B690" w14:textId="2CE02F99" w:rsidR="00BA4C8F" w:rsidRDefault="00BA4C8F" w:rsidP="00BA4C8F">
            <w:pPr>
              <w:spacing w:after="0"/>
            </w:pPr>
            <w:r>
              <w:t>InterDigital</w:t>
            </w:r>
          </w:p>
        </w:tc>
        <w:tc>
          <w:tcPr>
            <w:tcW w:w="1170" w:type="dxa"/>
          </w:tcPr>
          <w:p w14:paraId="6855A600" w14:textId="1080668D" w:rsidR="00BA4C8F" w:rsidRDefault="00BA4C8F" w:rsidP="00BA4C8F">
            <w:pPr>
              <w:spacing w:after="0"/>
            </w:pPr>
            <w:r>
              <w:t>10.b</w:t>
            </w:r>
            <w:r w:rsidR="00995783">
              <w:t>)</w:t>
            </w:r>
          </w:p>
        </w:tc>
        <w:tc>
          <w:tcPr>
            <w:tcW w:w="6205" w:type="dxa"/>
          </w:tcPr>
          <w:p w14:paraId="38CE3939" w14:textId="54A8F6BA" w:rsidR="00BA4C8F" w:rsidRDefault="00BA4C8F" w:rsidP="00BA4C8F">
            <w:pPr>
              <w:spacing w:after="0"/>
            </w:pPr>
            <w:r>
              <w:t xml:space="preserve">The existing message plus a new IE, which tells </w:t>
            </w:r>
            <w:proofErr w:type="spellStart"/>
            <w:r>
              <w:t>gNB</w:t>
            </w:r>
            <w:proofErr w:type="spellEnd"/>
            <w:r>
              <w:t xml:space="preserve"> that UE requests the switch from SDT to non-SDT.</w:t>
            </w:r>
          </w:p>
        </w:tc>
      </w:tr>
      <w:tr w:rsidR="00BA4C8F" w:rsidRPr="004F40AB" w14:paraId="2D72E86E" w14:textId="77777777" w:rsidTr="009E5B7D">
        <w:tc>
          <w:tcPr>
            <w:tcW w:w="1975" w:type="dxa"/>
          </w:tcPr>
          <w:p w14:paraId="689BC4B5" w14:textId="3630CF31" w:rsidR="00BA4C8F" w:rsidRPr="004F40AB" w:rsidRDefault="00751B59" w:rsidP="00BA4C8F">
            <w:pPr>
              <w:spacing w:after="0"/>
            </w:pPr>
            <w:r>
              <w:t>CATT</w:t>
            </w:r>
          </w:p>
        </w:tc>
        <w:tc>
          <w:tcPr>
            <w:tcW w:w="1170" w:type="dxa"/>
          </w:tcPr>
          <w:p w14:paraId="3AD63FF3" w14:textId="098951B0" w:rsidR="00BA4C8F" w:rsidRPr="004F40AB" w:rsidRDefault="00751B59" w:rsidP="00BA4C8F">
            <w:pPr>
              <w:spacing w:after="0"/>
            </w:pPr>
            <w:r>
              <w:t>10.a)</w:t>
            </w:r>
          </w:p>
        </w:tc>
        <w:tc>
          <w:tcPr>
            <w:tcW w:w="6205" w:type="dxa"/>
          </w:tcPr>
          <w:p w14:paraId="48603235" w14:textId="2E652E69" w:rsidR="00BA4C8F" w:rsidRPr="00B55CBB" w:rsidRDefault="00751B59" w:rsidP="00BA4C8F">
            <w:pPr>
              <w:spacing w:after="0"/>
            </w:pPr>
            <w:r w:rsidRPr="00751B59">
              <w:t xml:space="preserve">We can decide the preferred options after the content for the indication/request when non-SDT becomes available is concluded. From our point of view, the content for the indication/request when non-SDT becomes available is different from the existing </w:t>
            </w:r>
            <w:proofErr w:type="spellStart"/>
            <w:r w:rsidRPr="00751B59">
              <w:t>UEAssistanceInformation</w:t>
            </w:r>
            <w:proofErr w:type="spellEnd"/>
            <w:r w:rsidRPr="00751B59">
              <w:t xml:space="preserve"> message.</w:t>
            </w:r>
            <w:r>
              <w:t xml:space="preserve"> Therefore, it is good to define a new UL RRC message.</w:t>
            </w:r>
          </w:p>
        </w:tc>
      </w:tr>
    </w:tbl>
    <w:p w14:paraId="5C6B1D5C" w14:textId="77777777" w:rsidR="001524DB" w:rsidRDefault="001524DB" w:rsidP="00237BD4">
      <w:pPr>
        <w:spacing w:after="120"/>
        <w:rPr>
          <w:rFonts w:ascii="Times New Roman" w:hAnsi="Times New Roman" w:cs="Times New Roman"/>
          <w:sz w:val="20"/>
          <w:szCs w:val="20"/>
          <w:lang w:eastAsia="x-none"/>
        </w:rPr>
      </w:pPr>
    </w:p>
    <w:p w14:paraId="27CB4C34" w14:textId="27074191" w:rsidR="006C5B64" w:rsidRPr="00237BD4" w:rsidRDefault="006C5B64" w:rsidP="00237BD4">
      <w:pPr>
        <w:spacing w:after="120"/>
        <w:rPr>
          <w:lang w:eastAsia="x-none"/>
        </w:rPr>
      </w:pPr>
      <w:r w:rsidRPr="00237BD4">
        <w:rPr>
          <w:rFonts w:ascii="Times New Roman" w:hAnsi="Times New Roman" w:cs="Times New Roman"/>
          <w:sz w:val="20"/>
          <w:szCs w:val="20"/>
          <w:lang w:eastAsia="x-none"/>
        </w:rPr>
        <w:t>Additionally, it was also proposed to provide the following information to the network in the indication:</w:t>
      </w:r>
    </w:p>
    <w:p w14:paraId="3D3741A1" w14:textId="03E79218" w:rsidR="006C5B64" w:rsidRDefault="006C5B64" w:rsidP="00ED1B2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ListParagraph"/>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5" w:name="_Ref75006027"/>
      <w:r w:rsidRPr="37FB3C53">
        <w:rPr>
          <w:color w:val="0000CC"/>
        </w:rPr>
        <w:lastRenderedPageBreak/>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105"/>
    </w:p>
    <w:tbl>
      <w:tblPr>
        <w:tblStyle w:val="TableGrid"/>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03F452E6" w:rsidR="00841367" w:rsidRPr="004F40AB" w:rsidRDefault="002E53E7" w:rsidP="009E5B7D">
            <w:pPr>
              <w:spacing w:after="0"/>
            </w:pPr>
            <w:r>
              <w:t xml:space="preserve">Huawei, </w:t>
            </w:r>
            <w:proofErr w:type="spellStart"/>
            <w:r>
              <w:t>HiSilicon</w:t>
            </w:r>
            <w:proofErr w:type="spellEnd"/>
          </w:p>
        </w:tc>
        <w:tc>
          <w:tcPr>
            <w:tcW w:w="1170" w:type="dxa"/>
          </w:tcPr>
          <w:p w14:paraId="75BB5F53" w14:textId="5D1DD493" w:rsidR="00841367" w:rsidRPr="004F40AB" w:rsidRDefault="002E53E7" w:rsidP="009E5B7D">
            <w:pPr>
              <w:spacing w:after="0"/>
            </w:pPr>
            <w:r>
              <w:t>Option 11.c)</w:t>
            </w:r>
          </w:p>
        </w:tc>
        <w:tc>
          <w:tcPr>
            <w:tcW w:w="6205" w:type="dxa"/>
          </w:tcPr>
          <w:p w14:paraId="3044DAB4" w14:textId="30287EC1" w:rsidR="00841367" w:rsidRPr="004F40AB" w:rsidRDefault="007071D7" w:rsidP="009E5B7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415E" w:rsidRPr="004F40AB" w14:paraId="3497C6C5" w14:textId="77777777" w:rsidTr="009E5B7D">
        <w:trPr>
          <w:trHeight w:val="43"/>
        </w:trPr>
        <w:tc>
          <w:tcPr>
            <w:tcW w:w="1975" w:type="dxa"/>
          </w:tcPr>
          <w:p w14:paraId="430E7809" w14:textId="457F8B2E" w:rsidR="0002415E" w:rsidRPr="004F40AB" w:rsidRDefault="0002415E" w:rsidP="0002415E">
            <w:pPr>
              <w:spacing w:after="0"/>
            </w:pPr>
            <w:r>
              <w:t>ZTE</w:t>
            </w:r>
          </w:p>
        </w:tc>
        <w:tc>
          <w:tcPr>
            <w:tcW w:w="1170" w:type="dxa"/>
          </w:tcPr>
          <w:p w14:paraId="490B438B" w14:textId="77777777" w:rsidR="0002415E" w:rsidRDefault="0002415E" w:rsidP="0002415E">
            <w:pPr>
              <w:spacing w:after="0"/>
            </w:pPr>
            <w:r>
              <w:t>Mandatory: 11.c</w:t>
            </w:r>
          </w:p>
          <w:p w14:paraId="1D1FD573" w14:textId="502B118C" w:rsidR="0002415E" w:rsidRPr="004F40AB" w:rsidRDefault="0002415E" w:rsidP="0002415E">
            <w:pPr>
              <w:spacing w:after="0"/>
            </w:pPr>
            <w:r>
              <w:t>Optional others</w:t>
            </w:r>
          </w:p>
        </w:tc>
        <w:tc>
          <w:tcPr>
            <w:tcW w:w="6205" w:type="dxa"/>
          </w:tcPr>
          <w:p w14:paraId="694C70FF" w14:textId="1F4D10D6" w:rsidR="0002415E" w:rsidRPr="004F40AB" w:rsidRDefault="0002415E" w:rsidP="0002415E">
            <w:pPr>
              <w:spacing w:after="0"/>
            </w:pPr>
            <w:r>
              <w:t xml:space="preserve">Resume cause can be included for sure, the remaining are nice to have and can be further discussed (leave to stage-3). </w:t>
            </w:r>
          </w:p>
        </w:tc>
      </w:tr>
      <w:tr w:rsidR="00F337C5" w:rsidRPr="004F40AB" w14:paraId="07B0334C" w14:textId="77777777" w:rsidTr="009E5B7D">
        <w:tc>
          <w:tcPr>
            <w:tcW w:w="1975" w:type="dxa"/>
          </w:tcPr>
          <w:p w14:paraId="3DB14F21" w14:textId="4980CC08" w:rsidR="00F337C5" w:rsidRPr="004F40AB" w:rsidRDefault="00F337C5" w:rsidP="00F337C5">
            <w:pPr>
              <w:spacing w:after="0"/>
            </w:pPr>
            <w:r>
              <w:t>InterDigital</w:t>
            </w:r>
          </w:p>
        </w:tc>
        <w:tc>
          <w:tcPr>
            <w:tcW w:w="1170" w:type="dxa"/>
          </w:tcPr>
          <w:p w14:paraId="56357D7A" w14:textId="2870EAC4" w:rsidR="00F337C5" w:rsidRPr="004F40AB" w:rsidRDefault="00F337C5" w:rsidP="00F337C5">
            <w:pPr>
              <w:spacing w:after="0"/>
            </w:pPr>
            <w:r>
              <w:t>At least 11.c)</w:t>
            </w:r>
          </w:p>
        </w:tc>
        <w:tc>
          <w:tcPr>
            <w:tcW w:w="6205" w:type="dxa"/>
          </w:tcPr>
          <w:p w14:paraId="5D1B9F04" w14:textId="687812CB" w:rsidR="00F337C5" w:rsidRPr="00B55CBB" w:rsidRDefault="00F337C5" w:rsidP="00F337C5">
            <w:pPr>
              <w:spacing w:after="0"/>
            </w:pPr>
            <w:r>
              <w:t>Resume cause should be provided. We are open to other options.</w:t>
            </w:r>
          </w:p>
        </w:tc>
      </w:tr>
      <w:tr w:rsidR="00F337C5" w:rsidRPr="004F40AB" w14:paraId="47B65D87" w14:textId="77777777" w:rsidTr="009E5B7D">
        <w:tc>
          <w:tcPr>
            <w:tcW w:w="1975" w:type="dxa"/>
          </w:tcPr>
          <w:p w14:paraId="245F54D4" w14:textId="7AB23B7F" w:rsidR="00F337C5" w:rsidRDefault="00751B59" w:rsidP="00F337C5">
            <w:pPr>
              <w:spacing w:after="0"/>
            </w:pPr>
            <w:r>
              <w:t>CATT</w:t>
            </w:r>
          </w:p>
        </w:tc>
        <w:tc>
          <w:tcPr>
            <w:tcW w:w="1170" w:type="dxa"/>
          </w:tcPr>
          <w:p w14:paraId="78460FF8" w14:textId="157A73E1" w:rsidR="00F337C5" w:rsidRDefault="00751B59" w:rsidP="00751B59">
            <w:pPr>
              <w:spacing w:after="0"/>
            </w:pPr>
            <w:r>
              <w:t>Option 11.a)/11.b)/</w:t>
            </w:r>
            <w:r>
              <w:t xml:space="preserve"> 11.c)</w:t>
            </w:r>
          </w:p>
        </w:tc>
        <w:tc>
          <w:tcPr>
            <w:tcW w:w="6205" w:type="dxa"/>
          </w:tcPr>
          <w:p w14:paraId="065F8F4C" w14:textId="7642E707" w:rsidR="00751B59" w:rsidRDefault="00751B59" w:rsidP="00751B59">
            <w:pPr>
              <w:spacing w:after="0"/>
            </w:pPr>
            <w:r>
              <w:t>1)</w:t>
            </w:r>
            <w:r>
              <w:tab/>
              <w:t xml:space="preserve">The UE initiates the DCCH message due to different cause values, e.g. emergency service becomes available, or normal big data becomes available. The network needs to know the resume </w:t>
            </w:r>
            <w:proofErr w:type="gramStart"/>
            <w:r>
              <w:t>cause</w:t>
            </w:r>
            <w:proofErr w:type="gramEnd"/>
            <w:r>
              <w:t xml:space="preserve"> to perform different </w:t>
            </w:r>
            <w:r>
              <w:t>behaviours</w:t>
            </w:r>
            <w:r>
              <w:t>, e.g. the network switches the UE into RRC_CONNECTED immediately if it finds emergency service is available.</w:t>
            </w:r>
          </w:p>
          <w:p w14:paraId="32DF9DD2" w14:textId="6F140673" w:rsidR="00F337C5" w:rsidRDefault="00751B59" w:rsidP="00751B59">
            <w:pPr>
              <w:spacing w:after="0"/>
            </w:pPr>
            <w:r>
              <w:t>2)</w:t>
            </w:r>
            <w:r>
              <w:tab/>
              <w:t>As non-SDT was not resumed, BSR cannot be triggered. We prefer to report the data volume available of non-SDT RBs and list of RB IDs to the network. The network can perform diffe</w:t>
            </w:r>
            <w:r>
              <w:t>rent behaviours</w:t>
            </w:r>
            <w:r>
              <w:t xml:space="preserve"> based on the info, e.g. whether to configure DC for the UE.</w:t>
            </w:r>
          </w:p>
        </w:tc>
      </w:tr>
    </w:tbl>
    <w:p w14:paraId="7706420F" w14:textId="77777777" w:rsidR="001524DB" w:rsidRDefault="001524DB" w:rsidP="001524DB">
      <w:pPr>
        <w:spacing w:after="120"/>
        <w:jc w:val="both"/>
      </w:pPr>
    </w:p>
    <w:p w14:paraId="5692E3D0" w14:textId="06D20D72" w:rsidR="00C31B7C" w:rsidRDefault="00C31B7C" w:rsidP="00492914">
      <w:pPr>
        <w:pStyle w:val="Heading3"/>
      </w:pPr>
      <w:bookmarkStart w:id="106" w:name="_Ref75008680"/>
      <w:r>
        <w:t>[DCCH point (</w:t>
      </w:r>
      <w:r w:rsidR="00C0417F">
        <w:t>2</w:t>
      </w:r>
      <w:r>
        <w:t xml:space="preserve">)] </w:t>
      </w:r>
      <w:r w:rsidR="00BE32AA">
        <w:t>swit</w:t>
      </w:r>
      <w:r w:rsidR="003E4DC1">
        <w:t>ch from SDT to CONNECTED</w:t>
      </w:r>
      <w:bookmarkEnd w:id="106"/>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proofErr w:type="gramStart"/>
      <w:r w:rsidR="0066700D">
        <w:rPr>
          <w:rFonts w:ascii="Times New Roman" w:hAnsi="Times New Roman" w:cs="Times New Roman"/>
          <w:sz w:val="20"/>
          <w:szCs w:val="20"/>
        </w:rPr>
        <w:t>]</w:t>
      </w:r>
      <w:proofErr w:type="gramEnd"/>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107" w:name="_Hlk75009070"/>
      <w:r w:rsidRPr="00F1250E">
        <w:rPr>
          <w:lang w:eastAsia="x-none"/>
        </w:rPr>
        <w:t xml:space="preserve">UE continues with the </w:t>
      </w:r>
      <w:r w:rsidRPr="00F1250E">
        <w:t>SDT session ongoing until network informs otherwise to UE (i.e. by transitioning the UE into RRC_CONNECTED or releasing the UE into legacy RRC_INACTIVE or RRC_IDLE)</w:t>
      </w:r>
      <w:bookmarkEnd w:id="107"/>
      <w:r w:rsidRPr="00F1250E">
        <w:rPr>
          <w:lang w:eastAsia="x-none"/>
        </w:rPr>
        <w:t xml:space="preserve">. </w:t>
      </w:r>
      <w:r w:rsidRPr="00F1250E">
        <w:t xml:space="preserve">Upon UE receives </w:t>
      </w:r>
      <w:proofErr w:type="spellStart"/>
      <w:r w:rsidRPr="00F1250E">
        <w:rPr>
          <w:i/>
          <w:iCs/>
        </w:rPr>
        <w:t>RRCResume</w:t>
      </w:r>
      <w:proofErr w:type="spellEnd"/>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ListParagraph"/>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(i.e.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 xml:space="preserve">CCH-based approach and for the scenario where the ongoing SDT session is without 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ListParagraph"/>
        <w:numPr>
          <w:ilvl w:val="0"/>
          <w:numId w:val="30"/>
        </w:numPr>
        <w:overflowPunct/>
        <w:autoSpaceDE/>
        <w:autoSpaceDN/>
        <w:adjustRightInd/>
        <w:spacing w:after="120" w:line="259" w:lineRule="auto"/>
        <w:contextualSpacing w:val="0"/>
        <w:jc w:val="both"/>
      </w:pPr>
      <w:bookmarkStart w:id="108" w:name="_Ref75005953"/>
      <w:r w:rsidRPr="00BF67E1">
        <w:rPr>
          <w:color w:val="0000CC"/>
        </w:rPr>
        <w:lastRenderedPageBreak/>
        <w:t xml:space="preserve">When switching from SDT to non-SDT (i.e.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behaviour/operation.</w:t>
      </w:r>
      <w:bookmarkEnd w:id="108"/>
    </w:p>
    <w:tbl>
      <w:tblPr>
        <w:tblStyle w:val="TableGrid"/>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behaviour/operation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44393E0D" w:rsidR="00164C64" w:rsidRPr="004F40AB" w:rsidRDefault="0021663A" w:rsidP="009E5B7D">
            <w:pPr>
              <w:spacing w:after="0"/>
            </w:pPr>
            <w:r>
              <w:t xml:space="preserve">Huawei, </w:t>
            </w:r>
            <w:proofErr w:type="spellStart"/>
            <w:r>
              <w:t>HiSilicon</w:t>
            </w:r>
            <w:proofErr w:type="spellEnd"/>
          </w:p>
        </w:tc>
        <w:tc>
          <w:tcPr>
            <w:tcW w:w="2700" w:type="dxa"/>
          </w:tcPr>
          <w:p w14:paraId="5A730204" w14:textId="7BADFAB6" w:rsidR="00164C64" w:rsidRPr="004F40AB" w:rsidRDefault="00164C64" w:rsidP="009E5B7D">
            <w:pPr>
              <w:spacing w:after="0"/>
            </w:pPr>
          </w:p>
        </w:tc>
        <w:tc>
          <w:tcPr>
            <w:tcW w:w="5305" w:type="dxa"/>
          </w:tcPr>
          <w:p w14:paraId="09214007" w14:textId="44722A54" w:rsidR="00164C64" w:rsidRPr="004F40AB" w:rsidRDefault="00EC3835" w:rsidP="00EC3835">
            <w:pPr>
              <w:spacing w:after="0"/>
            </w:pPr>
            <w:r>
              <w:t xml:space="preserve">Our replies to Q.1-Q.6 may apply for this approach. </w:t>
            </w:r>
          </w:p>
        </w:tc>
      </w:tr>
      <w:tr w:rsidR="0002415E" w:rsidRPr="004F40AB" w14:paraId="36330DCB" w14:textId="77777777" w:rsidTr="00F91D80">
        <w:trPr>
          <w:trHeight w:val="43"/>
        </w:trPr>
        <w:tc>
          <w:tcPr>
            <w:tcW w:w="1345" w:type="dxa"/>
          </w:tcPr>
          <w:p w14:paraId="7209E46C" w14:textId="160C22CA" w:rsidR="0002415E" w:rsidRPr="004F40AB" w:rsidRDefault="0002415E" w:rsidP="0002415E">
            <w:pPr>
              <w:spacing w:after="0"/>
            </w:pPr>
            <w:r>
              <w:t>ZTE</w:t>
            </w:r>
          </w:p>
        </w:tc>
        <w:tc>
          <w:tcPr>
            <w:tcW w:w="2700" w:type="dxa"/>
          </w:tcPr>
          <w:p w14:paraId="008D08C3" w14:textId="77777777" w:rsidR="0002415E" w:rsidRPr="004F40AB" w:rsidRDefault="0002415E" w:rsidP="0002415E">
            <w:pPr>
              <w:spacing w:after="0"/>
            </w:pPr>
          </w:p>
        </w:tc>
        <w:tc>
          <w:tcPr>
            <w:tcW w:w="5305" w:type="dxa"/>
          </w:tcPr>
          <w:p w14:paraId="3D95C854" w14:textId="6A9F6BF5" w:rsidR="0002415E" w:rsidRPr="004F40AB" w:rsidRDefault="0002415E" w:rsidP="0002415E">
            <w:pPr>
              <w:spacing w:after="0"/>
            </w:pPr>
            <w:proofErr w:type="gramStart"/>
            <w:r>
              <w:t>yes</w:t>
            </w:r>
            <w:proofErr w:type="gramEnd"/>
            <w:r>
              <w:t xml:space="preserve">, our replies Q 1-6 apply here too. </w:t>
            </w:r>
          </w:p>
        </w:tc>
      </w:tr>
      <w:tr w:rsidR="0002415E" w:rsidRPr="004F40AB" w14:paraId="01BD1DFD" w14:textId="77777777" w:rsidTr="00F91D80">
        <w:tc>
          <w:tcPr>
            <w:tcW w:w="1345" w:type="dxa"/>
          </w:tcPr>
          <w:p w14:paraId="5FA4EA6E" w14:textId="0A433F59" w:rsidR="0002415E" w:rsidRPr="004F40AB" w:rsidRDefault="00C529EC" w:rsidP="0002415E">
            <w:pPr>
              <w:spacing w:after="0"/>
            </w:pPr>
            <w:r>
              <w:t>InterDigital</w:t>
            </w:r>
          </w:p>
        </w:tc>
        <w:tc>
          <w:tcPr>
            <w:tcW w:w="2700" w:type="dxa"/>
          </w:tcPr>
          <w:p w14:paraId="54C254F4" w14:textId="50E1E29E" w:rsidR="0002415E" w:rsidRPr="004F40AB" w:rsidRDefault="00C529EC" w:rsidP="0002415E">
            <w:pPr>
              <w:spacing w:after="0"/>
            </w:pPr>
            <w:r>
              <w:t>-</w:t>
            </w:r>
          </w:p>
        </w:tc>
        <w:tc>
          <w:tcPr>
            <w:tcW w:w="5305" w:type="dxa"/>
          </w:tcPr>
          <w:p w14:paraId="3E41EA0F" w14:textId="187936BA" w:rsidR="0002415E" w:rsidRPr="009E3332" w:rsidRDefault="003B7415" w:rsidP="0002415E">
            <w:pPr>
              <w:spacing w:after="0"/>
            </w:pPr>
            <w:r>
              <w:t>Our replies for Q.1-6 apply for the DCCH-based approach too.</w:t>
            </w:r>
          </w:p>
        </w:tc>
      </w:tr>
      <w:tr w:rsidR="003B7415" w:rsidRPr="004F40AB" w14:paraId="12545257" w14:textId="77777777" w:rsidTr="00F91D80">
        <w:tc>
          <w:tcPr>
            <w:tcW w:w="1345" w:type="dxa"/>
          </w:tcPr>
          <w:p w14:paraId="6DD4D245" w14:textId="15BC4E3D" w:rsidR="003B7415" w:rsidRDefault="00751B59" w:rsidP="0002415E">
            <w:pPr>
              <w:spacing w:after="0"/>
            </w:pPr>
            <w:r>
              <w:t>CATT</w:t>
            </w:r>
          </w:p>
        </w:tc>
        <w:tc>
          <w:tcPr>
            <w:tcW w:w="2700" w:type="dxa"/>
          </w:tcPr>
          <w:p w14:paraId="18939C1A" w14:textId="77777777" w:rsidR="003B7415" w:rsidRDefault="003B7415" w:rsidP="0002415E">
            <w:pPr>
              <w:spacing w:after="0"/>
            </w:pPr>
          </w:p>
        </w:tc>
        <w:tc>
          <w:tcPr>
            <w:tcW w:w="5305" w:type="dxa"/>
          </w:tcPr>
          <w:p w14:paraId="561928E7" w14:textId="77777777" w:rsidR="00786E8D" w:rsidRDefault="00751B59" w:rsidP="0002415E">
            <w:pPr>
              <w:spacing w:after="0"/>
            </w:pPr>
            <w:r w:rsidRPr="00751B59">
              <w:t xml:space="preserve">How to switch from SDT to CONNECTED during an </w:t>
            </w:r>
            <w:proofErr w:type="spellStart"/>
            <w:r w:rsidRPr="00751B59">
              <w:t>ongoing</w:t>
            </w:r>
            <w:proofErr w:type="spellEnd"/>
            <w:r w:rsidRPr="00751B59">
              <w:t xml:space="preserve"> SDT session without UE AS context relocation </w:t>
            </w:r>
            <w:r>
              <w:t>is a common issue for both CCH and DCCH approaches.</w:t>
            </w:r>
          </w:p>
          <w:p w14:paraId="71D84ECF" w14:textId="0C5F65E0" w:rsidR="003B7415" w:rsidRDefault="00751B59" w:rsidP="0002415E">
            <w:pPr>
              <w:spacing w:after="0"/>
            </w:pPr>
            <w:r w:rsidRPr="00751B59">
              <w:t xml:space="preserve">Even with CCCH-based approach, if DL non-SDT RBs are available, the network needs to initiate the switching from SDT to CONNECTED during </w:t>
            </w:r>
            <w:r w:rsidR="00355353" w:rsidRPr="00751B59">
              <w:t>on-going</w:t>
            </w:r>
            <w:r w:rsidRPr="00751B59">
              <w:t xml:space="preserve"> SDT session without UE AS context relocation too.</w:t>
            </w:r>
          </w:p>
        </w:tc>
      </w:tr>
    </w:tbl>
    <w:p w14:paraId="0942DA1A" w14:textId="77777777" w:rsidR="00C606C8" w:rsidRDefault="00C606C8">
      <w:pPr>
        <w:spacing w:after="120"/>
        <w:jc w:val="both"/>
      </w:pPr>
    </w:p>
    <w:bookmarkStart w:id="109" w:name="_Ref75224202"/>
    <w:p w14:paraId="1D02A037" w14:textId="70520270" w:rsidR="00644F4E" w:rsidRDefault="008545D7" w:rsidP="00644F4E">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109"/>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_Ref75224054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ListParagraph"/>
        <w:numPr>
          <w:ilvl w:val="0"/>
          <w:numId w:val="30"/>
        </w:numPr>
        <w:overflowPunct/>
        <w:autoSpaceDE/>
        <w:autoSpaceDN/>
        <w:adjustRightInd/>
        <w:spacing w:after="120" w:line="259" w:lineRule="auto"/>
        <w:contextualSpacing w:val="0"/>
        <w:jc w:val="both"/>
      </w:pPr>
      <w:bookmarkStart w:id="110"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behaviour after UE sends DCCH message during an ongoing SDT session? consider the following options.</w:t>
      </w:r>
      <w:bookmarkEnd w:id="110"/>
      <w:r>
        <w:rPr>
          <w:color w:val="0000CC"/>
        </w:rPr>
        <w:t xml:space="preserve"> </w:t>
      </w:r>
    </w:p>
    <w:p w14:paraId="253C60D7" w14:textId="77777777" w:rsidR="00644F4E" w:rsidRPr="00801CA9" w:rsidRDefault="00644F4E" w:rsidP="00644F4E">
      <w:pPr>
        <w:pStyle w:val="ListParagraph"/>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ListParagraph"/>
        <w:numPr>
          <w:ilvl w:val="0"/>
          <w:numId w:val="37"/>
        </w:numPr>
        <w:spacing w:after="60"/>
        <w:ind w:left="763"/>
        <w:contextualSpacing w:val="0"/>
        <w:jc w:val="both"/>
      </w:pPr>
      <w:r w:rsidRPr="00C97C87">
        <w:rPr>
          <w:color w:val="0000CC"/>
        </w:rPr>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If so, clarify the details of this confirmation and the expected UE behaviour when not received.</w:t>
      </w:r>
    </w:p>
    <w:p w14:paraId="18C854D3" w14:textId="77777777" w:rsidR="00644F4E" w:rsidRPr="00801CA9" w:rsidRDefault="00644F4E" w:rsidP="00644F4E">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643BAD45" w:rsidR="00644F4E" w:rsidRPr="004F40AB" w:rsidRDefault="002E4BC8" w:rsidP="00A7131F">
            <w:pPr>
              <w:spacing w:after="0"/>
            </w:pPr>
            <w:r>
              <w:t xml:space="preserve">Huawei, </w:t>
            </w:r>
            <w:proofErr w:type="spellStart"/>
            <w:r>
              <w:t>HiSilicon</w:t>
            </w:r>
            <w:proofErr w:type="spellEnd"/>
          </w:p>
        </w:tc>
        <w:tc>
          <w:tcPr>
            <w:tcW w:w="1170" w:type="dxa"/>
          </w:tcPr>
          <w:p w14:paraId="1C82761A" w14:textId="24E28CC4" w:rsidR="00644F4E" w:rsidRPr="004F40AB" w:rsidRDefault="002E4BC8" w:rsidP="00A7131F">
            <w:pPr>
              <w:spacing w:after="0"/>
            </w:pPr>
            <w:r>
              <w:t>Option 16.2</w:t>
            </w:r>
          </w:p>
        </w:tc>
        <w:tc>
          <w:tcPr>
            <w:tcW w:w="6205" w:type="dxa"/>
          </w:tcPr>
          <w:p w14:paraId="53F98C21" w14:textId="2D3A5BBB" w:rsidR="00644F4E" w:rsidRPr="004F40AB" w:rsidRDefault="002E4BC8" w:rsidP="00255B8E">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w:t>
            </w:r>
            <w:r w:rsidR="00255B8E">
              <w:t xml:space="preserve"> in case the network does not reply with </w:t>
            </w:r>
            <w:proofErr w:type="spellStart"/>
            <w:r w:rsidR="00255B8E">
              <w:t>RRCResume</w:t>
            </w:r>
            <w:proofErr w:type="spellEnd"/>
            <w:r w:rsidR="00255B8E">
              <w:t xml:space="preserve"> within a certain time (</w:t>
            </w:r>
            <w:r>
              <w:t>this is why we believe CCCH-based solution makes more sense from the beginning</w:t>
            </w:r>
            <w:r w:rsidR="00255B8E">
              <w:t>)</w:t>
            </w:r>
            <w:r>
              <w:t xml:space="preserve">. Alternative could be to move the UE to RRC IDLE, but this </w:t>
            </w:r>
            <w:r w:rsidR="00255B8E">
              <w:t xml:space="preserve">would </w:t>
            </w:r>
            <w:r w:rsidR="008B3EFF">
              <w:t>further delay the connection establishment.</w:t>
            </w:r>
          </w:p>
        </w:tc>
      </w:tr>
      <w:tr w:rsidR="0002415E" w:rsidRPr="004F40AB" w14:paraId="0AFA9A4C" w14:textId="77777777" w:rsidTr="00A7131F">
        <w:trPr>
          <w:trHeight w:val="43"/>
        </w:trPr>
        <w:tc>
          <w:tcPr>
            <w:tcW w:w="1975" w:type="dxa"/>
          </w:tcPr>
          <w:p w14:paraId="32DCAF87" w14:textId="035FB7BF" w:rsidR="0002415E" w:rsidRPr="004F40AB" w:rsidRDefault="0002415E" w:rsidP="0002415E">
            <w:pPr>
              <w:spacing w:after="0"/>
            </w:pPr>
            <w:r>
              <w:t>ZTE</w:t>
            </w:r>
          </w:p>
        </w:tc>
        <w:tc>
          <w:tcPr>
            <w:tcW w:w="1170" w:type="dxa"/>
          </w:tcPr>
          <w:p w14:paraId="57469406" w14:textId="0A18BB0F" w:rsidR="0002415E" w:rsidRPr="004F40AB" w:rsidRDefault="0002415E" w:rsidP="0002415E">
            <w:pPr>
              <w:spacing w:after="0"/>
            </w:pPr>
            <w:r>
              <w:t>16.1 or 16.2</w:t>
            </w:r>
          </w:p>
        </w:tc>
        <w:tc>
          <w:tcPr>
            <w:tcW w:w="6205" w:type="dxa"/>
          </w:tcPr>
          <w:p w14:paraId="71CCE96A" w14:textId="77777777" w:rsidR="0002415E" w:rsidRDefault="0002415E" w:rsidP="0002415E">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5D2385D6" w14:textId="77777777" w:rsidR="0002415E" w:rsidRDefault="0002415E" w:rsidP="0002415E">
            <w:pPr>
              <w:spacing w:after="0"/>
            </w:pPr>
            <w:r>
              <w:t xml:space="preserve">With regards to latency of DCCH approach, we don’t think this is any worse than CCCH. There are two cases: </w:t>
            </w:r>
          </w:p>
          <w:p w14:paraId="36D2462C" w14:textId="77777777" w:rsidR="0002415E" w:rsidRDefault="0002415E" w:rsidP="0002415E">
            <w:pPr>
              <w:pStyle w:val="ListParagraph"/>
              <w:numPr>
                <w:ilvl w:val="0"/>
                <w:numId w:val="27"/>
              </w:numPr>
              <w:spacing w:after="0"/>
            </w:pPr>
            <w:r w:rsidRPr="00690094">
              <w:rPr>
                <w:u w:val="single"/>
              </w:rPr>
              <w:t>Case1: If there is UL grant available</w:t>
            </w:r>
            <w:r>
              <w:t xml:space="preserve">, DCCH message eliminates the need for RACH and RAR (due the unnecessary RACH procedure needed in case of CCCH). Thus it is quicker than CCCH in this case. </w:t>
            </w:r>
          </w:p>
          <w:p w14:paraId="3BDAE13F" w14:textId="77777777" w:rsidR="0002415E" w:rsidRDefault="0002415E" w:rsidP="0002415E">
            <w:pPr>
              <w:pStyle w:val="ListParagraph"/>
              <w:numPr>
                <w:ilvl w:val="0"/>
                <w:numId w:val="27"/>
              </w:numPr>
              <w:spacing w:after="0"/>
            </w:pPr>
            <w:r w:rsidRPr="00690094">
              <w:rPr>
                <w:u w:val="single"/>
              </w:rPr>
              <w:lastRenderedPageBreak/>
              <w:t>Case 2: If there is no UL grant</w:t>
            </w:r>
            <w:r>
              <w:t>, both DCCH and CCCH approach will trigger RACH procedure and the MSG3 includes the request to move to RRC_CONNECTED state</w:t>
            </w:r>
          </w:p>
          <w:p w14:paraId="49A99D0B" w14:textId="570010DE" w:rsidR="0002415E" w:rsidRPr="004F40AB" w:rsidRDefault="0002415E" w:rsidP="0002415E">
            <w:pPr>
              <w:spacing w:after="0"/>
            </w:pPr>
            <w:r>
              <w:t xml:space="preserve">So, in fact, the DCCH approach is at least as good as the CCCH based approach and is better in case there is UL grant to include the DCCH message.  </w:t>
            </w:r>
          </w:p>
        </w:tc>
      </w:tr>
      <w:tr w:rsidR="00EF68F7" w:rsidRPr="004F40AB" w14:paraId="11513A79" w14:textId="77777777" w:rsidTr="00A7131F">
        <w:trPr>
          <w:trHeight w:val="43"/>
        </w:trPr>
        <w:tc>
          <w:tcPr>
            <w:tcW w:w="1975" w:type="dxa"/>
          </w:tcPr>
          <w:p w14:paraId="34EC338C" w14:textId="44152638" w:rsidR="00EF68F7" w:rsidRDefault="00EF68F7" w:rsidP="00EF68F7">
            <w:pPr>
              <w:spacing w:after="0"/>
            </w:pPr>
            <w:r>
              <w:lastRenderedPageBreak/>
              <w:t>InterDigital</w:t>
            </w:r>
          </w:p>
        </w:tc>
        <w:tc>
          <w:tcPr>
            <w:tcW w:w="1170" w:type="dxa"/>
          </w:tcPr>
          <w:p w14:paraId="6482466B" w14:textId="61948AB1" w:rsidR="00EF68F7" w:rsidRDefault="00EF68F7" w:rsidP="00EF68F7">
            <w:pPr>
              <w:spacing w:after="0"/>
            </w:pPr>
            <w:r>
              <w:t>16.3</w:t>
            </w:r>
          </w:p>
        </w:tc>
        <w:tc>
          <w:tcPr>
            <w:tcW w:w="6205" w:type="dxa"/>
          </w:tcPr>
          <w:p w14:paraId="74D4586D" w14:textId="7490B8B9" w:rsidR="00EF68F7" w:rsidRDefault="00EF68F7" w:rsidP="00EF68F7">
            <w:pPr>
              <w:spacing w:after="0"/>
            </w:pPr>
            <w:r>
              <w:t xml:space="preserve">UE should terminate the SDT operation upon data arrival from the non-SDT DRBs. If that’s agreeable, then we don’t need to </w:t>
            </w:r>
            <w:r w:rsidR="00DE0D82">
              <w:t>worry about</w:t>
            </w:r>
            <w:r>
              <w:t xml:space="preserve"> the UE behaviour of SDT session while in non-SDT </w:t>
            </w:r>
            <w:r w:rsidR="00DE0D82">
              <w:t xml:space="preserve">session </w:t>
            </w:r>
            <w:r>
              <w:t>initiation.</w:t>
            </w:r>
          </w:p>
        </w:tc>
      </w:tr>
      <w:tr w:rsidR="00EF68F7" w:rsidRPr="004F40AB" w14:paraId="02102464" w14:textId="77777777" w:rsidTr="00A7131F">
        <w:tc>
          <w:tcPr>
            <w:tcW w:w="1975" w:type="dxa"/>
          </w:tcPr>
          <w:p w14:paraId="4AFE0D48" w14:textId="0F6A7CD4" w:rsidR="00EF68F7" w:rsidRPr="004F40AB" w:rsidRDefault="00786E8D" w:rsidP="00EF68F7">
            <w:pPr>
              <w:spacing w:after="0"/>
            </w:pPr>
            <w:r>
              <w:t>CATT</w:t>
            </w:r>
          </w:p>
        </w:tc>
        <w:tc>
          <w:tcPr>
            <w:tcW w:w="1170" w:type="dxa"/>
          </w:tcPr>
          <w:p w14:paraId="0F505B6D" w14:textId="524641C3" w:rsidR="00EF68F7" w:rsidRPr="004F40AB" w:rsidRDefault="00786E8D" w:rsidP="00EF68F7">
            <w:pPr>
              <w:spacing w:after="0"/>
            </w:pPr>
            <w:r w:rsidRPr="00786E8D">
              <w:t>16.1</w:t>
            </w:r>
          </w:p>
        </w:tc>
        <w:tc>
          <w:tcPr>
            <w:tcW w:w="6205" w:type="dxa"/>
          </w:tcPr>
          <w:p w14:paraId="18D01707" w14:textId="5D60BA28" w:rsidR="00EF68F7" w:rsidRPr="00B55CBB" w:rsidRDefault="00786E8D" w:rsidP="00EF68F7">
            <w:pPr>
              <w:spacing w:after="0"/>
            </w:pPr>
            <w:r w:rsidRPr="00786E8D">
              <w:t>Compared with MAC CE solution, DCCH message has more reliability with AM mode. If the UE cannot send the DCCH message to the network successfully, the RRC layer in the UE will receive a failure indicator from RLC.</w:t>
            </w: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Heading3"/>
      </w:pPr>
      <w:bookmarkStart w:id="111" w:name="_Ref75007984"/>
      <w:r w:rsidRPr="00492914">
        <w:t>[DCCH point (3)]</w:t>
      </w:r>
      <w:r w:rsidR="001B3586" w:rsidRPr="00492914">
        <w:t xml:space="preserve"> release from SDT to INACTIVE</w:t>
      </w:r>
      <w:bookmarkEnd w:id="111"/>
    </w:p>
    <w:bookmarkStart w:id="112" w:name="_Hlk75225428"/>
    <w:p w14:paraId="46A11B44" w14:textId="26AD438E" w:rsidR="001B3586" w:rsidRDefault="000E03CF" w:rsidP="001B3586">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112"/>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ListParagraph"/>
        <w:numPr>
          <w:ilvl w:val="0"/>
          <w:numId w:val="30"/>
        </w:numPr>
        <w:overflowPunct/>
        <w:autoSpaceDE/>
        <w:autoSpaceDN/>
        <w:adjustRightInd/>
        <w:spacing w:after="120" w:line="259" w:lineRule="auto"/>
        <w:contextualSpacing w:val="0"/>
        <w:jc w:val="both"/>
        <w:rPr>
          <w:color w:val="0000CC"/>
        </w:rPr>
      </w:pPr>
      <w:bookmarkStart w:id="113"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behaviour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113"/>
    </w:p>
    <w:p w14:paraId="7D6D1A19" w14:textId="77777777" w:rsidR="00375D89" w:rsidRPr="009E3332" w:rsidRDefault="00375D89" w:rsidP="009E3332">
      <w:pPr>
        <w:pStyle w:val="ListParagraph"/>
        <w:numPr>
          <w:ilvl w:val="0"/>
          <w:numId w:val="36"/>
        </w:numPr>
        <w:spacing w:before="120" w:after="60"/>
        <w:contextualSpacing w:val="0"/>
        <w:rPr>
          <w:color w:val="0000CC"/>
        </w:rPr>
      </w:pPr>
      <w:r w:rsidRPr="009E3332">
        <w:rPr>
          <w:color w:val="0000CC"/>
        </w:rPr>
        <w:t>UE triggers a new RRC Resume procedure (i.e. no changes needed)</w:t>
      </w:r>
    </w:p>
    <w:p w14:paraId="2D9FD87F" w14:textId="5D8F260B" w:rsidR="001B3586" w:rsidRPr="00801CA9" w:rsidRDefault="00375D89" w:rsidP="009E3332">
      <w:pPr>
        <w:pStyle w:val="ListParagraph"/>
        <w:numPr>
          <w:ilvl w:val="0"/>
          <w:numId w:val="36"/>
        </w:numPr>
        <w:rPr>
          <w:color w:val="0000CC"/>
        </w:rPr>
      </w:pPr>
      <w:r w:rsidRPr="009E3332">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6500F241" w:rsidR="00375D89" w:rsidRPr="004F40AB" w:rsidRDefault="00505345" w:rsidP="009E5B7D">
            <w:pPr>
              <w:spacing w:after="0"/>
            </w:pPr>
            <w:r>
              <w:t xml:space="preserve">Huawei, </w:t>
            </w:r>
            <w:proofErr w:type="spellStart"/>
            <w:r>
              <w:t>HiSilicon</w:t>
            </w:r>
            <w:proofErr w:type="spellEnd"/>
          </w:p>
        </w:tc>
        <w:tc>
          <w:tcPr>
            <w:tcW w:w="1170" w:type="dxa"/>
          </w:tcPr>
          <w:p w14:paraId="0360451F" w14:textId="6EF4BB26" w:rsidR="00375D89" w:rsidRPr="004F40AB" w:rsidRDefault="00505345" w:rsidP="009E5B7D">
            <w:pPr>
              <w:spacing w:after="0"/>
            </w:pPr>
            <w:r>
              <w:t>Option 16.1) with comments</w:t>
            </w:r>
          </w:p>
        </w:tc>
        <w:tc>
          <w:tcPr>
            <w:tcW w:w="6205" w:type="dxa"/>
          </w:tcPr>
          <w:p w14:paraId="1F4864CB" w14:textId="53204398" w:rsidR="00375D89" w:rsidRPr="004F40AB" w:rsidRDefault="00505345" w:rsidP="00680D9F">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t>
            </w:r>
            <w:r w:rsidR="00680D9F">
              <w:t>whether another RRC Resume procedure can be triggered based on the same NAS request or we need to indicate a failure to NAS and wait for another request? In both of these cases, some changes to the current specifications will be most likely needed.</w:t>
            </w:r>
          </w:p>
        </w:tc>
      </w:tr>
      <w:tr w:rsidR="003614A0" w:rsidRPr="004F40AB" w14:paraId="32257C28" w14:textId="77777777" w:rsidTr="009E5B7D">
        <w:trPr>
          <w:trHeight w:val="43"/>
        </w:trPr>
        <w:tc>
          <w:tcPr>
            <w:tcW w:w="1975" w:type="dxa"/>
          </w:tcPr>
          <w:p w14:paraId="029BCE7D" w14:textId="467C5497" w:rsidR="003614A0" w:rsidRPr="004F40AB" w:rsidRDefault="003614A0" w:rsidP="003614A0">
            <w:pPr>
              <w:spacing w:after="0"/>
            </w:pPr>
            <w:r>
              <w:t>ZTE</w:t>
            </w:r>
          </w:p>
        </w:tc>
        <w:tc>
          <w:tcPr>
            <w:tcW w:w="1170" w:type="dxa"/>
          </w:tcPr>
          <w:p w14:paraId="2E4D46E9" w14:textId="2AC606B7" w:rsidR="003614A0" w:rsidRPr="004F40AB" w:rsidRDefault="003614A0" w:rsidP="003614A0">
            <w:pPr>
              <w:spacing w:after="0"/>
            </w:pPr>
            <w:r>
              <w:t>Option 16.1)</w:t>
            </w:r>
          </w:p>
        </w:tc>
        <w:tc>
          <w:tcPr>
            <w:tcW w:w="6205" w:type="dxa"/>
          </w:tcPr>
          <w:p w14:paraId="65A626A5" w14:textId="09FC5680" w:rsidR="003614A0" w:rsidRPr="004F40AB" w:rsidRDefault="003614A0" w:rsidP="003614A0">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9A7CB7" w:rsidRPr="004F40AB" w14:paraId="5E57C902" w14:textId="77777777" w:rsidTr="009E5B7D">
        <w:trPr>
          <w:trHeight w:val="43"/>
        </w:trPr>
        <w:tc>
          <w:tcPr>
            <w:tcW w:w="1975" w:type="dxa"/>
          </w:tcPr>
          <w:p w14:paraId="49701773" w14:textId="60223DDB" w:rsidR="009A7CB7" w:rsidRDefault="009A7CB7" w:rsidP="009A7CB7">
            <w:pPr>
              <w:spacing w:after="0"/>
            </w:pPr>
            <w:r>
              <w:t>InterDigital</w:t>
            </w:r>
          </w:p>
        </w:tc>
        <w:tc>
          <w:tcPr>
            <w:tcW w:w="1170" w:type="dxa"/>
          </w:tcPr>
          <w:p w14:paraId="6C406453" w14:textId="0D1CD9C3" w:rsidR="009A7CB7" w:rsidRDefault="009A7CB7" w:rsidP="009A7CB7">
            <w:pPr>
              <w:spacing w:after="0"/>
            </w:pPr>
            <w:r>
              <w:t>16.2</w:t>
            </w:r>
          </w:p>
        </w:tc>
        <w:tc>
          <w:tcPr>
            <w:tcW w:w="6205" w:type="dxa"/>
          </w:tcPr>
          <w:p w14:paraId="7D55C447" w14:textId="5257B8A0" w:rsidR="009A7CB7" w:rsidRDefault="007A72CB" w:rsidP="009A7CB7">
            <w:pPr>
              <w:spacing w:after="0"/>
            </w:pPr>
            <w:r>
              <w:t>We share Huawei/</w:t>
            </w:r>
            <w:proofErr w:type="spellStart"/>
            <w:r>
              <w:t>HiSilicon’s</w:t>
            </w:r>
            <w:proofErr w:type="spellEnd"/>
            <w:r>
              <w:t xml:space="preserve"> view.</w:t>
            </w:r>
          </w:p>
        </w:tc>
      </w:tr>
      <w:tr w:rsidR="009A7CB7" w:rsidRPr="004F40AB" w14:paraId="1558BCDE" w14:textId="77777777" w:rsidTr="009E5B7D">
        <w:tc>
          <w:tcPr>
            <w:tcW w:w="1975" w:type="dxa"/>
          </w:tcPr>
          <w:p w14:paraId="6318D9CE" w14:textId="62D27EF9" w:rsidR="009A7CB7" w:rsidRPr="004F40AB" w:rsidRDefault="00786E8D" w:rsidP="00786E8D">
            <w:pPr>
              <w:spacing w:after="0"/>
            </w:pPr>
            <w:r>
              <w:t>CATT</w:t>
            </w:r>
          </w:p>
        </w:tc>
        <w:tc>
          <w:tcPr>
            <w:tcW w:w="1170" w:type="dxa"/>
          </w:tcPr>
          <w:p w14:paraId="4B68946B" w14:textId="322388B0" w:rsidR="009A7CB7" w:rsidRPr="004F40AB" w:rsidRDefault="00786E8D" w:rsidP="009A7CB7">
            <w:pPr>
              <w:spacing w:after="0"/>
            </w:pPr>
            <w:r w:rsidRPr="00786E8D">
              <w:t>Option 16.1)</w:t>
            </w:r>
          </w:p>
        </w:tc>
        <w:tc>
          <w:tcPr>
            <w:tcW w:w="6205" w:type="dxa"/>
          </w:tcPr>
          <w:p w14:paraId="534768E0" w14:textId="77777777" w:rsidR="00786E8D" w:rsidRDefault="00786E8D" w:rsidP="00786E8D">
            <w:pPr>
              <w:spacing w:after="0"/>
              <w:rPr>
                <w:lang w:eastAsia="zh-CN"/>
              </w:rPr>
            </w:pPr>
            <w:r>
              <w:rPr>
                <w:rFonts w:hint="eastAsia"/>
                <w:lang w:eastAsia="zh-CN"/>
              </w:rPr>
              <w:t xml:space="preserve">When the UE receives RRC release message and enters RRC_INACTIVE, the AS layer </w:t>
            </w:r>
            <w:r w:rsidRPr="00DE5341">
              <w:t>indicate</w:t>
            </w:r>
            <w:r>
              <w:rPr>
                <w:rFonts w:hint="eastAsia"/>
                <w:lang w:eastAsia="zh-CN"/>
              </w:rPr>
              <w:t>s</w:t>
            </w:r>
            <w:r w:rsidRPr="00DE5341">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w:t>
            </w:r>
            <w:proofErr w:type="gramStart"/>
            <w:r>
              <w:rPr>
                <w:rFonts w:hint="eastAsia"/>
                <w:lang w:eastAsia="zh-CN"/>
              </w:rPr>
              <w:t>layer</w:t>
            </w:r>
            <w:proofErr w:type="gramEnd"/>
            <w:r>
              <w:rPr>
                <w:rFonts w:hint="eastAsia"/>
                <w:lang w:eastAsia="zh-CN"/>
              </w:rPr>
              <w:t xml:space="preserve"> of the UE triggers a new RRC Resume procedure. No change is needed.</w:t>
            </w:r>
          </w:p>
          <w:tbl>
            <w:tblPr>
              <w:tblStyle w:val="TableGrid"/>
              <w:tblW w:w="0" w:type="auto"/>
              <w:tblLook w:val="04A0" w:firstRow="1" w:lastRow="0" w:firstColumn="1" w:lastColumn="0" w:noHBand="0" w:noVBand="1"/>
            </w:tblPr>
            <w:tblGrid>
              <w:gridCol w:w="5974"/>
            </w:tblGrid>
            <w:tr w:rsidR="00786E8D" w14:paraId="745CD538" w14:textId="77777777" w:rsidTr="003E3F83">
              <w:tc>
                <w:tcPr>
                  <w:tcW w:w="5974" w:type="dxa"/>
                </w:tcPr>
                <w:p w14:paraId="758F4592" w14:textId="77777777" w:rsidR="00786E8D" w:rsidRDefault="00786E8D" w:rsidP="003E3F83">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w:t>
                  </w:r>
                  <w:r w:rsidRPr="00D575BA">
                    <w:rPr>
                      <w:noProof/>
                    </w:rPr>
                    <w:t xml:space="preserve">the RRC </w:t>
                  </w:r>
                  <w:r w:rsidRPr="00D575BA">
                    <w:rPr>
                      <w:noProof/>
                    </w:rPr>
                    <w:lastRenderedPageBreak/>
                    <w:t>connection has been suspended</w:t>
                  </w:r>
                  <w:r>
                    <w:rPr>
                      <w:noProof/>
                    </w:rPr>
                    <w:t>.</w:t>
                  </w:r>
                </w:p>
                <w:p w14:paraId="146CD6F8" w14:textId="77777777" w:rsidR="00786E8D" w:rsidRDefault="00786E8D" w:rsidP="003E3F83">
                  <w:pPr>
                    <w:pStyle w:val="NO0"/>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2E7FB559" w14:textId="77777777" w:rsidR="00786E8D" w:rsidRPr="004B51DC" w:rsidRDefault="00786E8D" w:rsidP="003E3F83">
                  <w:pPr>
                    <w:spacing w:after="0"/>
                    <w:rPr>
                      <w:lang w:eastAsia="zh-CN"/>
                    </w:rPr>
                  </w:pPr>
                </w:p>
              </w:tc>
            </w:tr>
          </w:tbl>
          <w:p w14:paraId="0612ABE2" w14:textId="77777777" w:rsidR="009A7CB7" w:rsidRPr="00B55CBB" w:rsidRDefault="009A7CB7" w:rsidP="009A7CB7">
            <w:pPr>
              <w:spacing w:after="0"/>
            </w:pPr>
          </w:p>
        </w:tc>
      </w:tr>
    </w:tbl>
    <w:p w14:paraId="0B25A8FA" w14:textId="3DA275AB" w:rsidR="001C4DB7" w:rsidRDefault="001C4DB7" w:rsidP="008A5E24">
      <w:pPr>
        <w:rPr>
          <w:rFonts w:ascii="Times New Roman" w:hAnsi="Times New Roman" w:cs="Times New Roman"/>
          <w:sz w:val="20"/>
          <w:szCs w:val="20"/>
        </w:rPr>
      </w:pPr>
    </w:p>
    <w:p w14:paraId="4D3BCA9C" w14:textId="10996B4F" w:rsidR="00B00C0B" w:rsidRPr="00E0685D" w:rsidRDefault="00B00C0B" w:rsidP="00492914">
      <w:pPr>
        <w:pStyle w:val="Heading3"/>
      </w:pPr>
      <w:bookmarkStart w:id="114" w:name="_Ref75009329"/>
      <w:r w:rsidRPr="00E0685D">
        <w:t>[DCCH point (</w:t>
      </w:r>
      <w:r>
        <w:t>4</w:t>
      </w:r>
      <w:r w:rsidRPr="00E0685D">
        <w:t xml:space="preserve">)] </w:t>
      </w:r>
      <w:bookmarkEnd w:id="114"/>
      <w:r w:rsidR="00CA1AD2" w:rsidRPr="00EE7630">
        <w:t>UL grant</w:t>
      </w:r>
      <w:r w:rsidR="00CA1AD2">
        <w:t xml:space="preserve"> availability</w:t>
      </w:r>
    </w:p>
    <w:p w14:paraId="626B991F" w14:textId="71D5CE3A" w:rsidR="00610757" w:rsidRDefault="00B65114" w:rsidP="00610757">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ListParagraph"/>
        <w:numPr>
          <w:ilvl w:val="0"/>
          <w:numId w:val="30"/>
        </w:numPr>
        <w:overflowPunct/>
        <w:autoSpaceDE/>
        <w:autoSpaceDN/>
        <w:adjustRightInd/>
        <w:spacing w:after="120" w:line="259" w:lineRule="auto"/>
        <w:contextualSpacing w:val="0"/>
        <w:jc w:val="both"/>
        <w:rPr>
          <w:color w:val="0000CC"/>
        </w:rPr>
      </w:pPr>
      <w:bookmarkStart w:id="115" w:name="_Ref75008457"/>
      <w:r w:rsidRPr="00EE7630">
        <w:rPr>
          <w:color w:val="0000CC"/>
        </w:rPr>
        <w:t xml:space="preserve">What </w:t>
      </w:r>
      <w:r w:rsidR="00806692">
        <w:rPr>
          <w:color w:val="0000CC"/>
        </w:rPr>
        <w:t>is the expected UE behaviour</w:t>
      </w:r>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115"/>
    </w:p>
    <w:tbl>
      <w:tblPr>
        <w:tblStyle w:val="TableGrid"/>
        <w:tblW w:w="5000" w:type="pct"/>
        <w:tblLook w:val="04A0" w:firstRow="1" w:lastRow="0" w:firstColumn="1" w:lastColumn="0" w:noHBand="0" w:noVBand="1"/>
      </w:tblPr>
      <w:tblGrid>
        <w:gridCol w:w="2022"/>
        <w:gridCol w:w="7554"/>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43E5CAA0" w:rsidR="00610757" w:rsidRPr="004F40AB" w:rsidRDefault="00B618CB" w:rsidP="009E5B7D">
            <w:pPr>
              <w:spacing w:after="0"/>
            </w:pPr>
            <w:r>
              <w:t xml:space="preserve">Huawei, </w:t>
            </w:r>
            <w:proofErr w:type="spellStart"/>
            <w:r>
              <w:t>HiSilicon</w:t>
            </w:r>
            <w:proofErr w:type="spellEnd"/>
          </w:p>
        </w:tc>
        <w:tc>
          <w:tcPr>
            <w:tcW w:w="3944" w:type="pct"/>
          </w:tcPr>
          <w:p w14:paraId="4F9B79A3" w14:textId="5D57665E" w:rsidR="00610757" w:rsidRPr="004F40AB" w:rsidRDefault="00B618CB" w:rsidP="009E5B7D">
            <w:pPr>
              <w:spacing w:after="0"/>
            </w:pPr>
            <w:r>
              <w:t>In this case the UE needs to trigger SR via RACH procedure. This again makes the whole procedure similar to CCCH-based solution and it would be more straightforward to apply it from the beginning</w:t>
            </w:r>
            <w:r w:rsidR="00536F59">
              <w:t xml:space="preserve"> in our opinion</w:t>
            </w:r>
            <w:r>
              <w:t>.</w:t>
            </w:r>
          </w:p>
        </w:tc>
      </w:tr>
      <w:tr w:rsidR="003614A0" w:rsidRPr="004F40AB" w14:paraId="4C309584" w14:textId="77777777" w:rsidTr="009E5B7D">
        <w:tc>
          <w:tcPr>
            <w:tcW w:w="1056" w:type="pct"/>
          </w:tcPr>
          <w:p w14:paraId="13F48F72" w14:textId="27CA1725" w:rsidR="003614A0" w:rsidRPr="004F40AB" w:rsidRDefault="003614A0" w:rsidP="003614A0">
            <w:pPr>
              <w:spacing w:after="0"/>
            </w:pPr>
            <w:r>
              <w:t>ZTE</w:t>
            </w:r>
          </w:p>
        </w:tc>
        <w:tc>
          <w:tcPr>
            <w:tcW w:w="3944" w:type="pct"/>
          </w:tcPr>
          <w:p w14:paraId="0EE6A409" w14:textId="77777777" w:rsidR="003614A0" w:rsidRDefault="003614A0" w:rsidP="003614A0">
            <w:pPr>
              <w:spacing w:after="0"/>
            </w:pPr>
            <w:r>
              <w:t xml:space="preserve">Yes, in this case RACH procedure will be triggered. </w:t>
            </w:r>
          </w:p>
          <w:p w14:paraId="412FAC96" w14:textId="77777777" w:rsidR="003614A0" w:rsidRDefault="003614A0" w:rsidP="003614A0">
            <w:pPr>
              <w:pStyle w:val="ListParagraph"/>
              <w:numPr>
                <w:ilvl w:val="0"/>
                <w:numId w:val="27"/>
              </w:numPr>
              <w:spacing w:after="0"/>
            </w:pPr>
            <w:r>
              <w:t>So, if there is no UL grant, then DCCH message will incur an extra RACH procedure (same as CCCH)</w:t>
            </w:r>
          </w:p>
          <w:p w14:paraId="282FC8A1" w14:textId="66DD2090" w:rsidR="003614A0" w:rsidRPr="004F40AB" w:rsidRDefault="003614A0" w:rsidP="003614A0">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D2697E" w:rsidRPr="004F40AB" w14:paraId="54AF588C" w14:textId="77777777" w:rsidTr="009E5B7D">
        <w:tc>
          <w:tcPr>
            <w:tcW w:w="1056" w:type="pct"/>
          </w:tcPr>
          <w:p w14:paraId="3DEBBF51" w14:textId="3D2FE7D3" w:rsidR="00D2697E" w:rsidRDefault="00D2697E" w:rsidP="00D2697E">
            <w:pPr>
              <w:spacing w:after="0"/>
            </w:pPr>
            <w:r>
              <w:t>InterDigital</w:t>
            </w:r>
          </w:p>
        </w:tc>
        <w:tc>
          <w:tcPr>
            <w:tcW w:w="3944" w:type="pct"/>
          </w:tcPr>
          <w:p w14:paraId="181765F6" w14:textId="0D06BE93" w:rsidR="00D2697E" w:rsidRDefault="00D2697E" w:rsidP="00D2697E">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D2697E" w:rsidRPr="004F40AB" w14:paraId="593474B7" w14:textId="77777777" w:rsidTr="009E5B7D">
        <w:tc>
          <w:tcPr>
            <w:tcW w:w="1056" w:type="pct"/>
          </w:tcPr>
          <w:p w14:paraId="7EE4B84C" w14:textId="286CC6E6" w:rsidR="00D2697E" w:rsidRPr="004F40AB" w:rsidRDefault="00786E8D" w:rsidP="00D2697E">
            <w:pPr>
              <w:spacing w:after="0"/>
            </w:pPr>
            <w:r>
              <w:t>CATT</w:t>
            </w:r>
          </w:p>
        </w:tc>
        <w:tc>
          <w:tcPr>
            <w:tcW w:w="3944" w:type="pct"/>
          </w:tcPr>
          <w:p w14:paraId="277F4987" w14:textId="0F3F4743" w:rsidR="00D2697E" w:rsidRPr="00B55CBB" w:rsidRDefault="00786E8D" w:rsidP="00D2697E">
            <w:pPr>
              <w:spacing w:after="0"/>
            </w:pPr>
            <w:r w:rsidRPr="00786E8D">
              <w:t>In this case the UE would trigger SR via RACH procedure. Comp</w:t>
            </w:r>
            <w:r>
              <w:t>ared to CCCH based approach, the UE triggered SR via RACH</w:t>
            </w:r>
            <w:r w:rsidRPr="00786E8D">
              <w:t xml:space="preserve"> is not an always-required behaviour with DCCH-based approach.</w:t>
            </w: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Heading1"/>
        <w:numPr>
          <w:ilvl w:val="0"/>
          <w:numId w:val="2"/>
        </w:numPr>
      </w:pPr>
      <w:bookmarkStart w:id="116" w:name="_Ref74123323"/>
      <w:bookmarkStart w:id="117" w:name="_Ref74146897"/>
      <w:r>
        <w:t>Failure handling during ongoing SDT session</w:t>
      </w:r>
      <w:bookmarkEnd w:id="116"/>
      <w:bookmarkEnd w:id="117"/>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understand how failure of an SDT connection could be handled. The main focus of this email discussion is in a failure due to cell reselection during a given SDT </w:t>
      </w:r>
      <w:proofErr w:type="gramStart"/>
      <w:r w:rsidRPr="0028229F">
        <w:rPr>
          <w:rFonts w:ascii="Times New Roman" w:hAnsi="Times New Roman" w:cs="Times New Roman"/>
          <w:sz w:val="20"/>
          <w:szCs w:val="20"/>
          <w:lang w:eastAsia="x-none"/>
        </w:rPr>
        <w:t>session,</w:t>
      </w:r>
      <w:proofErr w:type="gramEnd"/>
      <w:r w:rsidRPr="0028229F">
        <w:rPr>
          <w:rFonts w:ascii="Times New Roman" w:hAnsi="Times New Roman" w:cs="Times New Roman"/>
          <w:sz w:val="20"/>
          <w:szCs w:val="20"/>
          <w:lang w:eastAsia="x-none"/>
        </w:rPr>
        <w:t xml:space="preserve">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Heading2"/>
      </w:pPr>
      <w:bookmarkStart w:id="118" w:name="_Hlk73969416"/>
      <w:r>
        <w:t>Triggers to an abrupt termination/failure of an SDT session</w:t>
      </w:r>
      <w:bookmarkEnd w:id="118"/>
    </w:p>
    <w:p w14:paraId="5BC9675C" w14:textId="77777777" w:rsidR="000F33DD" w:rsidRPr="0028229F" w:rsidRDefault="000F33DD" w:rsidP="0028229F">
      <w:pPr>
        <w:jc w:val="both"/>
        <w:rPr>
          <w:rFonts w:ascii="Times New Roman" w:hAnsi="Times New Roman" w:cs="Times New Roman"/>
          <w:sz w:val="20"/>
          <w:szCs w:val="20"/>
          <w:lang w:eastAsia="x-none"/>
        </w:rPr>
      </w:pPr>
      <w:r w:rsidRPr="0028229F">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ListParagraph"/>
        <w:numPr>
          <w:ilvl w:val="0"/>
          <w:numId w:val="20"/>
        </w:numPr>
        <w:spacing w:after="60"/>
        <w:contextualSpacing w:val="0"/>
        <w:rPr>
          <w:lang w:eastAsia="x-none"/>
        </w:rPr>
      </w:pPr>
      <w:r w:rsidRPr="00FD6CF4">
        <w:rPr>
          <w:lang w:eastAsia="x-none"/>
        </w:rPr>
        <w:lastRenderedPageBreak/>
        <w:t xml:space="preserve">Cell reselection </w:t>
      </w:r>
      <w:r w:rsidR="00236D61" w:rsidRPr="00FD6CF4">
        <w:rPr>
          <w:lang w:eastAsia="x-none"/>
        </w:rPr>
        <w:fldChar w:fldCharType="begin"/>
      </w:r>
      <w:r w:rsidR="00236D61" w:rsidRPr="00FD6CF4">
        <w:rPr>
          <w:lang w:eastAsia="x-none"/>
        </w:rPr>
        <w:instrText xml:space="preserve"> REF _Ref74088838 \r \h </w:instrText>
      </w:r>
      <w:r w:rsidR="00FD6CF4">
        <w:rPr>
          <w:lang w:eastAsia="x-none"/>
        </w:rPr>
        <w:instrText xml:space="preserve"> \* MERGEFORMAT </w:instrText>
      </w:r>
      <w:r w:rsidR="00236D61" w:rsidRPr="00FD6CF4">
        <w:rPr>
          <w:lang w:eastAsia="x-none"/>
        </w:rPr>
      </w:r>
      <w:r w:rsidR="00236D61" w:rsidRPr="00FD6CF4">
        <w:rPr>
          <w:lang w:eastAsia="x-none"/>
        </w:rPr>
        <w:fldChar w:fldCharType="separate"/>
      </w:r>
      <w:r w:rsidR="0066700D">
        <w:rPr>
          <w:lang w:eastAsia="x-none"/>
        </w:rPr>
        <w:t>[4]</w:t>
      </w:r>
      <w:r w:rsidR="00236D61" w:rsidRPr="00FD6CF4">
        <w:rPr>
          <w:lang w:eastAsia="x-none"/>
        </w:rPr>
        <w:fldChar w:fldCharType="end"/>
      </w:r>
      <w:r w:rsidR="00704055" w:rsidRPr="00FD6CF4">
        <w:rPr>
          <w:lang w:eastAsia="x-none"/>
        </w:rPr>
        <w:fldChar w:fldCharType="begin"/>
      </w:r>
      <w:r w:rsidR="00704055" w:rsidRPr="00FD6CF4">
        <w:rPr>
          <w:lang w:eastAsia="x-none"/>
        </w:rPr>
        <w:instrText xml:space="preserve"> REF _Ref74089279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[7]</w:t>
      </w:r>
      <w:r w:rsidR="00704055" w:rsidRPr="00FD6CF4">
        <w:rPr>
          <w:lang w:eastAsia="x-none"/>
        </w:rPr>
        <w:fldChar w:fldCharType="end"/>
      </w:r>
      <w:r w:rsidR="00704055" w:rsidRPr="00FD6CF4">
        <w:rPr>
          <w:lang w:eastAsia="x-none"/>
        </w:rPr>
        <w:fldChar w:fldCharType="begin"/>
      </w:r>
      <w:r w:rsidR="00704055" w:rsidRPr="00FD6CF4">
        <w:rPr>
          <w:lang w:eastAsia="x-none"/>
        </w:rPr>
        <w:instrText xml:space="preserve"> REF _Ref74088756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[8]</w:t>
      </w:r>
      <w:r w:rsidR="00704055" w:rsidRPr="00FD6CF4">
        <w:rPr>
          <w:lang w:eastAsia="x-none"/>
        </w:rPr>
        <w:fldChar w:fldCharType="end"/>
      </w:r>
      <w:r w:rsidR="00704055" w:rsidRPr="007C2487">
        <w:rPr>
          <w:lang w:eastAsia="x-none"/>
        </w:rPr>
        <w:fldChar w:fldCharType="begin"/>
      </w:r>
      <w:r w:rsidR="00704055" w:rsidRPr="007C2487">
        <w:rPr>
          <w:lang w:eastAsia="x-none"/>
        </w:rPr>
        <w:instrText xml:space="preserve"> REF _Ref74088996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[9]</w:t>
      </w:r>
      <w:r w:rsidR="00704055"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_Ref74088974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[14]</w:t>
      </w:r>
      <w:r w:rsidR="00704055" w:rsidRPr="007C2487">
        <w:rPr>
          <w:lang w:eastAsia="x-none"/>
        </w:rPr>
        <w:fldChar w:fldCharType="end"/>
      </w:r>
      <w:r w:rsidR="00236D61" w:rsidRPr="005106D1">
        <w:rPr>
          <w:lang w:eastAsia="x-none"/>
        </w:rPr>
        <w:fldChar w:fldCharType="begin"/>
      </w:r>
      <w:r w:rsidR="00236D61" w:rsidRPr="007C2487">
        <w:rPr>
          <w:lang w:eastAsia="x-none"/>
        </w:rPr>
        <w:instrText xml:space="preserve"> REF _Ref74088860 \r \h </w:instrText>
      </w:r>
      <w:r w:rsidR="00FD6CF4" w:rsidRPr="007C2487">
        <w:rPr>
          <w:lang w:eastAsia="x-none"/>
        </w:rPr>
        <w:instrText xml:space="preserve"> \* MERGEFORMAT </w:instrText>
      </w:r>
      <w:r w:rsidR="00236D61" w:rsidRPr="005106D1">
        <w:rPr>
          <w:lang w:eastAsia="x-none"/>
        </w:rPr>
      </w:r>
      <w:r w:rsidR="00236D61" w:rsidRPr="005106D1">
        <w:rPr>
          <w:lang w:eastAsia="x-none"/>
        </w:rPr>
        <w:fldChar w:fldCharType="separate"/>
      </w:r>
      <w:r w:rsidR="0066700D">
        <w:rPr>
          <w:lang w:eastAsia="x-none"/>
        </w:rPr>
        <w:t>[18]</w:t>
      </w:r>
      <w:r w:rsidR="00236D61" w:rsidRPr="005106D1">
        <w:rPr>
          <w:lang w:eastAsia="x-none"/>
        </w:rPr>
        <w:fldChar w:fldCharType="end"/>
      </w:r>
      <w:r w:rsidR="00704055" w:rsidRPr="007C2487" w:rsidDel="00704055">
        <w:rPr>
          <w:lang w:eastAsia="x-none"/>
        </w:rPr>
        <w:t xml:space="preserve"> </w:t>
      </w:r>
    </w:p>
    <w:p w14:paraId="07A95DE6" w14:textId="628508AB" w:rsidR="000F33DD" w:rsidRPr="007C2487" w:rsidRDefault="000F33DD" w:rsidP="00ED1B2C">
      <w:pPr>
        <w:pStyle w:val="ListParagraph"/>
        <w:numPr>
          <w:ilvl w:val="0"/>
          <w:numId w:val="20"/>
        </w:numPr>
        <w:spacing w:after="60"/>
        <w:contextualSpacing w:val="0"/>
        <w:rPr>
          <w:lang w:eastAsia="x-none"/>
        </w:rPr>
      </w:pPr>
      <w:r w:rsidRPr="007C2487">
        <w:rPr>
          <w:lang w:eastAsia="x-none"/>
        </w:rPr>
        <w:t>Expiry of failure detection timer</w:t>
      </w:r>
      <w:r w:rsidR="00B80A9F" w:rsidRPr="007C2487">
        <w:rPr>
          <w:lang w:eastAsia="x-none"/>
        </w:rPr>
        <w:t xml:space="preserve"> </w:t>
      </w:r>
      <w:bookmarkStart w:id="119" w:name="_Hlk74089440"/>
      <w:r w:rsidR="00B80A9F" w:rsidRPr="007C2487">
        <w:rPr>
          <w:lang w:eastAsia="x-none"/>
        </w:rPr>
        <w:fldChar w:fldCharType="begin"/>
      </w:r>
      <w:r w:rsidR="00B80A9F" w:rsidRPr="007C2487">
        <w:rPr>
          <w:lang w:eastAsia="x-none"/>
        </w:rPr>
        <w:instrText xml:space="preserve"> REF _Ref74088838 \r \h </w:instrText>
      </w:r>
      <w:r w:rsidR="00FD6CF4" w:rsidRPr="007C2487">
        <w:rPr>
          <w:lang w:eastAsia="x-none"/>
        </w:rPr>
        <w:instrText xml:space="preserve"> \* MERGEFORMAT </w:instrText>
      </w:r>
      <w:r w:rsidR="00B80A9F" w:rsidRPr="007C2487">
        <w:rPr>
          <w:lang w:eastAsia="x-none"/>
        </w:rPr>
      </w:r>
      <w:r w:rsidR="00B80A9F" w:rsidRPr="007C2487">
        <w:rPr>
          <w:lang w:eastAsia="x-none"/>
        </w:rPr>
        <w:fldChar w:fldCharType="separate"/>
      </w:r>
      <w:r w:rsidR="0066700D">
        <w:rPr>
          <w:lang w:eastAsia="x-none"/>
        </w:rPr>
        <w:t>[4]</w:t>
      </w:r>
      <w:r w:rsidR="00B80A9F"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_Ref74088756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[8]</w:t>
      </w:r>
      <w:r w:rsidR="00704055" w:rsidRPr="007C2487">
        <w:rPr>
          <w:lang w:eastAsia="x-none"/>
        </w:rPr>
        <w:fldChar w:fldCharType="end"/>
      </w:r>
      <w:r w:rsidR="00B80A9F" w:rsidRPr="005106D1">
        <w:rPr>
          <w:lang w:eastAsia="x-none"/>
        </w:rPr>
        <w:fldChar w:fldCharType="begin"/>
      </w:r>
      <w:r w:rsidR="00B80A9F" w:rsidRPr="007C2487">
        <w:rPr>
          <w:lang w:eastAsia="x-none"/>
        </w:rPr>
        <w:instrText xml:space="preserve"> REF _Ref74088860 \r \h </w:instrText>
      </w:r>
      <w:r w:rsidR="00FD6CF4" w:rsidRPr="007C2487">
        <w:rPr>
          <w:lang w:eastAsia="x-none"/>
        </w:rPr>
        <w:instrText xml:space="preserve"> \* MERGEFORMAT </w:instrText>
      </w:r>
      <w:r w:rsidR="00B80A9F" w:rsidRPr="005106D1">
        <w:rPr>
          <w:lang w:eastAsia="x-none"/>
        </w:rPr>
      </w:r>
      <w:r w:rsidR="00B80A9F" w:rsidRPr="005106D1">
        <w:rPr>
          <w:lang w:eastAsia="x-none"/>
        </w:rPr>
        <w:fldChar w:fldCharType="separate"/>
      </w:r>
      <w:r w:rsidR="0066700D">
        <w:rPr>
          <w:lang w:eastAsia="x-none"/>
        </w:rPr>
        <w:t>[18]</w:t>
      </w:r>
      <w:r w:rsidR="00B80A9F" w:rsidRPr="005106D1">
        <w:rPr>
          <w:lang w:eastAsia="x-none"/>
        </w:rPr>
        <w:fldChar w:fldCharType="end"/>
      </w:r>
      <w:bookmarkEnd w:id="119"/>
      <w:r w:rsidR="00B80A9F" w:rsidRPr="007F6F2F">
        <w:rPr>
          <w:lang w:eastAsia="x-none"/>
        </w:rPr>
        <w:fldChar w:fldCharType="begin"/>
      </w:r>
      <w:r w:rsidR="00B80A9F" w:rsidRPr="007C2487">
        <w:rPr>
          <w:lang w:eastAsia="x-none"/>
        </w:rPr>
        <w:instrText xml:space="preserve"> REF _Ref74088907 \r \h </w:instrText>
      </w:r>
      <w:r w:rsidR="00FD6CF4" w:rsidRPr="007C2487">
        <w:rPr>
          <w:lang w:eastAsia="x-none"/>
        </w:rPr>
        <w:instrText xml:space="preserve"> \* MERGEFORMAT </w:instrText>
      </w:r>
      <w:r w:rsidR="00B80A9F" w:rsidRPr="007F6F2F">
        <w:rPr>
          <w:lang w:eastAsia="x-none"/>
        </w:rPr>
      </w:r>
      <w:r w:rsidR="00B80A9F" w:rsidRPr="007F6F2F">
        <w:rPr>
          <w:lang w:eastAsia="x-none"/>
        </w:rPr>
        <w:fldChar w:fldCharType="separate"/>
      </w:r>
      <w:r w:rsidR="0066700D">
        <w:rPr>
          <w:lang w:eastAsia="x-none"/>
        </w:rPr>
        <w:t>[20]</w:t>
      </w:r>
      <w:r w:rsidR="00B80A9F" w:rsidRPr="007F6F2F">
        <w:rPr>
          <w:lang w:eastAsia="x-none"/>
        </w:rPr>
        <w:fldChar w:fldCharType="end"/>
      </w:r>
    </w:p>
    <w:p w14:paraId="0783E86C" w14:textId="0B6E46D9" w:rsidR="000F33DD" w:rsidRPr="007C2487" w:rsidRDefault="000F33DD" w:rsidP="00ED1B2C">
      <w:pPr>
        <w:pStyle w:val="ListParagraph"/>
        <w:numPr>
          <w:ilvl w:val="0"/>
          <w:numId w:val="20"/>
        </w:numPr>
        <w:spacing w:after="60"/>
        <w:contextualSpacing w:val="0"/>
        <w:rPr>
          <w:lang w:eastAsia="x-none"/>
        </w:rPr>
      </w:pPr>
      <w:r w:rsidRPr="007C2487">
        <w:t xml:space="preserve">Lower layers indication </w:t>
      </w:r>
      <w:r w:rsidR="00C4463E" w:rsidRPr="007C2487">
        <w:rPr>
          <w:lang w:eastAsia="x-none"/>
        </w:rPr>
        <w:fldChar w:fldCharType="begin"/>
      </w:r>
      <w:r w:rsidR="00C4463E" w:rsidRPr="007C2487">
        <w:rPr>
          <w:lang w:eastAsia="x-none"/>
        </w:rPr>
        <w:instrText xml:space="preserve"> REF _Ref74088838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[4]</w:t>
      </w:r>
      <w:r w:rsidR="00C4463E"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6A781C9F" w14:textId="086937FA" w:rsidR="000F33DD" w:rsidRPr="007F6F2F" w:rsidRDefault="000F33DD" w:rsidP="00ED1B2C">
      <w:pPr>
        <w:pStyle w:val="ListParagraph"/>
        <w:numPr>
          <w:ilvl w:val="0"/>
          <w:numId w:val="20"/>
        </w:numPr>
        <w:spacing w:after="60"/>
        <w:contextualSpacing w:val="0"/>
        <w:rPr>
          <w:lang w:eastAsia="x-none"/>
        </w:rPr>
      </w:pPr>
      <w:r w:rsidRPr="007C2487">
        <w:t>Maximum number of retransmissions is reached in RLC</w:t>
      </w:r>
      <w:r w:rsidRPr="007C2487" w:rsidDel="003F10B9">
        <w:t xml:space="preserve"> </w:t>
      </w:r>
      <w:r w:rsidR="00704055" w:rsidRPr="007C2487">
        <w:rPr>
          <w:lang w:eastAsia="x-none"/>
        </w:rPr>
        <w:fldChar w:fldCharType="begin"/>
      </w:r>
      <w:r w:rsidR="00704055" w:rsidRPr="007C2487">
        <w:rPr>
          <w:lang w:eastAsia="x-none"/>
        </w:rPr>
        <w:instrText xml:space="preserve"> REF _Ref74089401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[15]</w:t>
      </w:r>
      <w:r w:rsidR="00704055"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_Ref74088860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[18]</w:t>
      </w:r>
      <w:r w:rsidR="00C4463E" w:rsidRPr="007C2487">
        <w:rPr>
          <w:lang w:eastAsia="x-none"/>
        </w:rPr>
        <w:fldChar w:fldCharType="end"/>
      </w:r>
      <w:r w:rsidR="00C4463E" w:rsidRPr="007C2487">
        <w:rPr>
          <w:lang w:eastAsia="x-none"/>
        </w:rPr>
        <w:t xml:space="preserve"> </w:t>
      </w:r>
    </w:p>
    <w:p w14:paraId="15CAB055" w14:textId="3F68AA6C" w:rsidR="000F33DD" w:rsidRPr="007C2487" w:rsidRDefault="000F33DD" w:rsidP="00ED1B2C">
      <w:pPr>
        <w:pStyle w:val="ListParagraph"/>
        <w:numPr>
          <w:ilvl w:val="0"/>
          <w:numId w:val="20"/>
        </w:numPr>
        <w:spacing w:after="60"/>
        <w:contextualSpacing w:val="0"/>
        <w:rPr>
          <w:lang w:eastAsia="x-none"/>
        </w:rPr>
      </w:pPr>
      <w:r w:rsidRPr="007C2487">
        <w:rPr>
          <w:lang w:eastAsia="x-none"/>
        </w:rPr>
        <w:t xml:space="preserve">Reject reception during SDT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1BDB5B0A" w14:textId="25544F99" w:rsidR="000F33DD" w:rsidRPr="006D2127" w:rsidRDefault="000F33DD" w:rsidP="00ED1B2C">
      <w:pPr>
        <w:pStyle w:val="ListParagraph"/>
        <w:numPr>
          <w:ilvl w:val="0"/>
          <w:numId w:val="20"/>
        </w:numPr>
        <w:spacing w:after="60"/>
        <w:contextualSpacing w:val="0"/>
        <w:rPr>
          <w:lang w:eastAsia="x-none"/>
        </w:rPr>
      </w:pPr>
      <w:r w:rsidRPr="007C2487">
        <w:t>Abortion of connection establishment by upper la</w:t>
      </w:r>
      <w:r w:rsidR="00C4463E" w:rsidRPr="007C2487">
        <w:t>y</w:t>
      </w:r>
      <w:r w:rsidRPr="007C2487">
        <w:t xml:space="preserve">ers (need FFS)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49403DEA" w14:textId="77777777" w:rsidR="000F33DD" w:rsidRPr="00647058" w:rsidRDefault="000F33DD" w:rsidP="00ED1B2C">
      <w:pPr>
        <w:pStyle w:val="ListParagraph"/>
        <w:numPr>
          <w:ilvl w:val="0"/>
          <w:numId w:val="20"/>
        </w:numPr>
        <w:spacing w:after="120"/>
        <w:contextualSpacing w:val="0"/>
      </w:pPr>
      <w:r>
        <w:rPr>
          <w:lang w:eastAsia="x-none"/>
        </w:rPr>
        <w:t>Other events</w:t>
      </w:r>
    </w:p>
    <w:p w14:paraId="40940516" w14:textId="36877F53" w:rsidR="000F33DD" w:rsidRPr="009E3332" w:rsidRDefault="00445736" w:rsidP="000F33DD">
      <w:pPr>
        <w:pStyle w:val="ListParagraph"/>
        <w:numPr>
          <w:ilvl w:val="0"/>
          <w:numId w:val="6"/>
        </w:numPr>
        <w:ind w:left="360"/>
        <w:jc w:val="both"/>
        <w:rPr>
          <w:color w:val="A6A6A6" w:themeColor="background1" w:themeShade="A6"/>
        </w:rPr>
      </w:pPr>
      <w:bookmarkStart w:id="120" w:name="_Ref74222528"/>
      <w:bookmarkStart w:id="121"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eastAsia="x-none"/>
        </w:rPr>
        <w:t>leads to an abrupt termination or failure of an ongoing SDT session</w:t>
      </w:r>
      <w:r w:rsidR="00FD6CF4" w:rsidRPr="009E3332">
        <w:rPr>
          <w:color w:val="A6A6A6" w:themeColor="background1" w:themeShade="A6"/>
        </w:rPr>
        <w:t>.</w:t>
      </w:r>
      <w:bookmarkEnd w:id="120"/>
      <w:bookmarkEnd w:id="121"/>
    </w:p>
    <w:p w14:paraId="0B4A7604" w14:textId="42B2EF5C" w:rsidR="008A5E24" w:rsidRDefault="006F6E5D" w:rsidP="008A5E24">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ListParagraph"/>
        <w:numPr>
          <w:ilvl w:val="0"/>
          <w:numId w:val="30"/>
        </w:numPr>
        <w:overflowPunct/>
        <w:autoSpaceDE/>
        <w:autoSpaceDN/>
        <w:adjustRightInd/>
        <w:spacing w:after="120" w:line="259" w:lineRule="auto"/>
        <w:contextualSpacing w:val="0"/>
        <w:jc w:val="both"/>
        <w:rPr>
          <w:color w:val="0000CC"/>
        </w:rPr>
      </w:pPr>
      <w:bookmarkStart w:id="122"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122"/>
    </w:p>
    <w:tbl>
      <w:tblPr>
        <w:tblStyle w:val="TableGrid"/>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359CEC18" w:rsidR="003862A7" w:rsidRPr="004F40AB" w:rsidRDefault="00F33440" w:rsidP="009E5B7D">
            <w:pPr>
              <w:spacing w:after="0"/>
            </w:pPr>
            <w:r>
              <w:t xml:space="preserve">Huawei, </w:t>
            </w:r>
            <w:proofErr w:type="spellStart"/>
            <w:r>
              <w:t>HiSilicon</w:t>
            </w:r>
            <w:proofErr w:type="spellEnd"/>
          </w:p>
        </w:tc>
        <w:tc>
          <w:tcPr>
            <w:tcW w:w="1170" w:type="dxa"/>
          </w:tcPr>
          <w:p w14:paraId="055B4BB0" w14:textId="69EED071" w:rsidR="003862A7" w:rsidRPr="004F40AB" w:rsidRDefault="00F33440" w:rsidP="009E5B7D">
            <w:pPr>
              <w:spacing w:after="0"/>
            </w:pPr>
            <w:r>
              <w:t>1, 2, 3, 4</w:t>
            </w:r>
          </w:p>
        </w:tc>
        <w:tc>
          <w:tcPr>
            <w:tcW w:w="6205" w:type="dxa"/>
          </w:tcPr>
          <w:p w14:paraId="1A7343E1" w14:textId="222B6B09" w:rsidR="003862A7" w:rsidRPr="004F40AB" w:rsidRDefault="00F33440" w:rsidP="00F33440">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w:t>
            </w:r>
            <w:r w:rsidR="004904DC">
              <w:t>an keep it the same way for SDT</w:t>
            </w:r>
            <w:r>
              <w:t>.</w:t>
            </w:r>
          </w:p>
        </w:tc>
      </w:tr>
      <w:tr w:rsidR="003614A0" w:rsidRPr="004F40AB" w14:paraId="1B32654A" w14:textId="77777777" w:rsidTr="009E5B7D">
        <w:tc>
          <w:tcPr>
            <w:tcW w:w="1975" w:type="dxa"/>
          </w:tcPr>
          <w:p w14:paraId="3BF24550" w14:textId="270161EE" w:rsidR="003614A0" w:rsidRPr="004F40AB" w:rsidRDefault="003614A0" w:rsidP="003614A0">
            <w:pPr>
              <w:spacing w:after="0"/>
            </w:pPr>
            <w:r>
              <w:t>ZTE</w:t>
            </w:r>
          </w:p>
        </w:tc>
        <w:tc>
          <w:tcPr>
            <w:tcW w:w="1170" w:type="dxa"/>
          </w:tcPr>
          <w:p w14:paraId="5859E055" w14:textId="7B16AA72" w:rsidR="003614A0" w:rsidRPr="004F40AB" w:rsidRDefault="003614A0" w:rsidP="003614A0">
            <w:pPr>
              <w:spacing w:after="0"/>
            </w:pPr>
            <w:r>
              <w:t>1, 2, 3, 4</w:t>
            </w:r>
          </w:p>
        </w:tc>
        <w:tc>
          <w:tcPr>
            <w:tcW w:w="6205" w:type="dxa"/>
          </w:tcPr>
          <w:p w14:paraId="0B0007A8" w14:textId="2F95C017" w:rsidR="003614A0" w:rsidRPr="004F40AB" w:rsidRDefault="003614A0" w:rsidP="003614A0">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8B2310" w:rsidRPr="004F40AB" w14:paraId="0AAB2CA6" w14:textId="77777777" w:rsidTr="009E5B7D">
        <w:tc>
          <w:tcPr>
            <w:tcW w:w="1975" w:type="dxa"/>
          </w:tcPr>
          <w:p w14:paraId="25E69F8B" w14:textId="749364D8" w:rsidR="008B2310" w:rsidRDefault="008B2310" w:rsidP="008B2310">
            <w:pPr>
              <w:spacing w:after="0"/>
            </w:pPr>
            <w:r>
              <w:t>InterDigital</w:t>
            </w:r>
          </w:p>
        </w:tc>
        <w:tc>
          <w:tcPr>
            <w:tcW w:w="1170" w:type="dxa"/>
          </w:tcPr>
          <w:p w14:paraId="1B836DBE" w14:textId="5E13337A" w:rsidR="008B2310" w:rsidRDefault="008B2310" w:rsidP="008B2310">
            <w:pPr>
              <w:spacing w:after="0"/>
            </w:pPr>
            <w:r>
              <w:t>See comment</w:t>
            </w:r>
          </w:p>
        </w:tc>
        <w:tc>
          <w:tcPr>
            <w:tcW w:w="6205" w:type="dxa"/>
          </w:tcPr>
          <w:p w14:paraId="21AAAD95" w14:textId="77777777" w:rsidR="008B2310" w:rsidRDefault="008B2310" w:rsidP="008B2310">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2BD1F3F0" w14:textId="008596B5" w:rsidR="008B2310" w:rsidRDefault="008B2310" w:rsidP="008B2310">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Resume Request </w:t>
            </w:r>
            <w:r w:rsidR="00950930">
              <w:rPr>
                <w:rFonts w:ascii="Calibri" w:hAnsi="Calibri" w:cs="Calibri"/>
                <w:color w:val="000000"/>
                <w:sz w:val="22"/>
                <w:szCs w:val="22"/>
              </w:rPr>
              <w:t>at</w:t>
            </w:r>
            <w:r>
              <w:rPr>
                <w:rFonts w:ascii="Calibri" w:hAnsi="Calibri" w:cs="Calibri"/>
                <w:color w:val="000000"/>
                <w:sz w:val="22"/>
                <w:szCs w:val="22"/>
              </w:rPr>
              <w:t xml:space="preserve"> the new cell (still subject to SA3 confirmation)</w:t>
            </w:r>
          </w:p>
          <w:p w14:paraId="30880A9E"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w:t>
            </w:r>
            <w:proofErr w:type="gramStart"/>
            <w:r>
              <w:rPr>
                <w:rFonts w:ascii="Calibri" w:hAnsi="Calibri" w:cs="Calibri"/>
                <w:color w:val="000000"/>
                <w:sz w:val="22"/>
                <w:szCs w:val="22"/>
              </w:rPr>
              <w:t>][</w:t>
            </w:r>
            <w:proofErr w:type="gramEnd"/>
            <w:r>
              <w:rPr>
                <w:rFonts w:ascii="Calibri" w:hAnsi="Calibri" w:cs="Calibri"/>
                <w:color w:val="000000"/>
                <w:sz w:val="22"/>
                <w:szCs w:val="22"/>
              </w:rPr>
              <w:t>8][18][20]</w:t>
            </w:r>
            <w:r>
              <w:rPr>
                <w:rFonts w:ascii="Calibri" w:hAnsi="Calibri" w:cs="Calibri"/>
                <w:color w:val="000000"/>
                <w:sz w:val="22"/>
                <w:szCs w:val="22"/>
              </w:rPr>
              <w:br/>
              <w:t xml:space="preserve">[IDC] </w:t>
            </w:r>
            <w:r w:rsidRPr="00420ABE">
              <w:rPr>
                <w:bCs/>
                <w:iCs/>
              </w:rPr>
              <w:t xml:space="preserve">Upon SDT failure detection timer expiry, the UE follows the same procedure as T319 expiry (e.g. UE transitions to IDLE as in the case of expiry of the T319 timer and attempts RRC connection setup). </w:t>
            </w:r>
          </w:p>
          <w:p w14:paraId="6E0C0D5D"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w:t>
            </w:r>
            <w:proofErr w:type="gramStart"/>
            <w:r>
              <w:rPr>
                <w:rFonts w:ascii="Calibri" w:hAnsi="Calibri" w:cs="Calibri"/>
                <w:color w:val="000000"/>
                <w:sz w:val="22"/>
                <w:szCs w:val="22"/>
              </w:rPr>
              <w:t>][</w:t>
            </w:r>
            <w:proofErr w:type="gramEnd"/>
            <w:r>
              <w:rPr>
                <w:rFonts w:ascii="Calibri" w:hAnsi="Calibri" w:cs="Calibri"/>
                <w:color w:val="000000"/>
                <w:sz w:val="22"/>
                <w:szCs w:val="22"/>
              </w:rPr>
              <w:t>9]</w:t>
            </w:r>
            <w:r>
              <w:rPr>
                <w:rFonts w:ascii="Calibri" w:hAnsi="Calibri" w:cs="Calibri"/>
                <w:color w:val="000000"/>
                <w:sz w:val="22"/>
                <w:szCs w:val="22"/>
              </w:rPr>
              <w:br/>
              <w:t xml:space="preserve">[IDC] </w:t>
            </w:r>
            <w:r>
              <w:rPr>
                <w:bCs/>
                <w:iCs/>
              </w:rPr>
              <w:t>Upon Lower layer’s failure indication</w:t>
            </w:r>
            <w:r w:rsidRPr="00420ABE">
              <w:rPr>
                <w:bCs/>
                <w:iCs/>
              </w:rPr>
              <w:t>, the UE follows the same procedure as T319 expiry (e.g. UE transitions to IDLE as in the case of expiry of the T319 timer and attempts RRC connection setup).</w:t>
            </w:r>
          </w:p>
          <w:p w14:paraId="5F698AF1"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 xml:space="preserve">Maximum number of retransmissions is reached in </w:t>
            </w:r>
            <w:r>
              <w:rPr>
                <w:rFonts w:ascii="Calibri" w:hAnsi="Calibri" w:cs="Calibri"/>
                <w:color w:val="000000"/>
                <w:sz w:val="22"/>
                <w:szCs w:val="22"/>
              </w:rPr>
              <w:lastRenderedPageBreak/>
              <w:t>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6F041797"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0B09E61B"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CD632B" w14:textId="038BFF64"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C15C820" w14:textId="77777777" w:rsidR="008B2310" w:rsidRDefault="008B2310" w:rsidP="008B2310">
            <w:pPr>
              <w:spacing w:after="0"/>
            </w:pPr>
          </w:p>
        </w:tc>
      </w:tr>
      <w:tr w:rsidR="008B2310" w:rsidRPr="004F40AB" w14:paraId="58DF4DF2" w14:textId="77777777" w:rsidTr="009E5B7D">
        <w:tc>
          <w:tcPr>
            <w:tcW w:w="1975" w:type="dxa"/>
          </w:tcPr>
          <w:p w14:paraId="776496A1" w14:textId="099D8692" w:rsidR="008B2310" w:rsidRPr="004F40AB" w:rsidRDefault="00786E8D" w:rsidP="008B2310">
            <w:pPr>
              <w:spacing w:after="0"/>
            </w:pPr>
            <w:r>
              <w:lastRenderedPageBreak/>
              <w:t>CATT</w:t>
            </w:r>
          </w:p>
        </w:tc>
        <w:tc>
          <w:tcPr>
            <w:tcW w:w="1170" w:type="dxa"/>
          </w:tcPr>
          <w:p w14:paraId="68F39B04" w14:textId="2BA31AA8" w:rsidR="008B2310" w:rsidRPr="004F40AB" w:rsidRDefault="00786E8D" w:rsidP="008B2310">
            <w:pPr>
              <w:spacing w:after="0"/>
            </w:pPr>
            <w:r w:rsidRPr="00786E8D">
              <w:t>Depends on the conclusion on FFS</w:t>
            </w:r>
          </w:p>
        </w:tc>
        <w:tc>
          <w:tcPr>
            <w:tcW w:w="6205" w:type="dxa"/>
          </w:tcPr>
          <w:p w14:paraId="648EE475" w14:textId="4DB8D8D5" w:rsidR="008B2310" w:rsidRPr="00B55CBB" w:rsidRDefault="00786E8D" w:rsidP="008B2310">
            <w:pPr>
              <w:spacing w:after="0"/>
            </w:pPr>
            <w:r w:rsidRPr="00786E8D">
              <w:t xml:space="preserve">It is not clear how the failure detection timer works and what lower layer indication is. But we prefer to have a unified UE </w:t>
            </w:r>
            <w:r w:rsidR="001351FC" w:rsidRPr="00786E8D">
              <w:t>behaviour</w:t>
            </w:r>
            <w:r w:rsidRPr="00786E8D">
              <w:t xml:space="preserve"> if we have concluded an abrupt termination/failure of an SDT session due to some events.</w:t>
            </w: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Heading2"/>
      </w:pPr>
      <w:bookmarkStart w:id="123" w:name="_Ref75010368"/>
      <w:r>
        <w:t>UE’s action upon detecting an abrupt termination/failure of an SDT session</w:t>
      </w:r>
      <w:bookmarkEnd w:id="123"/>
      <w:r w:rsidR="00F86925">
        <w:t xml:space="preserve"> </w:t>
      </w:r>
    </w:p>
    <w:p w14:paraId="198EF32D" w14:textId="0BE0E72A"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eastAsia="x-none"/>
        </w:rPr>
        <w:t xml:space="preserve">It is also discussed by </w:t>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_Ref74088838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proofErr w:type="gramStart"/>
      <w:r w:rsidR="0066700D">
        <w:rPr>
          <w:rFonts w:ascii="Times New Roman" w:hAnsi="Times New Roman" w:cs="Times New Roman"/>
          <w:sz w:val="20"/>
          <w:szCs w:val="20"/>
          <w:lang w:eastAsia="x-none"/>
        </w:rPr>
        <w:t>]</w:t>
      </w:r>
      <w:proofErr w:type="gramEnd"/>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_Ref74088860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_Ref74088756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C4463E" w:rsidRPr="00C4463E">
        <w:rPr>
          <w:rFonts w:ascii="Times New Roman" w:hAnsi="Times New Roman" w:cs="Times New Roman"/>
          <w:sz w:val="20"/>
          <w:szCs w:val="20"/>
          <w:lang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ListParagraph"/>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behaviour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Discussion point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Heading3"/>
      </w:pPr>
      <w:r>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ListParagraph"/>
        <w:numPr>
          <w:ilvl w:val="0"/>
          <w:numId w:val="30"/>
        </w:numPr>
        <w:overflowPunct/>
        <w:autoSpaceDE/>
        <w:autoSpaceDN/>
        <w:adjustRightInd/>
        <w:spacing w:after="120" w:line="259" w:lineRule="auto"/>
        <w:contextualSpacing w:val="0"/>
        <w:jc w:val="both"/>
        <w:rPr>
          <w:color w:val="0000CC"/>
        </w:rPr>
      </w:pPr>
      <w:bookmarkStart w:id="124" w:name="_Ref75005964"/>
      <w:r>
        <w:rPr>
          <w:color w:val="0000CC"/>
        </w:rPr>
        <w:t>Do you support aiming to have</w:t>
      </w:r>
      <w:r w:rsidR="006D5D85" w:rsidRPr="006D5D85">
        <w:rPr>
          <w:color w:val="0000CC"/>
        </w:rPr>
        <w:t xml:space="preser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124"/>
    </w:p>
    <w:tbl>
      <w:tblPr>
        <w:tblStyle w:val="TableGrid"/>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0D796799" w:rsidR="006D5D85" w:rsidRPr="004F40AB" w:rsidRDefault="00040E41" w:rsidP="009E5B7D">
            <w:pPr>
              <w:spacing w:after="0"/>
            </w:pPr>
            <w:r>
              <w:t xml:space="preserve">Huawei, </w:t>
            </w:r>
            <w:proofErr w:type="spellStart"/>
            <w:r>
              <w:t>HiSilicon</w:t>
            </w:r>
            <w:proofErr w:type="spellEnd"/>
          </w:p>
        </w:tc>
        <w:tc>
          <w:tcPr>
            <w:tcW w:w="1170" w:type="dxa"/>
          </w:tcPr>
          <w:p w14:paraId="0B290AE4" w14:textId="507A3096" w:rsidR="006D5D85" w:rsidRPr="004F40AB" w:rsidRDefault="00EC3835" w:rsidP="00EC3835">
            <w:pPr>
              <w:spacing w:after="0"/>
            </w:pPr>
            <w:r>
              <w:t>Yes</w:t>
            </w:r>
          </w:p>
        </w:tc>
        <w:tc>
          <w:tcPr>
            <w:tcW w:w="6205" w:type="dxa"/>
          </w:tcPr>
          <w:p w14:paraId="40937F2E" w14:textId="095DCB84" w:rsidR="006D5D85" w:rsidRPr="004F40AB" w:rsidRDefault="00EC3835" w:rsidP="004851D5">
            <w:pPr>
              <w:spacing w:after="0"/>
            </w:pPr>
            <w:r>
              <w:t>CCCH-based approach can easily be reused to handle at least cases 1, 2 and 4. This is not possible with DCCH-based approach</w:t>
            </w:r>
            <w:r w:rsidR="004851D5">
              <w:t xml:space="preserve"> as DCCH message needs to be sent over a dedicated grant and requires having a stable radio connection. </w:t>
            </w:r>
            <w:r w:rsidR="00EF2CBB">
              <w:t xml:space="preserve"> How to handle event 3 depends on the details of lower layers indication, e.g. how much it resembles the current beam failure </w:t>
            </w:r>
            <w:r w:rsidR="004851D5">
              <w:t>indications</w:t>
            </w:r>
            <w:r w:rsidR="00EF2CBB">
              <w:t xml:space="preserve"> etc. (which should be decided by RAN1).</w:t>
            </w:r>
          </w:p>
        </w:tc>
      </w:tr>
      <w:tr w:rsidR="003614A0" w:rsidRPr="004F40AB" w14:paraId="19B5ED67" w14:textId="77777777" w:rsidTr="009E5B7D">
        <w:trPr>
          <w:trHeight w:val="43"/>
        </w:trPr>
        <w:tc>
          <w:tcPr>
            <w:tcW w:w="1975" w:type="dxa"/>
          </w:tcPr>
          <w:p w14:paraId="396FABC2" w14:textId="03A63A71" w:rsidR="003614A0" w:rsidRPr="004F40AB" w:rsidRDefault="003614A0" w:rsidP="003614A0">
            <w:pPr>
              <w:spacing w:after="0"/>
            </w:pPr>
            <w:r>
              <w:t>ZTE</w:t>
            </w:r>
          </w:p>
        </w:tc>
        <w:tc>
          <w:tcPr>
            <w:tcW w:w="1170" w:type="dxa"/>
          </w:tcPr>
          <w:p w14:paraId="0C1CFA3C" w14:textId="1B1CA206" w:rsidR="003614A0" w:rsidRPr="004F40AB" w:rsidRDefault="003614A0" w:rsidP="003614A0">
            <w:pPr>
              <w:spacing w:after="0"/>
            </w:pPr>
            <w:r>
              <w:t>Yes</w:t>
            </w:r>
          </w:p>
        </w:tc>
        <w:tc>
          <w:tcPr>
            <w:tcW w:w="6205" w:type="dxa"/>
          </w:tcPr>
          <w:p w14:paraId="348070A9" w14:textId="77777777" w:rsidR="003614A0" w:rsidRDefault="003614A0" w:rsidP="003614A0">
            <w:pPr>
              <w:spacing w:after="0"/>
            </w:pPr>
            <w:r>
              <w:t>The common UE behaviour should be either:</w:t>
            </w:r>
          </w:p>
          <w:p w14:paraId="3E6ECAE0" w14:textId="77777777" w:rsidR="003614A0" w:rsidRDefault="003614A0" w:rsidP="003614A0">
            <w:pPr>
              <w:pStyle w:val="ListParagraph"/>
              <w:numPr>
                <w:ilvl w:val="0"/>
                <w:numId w:val="53"/>
              </w:numPr>
              <w:spacing w:after="0"/>
            </w:pPr>
            <w:r>
              <w:t>UE moves to IDLE mode and informs NAS (e.g. NAS recovery is performed) or</w:t>
            </w:r>
          </w:p>
          <w:p w14:paraId="3B69D827" w14:textId="77777777" w:rsidR="003614A0" w:rsidRDefault="003614A0" w:rsidP="003614A0">
            <w:pPr>
              <w:pStyle w:val="ListParagraph"/>
              <w:numPr>
                <w:ilvl w:val="0"/>
                <w:numId w:val="53"/>
              </w:numPr>
              <w:spacing w:after="0"/>
            </w:pPr>
            <w:r>
              <w:t xml:space="preserve">UE stays in RRC_INACTIVE state and initiates PDCP reestablishment based approach. </w:t>
            </w:r>
          </w:p>
          <w:p w14:paraId="4EB89195" w14:textId="669635C5" w:rsidR="003614A0" w:rsidRPr="004F40AB" w:rsidRDefault="003614A0" w:rsidP="003614A0">
            <w:pPr>
              <w:spacing w:after="0"/>
            </w:pPr>
            <w:r>
              <w:t xml:space="preserve">We prefer option 2). However, we are now a bit concerned that the time remaining in Rel-17 may not be enough for us to solve all the open issues associated with option 2. If we cannot reach a quick consensus on how to </w:t>
            </w:r>
            <w:r>
              <w:lastRenderedPageBreak/>
              <w:t>handle this, we may have to live with option 1 in Rel-17</w:t>
            </w:r>
          </w:p>
        </w:tc>
      </w:tr>
      <w:tr w:rsidR="00FB0965" w:rsidRPr="004F40AB" w14:paraId="3E669B11" w14:textId="77777777" w:rsidTr="009E5B7D">
        <w:trPr>
          <w:trHeight w:val="43"/>
        </w:trPr>
        <w:tc>
          <w:tcPr>
            <w:tcW w:w="1975" w:type="dxa"/>
          </w:tcPr>
          <w:p w14:paraId="72C28821" w14:textId="4FC120F6" w:rsidR="00FB0965" w:rsidRDefault="00FB0965" w:rsidP="00FB0965">
            <w:pPr>
              <w:spacing w:after="0"/>
            </w:pPr>
            <w:r>
              <w:lastRenderedPageBreak/>
              <w:t>InterDigital</w:t>
            </w:r>
          </w:p>
        </w:tc>
        <w:tc>
          <w:tcPr>
            <w:tcW w:w="1170" w:type="dxa"/>
          </w:tcPr>
          <w:p w14:paraId="2BED61D6" w14:textId="09BA301A" w:rsidR="00FB0965" w:rsidRDefault="00FB0965" w:rsidP="00FB0965">
            <w:pPr>
              <w:spacing w:after="0"/>
            </w:pPr>
            <w:r>
              <w:t>No</w:t>
            </w:r>
          </w:p>
        </w:tc>
        <w:tc>
          <w:tcPr>
            <w:tcW w:w="6205" w:type="dxa"/>
          </w:tcPr>
          <w:p w14:paraId="4CCF0E5B" w14:textId="46D411D6" w:rsidR="00FB0965" w:rsidRDefault="00FB0965" w:rsidP="00FB0965">
            <w:pPr>
              <w:spacing w:after="0"/>
            </w:pPr>
            <w:r>
              <w:t>See our comment for Q.24).</w:t>
            </w:r>
          </w:p>
        </w:tc>
      </w:tr>
      <w:tr w:rsidR="00FB0965" w:rsidRPr="004F40AB" w14:paraId="4277AFE3" w14:textId="77777777" w:rsidTr="009E5B7D">
        <w:tc>
          <w:tcPr>
            <w:tcW w:w="1975" w:type="dxa"/>
          </w:tcPr>
          <w:p w14:paraId="73614DF3" w14:textId="78FA385F" w:rsidR="00FB0965" w:rsidRPr="004F40AB" w:rsidRDefault="00786E8D" w:rsidP="00FB0965">
            <w:pPr>
              <w:spacing w:after="0"/>
            </w:pPr>
            <w:r>
              <w:t>CATT</w:t>
            </w:r>
          </w:p>
        </w:tc>
        <w:tc>
          <w:tcPr>
            <w:tcW w:w="1170" w:type="dxa"/>
          </w:tcPr>
          <w:p w14:paraId="76F852B1" w14:textId="3251873A" w:rsidR="00FB0965" w:rsidRPr="004F40AB" w:rsidRDefault="00786E8D" w:rsidP="00FB0965">
            <w:pPr>
              <w:spacing w:after="0"/>
            </w:pPr>
            <w:r>
              <w:t>Yes</w:t>
            </w:r>
          </w:p>
        </w:tc>
        <w:tc>
          <w:tcPr>
            <w:tcW w:w="6205" w:type="dxa"/>
          </w:tcPr>
          <w:p w14:paraId="2F895467" w14:textId="6D25D217" w:rsidR="00FB0965" w:rsidRPr="00B55CBB" w:rsidRDefault="00786E8D" w:rsidP="001351FC">
            <w:pPr>
              <w:spacing w:after="0"/>
            </w:pPr>
            <w:r w:rsidRPr="00786E8D">
              <w:t>We prefer to have a unified UE behaviour for all applicable trigger events.</w:t>
            </w: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ListParagraph"/>
        <w:numPr>
          <w:ilvl w:val="0"/>
          <w:numId w:val="23"/>
        </w:numPr>
        <w:spacing w:after="60"/>
        <w:contextualSpacing w:val="0"/>
        <w:jc w:val="both"/>
      </w:pPr>
      <w:r w:rsidRPr="0028229F">
        <w:t xml:space="preserve">  UE </w:t>
      </w:r>
      <w:bookmarkStart w:id="125" w:name="_Hlk75174134"/>
      <w:r w:rsidRPr="0028229F">
        <w:t>transitions autonomously into RRC_IDLE</w:t>
      </w:r>
      <w:bookmarkEnd w:id="125"/>
      <w:r w:rsidRPr="0028229F">
        <w:t xml:space="preserve">. </w:t>
      </w:r>
    </w:p>
    <w:p w14:paraId="6EE03EE8" w14:textId="77777777" w:rsidR="000F33DD" w:rsidRPr="0028229F" w:rsidRDefault="000F33DD" w:rsidP="00ED1B2C">
      <w:pPr>
        <w:pStyle w:val="ListParagraph"/>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proofErr w:type="gramStart"/>
      <w:r w:rsidR="0066700D">
        <w:rPr>
          <w:rFonts w:ascii="Times New Roman" w:hAnsi="Times New Roman" w:cs="Times New Roman"/>
          <w:sz w:val="20"/>
          <w:szCs w:val="20"/>
        </w:rPr>
        <w:t>]</w:t>
      </w:r>
      <w:proofErr w:type="gramEnd"/>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Heading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ListParagraph"/>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proofErr w:type="gramStart"/>
      <w:r w:rsidR="0066700D">
        <w:t>]</w:t>
      </w:r>
      <w:proofErr w:type="gramEnd"/>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ListParagraph"/>
        <w:numPr>
          <w:ilvl w:val="0"/>
          <w:numId w:val="21"/>
        </w:numPr>
        <w:spacing w:after="60"/>
        <w:contextualSpacing w:val="0"/>
        <w:jc w:val="both"/>
      </w:pPr>
      <w:r w:rsidRPr="00E34C33">
        <w:rPr>
          <w:b/>
          <w:bCs/>
        </w:rPr>
        <w:t xml:space="preserve">Recovery solution 1) </w:t>
      </w:r>
      <w:r w:rsidRPr="00585FDA">
        <w:t xml:space="preserve">serving </w:t>
      </w:r>
      <w:proofErr w:type="spellStart"/>
      <w:r w:rsidRPr="00585FDA">
        <w:t>gNB</w:t>
      </w:r>
      <w:proofErr w:type="spellEnd"/>
      <w:r w:rsidRPr="00585FDA">
        <w:t xml:space="preserve"> provides a new NCC and I-RNTI upon initiating any SDT mechanism (i.e. 1st DL SDT </w:t>
      </w:r>
      <w:proofErr w:type="spellStart"/>
      <w:r w:rsidRPr="00585FDA">
        <w:t>msg</w:t>
      </w:r>
      <w:proofErr w:type="spellEnd"/>
      <w:r w:rsidRPr="00585FDA">
        <w:t xml:space="preserve">)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ListParagraph"/>
        <w:numPr>
          <w:ilvl w:val="0"/>
          <w:numId w:val="21"/>
        </w:numPr>
        <w:spacing w:after="60"/>
        <w:contextualSpacing w:val="0"/>
        <w:jc w:val="both"/>
      </w:pPr>
      <w:r w:rsidRPr="00E34C33">
        <w:rPr>
          <w:b/>
          <w:bCs/>
        </w:rPr>
        <w:t xml:space="preserve">Recovery solution 2) </w:t>
      </w:r>
      <w:proofErr w:type="spellStart"/>
      <w:r w:rsidRPr="00585FDA">
        <w:t>gNB</w:t>
      </w:r>
      <w:proofErr w:type="spellEnd"/>
      <w:r w:rsidRPr="00585FDA">
        <w:t xml:space="preserve">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ListParagraph"/>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ListParagraph"/>
        <w:numPr>
          <w:ilvl w:val="1"/>
          <w:numId w:val="22"/>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w:t>
      </w:r>
      <w:proofErr w:type="spellStart"/>
      <w:r w:rsidRPr="00E34C33">
        <w:t>gNB</w:t>
      </w:r>
      <w:proofErr w:type="spellEnd"/>
      <w:r w:rsidRPr="00E34C33">
        <w:t xml:space="preserve"> and the old anchor </w:t>
      </w:r>
      <w:proofErr w:type="spellStart"/>
      <w:r w:rsidRPr="00E34C33">
        <w:t>gNB</w:t>
      </w:r>
      <w:proofErr w:type="spellEnd"/>
      <w:r w:rsidRPr="00E34C33">
        <w:t xml:space="preserve">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ListParagraph"/>
        <w:numPr>
          <w:ilvl w:val="1"/>
          <w:numId w:val="22"/>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ED1B2C">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ListParagraph"/>
        <w:numPr>
          <w:ilvl w:val="0"/>
          <w:numId w:val="22"/>
        </w:numPr>
        <w:spacing w:after="60"/>
        <w:contextualSpacing w:val="0"/>
      </w:pPr>
      <w:r w:rsidRPr="007F6F2F">
        <w:lastRenderedPageBreak/>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ListParagraph"/>
        <w:numPr>
          <w:ilvl w:val="0"/>
          <w:numId w:val="22"/>
        </w:numPr>
        <w:rPr>
          <w:lang w:val="x-none"/>
        </w:rPr>
      </w:pPr>
      <w:r w:rsidRPr="008B3A70">
        <w:t xml:space="preserve">Concerns of </w:t>
      </w:r>
      <w:r w:rsidRPr="007F6F2F">
        <w:t xml:space="preserve">additional delay </w:t>
      </w:r>
      <w:r w:rsidRPr="008B3A70">
        <w:t xml:space="preserve">or even confusion when looking for the </w:t>
      </w:r>
      <w:proofErr w:type="spellStart"/>
      <w:r w:rsidRPr="008B3A70">
        <w:t>gNB</w:t>
      </w:r>
      <w:proofErr w:type="spellEnd"/>
      <w:r w:rsidRPr="008B3A70">
        <w:t xml:space="preserve"> where </w:t>
      </w:r>
      <w:r w:rsidRPr="007F6F2F">
        <w:t xml:space="preserve">UE’s context </w:t>
      </w:r>
      <w:r w:rsidRPr="008B3A70">
        <w:t xml:space="preserve">was previously </w:t>
      </w:r>
      <w:r w:rsidRPr="007F6F2F">
        <w:t>stored</w:t>
      </w:r>
      <w:r w:rsidRPr="008B3A70">
        <w:t>.</w:t>
      </w:r>
      <w:r w:rsidRPr="007F6F2F">
        <w:t xml:space="preserve"> </w:t>
      </w:r>
      <w:r w:rsidRPr="008B3A70">
        <w:t xml:space="preserve">I.e. I-RNTI stored in UE points to the anchor </w:t>
      </w:r>
      <w:proofErr w:type="spellStart"/>
      <w:r w:rsidRPr="008B3A70">
        <w:t>gNB</w:t>
      </w:r>
      <w:proofErr w:type="spellEnd"/>
      <w:r w:rsidRPr="008B3A70">
        <w:t xml:space="preserve"> when the new serving </w:t>
      </w:r>
      <w:proofErr w:type="spellStart"/>
      <w:r w:rsidRPr="008B3A70">
        <w:t>gNB</w:t>
      </w:r>
      <w:proofErr w:type="spellEnd"/>
      <w:r w:rsidRPr="008B3A70">
        <w:t xml:space="preserve">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ListParagraph"/>
        <w:numPr>
          <w:ilvl w:val="0"/>
          <w:numId w:val="6"/>
        </w:numPr>
        <w:spacing w:after="60"/>
        <w:ind w:left="360"/>
        <w:contextualSpacing w:val="0"/>
        <w:jc w:val="both"/>
        <w:rPr>
          <w:color w:val="A6A6A6" w:themeColor="background1" w:themeShade="A6"/>
        </w:rPr>
      </w:pPr>
      <w:r w:rsidRPr="009E3332">
        <w:rPr>
          <w:color w:val="A6A6A6" w:themeColor="background1" w:themeShade="A6"/>
        </w:rPr>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r w:rsidR="00BD4C47" w:rsidRPr="009E3332">
        <w:rPr>
          <w:color w:val="A6A6A6" w:themeColor="background1" w:themeShade="A6"/>
        </w:rPr>
        <w:t xml:space="preserve">e.g.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ListParagraph"/>
        <w:numPr>
          <w:ilvl w:val="1"/>
          <w:numId w:val="6"/>
        </w:numPr>
        <w:spacing w:after="60"/>
        <w:contextualSpacing w:val="0"/>
        <w:jc w:val="both"/>
        <w:rPr>
          <w:color w:val="A6A6A6" w:themeColor="background1" w:themeShade="A6"/>
        </w:rPr>
      </w:pPr>
      <w:bookmarkStart w:id="126"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proofErr w:type="spellStart"/>
      <w:r w:rsidR="00D767D9" w:rsidRPr="009E3332">
        <w:rPr>
          <w:i/>
          <w:iCs/>
          <w:color w:val="A6A6A6" w:themeColor="background1" w:themeShade="A6"/>
        </w:rPr>
        <w:t>RRC</w:t>
      </w:r>
      <w:r w:rsidR="006B24AF" w:rsidRPr="009E3332">
        <w:rPr>
          <w:i/>
          <w:iCs/>
          <w:color w:val="A6A6A6" w:themeColor="background1" w:themeShade="A6"/>
        </w:rPr>
        <w:t>ResumeRequest</w:t>
      </w:r>
      <w:proofErr w:type="spellEnd"/>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ListParagraph"/>
        <w:numPr>
          <w:ilvl w:val="1"/>
          <w:numId w:val="6"/>
        </w:numPr>
        <w:spacing w:after="60"/>
        <w:contextualSpacing w:val="0"/>
        <w:jc w:val="both"/>
        <w:rPr>
          <w:color w:val="A6A6A6" w:themeColor="background1" w:themeShade="A6"/>
        </w:rPr>
      </w:pPr>
      <w:proofErr w:type="gramStart"/>
      <w:r w:rsidRPr="009E3332">
        <w:rPr>
          <w:color w:val="A6A6A6" w:themeColor="background1" w:themeShade="A6"/>
        </w:rPr>
        <w:t xml:space="preserve">Previous  </w:t>
      </w:r>
      <w:proofErr w:type="gramEnd"/>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Discussion point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proofErr w:type="spellStart"/>
      <w:r w:rsidR="003432AC" w:rsidRPr="009E3332">
        <w:rPr>
          <w:i/>
          <w:color w:val="A6A6A6" w:themeColor="background1" w:themeShade="A6"/>
        </w:rPr>
        <w:t>resumeMAC</w:t>
      </w:r>
      <w:proofErr w:type="spellEnd"/>
      <w:r w:rsidR="003432AC" w:rsidRPr="009E3332">
        <w:rPr>
          <w:i/>
          <w:color w:val="A6A6A6" w:themeColor="background1" w:themeShade="A6"/>
        </w:rPr>
        <w:t>-I</w:t>
      </w:r>
      <w:r w:rsidR="003432AC" w:rsidRPr="009E3332">
        <w:rPr>
          <w:color w:val="A6A6A6" w:themeColor="background1" w:themeShade="A6"/>
        </w:rPr>
        <w:t>.</w:t>
      </w:r>
    </w:p>
    <w:p w14:paraId="6029BBA1" w14:textId="39C1D10C" w:rsidR="00EA6203" w:rsidRPr="009E3332" w:rsidRDefault="00B52123"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Discussion point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 SDT session is with 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ListParagraph"/>
        <w:numPr>
          <w:ilvl w:val="1"/>
          <w:numId w:val="6"/>
        </w:numPr>
        <w:jc w:val="both"/>
        <w:rPr>
          <w:color w:val="A6A6A6" w:themeColor="background1" w:themeShade="A6"/>
        </w:rPr>
      </w:pPr>
      <w:r w:rsidRPr="009E3332">
        <w:rPr>
          <w:color w:val="A6A6A6" w:themeColor="background1" w:themeShade="A6"/>
          <w:lang w:eastAsia="x-none"/>
        </w:rPr>
        <w:t>P</w:t>
      </w:r>
      <w:r w:rsidR="005106D1" w:rsidRPr="009E3332">
        <w:rPr>
          <w:color w:val="A6A6A6" w:themeColor="background1" w:themeShade="A6"/>
          <w:lang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Discussion point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 xml:space="preserve">f the </w:t>
      </w:r>
      <w:r w:rsidR="00E03F02" w:rsidRPr="009E3332">
        <w:rPr>
          <w:color w:val="A6A6A6" w:themeColor="background1" w:themeShade="A6"/>
          <w:lang w:eastAsia="x-none"/>
        </w:rPr>
        <w:t>2</w:t>
      </w:r>
      <w:r w:rsidR="00E03F02" w:rsidRPr="009E3332">
        <w:rPr>
          <w:color w:val="A6A6A6" w:themeColor="background1" w:themeShade="A6"/>
          <w:vertAlign w:val="superscript"/>
          <w:lang w:eastAsia="x-none"/>
        </w:rPr>
        <w:t>nd</w:t>
      </w:r>
      <w:r w:rsidR="00E03F02" w:rsidRPr="009E3332">
        <w:rPr>
          <w:color w:val="A6A6A6" w:themeColor="background1" w:themeShade="A6"/>
          <w:lang w:eastAsia="x-none"/>
        </w:rPr>
        <w:t xml:space="preserve"> </w:t>
      </w:r>
      <w:proofErr w:type="spellStart"/>
      <w:r w:rsidR="00E03F02" w:rsidRPr="009E3332">
        <w:rPr>
          <w:i/>
          <w:iCs/>
          <w:color w:val="A6A6A6" w:themeColor="background1" w:themeShade="A6"/>
          <w:lang w:eastAsia="x-none"/>
        </w:rPr>
        <w:t>RRCResumeRequest</w:t>
      </w:r>
      <w:proofErr w:type="spellEnd"/>
      <w:r w:rsidR="00E03F02" w:rsidRPr="009E3332">
        <w:rPr>
          <w:color w:val="A6A6A6" w:themeColor="background1" w:themeShade="A6"/>
          <w:lang w:eastAsia="x-none"/>
        </w:rPr>
        <w:t xml:space="preserve"> and the </w:t>
      </w:r>
      <w:proofErr w:type="spellStart"/>
      <w:r w:rsidR="00E03F02" w:rsidRPr="009E3332">
        <w:rPr>
          <w:i/>
          <w:iCs/>
          <w:color w:val="A6A6A6" w:themeColor="background1" w:themeShade="A6"/>
          <w:lang w:eastAsia="x-none"/>
        </w:rPr>
        <w:t>RRCResume</w:t>
      </w:r>
      <w:proofErr w:type="spellEnd"/>
      <w:r w:rsidR="00E03F02" w:rsidRPr="009E3332">
        <w:rPr>
          <w:color w:val="A6A6A6" w:themeColor="background1" w:themeShade="A6"/>
          <w:lang w:eastAsia="x-none"/>
        </w:rPr>
        <w:t xml:space="preserve"> messages</w:t>
      </w:r>
      <w:r w:rsidR="005106D1" w:rsidRPr="009E3332">
        <w:rPr>
          <w:color w:val="A6A6A6" w:themeColor="background1" w:themeShade="A6"/>
        </w:rPr>
        <w:t>.</w:t>
      </w:r>
    </w:p>
    <w:bookmarkEnd w:id="126"/>
    <w:p w14:paraId="58030963" w14:textId="78269671" w:rsidR="00F13816" w:rsidRDefault="006F6E5D" w:rsidP="00F13816">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ListParagraph"/>
        <w:numPr>
          <w:ilvl w:val="0"/>
          <w:numId w:val="30"/>
        </w:numPr>
        <w:overflowPunct/>
        <w:autoSpaceDE/>
        <w:autoSpaceDN/>
        <w:adjustRightInd/>
        <w:spacing w:after="120" w:line="259" w:lineRule="auto"/>
        <w:contextualSpacing w:val="0"/>
        <w:jc w:val="both"/>
        <w:rPr>
          <w:color w:val="0000CC"/>
        </w:rPr>
      </w:pPr>
      <w:bookmarkStart w:id="127" w:name="_Ref75005971"/>
      <w:r w:rsidRPr="005C6271">
        <w:rPr>
          <w:color w:val="0000CC"/>
        </w:rPr>
        <w:t>When a UE detects a failure of an ongoing SDT session and remains in RRC_INACTIVE, UE shall initiate immediately a recovery mechanism (e.g.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and if so, please explain the different behaviour/operation</w:t>
      </w:r>
      <w:r w:rsidR="005E7020" w:rsidRPr="00BF67E1">
        <w:rPr>
          <w:color w:val="0000CC"/>
        </w:rPr>
        <w:t>.</w:t>
      </w:r>
    </w:p>
    <w:p w14:paraId="0CAC9C29" w14:textId="01C00F72" w:rsidR="00412F34" w:rsidRPr="00412F34" w:rsidRDefault="00412F34" w:rsidP="004E378C">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w:t>
      </w:r>
      <w:proofErr w:type="spellStart"/>
      <w:r w:rsidRPr="00412F34">
        <w:rPr>
          <w:color w:val="0000CC"/>
        </w:rPr>
        <w:t>RRCResumeRequest</w:t>
      </w:r>
      <w:proofErr w:type="spellEnd"/>
      <w:r w:rsidRPr="00412F34">
        <w:rPr>
          <w:color w:val="0000CC"/>
        </w:rPr>
        <w:t xml:space="preserve"> msg.</w:t>
      </w:r>
    </w:p>
    <w:p w14:paraId="54EF90A8" w14:textId="2D54D202"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w:t>
      </w:r>
      <w:proofErr w:type="spellStart"/>
      <w:r w:rsidRPr="00412F34">
        <w:rPr>
          <w:color w:val="0000CC"/>
        </w:rPr>
        <w:t>resumeMAC</w:t>
      </w:r>
      <w:proofErr w:type="spellEnd"/>
      <w:r w:rsidRPr="00412F34">
        <w:rPr>
          <w:color w:val="0000CC"/>
        </w:rPr>
        <w:t>-I.</w:t>
      </w:r>
    </w:p>
    <w:p w14:paraId="1D9A7489" w14:textId="6415D44F"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ListParagraph"/>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w:t>
      </w:r>
      <w:proofErr w:type="spellStart"/>
      <w:r w:rsidRPr="00412F34">
        <w:rPr>
          <w:color w:val="0000CC"/>
        </w:rPr>
        <w:t>RRCResumeRequest</w:t>
      </w:r>
      <w:proofErr w:type="spellEnd"/>
      <w:r w:rsidRPr="00412F34">
        <w:rPr>
          <w:color w:val="0000CC"/>
        </w:rPr>
        <w:t xml:space="preserve"> and the </w:t>
      </w:r>
      <w:proofErr w:type="spellStart"/>
      <w:r w:rsidRPr="00412F34">
        <w:rPr>
          <w:color w:val="0000CC"/>
        </w:rPr>
        <w:t>RRCResume</w:t>
      </w:r>
      <w:proofErr w:type="spellEnd"/>
      <w:r w:rsidRPr="00412F34">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27"/>
          <w:p w14:paraId="3BC1C9C6" w14:textId="77777777" w:rsidR="005E7020" w:rsidRPr="004F40AB" w:rsidRDefault="005E7020" w:rsidP="00A7131F">
            <w:pPr>
              <w:spacing w:after="0"/>
              <w:jc w:val="center"/>
              <w:rPr>
                <w:b/>
                <w:bCs/>
              </w:rPr>
            </w:pPr>
            <w:r w:rsidRPr="004F40AB">
              <w:rPr>
                <w:b/>
                <w:bCs/>
              </w:rPr>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Justification on the different behaviour/operation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3A8F1ADC" w:rsidR="005E7020" w:rsidRPr="004F40AB" w:rsidRDefault="00F1319E" w:rsidP="00A7131F">
            <w:pPr>
              <w:spacing w:after="0"/>
            </w:pPr>
            <w:r>
              <w:t xml:space="preserve">Huawei, </w:t>
            </w:r>
            <w:proofErr w:type="spellStart"/>
            <w:r>
              <w:t>HiSilicon</w:t>
            </w:r>
            <w:proofErr w:type="spellEnd"/>
          </w:p>
        </w:tc>
        <w:tc>
          <w:tcPr>
            <w:tcW w:w="2790" w:type="dxa"/>
          </w:tcPr>
          <w:p w14:paraId="20DE4678" w14:textId="77777777" w:rsidR="005E7020" w:rsidRPr="004F40AB" w:rsidRDefault="005E7020" w:rsidP="00A7131F">
            <w:pPr>
              <w:spacing w:after="0"/>
            </w:pPr>
          </w:p>
        </w:tc>
        <w:tc>
          <w:tcPr>
            <w:tcW w:w="4945" w:type="dxa"/>
          </w:tcPr>
          <w:p w14:paraId="0A422D8F" w14:textId="0E0B9999" w:rsidR="005E7020" w:rsidRPr="004F40AB" w:rsidRDefault="005A5D39" w:rsidP="005A5D39">
            <w:pPr>
              <w:spacing w:after="0"/>
            </w:pPr>
            <w:r>
              <w:t>All our replies are applicable to this case as well and the common approach can be used for both non-SDT data indication, cell reselection and potentially other “failure”</w:t>
            </w:r>
            <w:r w:rsidR="00AD4E65">
              <w:t xml:space="preserve"> cases in case CCCH-based solution is used.</w:t>
            </w:r>
          </w:p>
        </w:tc>
      </w:tr>
      <w:tr w:rsidR="003614A0" w:rsidRPr="004F40AB" w14:paraId="7607AD16" w14:textId="77777777" w:rsidTr="009E3332">
        <w:trPr>
          <w:trHeight w:val="43"/>
        </w:trPr>
        <w:tc>
          <w:tcPr>
            <w:tcW w:w="1615" w:type="dxa"/>
          </w:tcPr>
          <w:p w14:paraId="0224A9F5" w14:textId="63C801B2" w:rsidR="003614A0" w:rsidRPr="004F40AB" w:rsidRDefault="003614A0" w:rsidP="003614A0">
            <w:pPr>
              <w:spacing w:after="0"/>
            </w:pPr>
            <w:r>
              <w:t>ZTE</w:t>
            </w:r>
          </w:p>
        </w:tc>
        <w:tc>
          <w:tcPr>
            <w:tcW w:w="2790" w:type="dxa"/>
          </w:tcPr>
          <w:p w14:paraId="5398C98F" w14:textId="77777777" w:rsidR="003614A0" w:rsidRPr="004F40AB" w:rsidRDefault="003614A0" w:rsidP="003614A0">
            <w:pPr>
              <w:spacing w:after="0"/>
            </w:pPr>
          </w:p>
        </w:tc>
        <w:tc>
          <w:tcPr>
            <w:tcW w:w="4945" w:type="dxa"/>
          </w:tcPr>
          <w:p w14:paraId="6F210E35" w14:textId="77777777" w:rsidR="003614A0" w:rsidRDefault="003614A0" w:rsidP="003614A0">
            <w:pPr>
              <w:spacing w:after="0"/>
            </w:pPr>
            <w:r>
              <w:t xml:space="preserve">Our answers are also applicable here. </w:t>
            </w:r>
          </w:p>
          <w:p w14:paraId="27795D94" w14:textId="172B31C5" w:rsidR="003614A0" w:rsidRPr="004F40AB" w:rsidRDefault="003614A0" w:rsidP="003614A0">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w:t>
            </w:r>
            <w:r>
              <w:lastRenderedPageBreak/>
              <w:t xml:space="preserve">2), 3) 4)), other information included in this message etc. Then we can decide which message to use. </w:t>
            </w:r>
          </w:p>
        </w:tc>
      </w:tr>
      <w:tr w:rsidR="005D4EBA" w:rsidRPr="004F40AB" w14:paraId="56231E8B" w14:textId="77777777" w:rsidTr="009E3332">
        <w:trPr>
          <w:trHeight w:val="43"/>
        </w:trPr>
        <w:tc>
          <w:tcPr>
            <w:tcW w:w="1615" w:type="dxa"/>
          </w:tcPr>
          <w:p w14:paraId="6CB04AA9" w14:textId="1C57A113" w:rsidR="005D4EBA" w:rsidRDefault="005D4EBA" w:rsidP="003614A0">
            <w:pPr>
              <w:spacing w:after="0"/>
            </w:pPr>
            <w:r>
              <w:lastRenderedPageBreak/>
              <w:t>InterDigital</w:t>
            </w:r>
          </w:p>
        </w:tc>
        <w:tc>
          <w:tcPr>
            <w:tcW w:w="2790" w:type="dxa"/>
          </w:tcPr>
          <w:p w14:paraId="422D14EE" w14:textId="77777777" w:rsidR="005D4EBA" w:rsidRPr="004F40AB" w:rsidRDefault="005D4EBA" w:rsidP="003614A0">
            <w:pPr>
              <w:spacing w:after="0"/>
            </w:pPr>
          </w:p>
        </w:tc>
        <w:tc>
          <w:tcPr>
            <w:tcW w:w="4945" w:type="dxa"/>
          </w:tcPr>
          <w:p w14:paraId="5688B8B7" w14:textId="29CAA5C3" w:rsidR="005D4EBA" w:rsidRDefault="00A70CB9" w:rsidP="003614A0">
            <w:pPr>
              <w:spacing w:after="0"/>
            </w:pPr>
            <w:r>
              <w:t>Our replies are applicable for the scenario.</w:t>
            </w:r>
          </w:p>
        </w:tc>
      </w:tr>
      <w:tr w:rsidR="003614A0" w:rsidRPr="004F40AB" w14:paraId="44B53556" w14:textId="77777777" w:rsidTr="009E3332">
        <w:tc>
          <w:tcPr>
            <w:tcW w:w="1615" w:type="dxa"/>
          </w:tcPr>
          <w:p w14:paraId="1F881948" w14:textId="1891EA77" w:rsidR="003614A0" w:rsidRPr="004F40AB" w:rsidRDefault="00786E8D" w:rsidP="003614A0">
            <w:pPr>
              <w:spacing w:after="0"/>
            </w:pPr>
            <w:r>
              <w:t>CATT</w:t>
            </w:r>
          </w:p>
        </w:tc>
        <w:tc>
          <w:tcPr>
            <w:tcW w:w="2790" w:type="dxa"/>
          </w:tcPr>
          <w:p w14:paraId="433EB566" w14:textId="77777777" w:rsidR="003614A0" w:rsidRPr="004F40AB" w:rsidRDefault="003614A0" w:rsidP="003614A0">
            <w:pPr>
              <w:spacing w:after="0"/>
            </w:pPr>
          </w:p>
        </w:tc>
        <w:tc>
          <w:tcPr>
            <w:tcW w:w="4945" w:type="dxa"/>
          </w:tcPr>
          <w:p w14:paraId="57C1E684" w14:textId="40F67AA0" w:rsidR="003614A0" w:rsidRPr="00C97C87" w:rsidRDefault="00786E8D" w:rsidP="003614A0">
            <w:pPr>
              <w:spacing w:after="0"/>
            </w:pPr>
            <w:r w:rsidRPr="00786E8D">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rsidRPr="00786E8D">
              <w:t>RRCResumeRequest</w:t>
            </w:r>
            <w:proofErr w:type="spellEnd"/>
            <w:r w:rsidRPr="00786E8D">
              <w:t xml:space="preserve"> </w:t>
            </w:r>
            <w:proofErr w:type="spellStart"/>
            <w:r w:rsidRPr="00786E8D">
              <w:t>msg</w:t>
            </w:r>
            <w:proofErr w:type="spellEnd"/>
            <w:r w:rsidRPr="00786E8D">
              <w:t xml:space="preserve"> be initiated?</w:t>
            </w:r>
          </w:p>
        </w:tc>
      </w:tr>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28" w:name="_Toc69291230"/>
      <w:bookmarkStart w:id="129" w:name="_Toc69291231"/>
      <w:bookmarkStart w:id="130" w:name="_Toc69291232"/>
      <w:bookmarkStart w:id="131" w:name="_Toc69291233"/>
      <w:bookmarkStart w:id="132" w:name="_Toc69291234"/>
      <w:bookmarkStart w:id="133" w:name="_Toc69291235"/>
      <w:bookmarkStart w:id="134" w:name="_Toc69291236"/>
      <w:bookmarkStart w:id="135" w:name="_Toc69291237"/>
      <w:bookmarkStart w:id="136" w:name="_Toc69291238"/>
      <w:bookmarkStart w:id="137" w:name="_Toc69291239"/>
      <w:bookmarkStart w:id="138" w:name="_Toc69291240"/>
      <w:bookmarkStart w:id="139" w:name="_Toc69291241"/>
      <w:bookmarkStart w:id="140" w:name="_Toc69291242"/>
      <w:bookmarkStart w:id="141" w:name="_Toc69291243"/>
      <w:bookmarkStart w:id="142" w:name="_Toc69291244"/>
      <w:bookmarkStart w:id="143" w:name="_Toc69291245"/>
      <w:bookmarkStart w:id="144" w:name="_Toc69291246"/>
      <w:bookmarkStart w:id="145" w:name="_Toc69291247"/>
      <w:bookmarkStart w:id="146" w:name="_Toc69291248"/>
      <w:bookmarkStart w:id="147" w:name="_Toc69291249"/>
      <w:bookmarkStart w:id="148" w:name="_Toc69291250"/>
      <w:bookmarkStart w:id="149" w:name="_Toc69291251"/>
      <w:bookmarkStart w:id="150" w:name="_Toc69291252"/>
      <w:bookmarkStart w:id="151" w:name="_Toc69291253"/>
      <w:bookmarkStart w:id="152" w:name="_Toc69291254"/>
      <w:bookmarkStart w:id="153" w:name="_Toc69291255"/>
      <w:bookmarkStart w:id="154" w:name="_Toc69291256"/>
      <w:bookmarkStart w:id="155" w:name="_Toc69291257"/>
      <w:bookmarkStart w:id="156" w:name="_Toc69291258"/>
      <w:bookmarkStart w:id="157" w:name="_Toc69291259"/>
      <w:bookmarkStart w:id="158" w:name="_Toc69291260"/>
      <w:bookmarkStart w:id="159" w:name="_Toc69291261"/>
      <w:bookmarkStart w:id="160" w:name="_Toc69291262"/>
      <w:bookmarkStart w:id="161" w:name="_Toc69291263"/>
      <w:bookmarkStart w:id="162" w:name="_Toc69291264"/>
      <w:bookmarkStart w:id="163" w:name="_Toc69291265"/>
      <w:bookmarkStart w:id="164" w:name="_Toc69291266"/>
      <w:bookmarkStart w:id="165" w:name="_Toc69291267"/>
      <w:bookmarkStart w:id="166" w:name="_Toc69291268"/>
      <w:bookmarkStart w:id="167" w:name="_Toc69291269"/>
      <w:bookmarkStart w:id="168" w:name="_Toc69291270"/>
      <w:bookmarkStart w:id="169" w:name="_Toc69291271"/>
      <w:bookmarkStart w:id="170" w:name="_Toc69291272"/>
      <w:bookmarkStart w:id="171" w:name="_Toc69291273"/>
      <w:bookmarkStart w:id="172" w:name="_Toc69291274"/>
      <w:bookmarkStart w:id="173" w:name="_Toc69291275"/>
      <w:bookmarkStart w:id="174" w:name="_Toc69291276"/>
      <w:bookmarkStart w:id="175" w:name="_Toc69291277"/>
      <w:bookmarkStart w:id="176" w:name="_Toc69291278"/>
      <w:bookmarkStart w:id="177" w:name="_Toc69291279"/>
      <w:bookmarkStart w:id="178" w:name="_Toc69291280"/>
      <w:bookmarkStart w:id="179" w:name="_Toc69291281"/>
      <w:bookmarkStart w:id="180" w:name="_Toc69291282"/>
      <w:bookmarkStart w:id="181" w:name="_Toc69291283"/>
      <w:bookmarkStart w:id="182" w:name="_Toc69291284"/>
      <w:bookmarkStart w:id="183" w:name="_Toc69291285"/>
      <w:bookmarkStart w:id="184" w:name="_Toc69291286"/>
      <w:bookmarkStart w:id="185" w:name="_Toc69291287"/>
      <w:bookmarkStart w:id="186" w:name="_Toc69291288"/>
      <w:bookmarkStart w:id="187" w:name="_Toc69291289"/>
      <w:bookmarkStart w:id="188" w:name="_Toc69291290"/>
      <w:bookmarkStart w:id="189" w:name="_Toc69291291"/>
      <w:bookmarkStart w:id="190" w:name="_Toc69291292"/>
      <w:bookmarkStart w:id="191" w:name="_Toc69291293"/>
      <w:bookmarkStart w:id="192" w:name="_Toc69291294"/>
      <w:bookmarkStart w:id="193" w:name="_Toc69291295"/>
      <w:bookmarkStart w:id="194" w:name="_Toc69291296"/>
      <w:bookmarkStart w:id="195" w:name="_Toc69291297"/>
      <w:bookmarkStart w:id="196" w:name="_Toc69291298"/>
      <w:bookmarkStart w:id="197" w:name="_Toc69291299"/>
      <w:bookmarkStart w:id="198" w:name="_Toc69291300"/>
      <w:bookmarkStart w:id="199" w:name="_Toc69291301"/>
      <w:bookmarkStart w:id="200" w:name="_Toc69291302"/>
      <w:bookmarkStart w:id="201" w:name="_Toc69291303"/>
      <w:bookmarkStart w:id="202" w:name="_Toc69291304"/>
      <w:bookmarkStart w:id="203" w:name="_Toc69291305"/>
      <w:bookmarkStart w:id="204" w:name="_Toc69205206"/>
      <w:bookmarkStart w:id="205" w:name="_Toc69207415"/>
      <w:bookmarkStart w:id="206" w:name="_Toc69208496"/>
      <w:bookmarkStart w:id="207" w:name="_Toc69210335"/>
      <w:bookmarkStart w:id="208" w:name="_Toc69210606"/>
      <w:bookmarkStart w:id="209" w:name="_Toc69221740"/>
      <w:bookmarkStart w:id="210" w:name="_Ref69221882"/>
      <w:bookmarkStart w:id="211" w:name="_Toc69221898"/>
      <w:bookmarkStart w:id="212" w:name="_Toc69221941"/>
      <w:bookmarkStart w:id="213" w:name="_Toc69222488"/>
      <w:bookmarkStart w:id="214" w:name="_Toc69291306"/>
      <w:bookmarkStart w:id="215" w:name="_Toc6931308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5003F5">
        <w:rPr>
          <w:b/>
          <w:bCs/>
          <w:color w:val="00B050"/>
        </w:rPr>
        <w:t>[To agree]</w:t>
      </w:r>
      <w:r w:rsidRPr="005003F5">
        <w:rPr>
          <w:b/>
          <w:bCs/>
        </w:rPr>
        <w:t xml:space="preserve"> </w:t>
      </w:r>
      <w:r w:rsidRPr="00CE5BEC">
        <w:rPr>
          <w:highlight w:val="yellow"/>
        </w:rPr>
        <w:t>xxx</w:t>
      </w:r>
      <w:bookmarkEnd w:id="204"/>
      <w:bookmarkEnd w:id="205"/>
      <w:bookmarkEnd w:id="206"/>
      <w:bookmarkEnd w:id="207"/>
      <w:bookmarkEnd w:id="208"/>
      <w:bookmarkEnd w:id="209"/>
      <w:bookmarkEnd w:id="210"/>
      <w:bookmarkEnd w:id="211"/>
      <w:bookmarkEnd w:id="212"/>
      <w:bookmarkEnd w:id="213"/>
      <w:bookmarkEnd w:id="214"/>
      <w:bookmarkEnd w:id="215"/>
    </w:p>
    <w:p w14:paraId="1246D1CB" w14:textId="77777777" w:rsidR="000F33DD" w:rsidRDefault="000F33DD" w:rsidP="000F33DD">
      <w:pPr>
        <w:pStyle w:val="Proposal"/>
        <w:numPr>
          <w:ilvl w:val="0"/>
          <w:numId w:val="4"/>
        </w:numPr>
        <w:rPr>
          <w:b/>
          <w:bCs/>
        </w:rPr>
      </w:pPr>
      <w:bookmarkStart w:id="216" w:name="_Toc69291307"/>
      <w:bookmarkStart w:id="217" w:name="_Toc69291308"/>
      <w:bookmarkStart w:id="218" w:name="_Toc69291309"/>
      <w:bookmarkStart w:id="219" w:name="_Toc69313082"/>
      <w:bookmarkStart w:id="220" w:name="_Toc69205209"/>
      <w:bookmarkStart w:id="221" w:name="_Toc69207418"/>
      <w:bookmarkStart w:id="222" w:name="_Toc69208499"/>
      <w:bookmarkStart w:id="223" w:name="_Toc69210338"/>
      <w:bookmarkStart w:id="224" w:name="_Toc69210609"/>
      <w:bookmarkStart w:id="225" w:name="_Toc69221743"/>
      <w:bookmarkStart w:id="226" w:name="_Toc69221901"/>
      <w:bookmarkStart w:id="227" w:name="_Toc69221944"/>
      <w:bookmarkStart w:id="228" w:name="_Toc69222491"/>
      <w:bookmarkEnd w:id="216"/>
      <w:bookmarkEnd w:id="217"/>
      <w:r w:rsidRPr="005003F5">
        <w:rPr>
          <w:b/>
          <w:bCs/>
          <w:color w:val="0000CC"/>
        </w:rPr>
        <w:t>[To discuss]</w:t>
      </w:r>
      <w:r w:rsidRPr="005003F5">
        <w:rPr>
          <w:b/>
          <w:bCs/>
        </w:rPr>
        <w:t xml:space="preserve"> </w:t>
      </w:r>
      <w:r w:rsidRPr="00CE5BEC">
        <w:rPr>
          <w:highlight w:val="yellow"/>
        </w:rPr>
        <w:t>xxx</w:t>
      </w:r>
      <w:bookmarkEnd w:id="218"/>
      <w:bookmarkEnd w:id="219"/>
    </w:p>
    <w:p w14:paraId="41EB0720" w14:textId="77777777" w:rsidR="000F33DD" w:rsidRDefault="000F33DD" w:rsidP="000F33DD">
      <w:pPr>
        <w:pStyle w:val="Proposal"/>
        <w:numPr>
          <w:ilvl w:val="0"/>
          <w:numId w:val="4"/>
        </w:numPr>
        <w:rPr>
          <w:b/>
          <w:bCs/>
        </w:rPr>
      </w:pPr>
      <w:bookmarkStart w:id="229" w:name="_Toc69291310"/>
      <w:bookmarkStart w:id="230" w:name="_Toc69313083"/>
      <w:r w:rsidRPr="00CE5BEC">
        <w:rPr>
          <w:b/>
          <w:noProof/>
          <w:color w:val="C45911"/>
        </w:rPr>
        <w:t>[FFS]</w:t>
      </w:r>
      <w:r w:rsidRPr="007274C5">
        <w:rPr>
          <w:bCs/>
          <w:noProof/>
          <w:color w:val="C45911"/>
        </w:rPr>
        <w:t xml:space="preserve"> </w:t>
      </w:r>
      <w:r w:rsidRPr="005B5EA7">
        <w:rPr>
          <w:highlight w:val="yellow"/>
        </w:rPr>
        <w:t>xxx</w:t>
      </w:r>
      <w:bookmarkEnd w:id="229"/>
      <w:bookmarkEnd w:id="230"/>
    </w:p>
    <w:bookmarkEnd w:id="220"/>
    <w:bookmarkEnd w:id="221"/>
    <w:bookmarkEnd w:id="222"/>
    <w:bookmarkEnd w:id="223"/>
    <w:bookmarkEnd w:id="224"/>
    <w:bookmarkEnd w:id="225"/>
    <w:bookmarkEnd w:id="226"/>
    <w:bookmarkEnd w:id="227"/>
    <w:bookmarkEnd w:id="228"/>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31" w:name="_Toc68865237"/>
      <w:proofErr w:type="spellStart"/>
      <w:r w:rsidRPr="00EB410E">
        <w:rPr>
          <w:highlight w:val="yellow"/>
        </w:rPr>
        <w:t>xxxx</w:t>
      </w:r>
      <w:proofErr w:type="spellEnd"/>
      <w:r>
        <w:t>.</w:t>
      </w:r>
      <w:bookmarkEnd w:id="231"/>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lastRenderedPageBreak/>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Heading1"/>
      </w:pPr>
      <w:r w:rsidRPr="007274C5">
        <w:t xml:space="preserve">Annex: </w:t>
      </w:r>
      <w:bookmarkStart w:id="232" w:name="OLE_LINK490"/>
      <w:bookmarkStart w:id="233" w:name="OLE_LINK491"/>
      <w:r w:rsidRPr="007274C5">
        <w:t>companies’ point of contact</w:t>
      </w:r>
      <w:bookmarkEnd w:id="232"/>
      <w:bookmarkEnd w:id="233"/>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 xml:space="preserve">Marta Martinez </w:t>
            </w:r>
            <w:proofErr w:type="spellStart"/>
            <w:r>
              <w:t>Tarradell</w:t>
            </w:r>
            <w:proofErr w:type="spellEnd"/>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proofErr w:type="spellStart"/>
            <w:r>
              <w:t>Eswar</w:t>
            </w:r>
            <w:proofErr w:type="spellEnd"/>
            <w:r>
              <w:t xml:space="preserve"> </w:t>
            </w:r>
            <w:proofErr w:type="spellStart"/>
            <w:r>
              <w:t>Vutukuri</w:t>
            </w:r>
            <w:proofErr w:type="spellEnd"/>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proofErr w:type="spellStart"/>
            <w:r>
              <w:t>Dawid</w:t>
            </w:r>
            <w:proofErr w:type="spellEnd"/>
            <w:r>
              <w:t xml:space="preserve"> </w:t>
            </w:r>
            <w:proofErr w:type="spellStart"/>
            <w:r>
              <w:t>Koziol</w:t>
            </w:r>
            <w:proofErr w:type="spellEnd"/>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proofErr w:type="spellStart"/>
            <w:r>
              <w:rPr>
                <w:rFonts w:hint="eastAsia"/>
                <w:lang w:eastAsia="zh-CN"/>
              </w:rPr>
              <w:t>W</w:t>
            </w:r>
            <w:r>
              <w:rPr>
                <w:lang w:eastAsia="zh-CN"/>
              </w:rPr>
              <w:t>angda</w:t>
            </w:r>
            <w:proofErr w:type="spellEnd"/>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Heading1"/>
        <w:numPr>
          <w:ilvl w:val="0"/>
          <w:numId w:val="2"/>
        </w:numPr>
      </w:pPr>
      <w:bookmarkStart w:id="234" w:name="_Ref434066290"/>
      <w:r>
        <w:t>Reference</w:t>
      </w:r>
      <w:bookmarkEnd w:id="234"/>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35" w:name="_Ref74122356"/>
      <w:bookmarkEnd w:id="2"/>
      <w:r w:rsidRPr="00A64D7A">
        <w:rPr>
          <w:rFonts w:ascii="Times New Roman" w:hAnsi="Times New Roman" w:cs="Times New Roman"/>
          <w:sz w:val="20"/>
        </w:rPr>
        <w:t>R2-2104771, Discussion on common control plane issues of SDT, OPPO</w:t>
      </w:r>
      <w:bookmarkEnd w:id="235"/>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36"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36"/>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37" w:name="_Ref74089061"/>
      <w:r w:rsidRPr="00A64D7A">
        <w:rPr>
          <w:rFonts w:ascii="Times New Roman" w:hAnsi="Times New Roman" w:cs="Times New Roman"/>
          <w:sz w:val="20"/>
        </w:rPr>
        <w:lastRenderedPageBreak/>
        <w:t>R2-2104785, Control Plane Common Aspects of RACH and CG based SDT, Samsung Electronics Co., Ltd</w:t>
      </w:r>
      <w:bookmarkEnd w:id="237"/>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38" w:name="_Ref74088838"/>
      <w:r w:rsidRPr="00A64D7A">
        <w:rPr>
          <w:rFonts w:ascii="Times New Roman" w:hAnsi="Times New Roman" w:cs="Times New Roman"/>
          <w:sz w:val="20"/>
        </w:rPr>
        <w:t>R2-2104881, Failure and successful handling for an SDT session, Intel Corporation</w:t>
      </w:r>
      <w:bookmarkEnd w:id="238"/>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39" w:name="_Ref74088716"/>
      <w:r w:rsidRPr="00A64D7A">
        <w:rPr>
          <w:rFonts w:ascii="Times New Roman" w:hAnsi="Times New Roman" w:cs="Times New Roman"/>
          <w:sz w:val="20"/>
        </w:rPr>
        <w:t>R2-2104882, CP-SDT remaining open issues, Intel Corporation</w:t>
      </w:r>
      <w:bookmarkEnd w:id="239"/>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40" w:name="_Ref74088521"/>
      <w:r w:rsidRPr="00A64D7A">
        <w:rPr>
          <w:rFonts w:ascii="Times New Roman" w:hAnsi="Times New Roman" w:cs="Times New Roman"/>
          <w:sz w:val="20"/>
        </w:rPr>
        <w:t>R2-2104883, RA-SDT remaining open issues, Intel Corporation</w:t>
      </w:r>
      <w:bookmarkEnd w:id="240"/>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41"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41"/>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42" w:name="_Ref74088756"/>
      <w:r w:rsidRPr="00A64D7A">
        <w:rPr>
          <w:rFonts w:ascii="Times New Roman" w:hAnsi="Times New Roman" w:cs="Times New Roman"/>
          <w:sz w:val="20"/>
        </w:rPr>
        <w:t>R2-2105281, Consideration on CP issues, CATT</w:t>
      </w:r>
      <w:bookmarkEnd w:id="242"/>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43" w:name="_Ref74088996"/>
      <w:r w:rsidRPr="00A64D7A">
        <w:rPr>
          <w:rFonts w:ascii="Times New Roman" w:hAnsi="Times New Roman" w:cs="Times New Roman"/>
          <w:sz w:val="20"/>
        </w:rPr>
        <w:t>R2-2105448, Control plane aspects of SDT, NEC</w:t>
      </w:r>
      <w:bookmarkEnd w:id="243"/>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44" w:name="_Ref74089528"/>
      <w:r w:rsidRPr="00A64D7A">
        <w:rPr>
          <w:rFonts w:ascii="Times New Roman" w:hAnsi="Times New Roman" w:cs="Times New Roman"/>
          <w:sz w:val="20"/>
        </w:rPr>
        <w:t>R2-2105549 on RACH-based SDT, Spreadtrum Communications</w:t>
      </w:r>
      <w:bookmarkEnd w:id="244"/>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45"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45"/>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46" w:name="_Ref74088823"/>
      <w:r w:rsidRPr="00A64D7A">
        <w:rPr>
          <w:rFonts w:ascii="Times New Roman" w:hAnsi="Times New Roman" w:cs="Times New Roman"/>
          <w:sz w:val="20"/>
        </w:rPr>
        <w:t>R2-2105575, Control plane common aspects for SDT, Huawei, HiSilicon</w:t>
      </w:r>
      <w:bookmarkEnd w:id="246"/>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47" w:name="_Ref74088986"/>
      <w:r w:rsidRPr="00A64D7A">
        <w:rPr>
          <w:rFonts w:ascii="Times New Roman" w:hAnsi="Times New Roman" w:cs="Times New Roman"/>
          <w:sz w:val="20"/>
        </w:rPr>
        <w:t>R2-2105691, Discussion on subsequent SDT in NR, timer handling, and support for SRB1/2, Sony</w:t>
      </w:r>
      <w:bookmarkEnd w:id="247"/>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48" w:name="_Ref74088974"/>
      <w:r w:rsidRPr="00A64D7A">
        <w:rPr>
          <w:rFonts w:ascii="Times New Roman" w:hAnsi="Times New Roman" w:cs="Times New Roman"/>
          <w:sz w:val="20"/>
        </w:rPr>
        <w:t>R2-2105760, Common aspects for SDT, Ericsson</w:t>
      </w:r>
      <w:bookmarkEnd w:id="248"/>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49" w:name="_Ref74089401"/>
      <w:r w:rsidRPr="00A64D7A">
        <w:rPr>
          <w:rFonts w:ascii="Times New Roman" w:hAnsi="Times New Roman" w:cs="Times New Roman"/>
          <w:sz w:val="20"/>
        </w:rPr>
        <w:t>R2-2105810, Consideration on CP issues for small data transmission, Lenovo, Motorola Mobility</w:t>
      </w:r>
      <w:bookmarkEnd w:id="249"/>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50" w:name="_Ref74088868"/>
      <w:r w:rsidRPr="00A64D7A">
        <w:rPr>
          <w:rFonts w:ascii="Times New Roman" w:hAnsi="Times New Roman" w:cs="Times New Roman"/>
          <w:sz w:val="20"/>
        </w:rPr>
        <w:t>R2-2105885, Discussion on open issues of SDT, Qualcomm Incorporated</w:t>
      </w:r>
      <w:bookmarkEnd w:id="250"/>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51" w:name="_Ref74088671"/>
      <w:r w:rsidRPr="00A64D7A">
        <w:rPr>
          <w:rFonts w:ascii="Times New Roman" w:hAnsi="Times New Roman" w:cs="Times New Roman"/>
          <w:sz w:val="20"/>
        </w:rPr>
        <w:t>R2-2105886 on open issues for RACH based SDT, Qualcomm Incorporated, R2-2103433</w:t>
      </w:r>
      <w:bookmarkEnd w:id="251"/>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52" w:name="_Ref74088860"/>
      <w:r w:rsidRPr="00A64D7A">
        <w:rPr>
          <w:rFonts w:ascii="Times New Roman" w:hAnsi="Times New Roman" w:cs="Times New Roman"/>
          <w:sz w:val="20"/>
        </w:rPr>
        <w:t>R2-2105928, Control plane common aspects of SDT, ZTE Corporation, Sanechips</w:t>
      </w:r>
      <w:bookmarkEnd w:id="252"/>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53" w:name="_Ref74088530"/>
      <w:r w:rsidRPr="00A64D7A">
        <w:rPr>
          <w:rFonts w:ascii="Times New Roman" w:hAnsi="Times New Roman" w:cs="Times New Roman"/>
          <w:sz w:val="20"/>
        </w:rPr>
        <w:t>R2-2105929, Open issues for RACH based SDT, ZTE Corporation, Sanechips, Rel-17</w:t>
      </w:r>
      <w:bookmarkEnd w:id="253"/>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54" w:name="_Ref74088907"/>
      <w:r w:rsidRPr="00A64D7A">
        <w:rPr>
          <w:rFonts w:ascii="Times New Roman" w:hAnsi="Times New Roman" w:cs="Times New Roman"/>
          <w:sz w:val="20"/>
        </w:rPr>
        <w:t>R2-2106050, SDT CP and configuration aspects, InterDigital</w:t>
      </w:r>
      <w:bookmarkEnd w:id="254"/>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55" w:name="_Ref74089511"/>
      <w:r w:rsidRPr="00A64D7A">
        <w:rPr>
          <w:rFonts w:ascii="Times New Roman" w:hAnsi="Times New Roman" w:cs="Times New Roman"/>
          <w:sz w:val="20"/>
        </w:rPr>
        <w:t>R2-2106132, Discussion on CP aspects of SDT, China Telecomunication Corp.</w:t>
      </w:r>
      <w:bookmarkEnd w:id="255"/>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56" w:name="_Ref74089097"/>
      <w:r w:rsidRPr="00A64D7A">
        <w:rPr>
          <w:rFonts w:ascii="Times New Roman" w:hAnsi="Times New Roman" w:cs="Times New Roman"/>
          <w:sz w:val="20"/>
        </w:rPr>
        <w:t>R2-2106256, Anchor relocation and context fetch, CMCC</w:t>
      </w:r>
      <w:bookmarkEnd w:id="256"/>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57" w:name="_Ref74222895"/>
      <w:r w:rsidRPr="001D7BEA">
        <w:rPr>
          <w:rFonts w:ascii="Times New Roman" w:hAnsi="Times New Roman" w:cs="Times New Roman"/>
          <w:sz w:val="20"/>
        </w:rPr>
        <w:t>R2-2104401, LS to SA3 on Small data transmissions, Interdigital, April 2021.</w:t>
      </w:r>
      <w:bookmarkEnd w:id="257"/>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58"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58"/>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ZTE(EV)" w:date="2021-07-12T14:00:00Z" w:initials="Z(EV)">
    <w:p w14:paraId="7F8DA48C" w14:textId="463DE053" w:rsidR="00A72AF3" w:rsidRDefault="00A72AF3">
      <w:pPr>
        <w:pStyle w:val="CommentText"/>
      </w:pPr>
      <w:r>
        <w:rPr>
          <w:rStyle w:val="CommentReference"/>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34" w:author="Huawei" w:date="2021-06-24T13:59:00Z" w:initials="dk">
    <w:p w14:paraId="753479D6" w14:textId="77777777" w:rsidR="00A72AF3" w:rsidRDefault="00A72AF3">
      <w:pPr>
        <w:pStyle w:val="CommentText"/>
      </w:pPr>
      <w:r>
        <w:rPr>
          <w:rStyle w:val="CommentReference"/>
        </w:rPr>
        <w:annotationRef/>
      </w:r>
      <w:r>
        <w:t>There is no such proposal in our paper, so perhaps the reference is wrong? On contrary, we have the following proposal in [12]:</w:t>
      </w:r>
    </w:p>
    <w:p w14:paraId="39A5C327" w14:textId="33C9B8AB" w:rsidR="00A72AF3" w:rsidRPr="006F6BA8" w:rsidRDefault="00A72AF3" w:rsidP="006F6BA8">
      <w:pPr>
        <w:rPr>
          <w:b/>
          <w:bCs/>
        </w:rPr>
      </w:pPr>
      <w:bookmarkStart w:id="35" w:name="OLE_LINK66"/>
      <w:r w:rsidRPr="009B3AE2">
        <w:rPr>
          <w:b/>
          <w:bCs/>
        </w:rPr>
        <w:t>Propo</w:t>
      </w:r>
      <w:r w:rsidRPr="00BC7ACE">
        <w:rPr>
          <w:b/>
          <w:bCs/>
        </w:rPr>
        <w:t xml:space="preserve">sal </w:t>
      </w:r>
      <w:r>
        <w:rPr>
          <w:b/>
          <w:bCs/>
        </w:rPr>
        <w:t>8</w:t>
      </w:r>
      <w:r w:rsidRPr="00BC7ACE">
        <w:rPr>
          <w:b/>
          <w:bCs/>
        </w:rPr>
        <w:t>:</w:t>
      </w:r>
      <w:r>
        <w:rPr>
          <w:rFonts w:eastAsiaTheme="minorEastAsia"/>
          <w:b/>
        </w:rPr>
        <w:t xml:space="preserve"> When UE</w:t>
      </w:r>
      <w:r w:rsidRPr="00DA123B">
        <w:rPr>
          <w:rFonts w:eastAsiaTheme="minorEastAsia"/>
          <w:b/>
        </w:rPr>
        <w:t xml:space="preserve"> receives </w:t>
      </w:r>
      <w:proofErr w:type="spellStart"/>
      <w:r w:rsidRPr="002F14F8">
        <w:rPr>
          <w:rFonts w:eastAsiaTheme="minorEastAsia"/>
          <w:b/>
          <w:i/>
        </w:rPr>
        <w:t>RRCResume</w:t>
      </w:r>
      <w:proofErr w:type="spellEnd"/>
      <w:r>
        <w:rPr>
          <w:rFonts w:eastAsiaTheme="minorEastAsia"/>
          <w:b/>
        </w:rPr>
        <w:t xml:space="preserve"> message in response</w:t>
      </w:r>
      <w:r w:rsidRPr="00DA123B">
        <w:rPr>
          <w:rFonts w:eastAsiaTheme="minorEastAsia"/>
          <w:b/>
        </w:rPr>
        <w:t xml:space="preserve"> to </w:t>
      </w:r>
      <w:proofErr w:type="spellStart"/>
      <w:r w:rsidRPr="002F14F8">
        <w:rPr>
          <w:rFonts w:eastAsiaTheme="minorEastAsia"/>
          <w:b/>
          <w:i/>
        </w:rPr>
        <w:t>RRCResumeRequest</w:t>
      </w:r>
      <w:proofErr w:type="spellEnd"/>
      <w:r w:rsidRPr="00DA123B">
        <w:rPr>
          <w:rFonts w:eastAsiaTheme="minorEastAsia"/>
          <w:b/>
        </w:rPr>
        <w:t xml:space="preserve"> message</w:t>
      </w:r>
      <w:r>
        <w:rPr>
          <w:rFonts w:eastAsiaTheme="minorEastAsia"/>
          <w:b/>
        </w:rPr>
        <w:t xml:space="preserve"> for SDT</w:t>
      </w:r>
      <w:r w:rsidRPr="00DA123B">
        <w:rPr>
          <w:rFonts w:eastAsiaTheme="minorEastAsia"/>
          <w:b/>
        </w:rPr>
        <w:t xml:space="preserve">, </w:t>
      </w:r>
      <w:r>
        <w:rPr>
          <w:rFonts w:eastAsiaTheme="minorEastAsia"/>
          <w:b/>
        </w:rPr>
        <w:t>the UE shall only re-establish PDCP entities for non-SDT RBs</w:t>
      </w:r>
      <w:r w:rsidRPr="00BC7ACE">
        <w:rPr>
          <w:b/>
          <w:bCs/>
        </w:rPr>
        <w:t>.</w:t>
      </w:r>
      <w:bookmarkEnd w:id="35"/>
    </w:p>
  </w:comment>
  <w:comment w:id="58" w:author="ZTE(EV)" w:date="2021-07-12T14:46:00Z" w:initials="Z(EV)">
    <w:p w14:paraId="76521C6D" w14:textId="5274BB3E" w:rsidR="00A72AF3" w:rsidRDefault="00A72AF3">
      <w:pPr>
        <w:pStyle w:val="CommentText"/>
      </w:pPr>
      <w:r>
        <w:rPr>
          <w:rStyle w:val="CommentReference"/>
        </w:rPr>
        <w:annotationRef/>
      </w:r>
      <w:r>
        <w:t>This will still need some means to distinguish 1</w:t>
      </w:r>
      <w:r w:rsidRPr="00700905">
        <w:rPr>
          <w:vertAlign w:val="superscript"/>
        </w:rPr>
        <w:t>st</w:t>
      </w:r>
      <w:r>
        <w:t xml:space="preserve"> and 2</w:t>
      </w:r>
      <w:r w:rsidRPr="00700905">
        <w:rPr>
          <w:vertAlign w:val="superscript"/>
        </w:rPr>
        <w:t>nd</w:t>
      </w:r>
      <w:r>
        <w:t xml:space="preserve"> </w:t>
      </w:r>
      <w:proofErr w:type="spellStart"/>
      <w:r>
        <w:t>RRCResumeReq</w:t>
      </w:r>
      <w:proofErr w:type="spellEnd"/>
      <w:r>
        <w:t xml:space="preserve"> message since the UE may abort the 1</w:t>
      </w:r>
      <w:r w:rsidRPr="00700905">
        <w:rPr>
          <w:vertAlign w:val="superscript"/>
        </w:rPr>
        <w:t>st</w:t>
      </w:r>
      <w:r>
        <w:t xml:space="preserve"> </w:t>
      </w:r>
      <w:proofErr w:type="spellStart"/>
      <w:r>
        <w:t>RRCResume</w:t>
      </w:r>
      <w:proofErr w:type="spellEnd"/>
      <w:r>
        <w:t xml:space="preserv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DA48C" w15:done="0"/>
  <w15:commentEx w15:paraId="39A5C327" w15:done="0"/>
  <w15:commentEx w15:paraId="76521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6C982" w16cex:dateUtc="2021-07-12T13:00:00Z"/>
  <w16cex:commentExtensible w16cex:durableId="2496D45B" w16cex:dateUtc="2021-07-12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DA48C" w16cid:durableId="2496C982"/>
  <w16cid:commentId w16cid:paraId="39A5C327" w16cid:durableId="2496C8E6"/>
  <w16cid:commentId w16cid:paraId="76521C6D" w16cid:durableId="2496D4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F7B29" w14:textId="77777777" w:rsidR="006D1C58" w:rsidRDefault="006D1C58" w:rsidP="00242569">
      <w:pPr>
        <w:spacing w:after="0" w:line="240" w:lineRule="auto"/>
      </w:pPr>
      <w:r>
        <w:separator/>
      </w:r>
    </w:p>
  </w:endnote>
  <w:endnote w:type="continuationSeparator" w:id="0">
    <w:p w14:paraId="685063F5" w14:textId="77777777" w:rsidR="006D1C58" w:rsidRDefault="006D1C58" w:rsidP="00242569">
      <w:pPr>
        <w:spacing w:after="0" w:line="240" w:lineRule="auto"/>
      </w:pPr>
      <w:r>
        <w:continuationSeparator/>
      </w:r>
    </w:p>
  </w:endnote>
  <w:endnote w:type="continuationNotice" w:id="1">
    <w:p w14:paraId="75E58E13" w14:textId="77777777" w:rsidR="006D1C58" w:rsidRDefault="006D1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846" w14:textId="77777777" w:rsidR="00A72AF3" w:rsidRDefault="00A72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B3641" w14:textId="77777777" w:rsidR="00A72AF3" w:rsidRDefault="00A72A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6044" w14:textId="77777777" w:rsidR="00A72AF3" w:rsidRDefault="00A72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C2F28" w14:textId="77777777" w:rsidR="006D1C58" w:rsidRDefault="006D1C58" w:rsidP="00242569">
      <w:pPr>
        <w:spacing w:after="0" w:line="240" w:lineRule="auto"/>
      </w:pPr>
      <w:r>
        <w:separator/>
      </w:r>
    </w:p>
  </w:footnote>
  <w:footnote w:type="continuationSeparator" w:id="0">
    <w:p w14:paraId="285EFF3C" w14:textId="77777777" w:rsidR="006D1C58" w:rsidRDefault="006D1C58" w:rsidP="00242569">
      <w:pPr>
        <w:spacing w:after="0" w:line="240" w:lineRule="auto"/>
      </w:pPr>
      <w:r>
        <w:continuationSeparator/>
      </w:r>
    </w:p>
  </w:footnote>
  <w:footnote w:type="continuationNotice" w:id="1">
    <w:p w14:paraId="4350CDFC" w14:textId="77777777" w:rsidR="006D1C58" w:rsidRDefault="006D1C5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4D6F6" w14:textId="77777777" w:rsidR="00A72AF3" w:rsidRDefault="00A72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2A1D" w14:textId="77777777" w:rsidR="00A72AF3" w:rsidRDefault="00A72A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9F640" w14:textId="77777777" w:rsidR="00A72AF3" w:rsidRDefault="00A72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1"/>
  </w:num>
  <w:num w:numId="6">
    <w:abstractNumId w:val="38"/>
  </w:num>
  <w:num w:numId="7">
    <w:abstractNumId w:val="42"/>
  </w:num>
  <w:num w:numId="8">
    <w:abstractNumId w:val="4"/>
  </w:num>
  <w:num w:numId="9">
    <w:abstractNumId w:val="18"/>
  </w:num>
  <w:num w:numId="10">
    <w:abstractNumId w:val="29"/>
  </w:num>
  <w:num w:numId="11">
    <w:abstractNumId w:val="44"/>
  </w:num>
  <w:num w:numId="12">
    <w:abstractNumId w:val="23"/>
  </w:num>
  <w:num w:numId="13">
    <w:abstractNumId w:val="6"/>
  </w:num>
  <w:num w:numId="14">
    <w:abstractNumId w:val="28"/>
  </w:num>
  <w:num w:numId="15">
    <w:abstractNumId w:val="37"/>
  </w:num>
  <w:num w:numId="16">
    <w:abstractNumId w:val="19"/>
  </w:num>
  <w:num w:numId="17">
    <w:abstractNumId w:val="24"/>
  </w:num>
  <w:num w:numId="18">
    <w:abstractNumId w:val="35"/>
  </w:num>
  <w:num w:numId="19">
    <w:abstractNumId w:val="17"/>
  </w:num>
  <w:num w:numId="20">
    <w:abstractNumId w:val="27"/>
  </w:num>
  <w:num w:numId="21">
    <w:abstractNumId w:val="33"/>
  </w:num>
  <w:num w:numId="22">
    <w:abstractNumId w:val="16"/>
  </w:num>
  <w:num w:numId="23">
    <w:abstractNumId w:val="13"/>
  </w:num>
  <w:num w:numId="24">
    <w:abstractNumId w:val="34"/>
  </w:num>
  <w:num w:numId="25">
    <w:abstractNumId w:val="25"/>
  </w:num>
  <w:num w:numId="26">
    <w:abstractNumId w:val="26"/>
  </w:num>
  <w:num w:numId="27">
    <w:abstractNumId w:val="40"/>
  </w:num>
  <w:num w:numId="28">
    <w:abstractNumId w:val="48"/>
  </w:num>
  <w:num w:numId="29">
    <w:abstractNumId w:val="8"/>
  </w:num>
  <w:num w:numId="30">
    <w:abstractNumId w:val="11"/>
  </w:num>
  <w:num w:numId="31">
    <w:abstractNumId w:val="45"/>
  </w:num>
  <w:num w:numId="32">
    <w:abstractNumId w:val="30"/>
  </w:num>
  <w:num w:numId="33">
    <w:abstractNumId w:val="39"/>
  </w:num>
  <w:num w:numId="34">
    <w:abstractNumId w:val="14"/>
  </w:num>
  <w:num w:numId="35">
    <w:abstractNumId w:val="0"/>
  </w:num>
  <w:num w:numId="36">
    <w:abstractNumId w:val="31"/>
  </w:num>
  <w:num w:numId="37">
    <w:abstractNumId w:val="47"/>
  </w:num>
  <w:num w:numId="38">
    <w:abstractNumId w:val="14"/>
  </w:num>
  <w:num w:numId="39">
    <w:abstractNumId w:val="12"/>
  </w:num>
  <w:num w:numId="40">
    <w:abstractNumId w:val="32"/>
  </w:num>
  <w:num w:numId="41">
    <w:abstractNumId w:val="3"/>
  </w:num>
  <w:num w:numId="42">
    <w:abstractNumId w:val="9"/>
  </w:num>
  <w:num w:numId="43">
    <w:abstractNumId w:val="43"/>
  </w:num>
  <w:num w:numId="44">
    <w:abstractNumId w:val="10"/>
  </w:num>
  <w:num w:numId="45">
    <w:abstractNumId w:val="41"/>
  </w:num>
  <w:num w:numId="46">
    <w:abstractNumId w:val="15"/>
  </w:num>
  <w:num w:numId="47">
    <w:abstractNumId w:val="22"/>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6"/>
  </w:num>
  <w:num w:numId="52">
    <w:abstractNumId w:val="1"/>
  </w:num>
  <w:num w:numId="53">
    <w:abstractNumId w:val="7"/>
  </w:num>
  <w:num w:numId="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17AEE"/>
    <w:rsid w:val="000215FE"/>
    <w:rsid w:val="00022C12"/>
    <w:rsid w:val="00023328"/>
    <w:rsid w:val="0002415E"/>
    <w:rsid w:val="0002446F"/>
    <w:rsid w:val="00025128"/>
    <w:rsid w:val="0002578E"/>
    <w:rsid w:val="00025E20"/>
    <w:rsid w:val="00026507"/>
    <w:rsid w:val="00026CB4"/>
    <w:rsid w:val="00027712"/>
    <w:rsid w:val="0002779B"/>
    <w:rsid w:val="00030C2F"/>
    <w:rsid w:val="00031088"/>
    <w:rsid w:val="000320A3"/>
    <w:rsid w:val="00033703"/>
    <w:rsid w:val="00033B02"/>
    <w:rsid w:val="00033D97"/>
    <w:rsid w:val="00033F6F"/>
    <w:rsid w:val="0003543A"/>
    <w:rsid w:val="0003555A"/>
    <w:rsid w:val="0003590F"/>
    <w:rsid w:val="000408D6"/>
    <w:rsid w:val="00040D2A"/>
    <w:rsid w:val="00040E41"/>
    <w:rsid w:val="00043015"/>
    <w:rsid w:val="00043636"/>
    <w:rsid w:val="00043846"/>
    <w:rsid w:val="00043B7B"/>
    <w:rsid w:val="00043ED8"/>
    <w:rsid w:val="0004592D"/>
    <w:rsid w:val="00046BEF"/>
    <w:rsid w:val="0004771B"/>
    <w:rsid w:val="00050AF4"/>
    <w:rsid w:val="0005129D"/>
    <w:rsid w:val="000517E5"/>
    <w:rsid w:val="0005201F"/>
    <w:rsid w:val="000523BA"/>
    <w:rsid w:val="00055903"/>
    <w:rsid w:val="000568F2"/>
    <w:rsid w:val="00057AAE"/>
    <w:rsid w:val="00060809"/>
    <w:rsid w:val="000608DF"/>
    <w:rsid w:val="00060903"/>
    <w:rsid w:val="00060EFE"/>
    <w:rsid w:val="00060FC5"/>
    <w:rsid w:val="000614F1"/>
    <w:rsid w:val="00061C6F"/>
    <w:rsid w:val="00061D38"/>
    <w:rsid w:val="000652EB"/>
    <w:rsid w:val="000652FC"/>
    <w:rsid w:val="00065A93"/>
    <w:rsid w:val="00067357"/>
    <w:rsid w:val="0006783B"/>
    <w:rsid w:val="00067CF0"/>
    <w:rsid w:val="00070849"/>
    <w:rsid w:val="00070B13"/>
    <w:rsid w:val="00072D70"/>
    <w:rsid w:val="0007427E"/>
    <w:rsid w:val="00074A01"/>
    <w:rsid w:val="00075FDA"/>
    <w:rsid w:val="0007640B"/>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0FF3"/>
    <w:rsid w:val="00091C4A"/>
    <w:rsid w:val="00091D1E"/>
    <w:rsid w:val="0009258F"/>
    <w:rsid w:val="00093514"/>
    <w:rsid w:val="00093A01"/>
    <w:rsid w:val="00093F5E"/>
    <w:rsid w:val="00094EDF"/>
    <w:rsid w:val="000959C0"/>
    <w:rsid w:val="00096897"/>
    <w:rsid w:val="00096A0B"/>
    <w:rsid w:val="00096B17"/>
    <w:rsid w:val="0009732D"/>
    <w:rsid w:val="000976CA"/>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4CBB"/>
    <w:rsid w:val="000C5257"/>
    <w:rsid w:val="000D01A3"/>
    <w:rsid w:val="000D0779"/>
    <w:rsid w:val="000D0E89"/>
    <w:rsid w:val="000D150D"/>
    <w:rsid w:val="000D1D4E"/>
    <w:rsid w:val="000D1FAE"/>
    <w:rsid w:val="000D2E5D"/>
    <w:rsid w:val="000D30F4"/>
    <w:rsid w:val="000D3DE2"/>
    <w:rsid w:val="000D4429"/>
    <w:rsid w:val="000D4DDB"/>
    <w:rsid w:val="000D7787"/>
    <w:rsid w:val="000E03CF"/>
    <w:rsid w:val="000E05E9"/>
    <w:rsid w:val="000E1188"/>
    <w:rsid w:val="000E2B5B"/>
    <w:rsid w:val="000E3E51"/>
    <w:rsid w:val="000E40B2"/>
    <w:rsid w:val="000E468D"/>
    <w:rsid w:val="000E4717"/>
    <w:rsid w:val="000E4BA0"/>
    <w:rsid w:val="000E5178"/>
    <w:rsid w:val="000E7528"/>
    <w:rsid w:val="000F0C44"/>
    <w:rsid w:val="000F0E39"/>
    <w:rsid w:val="000F1607"/>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B6"/>
    <w:rsid w:val="00113232"/>
    <w:rsid w:val="00113729"/>
    <w:rsid w:val="00113DBD"/>
    <w:rsid w:val="001167DA"/>
    <w:rsid w:val="00117270"/>
    <w:rsid w:val="00120005"/>
    <w:rsid w:val="00120512"/>
    <w:rsid w:val="00123671"/>
    <w:rsid w:val="00123D4B"/>
    <w:rsid w:val="00124F1B"/>
    <w:rsid w:val="0012539E"/>
    <w:rsid w:val="0013004C"/>
    <w:rsid w:val="00130E6A"/>
    <w:rsid w:val="00132EEB"/>
    <w:rsid w:val="00133206"/>
    <w:rsid w:val="0013342B"/>
    <w:rsid w:val="001339A9"/>
    <w:rsid w:val="001351FC"/>
    <w:rsid w:val="001356ED"/>
    <w:rsid w:val="00135D29"/>
    <w:rsid w:val="00136C3E"/>
    <w:rsid w:val="00136D37"/>
    <w:rsid w:val="00137161"/>
    <w:rsid w:val="00137270"/>
    <w:rsid w:val="00137E2D"/>
    <w:rsid w:val="00140E9F"/>
    <w:rsid w:val="001412C1"/>
    <w:rsid w:val="001414A0"/>
    <w:rsid w:val="00142E15"/>
    <w:rsid w:val="00145953"/>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7309"/>
    <w:rsid w:val="00157B04"/>
    <w:rsid w:val="001606C0"/>
    <w:rsid w:val="00160E70"/>
    <w:rsid w:val="00161A6E"/>
    <w:rsid w:val="0016365C"/>
    <w:rsid w:val="001642D6"/>
    <w:rsid w:val="0016444F"/>
    <w:rsid w:val="00164955"/>
    <w:rsid w:val="00164A1B"/>
    <w:rsid w:val="00164C64"/>
    <w:rsid w:val="00164CD2"/>
    <w:rsid w:val="00164E3C"/>
    <w:rsid w:val="00164EAB"/>
    <w:rsid w:val="00166932"/>
    <w:rsid w:val="00167C10"/>
    <w:rsid w:val="001701BB"/>
    <w:rsid w:val="001705CB"/>
    <w:rsid w:val="00172555"/>
    <w:rsid w:val="001731FA"/>
    <w:rsid w:val="001733DF"/>
    <w:rsid w:val="001739A9"/>
    <w:rsid w:val="0017428E"/>
    <w:rsid w:val="00174CF8"/>
    <w:rsid w:val="00175B88"/>
    <w:rsid w:val="00176974"/>
    <w:rsid w:val="0017741D"/>
    <w:rsid w:val="0017751C"/>
    <w:rsid w:val="00180D15"/>
    <w:rsid w:val="001810DE"/>
    <w:rsid w:val="0018271B"/>
    <w:rsid w:val="00183844"/>
    <w:rsid w:val="00183B7B"/>
    <w:rsid w:val="00184101"/>
    <w:rsid w:val="00184737"/>
    <w:rsid w:val="00184E8F"/>
    <w:rsid w:val="00184F41"/>
    <w:rsid w:val="00186B04"/>
    <w:rsid w:val="00186B2F"/>
    <w:rsid w:val="00190B27"/>
    <w:rsid w:val="00191814"/>
    <w:rsid w:val="00193277"/>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019"/>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5A3"/>
    <w:rsid w:val="00206D34"/>
    <w:rsid w:val="002076F1"/>
    <w:rsid w:val="00207DD0"/>
    <w:rsid w:val="00210D9B"/>
    <w:rsid w:val="002132E6"/>
    <w:rsid w:val="0021455E"/>
    <w:rsid w:val="00214667"/>
    <w:rsid w:val="002162BD"/>
    <w:rsid w:val="0021663A"/>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2A8F"/>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5B8E"/>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1B0C"/>
    <w:rsid w:val="0028229F"/>
    <w:rsid w:val="002824CA"/>
    <w:rsid w:val="002848E5"/>
    <w:rsid w:val="00284DA9"/>
    <w:rsid w:val="00285D6B"/>
    <w:rsid w:val="00286707"/>
    <w:rsid w:val="002877A3"/>
    <w:rsid w:val="00290C42"/>
    <w:rsid w:val="002916F4"/>
    <w:rsid w:val="00292A2B"/>
    <w:rsid w:val="00293832"/>
    <w:rsid w:val="002947FB"/>
    <w:rsid w:val="002950BF"/>
    <w:rsid w:val="00295C3B"/>
    <w:rsid w:val="00295E29"/>
    <w:rsid w:val="00296B0C"/>
    <w:rsid w:val="00296C10"/>
    <w:rsid w:val="002A0866"/>
    <w:rsid w:val="002A0DCB"/>
    <w:rsid w:val="002A168D"/>
    <w:rsid w:val="002A2254"/>
    <w:rsid w:val="002A2832"/>
    <w:rsid w:val="002A3BB1"/>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82A"/>
    <w:rsid w:val="002C782C"/>
    <w:rsid w:val="002C7A4E"/>
    <w:rsid w:val="002D08E1"/>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BC8"/>
    <w:rsid w:val="002E4CF7"/>
    <w:rsid w:val="002E50C7"/>
    <w:rsid w:val="002E53E7"/>
    <w:rsid w:val="002E7572"/>
    <w:rsid w:val="002E7E07"/>
    <w:rsid w:val="002F1892"/>
    <w:rsid w:val="002F1A40"/>
    <w:rsid w:val="002F2714"/>
    <w:rsid w:val="002F329F"/>
    <w:rsid w:val="002F4433"/>
    <w:rsid w:val="002F460C"/>
    <w:rsid w:val="002F4A4C"/>
    <w:rsid w:val="002F4AAA"/>
    <w:rsid w:val="002F5D99"/>
    <w:rsid w:val="002F6573"/>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3F37"/>
    <w:rsid w:val="00335895"/>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353"/>
    <w:rsid w:val="0035553A"/>
    <w:rsid w:val="00355D40"/>
    <w:rsid w:val="00355FBA"/>
    <w:rsid w:val="003576C6"/>
    <w:rsid w:val="00357C48"/>
    <w:rsid w:val="003608FD"/>
    <w:rsid w:val="00360E8D"/>
    <w:rsid w:val="00361039"/>
    <w:rsid w:val="00361325"/>
    <w:rsid w:val="003614A0"/>
    <w:rsid w:val="00361957"/>
    <w:rsid w:val="00361C4F"/>
    <w:rsid w:val="00363B1E"/>
    <w:rsid w:val="00363B2B"/>
    <w:rsid w:val="003641C1"/>
    <w:rsid w:val="0036438F"/>
    <w:rsid w:val="003647AC"/>
    <w:rsid w:val="00365F32"/>
    <w:rsid w:val="00366262"/>
    <w:rsid w:val="0036778A"/>
    <w:rsid w:val="00367929"/>
    <w:rsid w:val="003705BE"/>
    <w:rsid w:val="00370C92"/>
    <w:rsid w:val="00371C1F"/>
    <w:rsid w:val="0037204C"/>
    <w:rsid w:val="0037338F"/>
    <w:rsid w:val="003738DB"/>
    <w:rsid w:val="00374B56"/>
    <w:rsid w:val="00375CBC"/>
    <w:rsid w:val="00375D89"/>
    <w:rsid w:val="00376EA7"/>
    <w:rsid w:val="00376F33"/>
    <w:rsid w:val="00376FC0"/>
    <w:rsid w:val="00377DCE"/>
    <w:rsid w:val="00377F84"/>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3E7A"/>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71BA"/>
    <w:rsid w:val="003B0F46"/>
    <w:rsid w:val="003B1B1A"/>
    <w:rsid w:val="003B5B47"/>
    <w:rsid w:val="003B61B6"/>
    <w:rsid w:val="003B7415"/>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0DFC"/>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599"/>
    <w:rsid w:val="00403832"/>
    <w:rsid w:val="00403B36"/>
    <w:rsid w:val="004043D9"/>
    <w:rsid w:val="00404839"/>
    <w:rsid w:val="00411AAD"/>
    <w:rsid w:val="00411C6D"/>
    <w:rsid w:val="004126BA"/>
    <w:rsid w:val="00412AF5"/>
    <w:rsid w:val="00412F34"/>
    <w:rsid w:val="00413AD4"/>
    <w:rsid w:val="004174BC"/>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47A52"/>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359"/>
    <w:rsid w:val="004845CB"/>
    <w:rsid w:val="004851D5"/>
    <w:rsid w:val="0048565A"/>
    <w:rsid w:val="0048754C"/>
    <w:rsid w:val="0048790A"/>
    <w:rsid w:val="004904DC"/>
    <w:rsid w:val="0049128D"/>
    <w:rsid w:val="00491659"/>
    <w:rsid w:val="00492914"/>
    <w:rsid w:val="00494380"/>
    <w:rsid w:val="00494995"/>
    <w:rsid w:val="004962BD"/>
    <w:rsid w:val="004975E7"/>
    <w:rsid w:val="00497E49"/>
    <w:rsid w:val="004A090A"/>
    <w:rsid w:val="004A137C"/>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694"/>
    <w:rsid w:val="004B4A1B"/>
    <w:rsid w:val="004B570E"/>
    <w:rsid w:val="004B5A91"/>
    <w:rsid w:val="004B5ABF"/>
    <w:rsid w:val="004B6B63"/>
    <w:rsid w:val="004B7A74"/>
    <w:rsid w:val="004C17A3"/>
    <w:rsid w:val="004C1A5D"/>
    <w:rsid w:val="004C21DA"/>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8C6"/>
    <w:rsid w:val="004F1BD0"/>
    <w:rsid w:val="004F1DA5"/>
    <w:rsid w:val="004F2077"/>
    <w:rsid w:val="004F24D4"/>
    <w:rsid w:val="004F2CFC"/>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5345"/>
    <w:rsid w:val="00506929"/>
    <w:rsid w:val="00506EAC"/>
    <w:rsid w:val="005074C3"/>
    <w:rsid w:val="005106D1"/>
    <w:rsid w:val="00510C37"/>
    <w:rsid w:val="00511CA1"/>
    <w:rsid w:val="00511FA6"/>
    <w:rsid w:val="00512E21"/>
    <w:rsid w:val="005130DB"/>
    <w:rsid w:val="00514DC0"/>
    <w:rsid w:val="005157A6"/>
    <w:rsid w:val="0051658D"/>
    <w:rsid w:val="00520E42"/>
    <w:rsid w:val="005213E5"/>
    <w:rsid w:val="00521DB3"/>
    <w:rsid w:val="00522DD6"/>
    <w:rsid w:val="00523B72"/>
    <w:rsid w:val="00524A60"/>
    <w:rsid w:val="00525013"/>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6F59"/>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0D7B"/>
    <w:rsid w:val="0057114B"/>
    <w:rsid w:val="005726E6"/>
    <w:rsid w:val="00572737"/>
    <w:rsid w:val="00572E96"/>
    <w:rsid w:val="005738E2"/>
    <w:rsid w:val="005739B6"/>
    <w:rsid w:val="005755C8"/>
    <w:rsid w:val="0057638E"/>
    <w:rsid w:val="00577785"/>
    <w:rsid w:val="00580789"/>
    <w:rsid w:val="00584694"/>
    <w:rsid w:val="00584CD1"/>
    <w:rsid w:val="005860F7"/>
    <w:rsid w:val="00586210"/>
    <w:rsid w:val="0058647B"/>
    <w:rsid w:val="00587411"/>
    <w:rsid w:val="00592647"/>
    <w:rsid w:val="00592AE7"/>
    <w:rsid w:val="005931B7"/>
    <w:rsid w:val="00593B27"/>
    <w:rsid w:val="005948F9"/>
    <w:rsid w:val="0059587E"/>
    <w:rsid w:val="00596171"/>
    <w:rsid w:val="005A01ED"/>
    <w:rsid w:val="005A0C5A"/>
    <w:rsid w:val="005A1273"/>
    <w:rsid w:val="005A3A55"/>
    <w:rsid w:val="005A5D39"/>
    <w:rsid w:val="005A6644"/>
    <w:rsid w:val="005A783E"/>
    <w:rsid w:val="005B0F17"/>
    <w:rsid w:val="005B1093"/>
    <w:rsid w:val="005B2CC0"/>
    <w:rsid w:val="005B45DA"/>
    <w:rsid w:val="005B5001"/>
    <w:rsid w:val="005B6492"/>
    <w:rsid w:val="005C0091"/>
    <w:rsid w:val="005C0549"/>
    <w:rsid w:val="005C0A68"/>
    <w:rsid w:val="005C1063"/>
    <w:rsid w:val="005C1138"/>
    <w:rsid w:val="005C146F"/>
    <w:rsid w:val="005C2759"/>
    <w:rsid w:val="005C3E54"/>
    <w:rsid w:val="005C5C60"/>
    <w:rsid w:val="005C6271"/>
    <w:rsid w:val="005C6EC0"/>
    <w:rsid w:val="005C7324"/>
    <w:rsid w:val="005D00B1"/>
    <w:rsid w:val="005D10AF"/>
    <w:rsid w:val="005D10C2"/>
    <w:rsid w:val="005D4076"/>
    <w:rsid w:val="005D4EBA"/>
    <w:rsid w:val="005D5F80"/>
    <w:rsid w:val="005D72C3"/>
    <w:rsid w:val="005D7C8D"/>
    <w:rsid w:val="005E0A1D"/>
    <w:rsid w:val="005E23C7"/>
    <w:rsid w:val="005E25CC"/>
    <w:rsid w:val="005E2B4B"/>
    <w:rsid w:val="005E45F0"/>
    <w:rsid w:val="005E50CF"/>
    <w:rsid w:val="005E5D67"/>
    <w:rsid w:val="005E620F"/>
    <w:rsid w:val="005E6D30"/>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076F7"/>
    <w:rsid w:val="00607B9D"/>
    <w:rsid w:val="006104A7"/>
    <w:rsid w:val="00610757"/>
    <w:rsid w:val="00610E1D"/>
    <w:rsid w:val="00611729"/>
    <w:rsid w:val="00611CFE"/>
    <w:rsid w:val="0061459C"/>
    <w:rsid w:val="00614A1F"/>
    <w:rsid w:val="00614DBF"/>
    <w:rsid w:val="00615860"/>
    <w:rsid w:val="006168F9"/>
    <w:rsid w:val="00616C6E"/>
    <w:rsid w:val="00616D1B"/>
    <w:rsid w:val="00617096"/>
    <w:rsid w:val="00617687"/>
    <w:rsid w:val="00617B8E"/>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0A"/>
    <w:rsid w:val="006447A2"/>
    <w:rsid w:val="00644F4E"/>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0D9F"/>
    <w:rsid w:val="00682C4D"/>
    <w:rsid w:val="00684A6F"/>
    <w:rsid w:val="00686B94"/>
    <w:rsid w:val="00686D7A"/>
    <w:rsid w:val="006877CA"/>
    <w:rsid w:val="00687E38"/>
    <w:rsid w:val="00691800"/>
    <w:rsid w:val="00691D0B"/>
    <w:rsid w:val="00692826"/>
    <w:rsid w:val="006937D3"/>
    <w:rsid w:val="00693983"/>
    <w:rsid w:val="00694566"/>
    <w:rsid w:val="00695127"/>
    <w:rsid w:val="00696E45"/>
    <w:rsid w:val="0069778C"/>
    <w:rsid w:val="00697FA7"/>
    <w:rsid w:val="006A005E"/>
    <w:rsid w:val="006A0284"/>
    <w:rsid w:val="006A120B"/>
    <w:rsid w:val="006A125E"/>
    <w:rsid w:val="006A2AE6"/>
    <w:rsid w:val="006A355A"/>
    <w:rsid w:val="006A381B"/>
    <w:rsid w:val="006A3D21"/>
    <w:rsid w:val="006A47A3"/>
    <w:rsid w:val="006A6699"/>
    <w:rsid w:val="006A6C5E"/>
    <w:rsid w:val="006A7781"/>
    <w:rsid w:val="006A77F5"/>
    <w:rsid w:val="006A7E5D"/>
    <w:rsid w:val="006B1040"/>
    <w:rsid w:val="006B13DF"/>
    <w:rsid w:val="006B24AF"/>
    <w:rsid w:val="006B366B"/>
    <w:rsid w:val="006B4F77"/>
    <w:rsid w:val="006B6CAA"/>
    <w:rsid w:val="006B715C"/>
    <w:rsid w:val="006C0FAE"/>
    <w:rsid w:val="006C1044"/>
    <w:rsid w:val="006C173F"/>
    <w:rsid w:val="006C3156"/>
    <w:rsid w:val="006C3C6D"/>
    <w:rsid w:val="006C4BA1"/>
    <w:rsid w:val="006C4E7B"/>
    <w:rsid w:val="006C5725"/>
    <w:rsid w:val="006C5B64"/>
    <w:rsid w:val="006C7933"/>
    <w:rsid w:val="006C7AE2"/>
    <w:rsid w:val="006D0B24"/>
    <w:rsid w:val="006D11A1"/>
    <w:rsid w:val="006D1988"/>
    <w:rsid w:val="006D1C5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BA8"/>
    <w:rsid w:val="006F6C2B"/>
    <w:rsid w:val="006F6E5D"/>
    <w:rsid w:val="006F7897"/>
    <w:rsid w:val="006F7CC9"/>
    <w:rsid w:val="00700130"/>
    <w:rsid w:val="00700435"/>
    <w:rsid w:val="00700905"/>
    <w:rsid w:val="00704055"/>
    <w:rsid w:val="0070581C"/>
    <w:rsid w:val="007060DE"/>
    <w:rsid w:val="007071D7"/>
    <w:rsid w:val="00707B16"/>
    <w:rsid w:val="00711EB1"/>
    <w:rsid w:val="00712BA5"/>
    <w:rsid w:val="007143A7"/>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6A9"/>
    <w:rsid w:val="00733C02"/>
    <w:rsid w:val="00733F07"/>
    <w:rsid w:val="00736531"/>
    <w:rsid w:val="007370FD"/>
    <w:rsid w:val="00740744"/>
    <w:rsid w:val="00740D03"/>
    <w:rsid w:val="00740FEA"/>
    <w:rsid w:val="00741A30"/>
    <w:rsid w:val="00742385"/>
    <w:rsid w:val="00742C19"/>
    <w:rsid w:val="00742CC2"/>
    <w:rsid w:val="00742D98"/>
    <w:rsid w:val="00743F25"/>
    <w:rsid w:val="00745FF4"/>
    <w:rsid w:val="007461AC"/>
    <w:rsid w:val="0074641C"/>
    <w:rsid w:val="00747161"/>
    <w:rsid w:val="00747537"/>
    <w:rsid w:val="00747BC3"/>
    <w:rsid w:val="007505DD"/>
    <w:rsid w:val="007509C1"/>
    <w:rsid w:val="007510FC"/>
    <w:rsid w:val="00751158"/>
    <w:rsid w:val="0075167C"/>
    <w:rsid w:val="00751B59"/>
    <w:rsid w:val="007523DE"/>
    <w:rsid w:val="00753890"/>
    <w:rsid w:val="00754274"/>
    <w:rsid w:val="007553FD"/>
    <w:rsid w:val="0075662F"/>
    <w:rsid w:val="00756778"/>
    <w:rsid w:val="00756DC7"/>
    <w:rsid w:val="00762232"/>
    <w:rsid w:val="0076255A"/>
    <w:rsid w:val="00763632"/>
    <w:rsid w:val="00763F9E"/>
    <w:rsid w:val="0076421F"/>
    <w:rsid w:val="00765466"/>
    <w:rsid w:val="00765E11"/>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5E31"/>
    <w:rsid w:val="00786411"/>
    <w:rsid w:val="00786E8D"/>
    <w:rsid w:val="00790D49"/>
    <w:rsid w:val="00793601"/>
    <w:rsid w:val="00793941"/>
    <w:rsid w:val="00794CBA"/>
    <w:rsid w:val="00795932"/>
    <w:rsid w:val="00796ED1"/>
    <w:rsid w:val="007976FF"/>
    <w:rsid w:val="007A03D4"/>
    <w:rsid w:val="007A0D3E"/>
    <w:rsid w:val="007A1337"/>
    <w:rsid w:val="007A2132"/>
    <w:rsid w:val="007A2FA8"/>
    <w:rsid w:val="007A4B26"/>
    <w:rsid w:val="007A4FBA"/>
    <w:rsid w:val="007A705C"/>
    <w:rsid w:val="007A72CB"/>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0EBE"/>
    <w:rsid w:val="007D1108"/>
    <w:rsid w:val="007D2E5F"/>
    <w:rsid w:val="007D3B41"/>
    <w:rsid w:val="007D3EAC"/>
    <w:rsid w:val="007D46A5"/>
    <w:rsid w:val="007D4C6B"/>
    <w:rsid w:val="007D5733"/>
    <w:rsid w:val="007D71C3"/>
    <w:rsid w:val="007D7686"/>
    <w:rsid w:val="007E100F"/>
    <w:rsid w:val="007E1766"/>
    <w:rsid w:val="007E1AD4"/>
    <w:rsid w:val="007E22BD"/>
    <w:rsid w:val="007E2E93"/>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299"/>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474F"/>
    <w:rsid w:val="0084595A"/>
    <w:rsid w:val="008460DF"/>
    <w:rsid w:val="0084679E"/>
    <w:rsid w:val="008469AF"/>
    <w:rsid w:val="00850E0F"/>
    <w:rsid w:val="00850EBC"/>
    <w:rsid w:val="00850EF9"/>
    <w:rsid w:val="00851352"/>
    <w:rsid w:val="008527CC"/>
    <w:rsid w:val="008528E3"/>
    <w:rsid w:val="00854196"/>
    <w:rsid w:val="008545D7"/>
    <w:rsid w:val="00854F8D"/>
    <w:rsid w:val="00855505"/>
    <w:rsid w:val="00856809"/>
    <w:rsid w:val="00856E95"/>
    <w:rsid w:val="00857157"/>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3DF"/>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680"/>
    <w:rsid w:val="008A49B1"/>
    <w:rsid w:val="008A526D"/>
    <w:rsid w:val="008A5838"/>
    <w:rsid w:val="008A5E24"/>
    <w:rsid w:val="008A5E48"/>
    <w:rsid w:val="008A6508"/>
    <w:rsid w:val="008A79E9"/>
    <w:rsid w:val="008A7E82"/>
    <w:rsid w:val="008B0436"/>
    <w:rsid w:val="008B0AE4"/>
    <w:rsid w:val="008B2310"/>
    <w:rsid w:val="008B2533"/>
    <w:rsid w:val="008B2D9E"/>
    <w:rsid w:val="008B3A70"/>
    <w:rsid w:val="008B3EFF"/>
    <w:rsid w:val="008B6064"/>
    <w:rsid w:val="008B73EB"/>
    <w:rsid w:val="008C08EB"/>
    <w:rsid w:val="008C1A38"/>
    <w:rsid w:val="008C2FA5"/>
    <w:rsid w:val="008C39D9"/>
    <w:rsid w:val="008C3B64"/>
    <w:rsid w:val="008C3C92"/>
    <w:rsid w:val="008C7C3A"/>
    <w:rsid w:val="008D0C07"/>
    <w:rsid w:val="008D1FFC"/>
    <w:rsid w:val="008D2143"/>
    <w:rsid w:val="008D36CC"/>
    <w:rsid w:val="008D3B0D"/>
    <w:rsid w:val="008D3D35"/>
    <w:rsid w:val="008D438A"/>
    <w:rsid w:val="008D459A"/>
    <w:rsid w:val="008D4FEE"/>
    <w:rsid w:val="008D584E"/>
    <w:rsid w:val="008D68FC"/>
    <w:rsid w:val="008D6CBC"/>
    <w:rsid w:val="008E002D"/>
    <w:rsid w:val="008E14C6"/>
    <w:rsid w:val="008E482A"/>
    <w:rsid w:val="008E52AE"/>
    <w:rsid w:val="008E57CC"/>
    <w:rsid w:val="008E59B7"/>
    <w:rsid w:val="008E6562"/>
    <w:rsid w:val="008E6819"/>
    <w:rsid w:val="008E7229"/>
    <w:rsid w:val="008E72EE"/>
    <w:rsid w:val="008F0A37"/>
    <w:rsid w:val="008F1E19"/>
    <w:rsid w:val="008F30C1"/>
    <w:rsid w:val="008F51EE"/>
    <w:rsid w:val="008F5690"/>
    <w:rsid w:val="008F63A5"/>
    <w:rsid w:val="008F7DC7"/>
    <w:rsid w:val="0090115B"/>
    <w:rsid w:val="00901554"/>
    <w:rsid w:val="00903744"/>
    <w:rsid w:val="00904015"/>
    <w:rsid w:val="009042F4"/>
    <w:rsid w:val="00906C02"/>
    <w:rsid w:val="00906FDB"/>
    <w:rsid w:val="00910173"/>
    <w:rsid w:val="009111A8"/>
    <w:rsid w:val="0091215F"/>
    <w:rsid w:val="0091258C"/>
    <w:rsid w:val="0091476D"/>
    <w:rsid w:val="00915E2C"/>
    <w:rsid w:val="009206FE"/>
    <w:rsid w:val="00920AB6"/>
    <w:rsid w:val="00920C79"/>
    <w:rsid w:val="009227CF"/>
    <w:rsid w:val="00922B7C"/>
    <w:rsid w:val="00922FEE"/>
    <w:rsid w:val="009231E5"/>
    <w:rsid w:val="0092359D"/>
    <w:rsid w:val="00923AED"/>
    <w:rsid w:val="00924CD0"/>
    <w:rsid w:val="00924EBC"/>
    <w:rsid w:val="0092575D"/>
    <w:rsid w:val="00926068"/>
    <w:rsid w:val="00926333"/>
    <w:rsid w:val="00927C53"/>
    <w:rsid w:val="00927EE1"/>
    <w:rsid w:val="009303C5"/>
    <w:rsid w:val="009313F0"/>
    <w:rsid w:val="00931A13"/>
    <w:rsid w:val="009324A8"/>
    <w:rsid w:val="00933662"/>
    <w:rsid w:val="009336C5"/>
    <w:rsid w:val="00933D35"/>
    <w:rsid w:val="0093489F"/>
    <w:rsid w:val="0093596B"/>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0930"/>
    <w:rsid w:val="00953EFE"/>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49B6"/>
    <w:rsid w:val="0098574C"/>
    <w:rsid w:val="009857E1"/>
    <w:rsid w:val="00985954"/>
    <w:rsid w:val="009866BB"/>
    <w:rsid w:val="0098732F"/>
    <w:rsid w:val="009879AB"/>
    <w:rsid w:val="0099030C"/>
    <w:rsid w:val="00992443"/>
    <w:rsid w:val="009933F2"/>
    <w:rsid w:val="00993968"/>
    <w:rsid w:val="0099408F"/>
    <w:rsid w:val="00995783"/>
    <w:rsid w:val="00995E1C"/>
    <w:rsid w:val="00996453"/>
    <w:rsid w:val="009968CA"/>
    <w:rsid w:val="00997564"/>
    <w:rsid w:val="009A0486"/>
    <w:rsid w:val="009A096F"/>
    <w:rsid w:val="009A0E15"/>
    <w:rsid w:val="009A1D6B"/>
    <w:rsid w:val="009A3F6F"/>
    <w:rsid w:val="009A4607"/>
    <w:rsid w:val="009A46EA"/>
    <w:rsid w:val="009A5375"/>
    <w:rsid w:val="009A5D90"/>
    <w:rsid w:val="009A7C9D"/>
    <w:rsid w:val="009A7CB7"/>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347B"/>
    <w:rsid w:val="009D4159"/>
    <w:rsid w:val="009D5AEF"/>
    <w:rsid w:val="009D5E3C"/>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38E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0B82"/>
    <w:rsid w:val="00A415B6"/>
    <w:rsid w:val="00A42538"/>
    <w:rsid w:val="00A42A99"/>
    <w:rsid w:val="00A42EE3"/>
    <w:rsid w:val="00A431C6"/>
    <w:rsid w:val="00A43981"/>
    <w:rsid w:val="00A446A0"/>
    <w:rsid w:val="00A446E5"/>
    <w:rsid w:val="00A46B1F"/>
    <w:rsid w:val="00A47325"/>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CB9"/>
    <w:rsid w:val="00A70E76"/>
    <w:rsid w:val="00A7131F"/>
    <w:rsid w:val="00A71675"/>
    <w:rsid w:val="00A719E3"/>
    <w:rsid w:val="00A71C49"/>
    <w:rsid w:val="00A721CD"/>
    <w:rsid w:val="00A72AF3"/>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2530"/>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4E65"/>
    <w:rsid w:val="00AD51C7"/>
    <w:rsid w:val="00AD6057"/>
    <w:rsid w:val="00AD6126"/>
    <w:rsid w:val="00AD6B27"/>
    <w:rsid w:val="00AD6D89"/>
    <w:rsid w:val="00AD77B3"/>
    <w:rsid w:val="00AE0A6A"/>
    <w:rsid w:val="00AE1930"/>
    <w:rsid w:val="00AE3E43"/>
    <w:rsid w:val="00AE445E"/>
    <w:rsid w:val="00AE7036"/>
    <w:rsid w:val="00AE70A8"/>
    <w:rsid w:val="00AE727B"/>
    <w:rsid w:val="00AE7727"/>
    <w:rsid w:val="00AF161D"/>
    <w:rsid w:val="00AF1704"/>
    <w:rsid w:val="00AF3937"/>
    <w:rsid w:val="00AF4BB1"/>
    <w:rsid w:val="00AF6610"/>
    <w:rsid w:val="00B000A6"/>
    <w:rsid w:val="00B00881"/>
    <w:rsid w:val="00B00C0B"/>
    <w:rsid w:val="00B00C77"/>
    <w:rsid w:val="00B0111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39F9"/>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27E"/>
    <w:rsid w:val="00B53906"/>
    <w:rsid w:val="00B5432A"/>
    <w:rsid w:val="00B54383"/>
    <w:rsid w:val="00B547DE"/>
    <w:rsid w:val="00B5535C"/>
    <w:rsid w:val="00B561A1"/>
    <w:rsid w:val="00B56831"/>
    <w:rsid w:val="00B5699D"/>
    <w:rsid w:val="00B56FDE"/>
    <w:rsid w:val="00B57B27"/>
    <w:rsid w:val="00B57D4E"/>
    <w:rsid w:val="00B57D6B"/>
    <w:rsid w:val="00B60CC1"/>
    <w:rsid w:val="00B618CB"/>
    <w:rsid w:val="00B62E12"/>
    <w:rsid w:val="00B6418C"/>
    <w:rsid w:val="00B647CB"/>
    <w:rsid w:val="00B64E87"/>
    <w:rsid w:val="00B650C1"/>
    <w:rsid w:val="00B65114"/>
    <w:rsid w:val="00B65D21"/>
    <w:rsid w:val="00B65F0B"/>
    <w:rsid w:val="00B668F9"/>
    <w:rsid w:val="00B67772"/>
    <w:rsid w:val="00B7086A"/>
    <w:rsid w:val="00B7102B"/>
    <w:rsid w:val="00B716B5"/>
    <w:rsid w:val="00B7315B"/>
    <w:rsid w:val="00B73416"/>
    <w:rsid w:val="00B80A9F"/>
    <w:rsid w:val="00B8132C"/>
    <w:rsid w:val="00B850F9"/>
    <w:rsid w:val="00B8523D"/>
    <w:rsid w:val="00B864D1"/>
    <w:rsid w:val="00B86672"/>
    <w:rsid w:val="00B869E1"/>
    <w:rsid w:val="00B8767D"/>
    <w:rsid w:val="00B87A54"/>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4C8F"/>
    <w:rsid w:val="00BA5B99"/>
    <w:rsid w:val="00BA644F"/>
    <w:rsid w:val="00BB0EC1"/>
    <w:rsid w:val="00BB3B45"/>
    <w:rsid w:val="00BB5137"/>
    <w:rsid w:val="00BB614F"/>
    <w:rsid w:val="00BB682B"/>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4D5"/>
    <w:rsid w:val="00BD1A72"/>
    <w:rsid w:val="00BD1E25"/>
    <w:rsid w:val="00BD2391"/>
    <w:rsid w:val="00BD305E"/>
    <w:rsid w:val="00BD3A1D"/>
    <w:rsid w:val="00BD3E8B"/>
    <w:rsid w:val="00BD4364"/>
    <w:rsid w:val="00BD4C47"/>
    <w:rsid w:val="00BD5E3E"/>
    <w:rsid w:val="00BD617E"/>
    <w:rsid w:val="00BD6A52"/>
    <w:rsid w:val="00BD6A70"/>
    <w:rsid w:val="00BD7CD0"/>
    <w:rsid w:val="00BE164C"/>
    <w:rsid w:val="00BE251D"/>
    <w:rsid w:val="00BE26AC"/>
    <w:rsid w:val="00BE32AA"/>
    <w:rsid w:val="00BE4540"/>
    <w:rsid w:val="00BE4562"/>
    <w:rsid w:val="00BE4823"/>
    <w:rsid w:val="00BE4A05"/>
    <w:rsid w:val="00BE5A14"/>
    <w:rsid w:val="00BE62F4"/>
    <w:rsid w:val="00BE7302"/>
    <w:rsid w:val="00BE76FD"/>
    <w:rsid w:val="00BF0A1B"/>
    <w:rsid w:val="00BF1B4F"/>
    <w:rsid w:val="00BF21B1"/>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3EC"/>
    <w:rsid w:val="00C36DD2"/>
    <w:rsid w:val="00C36DDB"/>
    <w:rsid w:val="00C375BB"/>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29EC"/>
    <w:rsid w:val="00C54A31"/>
    <w:rsid w:val="00C5654B"/>
    <w:rsid w:val="00C57937"/>
    <w:rsid w:val="00C57BA4"/>
    <w:rsid w:val="00C606C8"/>
    <w:rsid w:val="00C613B5"/>
    <w:rsid w:val="00C62247"/>
    <w:rsid w:val="00C62CB2"/>
    <w:rsid w:val="00C64608"/>
    <w:rsid w:val="00C65ABE"/>
    <w:rsid w:val="00C65B49"/>
    <w:rsid w:val="00C662F0"/>
    <w:rsid w:val="00C66C97"/>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2C66"/>
    <w:rsid w:val="00C92E58"/>
    <w:rsid w:val="00C933A4"/>
    <w:rsid w:val="00C94D7E"/>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5E01"/>
    <w:rsid w:val="00CA6804"/>
    <w:rsid w:val="00CA6B5E"/>
    <w:rsid w:val="00CA72F2"/>
    <w:rsid w:val="00CA7BC5"/>
    <w:rsid w:val="00CB1D51"/>
    <w:rsid w:val="00CB1FF1"/>
    <w:rsid w:val="00CB2663"/>
    <w:rsid w:val="00CB3386"/>
    <w:rsid w:val="00CB33E9"/>
    <w:rsid w:val="00CB34F7"/>
    <w:rsid w:val="00CB354C"/>
    <w:rsid w:val="00CB35F3"/>
    <w:rsid w:val="00CB3D58"/>
    <w:rsid w:val="00CB3DDC"/>
    <w:rsid w:val="00CB4599"/>
    <w:rsid w:val="00CB4705"/>
    <w:rsid w:val="00CB5034"/>
    <w:rsid w:val="00CB5FBE"/>
    <w:rsid w:val="00CB6E08"/>
    <w:rsid w:val="00CB7DC4"/>
    <w:rsid w:val="00CC0A93"/>
    <w:rsid w:val="00CC0EF9"/>
    <w:rsid w:val="00CC2C2F"/>
    <w:rsid w:val="00CC2E83"/>
    <w:rsid w:val="00CC45CF"/>
    <w:rsid w:val="00CC5350"/>
    <w:rsid w:val="00CC54F0"/>
    <w:rsid w:val="00CC55F4"/>
    <w:rsid w:val="00CC6043"/>
    <w:rsid w:val="00CC621B"/>
    <w:rsid w:val="00CD009C"/>
    <w:rsid w:val="00CD17CF"/>
    <w:rsid w:val="00CD2ACB"/>
    <w:rsid w:val="00CD3D61"/>
    <w:rsid w:val="00CD40C4"/>
    <w:rsid w:val="00CD4183"/>
    <w:rsid w:val="00CD4E1D"/>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D004B3"/>
    <w:rsid w:val="00D00562"/>
    <w:rsid w:val="00D00D8C"/>
    <w:rsid w:val="00D01820"/>
    <w:rsid w:val="00D02463"/>
    <w:rsid w:val="00D02D7D"/>
    <w:rsid w:val="00D0309D"/>
    <w:rsid w:val="00D03B09"/>
    <w:rsid w:val="00D05395"/>
    <w:rsid w:val="00D05A8F"/>
    <w:rsid w:val="00D07529"/>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697E"/>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5603F"/>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3FEE"/>
    <w:rsid w:val="00D842F0"/>
    <w:rsid w:val="00D85609"/>
    <w:rsid w:val="00D8640C"/>
    <w:rsid w:val="00D90970"/>
    <w:rsid w:val="00D90C92"/>
    <w:rsid w:val="00D9191D"/>
    <w:rsid w:val="00D940B0"/>
    <w:rsid w:val="00D947E7"/>
    <w:rsid w:val="00D95306"/>
    <w:rsid w:val="00D96576"/>
    <w:rsid w:val="00D97029"/>
    <w:rsid w:val="00D97496"/>
    <w:rsid w:val="00D97A60"/>
    <w:rsid w:val="00DA166C"/>
    <w:rsid w:val="00DA2217"/>
    <w:rsid w:val="00DA2313"/>
    <w:rsid w:val="00DA2A05"/>
    <w:rsid w:val="00DA2CCE"/>
    <w:rsid w:val="00DA37F2"/>
    <w:rsid w:val="00DA400E"/>
    <w:rsid w:val="00DA55DD"/>
    <w:rsid w:val="00DA6ADB"/>
    <w:rsid w:val="00DA6CD7"/>
    <w:rsid w:val="00DA77DD"/>
    <w:rsid w:val="00DB06A9"/>
    <w:rsid w:val="00DB0C94"/>
    <w:rsid w:val="00DB10B7"/>
    <w:rsid w:val="00DB1FB0"/>
    <w:rsid w:val="00DB2131"/>
    <w:rsid w:val="00DB2A7B"/>
    <w:rsid w:val="00DB2B08"/>
    <w:rsid w:val="00DB352A"/>
    <w:rsid w:val="00DB3609"/>
    <w:rsid w:val="00DB3EA0"/>
    <w:rsid w:val="00DB4432"/>
    <w:rsid w:val="00DB51D2"/>
    <w:rsid w:val="00DB5213"/>
    <w:rsid w:val="00DB5830"/>
    <w:rsid w:val="00DB5A2E"/>
    <w:rsid w:val="00DB61D3"/>
    <w:rsid w:val="00DB62C4"/>
    <w:rsid w:val="00DB6787"/>
    <w:rsid w:val="00DB6A4E"/>
    <w:rsid w:val="00DB7017"/>
    <w:rsid w:val="00DB7786"/>
    <w:rsid w:val="00DB7C4A"/>
    <w:rsid w:val="00DC055F"/>
    <w:rsid w:val="00DC0D96"/>
    <w:rsid w:val="00DC1D5E"/>
    <w:rsid w:val="00DC2A6A"/>
    <w:rsid w:val="00DC2D9B"/>
    <w:rsid w:val="00DC3437"/>
    <w:rsid w:val="00DC34F2"/>
    <w:rsid w:val="00DC3EDE"/>
    <w:rsid w:val="00DC4724"/>
    <w:rsid w:val="00DC52AF"/>
    <w:rsid w:val="00DC5487"/>
    <w:rsid w:val="00DC5A2C"/>
    <w:rsid w:val="00DD010F"/>
    <w:rsid w:val="00DD0119"/>
    <w:rsid w:val="00DD13ED"/>
    <w:rsid w:val="00DD27DD"/>
    <w:rsid w:val="00DD468E"/>
    <w:rsid w:val="00DD4E14"/>
    <w:rsid w:val="00DD5BED"/>
    <w:rsid w:val="00DD6CD1"/>
    <w:rsid w:val="00DD6E62"/>
    <w:rsid w:val="00DD70A6"/>
    <w:rsid w:val="00DD7717"/>
    <w:rsid w:val="00DD7726"/>
    <w:rsid w:val="00DD7C87"/>
    <w:rsid w:val="00DE0D82"/>
    <w:rsid w:val="00DE25EA"/>
    <w:rsid w:val="00DE40D9"/>
    <w:rsid w:val="00DE4322"/>
    <w:rsid w:val="00DE47B5"/>
    <w:rsid w:val="00DE47C9"/>
    <w:rsid w:val="00DE4AE0"/>
    <w:rsid w:val="00DE5743"/>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7147"/>
    <w:rsid w:val="00E17FD2"/>
    <w:rsid w:val="00E210F3"/>
    <w:rsid w:val="00E21263"/>
    <w:rsid w:val="00E2201F"/>
    <w:rsid w:val="00E223CB"/>
    <w:rsid w:val="00E22574"/>
    <w:rsid w:val="00E24369"/>
    <w:rsid w:val="00E245BE"/>
    <w:rsid w:val="00E2547A"/>
    <w:rsid w:val="00E27013"/>
    <w:rsid w:val="00E273FC"/>
    <w:rsid w:val="00E308AA"/>
    <w:rsid w:val="00E30EED"/>
    <w:rsid w:val="00E319B0"/>
    <w:rsid w:val="00E31AB7"/>
    <w:rsid w:val="00E31B5A"/>
    <w:rsid w:val="00E31D0C"/>
    <w:rsid w:val="00E35165"/>
    <w:rsid w:val="00E35493"/>
    <w:rsid w:val="00E36462"/>
    <w:rsid w:val="00E37BAF"/>
    <w:rsid w:val="00E40F98"/>
    <w:rsid w:val="00E427FC"/>
    <w:rsid w:val="00E42CB9"/>
    <w:rsid w:val="00E43340"/>
    <w:rsid w:val="00E46BD2"/>
    <w:rsid w:val="00E4742D"/>
    <w:rsid w:val="00E51353"/>
    <w:rsid w:val="00E51948"/>
    <w:rsid w:val="00E52832"/>
    <w:rsid w:val="00E52E7E"/>
    <w:rsid w:val="00E53F9B"/>
    <w:rsid w:val="00E543A4"/>
    <w:rsid w:val="00E57B34"/>
    <w:rsid w:val="00E57CE5"/>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1B5"/>
    <w:rsid w:val="00E91686"/>
    <w:rsid w:val="00E93274"/>
    <w:rsid w:val="00E93F98"/>
    <w:rsid w:val="00E965C2"/>
    <w:rsid w:val="00E96AA6"/>
    <w:rsid w:val="00E972BF"/>
    <w:rsid w:val="00EA1B4C"/>
    <w:rsid w:val="00EA2650"/>
    <w:rsid w:val="00EA2692"/>
    <w:rsid w:val="00EA376B"/>
    <w:rsid w:val="00EA3B14"/>
    <w:rsid w:val="00EA3D31"/>
    <w:rsid w:val="00EA49B9"/>
    <w:rsid w:val="00EA4B10"/>
    <w:rsid w:val="00EA50E5"/>
    <w:rsid w:val="00EA6203"/>
    <w:rsid w:val="00EA7CBB"/>
    <w:rsid w:val="00EB10E2"/>
    <w:rsid w:val="00EB149B"/>
    <w:rsid w:val="00EB4139"/>
    <w:rsid w:val="00EB4312"/>
    <w:rsid w:val="00EB493B"/>
    <w:rsid w:val="00EB4B7C"/>
    <w:rsid w:val="00EB4CEE"/>
    <w:rsid w:val="00EB5609"/>
    <w:rsid w:val="00EB5EDE"/>
    <w:rsid w:val="00EB6902"/>
    <w:rsid w:val="00EB6ACD"/>
    <w:rsid w:val="00EB6B25"/>
    <w:rsid w:val="00EB78EA"/>
    <w:rsid w:val="00EC0821"/>
    <w:rsid w:val="00EC26A4"/>
    <w:rsid w:val="00EC3835"/>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0EDD"/>
    <w:rsid w:val="00EE26F2"/>
    <w:rsid w:val="00EE2D61"/>
    <w:rsid w:val="00EE3317"/>
    <w:rsid w:val="00EE402D"/>
    <w:rsid w:val="00EE4EF5"/>
    <w:rsid w:val="00EE61DB"/>
    <w:rsid w:val="00EE6DCD"/>
    <w:rsid w:val="00EE7630"/>
    <w:rsid w:val="00EE7963"/>
    <w:rsid w:val="00EF0B92"/>
    <w:rsid w:val="00EF2405"/>
    <w:rsid w:val="00EF249B"/>
    <w:rsid w:val="00EF294F"/>
    <w:rsid w:val="00EF2CBB"/>
    <w:rsid w:val="00EF35C5"/>
    <w:rsid w:val="00EF3CAA"/>
    <w:rsid w:val="00EF44C4"/>
    <w:rsid w:val="00EF5472"/>
    <w:rsid w:val="00EF68F7"/>
    <w:rsid w:val="00F0102C"/>
    <w:rsid w:val="00F010D6"/>
    <w:rsid w:val="00F01209"/>
    <w:rsid w:val="00F01CF8"/>
    <w:rsid w:val="00F02315"/>
    <w:rsid w:val="00F04196"/>
    <w:rsid w:val="00F0443A"/>
    <w:rsid w:val="00F05FDE"/>
    <w:rsid w:val="00F06877"/>
    <w:rsid w:val="00F100A8"/>
    <w:rsid w:val="00F10D07"/>
    <w:rsid w:val="00F11C3D"/>
    <w:rsid w:val="00F12330"/>
    <w:rsid w:val="00F1250E"/>
    <w:rsid w:val="00F12E76"/>
    <w:rsid w:val="00F1319E"/>
    <w:rsid w:val="00F13816"/>
    <w:rsid w:val="00F1390D"/>
    <w:rsid w:val="00F1420B"/>
    <w:rsid w:val="00F16384"/>
    <w:rsid w:val="00F16984"/>
    <w:rsid w:val="00F17C52"/>
    <w:rsid w:val="00F21899"/>
    <w:rsid w:val="00F219E1"/>
    <w:rsid w:val="00F222C3"/>
    <w:rsid w:val="00F2331E"/>
    <w:rsid w:val="00F24402"/>
    <w:rsid w:val="00F25E5C"/>
    <w:rsid w:val="00F26DBC"/>
    <w:rsid w:val="00F26FD2"/>
    <w:rsid w:val="00F30316"/>
    <w:rsid w:val="00F3084C"/>
    <w:rsid w:val="00F30AA1"/>
    <w:rsid w:val="00F30DFB"/>
    <w:rsid w:val="00F316B6"/>
    <w:rsid w:val="00F33440"/>
    <w:rsid w:val="00F337C5"/>
    <w:rsid w:val="00F34989"/>
    <w:rsid w:val="00F3667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804"/>
    <w:rsid w:val="00F52B1A"/>
    <w:rsid w:val="00F54220"/>
    <w:rsid w:val="00F54A2A"/>
    <w:rsid w:val="00F556E7"/>
    <w:rsid w:val="00F56306"/>
    <w:rsid w:val="00F57E2B"/>
    <w:rsid w:val="00F60BA5"/>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4B35"/>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4CF"/>
    <w:rsid w:val="00FA36E9"/>
    <w:rsid w:val="00FB07DB"/>
    <w:rsid w:val="00FB0965"/>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rsid w:val="008B2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rsid w:val="008B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Visio_Drawing111111111111.vsd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oleObject" Target="embeddings/oleObject2.bin"/><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EFF663-5CB2-47AF-A175-FB098392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17884</Words>
  <Characters>101941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5</cp:revision>
  <dcterms:created xsi:type="dcterms:W3CDTF">2021-07-14T08:51:00Z</dcterms:created>
  <dcterms:modified xsi:type="dcterms:W3CDTF">2021-07-14T09:34:00Z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ies>
</file>