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4E52"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5pt;height:125.25pt" o:ole="">
            <v:imagedata r:id="rId12" o:title=""/>
          </v:shape>
          <o:OLEObject Type="Embed" ProgID="Visio.Drawing.15" ShapeID="_x0000_i1025" DrawAspect="Content" ObjectID="_1688886295"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ListParagraph"/>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ListParagraph"/>
                              <w:numPr>
                                <w:ilvl w:val="0"/>
                                <w:numId w:val="7"/>
                              </w:numPr>
                              <w:spacing w:after="60"/>
                              <w:rPr>
                                <w:lang w:val="en-GB"/>
                              </w:rPr>
                            </w:pPr>
                            <w:r>
                              <w:rPr>
                                <w:lang w:val="en-GB"/>
                              </w:rPr>
                              <w:t>UE’s slice priority: URLLC &gt; eMBB (from NAS)</w:t>
                            </w:r>
                          </w:p>
                          <w:p w14:paraId="12A14F8F" w14:textId="77777777" w:rsidR="00107357" w:rsidRDefault="00107357">
                            <w:pPr>
                              <w:pStyle w:val="ListParagraph"/>
                              <w:snapToGrid w:val="0"/>
                              <w:spacing w:after="120"/>
                              <w:contextualSpacing w:val="0"/>
                              <w:rPr>
                                <w:lang w:val="en-GB"/>
                              </w:rPr>
                            </w:pPr>
                          </w:p>
                          <w:p w14:paraId="5175CFA1" w14:textId="77777777" w:rsidR="00107357" w:rsidRDefault="00107357">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ListParagraph"/>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ListParagraph"/>
                              <w:numPr>
                                <w:ilvl w:val="0"/>
                                <w:numId w:val="9"/>
                              </w:numPr>
                              <w:tabs>
                                <w:tab w:val="left" w:pos="720"/>
                              </w:tabs>
                              <w:rPr>
                                <w:lang w:val="en-GB"/>
                              </w:rPr>
                            </w:pPr>
                            <w:r>
                              <w:t>Step 6 and 8 are skipped because no remaining frequencies are left</w:t>
                            </w:r>
                          </w:p>
                          <w:p w14:paraId="2B43A779" w14:textId="77777777" w:rsidR="00107357" w:rsidRDefault="00107357"/>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ListParagraph"/>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ListParagraph"/>
                        <w:numPr>
                          <w:ilvl w:val="0"/>
                          <w:numId w:val="7"/>
                        </w:numPr>
                        <w:spacing w:after="60"/>
                        <w:rPr>
                          <w:lang w:val="en-GB"/>
                        </w:rPr>
                      </w:pPr>
                      <w:r>
                        <w:rPr>
                          <w:lang w:val="en-GB"/>
                        </w:rPr>
                        <w:t>UE’s slice priority: URLLC &gt; eMBB (from NAS)</w:t>
                      </w:r>
                    </w:p>
                    <w:p w14:paraId="12A14F8F" w14:textId="77777777" w:rsidR="00107357" w:rsidRDefault="00107357">
                      <w:pPr>
                        <w:pStyle w:val="ListParagraph"/>
                        <w:snapToGrid w:val="0"/>
                        <w:spacing w:after="120"/>
                        <w:contextualSpacing w:val="0"/>
                        <w:rPr>
                          <w:lang w:val="en-GB"/>
                        </w:rPr>
                      </w:pPr>
                    </w:p>
                    <w:p w14:paraId="5175CFA1" w14:textId="77777777" w:rsidR="00107357" w:rsidRDefault="00107357">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ListParagraph"/>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ListParagraph"/>
                        <w:numPr>
                          <w:ilvl w:val="0"/>
                          <w:numId w:val="9"/>
                        </w:numPr>
                        <w:tabs>
                          <w:tab w:val="left" w:pos="720"/>
                        </w:tabs>
                        <w:rPr>
                          <w:lang w:val="en-GB"/>
                        </w:rPr>
                      </w:pPr>
                      <w:r>
                        <w:t>Step 6 and 8 are skipped because no remaining frequencies are left</w:t>
                      </w:r>
                    </w:p>
                    <w:p w14:paraId="2B43A779" w14:textId="77777777" w:rsidR="00107357" w:rsidRDefault="00107357"/>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65pt;height:151.1pt" o:ole="">
            <v:imagedata r:id="rId14" o:title=""/>
          </v:shape>
          <o:OLEObject Type="Embed" ProgID="Visio.Drawing.15" ShapeID="_x0000_i1026" DrawAspect="Content" ObjectID="_1688886296" r:id="rId15"/>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5.85pt;height:344.3pt" o:ole="">
            <v:imagedata r:id="rId16" o:title=""/>
          </v:shape>
          <o:OLEObject Type="Embed" ProgID="Visio.Drawing.15" ShapeID="_x0000_i1027" DrawAspect="Content" ObjectID="_1688886297" r:id="rId17"/>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15pt;height:99.4pt" o:ole="">
            <v:imagedata r:id="rId18" o:title=""/>
          </v:shape>
          <o:OLEObject Type="Embed" ProgID="Visio.Drawing.15" ShapeID="_x0000_i1028" DrawAspect="Content" ObjectID="_1688886298"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15pt;height:178.5pt" o:ole="">
            <v:imagedata r:id="rId20" o:title=""/>
          </v:shape>
          <o:OLEObject Type="Embed" ProgID="Visio.Drawing.15" ShapeID="_x0000_i1029" DrawAspect="Content" ObjectID="_1688886299"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65pt;height:101.4pt" o:ole="">
            <v:imagedata r:id="rId22" o:title=""/>
          </v:shape>
          <o:OLEObject Type="Embed" ProgID="Visio.Drawing.15" ShapeID="_x0000_i1030" DrawAspect="Content" ObjectID="_1688886300"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1pt;height:207.9pt" o:ole="">
            <v:imagedata r:id="rId24" o:title=""/>
          </v:shape>
          <o:OLEObject Type="Embed" ProgID="Visio.Drawing.15" ShapeID="_x0000_i1031" DrawAspect="Content" ObjectID="_1688886301"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1pt;height:207.9pt" o:ole="">
            <v:imagedata r:id="rId26" o:title=""/>
          </v:shape>
          <o:OLEObject Type="Embed" ProgID="Visio.Drawing.15" ShapeID="_x0000_i1032" DrawAspect="Content" ObjectID="_1688886302" r:id="rId27"/>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zh-CN"/>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 xml:space="preserve">We think configured NSSAI is not suitable as UE may perform extra looping and measurements for cell reselection to find a slice included in configured </w:t>
            </w:r>
            <w:r>
              <w:rPr>
                <w:rFonts w:eastAsia="SimSun"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extra big latency of cell reselection</w:t>
            </w:r>
            <w:r w:rsidR="00304387">
              <w:rPr>
                <w:rFonts w:eastAsiaTheme="minorEastAsia"/>
                <w:lang w:eastAsia="zh-CN"/>
              </w:rPr>
              <w:t>, especially if number of UE intended slice is large.</w:t>
            </w:r>
            <w:r w:rsidR="00304387">
              <w:rPr>
                <w:rFonts w:eastAsiaTheme="minorEastAsia"/>
                <w:lang w:eastAsia="zh-CN"/>
              </w:rPr>
              <w:t xml:space="preserve"> This is conflicted with the intention to introduce “quick” slice specific cell reselection.</w:t>
            </w:r>
            <w:r w:rsidR="00304387">
              <w:rPr>
                <w:rFonts w:eastAsiaTheme="minorEastAsia"/>
                <w:lang w:eastAsia="zh-CN"/>
              </w:rPr>
              <w:t xml:space="preserve">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r w:rsidR="00917889">
              <w:t xml:space="preserve">)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If the highest ranked cell is suitable</w:t>
            </w:r>
            <w:r>
              <w:t xml:space="preserv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ListParagraph"/>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bl>
    <w:p w14:paraId="00D93572"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lastRenderedPageBreak/>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 xml:space="preserve">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w:t>
            </w:r>
            <w:r>
              <w:rPr>
                <w:rStyle w:val="normaltextrun"/>
                <w:rFonts w:ascii="Calibri" w:hAnsi="Calibri" w:cs="Calibri"/>
                <w:shd w:val="clear" w:color="auto" w:fill="FFFFFF"/>
              </w:rPr>
              <w:lastRenderedPageBreak/>
              <w:t>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zh-CN"/>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lastRenderedPageBreak/>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w:t>
            </w:r>
            <w:r>
              <w:rPr>
                <w:rStyle w:val="normaltextrun"/>
                <w:rFonts w:ascii="Calibri" w:eastAsiaTheme="minorEastAsia" w:hAnsi="Calibri" w:cs="Segoe UI"/>
                <w:lang w:eastAsia="zh-CN"/>
              </w:rPr>
              <w:t xml:space="preserve">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lastRenderedPageBreak/>
              <w:t>“</w:t>
            </w:r>
            <w:r w:rsidRPr="009B2D4A">
              <w:rPr>
                <w:strike/>
              </w:rPr>
              <w:t>The frequency that supports the second most slices among UE’s intended slices has the second highest priority in cell reselection, and so on.</w:t>
            </w:r>
            <w:r w:rsidRPr="009B2D4A">
              <w:rPr>
                <w:strike/>
              </w:rPr>
              <w:t>”</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5321F6" w:rsidRPr="00301475">
              <w:rPr>
                <w:rStyle w:val="normaltextrun"/>
                <w:rFonts w:ascii="Calibri" w:eastAsiaTheme="minorEastAsia" w:hAnsi="Calibri" w:cs="Segoe UI"/>
                <w:lang w:eastAsia="zh-CN"/>
              </w:rPr>
              <w:t>.</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the FFS </w:t>
            </w:r>
            <w:r>
              <w:rPr>
                <w:rStyle w:val="normaltextrun"/>
                <w:rFonts w:ascii="Calibri" w:eastAsiaTheme="minorEastAsia" w:hAnsi="Calibri" w:cs="Segoe UI"/>
                <w:lang w:eastAsia="zh-CN"/>
              </w:rPr>
              <w:t>on “Additional slice info”</w:t>
            </w:r>
            <w:r>
              <w:rPr>
                <w:rStyle w:val="normaltextrun"/>
                <w:rFonts w:ascii="Calibri" w:eastAsiaTheme="minorEastAsia" w:hAnsi="Calibri" w:cs="Segoe UI"/>
                <w:lang w:eastAsia="zh-CN"/>
              </w:rPr>
              <w:t>:</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bl>
    <w:p w14:paraId="39776782"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lastRenderedPageBreak/>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lastRenderedPageBreak/>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 xml:space="preserve">We can only accept the checking if </w:t>
            </w:r>
            <w:r w:rsidRPr="00511620">
              <w:rPr>
                <w:rStyle w:val="normaltextrun"/>
                <w:rFonts w:ascii="Calibri" w:eastAsiaTheme="minorEastAsia" w:hAnsi="Calibri" w:cs="Segoe UI"/>
                <w:lang w:eastAsia="zh-CN"/>
              </w:rPr>
              <w:lastRenderedPageBreak/>
              <w:t>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to decide the second highest priority, third highest priority and so on</w:t>
            </w:r>
            <w:r w:rsidR="005956D8">
              <w:rPr>
                <w:rStyle w:val="normaltextrun"/>
                <w:rFonts w:ascii="Calibri" w:eastAsiaTheme="minorEastAsia" w:hAnsi="Calibri" w:cs="Segoe UI"/>
                <w:lang w:eastAsia="zh-CN"/>
              </w:rPr>
              <w:t xml:space="preserve">. And it will </w:t>
            </w:r>
            <w:r w:rsidR="005956D8">
              <w:rPr>
                <w:rStyle w:val="normaltextrun"/>
                <w:rFonts w:ascii="Calibri" w:eastAsiaTheme="minorEastAsia" w:hAnsi="Calibri" w:cs="Segoe UI"/>
                <w:lang w:eastAsia="zh-CN"/>
              </w:rPr>
              <w:t xml:space="preserve">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bl>
    <w:p w14:paraId="413EE408"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72A65320" w14:textId="77777777" w:rsidR="009D399A" w:rsidRDefault="00BF3B63">
            <w:pPr>
              <w:rPr>
                <w:rFonts w:eastAsia="SimSun"/>
                <w:lang w:val="en-GB"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bl>
    <w:p w14:paraId="4DF1CB63" w14:textId="77777777" w:rsidR="009D399A" w:rsidRDefault="009D399A">
      <w:pPr>
        <w:rPr>
          <w:b/>
          <w:bCs/>
          <w:lang w:val="en-GB"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lastRenderedPageBreak/>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lastRenderedPageBreak/>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lastRenderedPageBreak/>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r>
              <w:rPr>
                <w:rFonts w:eastAsiaTheme="minorEastAsia"/>
                <w:lang w:eastAsia="zh-CN"/>
              </w:rPr>
              <w:t>.</w:t>
            </w:r>
          </w:p>
        </w:tc>
      </w:tr>
    </w:tbl>
    <w:p w14:paraId="7A4E744A"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hint="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bl>
    <w:p w14:paraId="0D1437CB"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 xml:space="preserve">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w:t>
            </w:r>
            <w:r>
              <w:rPr>
                <w:lang w:val="en-GB" w:eastAsia="en-GB"/>
              </w:rPr>
              <w:lastRenderedPageBreak/>
              <w:t>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bl>
    <w:p w14:paraId="02026AA7"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lastRenderedPageBreak/>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bl>
    <w:p w14:paraId="0E04E001" w14:textId="77777777" w:rsidR="009D399A" w:rsidRDefault="009D399A">
      <w:pPr>
        <w:rPr>
          <w:lang w:val="en-GB"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lastRenderedPageBreak/>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lastRenderedPageBreak/>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hint="eastAsia"/>
                <w:lang w:val="en-GB" w:eastAsia="zh-CN"/>
              </w:rPr>
            </w:pPr>
            <w:r>
              <w:rPr>
                <w:lang w:eastAsia="en-GB"/>
              </w:rPr>
              <w:t>We see no major issue except</w:t>
            </w:r>
            <w:r>
              <w:rPr>
                <w:lang w:eastAsia="en-GB"/>
              </w:rPr>
              <w:t xml:space="preserve"> slice looping in step 7. Removing step 7 will make the solution </w:t>
            </w:r>
            <w:r>
              <w:rPr>
                <w:lang w:eastAsia="en-GB"/>
              </w:rPr>
              <w:t>much less complex.</w:t>
            </w:r>
          </w:p>
        </w:tc>
      </w:tr>
    </w:tbl>
    <w:p w14:paraId="014969C8"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bl>
    <w:p w14:paraId="3A44B6BA"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 xml:space="preserve">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w:t>
            </w:r>
            <w:r>
              <w:rPr>
                <w:rFonts w:eastAsiaTheme="minorEastAsia"/>
                <w:lang w:val="en-GB" w:eastAsia="zh-CN"/>
              </w:rPr>
              <w:lastRenderedPageBreak/>
              <w:t>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r>
              <w:rPr>
                <w:lang w:eastAsia="zh-CN"/>
              </w:rPr>
              <w:t>:</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bl>
    <w:p w14:paraId="62C69C6E"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bl>
    <w:p w14:paraId="3AA5BEB9" w14:textId="77777777" w:rsidR="009D399A" w:rsidRDefault="009D399A">
      <w:pPr>
        <w:rPr>
          <w:lang w:val="en-GB"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lastRenderedPageBreak/>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lastRenderedPageBreak/>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lastRenderedPageBreak/>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lastRenderedPageBreak/>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lastRenderedPageBreak/>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hint="eastAsia"/>
                <w:lang w:val="en-GB" w:eastAsia="zh-CN"/>
              </w:rPr>
            </w:pPr>
            <w:r>
              <w:rPr>
                <w:rFonts w:eastAsiaTheme="minorEastAsia"/>
                <w:lang w:val="en-GB" w:eastAsia="zh-CN"/>
              </w:rPr>
              <w:t>W</w:t>
            </w:r>
            <w:r>
              <w:rPr>
                <w:rFonts w:eastAsiaTheme="minorEastAsia"/>
                <w:lang w:val="en-GB" w:eastAsia="zh-CN"/>
              </w:rPr>
              <w:t>hen slice specific priority is not provided but the supported slice info is provided</w:t>
            </w:r>
            <w:r>
              <w:rPr>
                <w:rFonts w:eastAsiaTheme="minorEastAsia"/>
                <w:lang w:val="en-GB" w:eastAsia="zh-CN"/>
              </w:rPr>
              <w:t>,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 xml:space="preserve">We can accept </w:t>
            </w:r>
            <w:r>
              <w:rPr>
                <w:rFonts w:eastAsiaTheme="minorEastAsia"/>
                <w:lang w:val="en-GB" w:eastAsia="zh-CN"/>
              </w:rPr>
              <w:t xml:space="preserve">Option 4 </w:t>
            </w:r>
            <w:r>
              <w:rPr>
                <w:rFonts w:eastAsiaTheme="minorEastAsia"/>
                <w:lang w:val="en-GB" w:eastAsia="zh-CN"/>
              </w:rPr>
              <w:t xml:space="preserve">if </w:t>
            </w:r>
            <w:r>
              <w:rPr>
                <w:rFonts w:eastAsiaTheme="minorEastAsia"/>
                <w:lang w:val="en-GB" w:eastAsia="zh-CN"/>
              </w:rPr>
              <w:t xml:space="preserve">removing step 7 or Option </w:t>
            </w:r>
            <w:r>
              <w:rPr>
                <w:rFonts w:eastAsiaTheme="minorEastAsia"/>
                <w:lang w:val="en-GB" w:eastAsia="zh-CN"/>
              </w:rPr>
              <w:t>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r>
              <w:rPr>
                <w:rFonts w:eastAsiaTheme="minorEastAsia"/>
                <w:lang w:val="en-GB" w:eastAsia="zh-CN"/>
              </w:rPr>
              <w:t>:</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w:t>
            </w:r>
            <w:r>
              <w:rPr>
                <w:rFonts w:eastAsiaTheme="minorEastAsia"/>
                <w:lang w:val="en-GB" w:eastAsia="zh-CN"/>
              </w:rPr>
              <w:t>,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bl>
    <w:p w14:paraId="7873A9F2" w14:textId="77777777" w:rsidR="009D399A" w:rsidRDefault="009D399A">
      <w:pPr>
        <w:rPr>
          <w:lang w:val="en-GB"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Contact list</w:t>
      </w:r>
    </w:p>
    <w:tbl>
      <w:tblPr>
        <w:tblStyle w:val="11"/>
        <w:tblW w:w="0" w:type="auto"/>
        <w:tblLook w:val="04A0" w:firstRow="1" w:lastRow="0" w:firstColumn="1" w:lastColumn="0" w:noHBand="0" w:noVBand="1"/>
      </w:tblPr>
      <w:tblGrid>
        <w:gridCol w:w="3116"/>
        <w:gridCol w:w="3117"/>
        <w:gridCol w:w="3117"/>
      </w:tblGrid>
      <w:tr w:rsidR="009D399A" w14:paraId="638E1BED" w14:textId="77777777" w:rsidTr="009D3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117" w:type="dxa"/>
          </w:tcPr>
          <w:p w14:paraId="16C12CDE" w14:textId="77777777" w:rsidR="009D399A" w:rsidRDefault="001073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0" w:history="1">
              <w:r w:rsidR="00BF3B63">
                <w:rPr>
                  <w:rStyle w:val="Hyperlink"/>
                  <w:rFonts w:ascii="Calibri" w:eastAsia="SimSun" w:hAnsi="Calibri" w:cs="Calibri"/>
                  <w:lang w:eastAsia="zh-CN"/>
                </w:rPr>
                <w:t>pmallick@lenovo.com</w:t>
              </w:r>
            </w:hyperlink>
          </w:p>
        </w:tc>
      </w:tr>
      <w:tr w:rsidR="009D399A" w14:paraId="797FADFF"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117"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117"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hint="eastAsia"/>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Peng Cheng</w:t>
            </w:r>
          </w:p>
        </w:tc>
        <w:tc>
          <w:tcPr>
            <w:tcW w:w="3117"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chengp@qti.qualcomm.com</w:t>
            </w:r>
          </w:p>
        </w:tc>
      </w:tr>
      <w:tr w:rsidR="009D399A" w14:paraId="5D544541"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27C816E0"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42225ECD"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9BA6A1"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3FFAA926"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4F1B57E"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47CC654F"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07576CE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2766538B"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E37E39C"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1123921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CA95674"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02A24D53"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B9FC634" w14:textId="77777777" w:rsidR="009D399A" w:rsidRDefault="009D399A">
            <w:pPr>
              <w:spacing w:after="0" w:line="240" w:lineRule="auto"/>
              <w:rPr>
                <w:rFonts w:ascii="Calibri" w:eastAsiaTheme="minorEastAsia" w:hAnsi="Calibri" w:cs="Calibri"/>
                <w:b w:val="0"/>
                <w:bCs w:val="0"/>
                <w:color w:val="000000"/>
                <w:lang w:eastAsia="zh-CN"/>
              </w:rPr>
            </w:pPr>
          </w:p>
        </w:tc>
        <w:tc>
          <w:tcPr>
            <w:tcW w:w="3117" w:type="dxa"/>
          </w:tcPr>
          <w:p w14:paraId="5B837009"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5C6DFD7B"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77D2360" w14:textId="77777777" w:rsidR="009D399A" w:rsidRDefault="009D399A">
      <w:pPr>
        <w:spacing w:after="0" w:line="240" w:lineRule="auto"/>
        <w:rPr>
          <w:rFonts w:ascii="Calibri" w:eastAsia="Times New Roman" w:hAnsi="Calibri" w:cs="Calibri"/>
          <w:color w:val="000000"/>
        </w:rPr>
      </w:pPr>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8CA66" w14:textId="77777777" w:rsidR="007A0C9E" w:rsidRDefault="007A0C9E">
      <w:pPr>
        <w:spacing w:line="240" w:lineRule="auto"/>
      </w:pPr>
      <w:r>
        <w:separator/>
      </w:r>
    </w:p>
  </w:endnote>
  <w:endnote w:type="continuationSeparator" w:id="0">
    <w:p w14:paraId="7CEA5B42" w14:textId="77777777" w:rsidR="007A0C9E" w:rsidRDefault="007A0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4CAB5" w14:textId="77777777" w:rsidR="007A0C9E" w:rsidRDefault="007A0C9E">
      <w:pPr>
        <w:spacing w:after="0" w:line="240" w:lineRule="auto"/>
      </w:pPr>
      <w:r>
        <w:separator/>
      </w:r>
    </w:p>
  </w:footnote>
  <w:footnote w:type="continuationSeparator" w:id="0">
    <w:p w14:paraId="54E27938" w14:textId="77777777" w:rsidR="007A0C9E" w:rsidRDefault="007A0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3"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7"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1"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9"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1"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4"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23"/>
  </w:num>
  <w:num w:numId="3">
    <w:abstractNumId w:val="30"/>
  </w:num>
  <w:num w:numId="4">
    <w:abstractNumId w:val="24"/>
  </w:num>
  <w:num w:numId="5">
    <w:abstractNumId w:val="22"/>
  </w:num>
  <w:num w:numId="6">
    <w:abstractNumId w:val="2"/>
  </w:num>
  <w:num w:numId="7">
    <w:abstractNumId w:val="19"/>
  </w:num>
  <w:num w:numId="8">
    <w:abstractNumId w:val="5"/>
  </w:num>
  <w:num w:numId="9">
    <w:abstractNumId w:val="9"/>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7"/>
  </w:num>
  <w:num w:numId="15">
    <w:abstractNumId w:val="25"/>
  </w:num>
  <w:num w:numId="16">
    <w:abstractNumId w:val="7"/>
  </w:num>
  <w:num w:numId="17">
    <w:abstractNumId w:val="18"/>
  </w:num>
  <w:num w:numId="18">
    <w:abstractNumId w:val="0"/>
  </w:num>
  <w:num w:numId="19">
    <w:abstractNumId w:val="33"/>
  </w:num>
  <w:num w:numId="20">
    <w:abstractNumId w:val="10"/>
  </w:num>
  <w:num w:numId="21">
    <w:abstractNumId w:val="20"/>
  </w:num>
  <w:num w:numId="22">
    <w:abstractNumId w:val="1"/>
  </w:num>
  <w:num w:numId="23">
    <w:abstractNumId w:val="15"/>
  </w:num>
  <w:num w:numId="24">
    <w:abstractNumId w:val="13"/>
  </w:num>
  <w:num w:numId="25">
    <w:abstractNumId w:val="29"/>
  </w:num>
  <w:num w:numId="26">
    <w:abstractNumId w:val="12"/>
  </w:num>
  <w:num w:numId="27">
    <w:abstractNumId w:val="35"/>
  </w:num>
  <w:num w:numId="28">
    <w:abstractNumId w:val="11"/>
  </w:num>
  <w:num w:numId="29">
    <w:abstractNumId w:val="14"/>
  </w:num>
  <w:num w:numId="30">
    <w:abstractNumId w:val="21"/>
  </w:num>
  <w:num w:numId="31">
    <w:abstractNumId w:val="34"/>
  </w:num>
  <w:num w:numId="32">
    <w:abstractNumId w:val="4"/>
  </w:num>
  <w:num w:numId="33">
    <w:abstractNumId w:val="3"/>
  </w:num>
  <w:num w:numId="34">
    <w:abstractNumId w:val="31"/>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58FA"/>
    <w:rsid w:val="000076F9"/>
    <w:rsid w:val="00012D23"/>
    <w:rsid w:val="00015742"/>
    <w:rsid w:val="00016AC2"/>
    <w:rsid w:val="00020A38"/>
    <w:rsid w:val="00025232"/>
    <w:rsid w:val="00026BE1"/>
    <w:rsid w:val="0003166E"/>
    <w:rsid w:val="000327B4"/>
    <w:rsid w:val="000342A2"/>
    <w:rsid w:val="000356D8"/>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8237A"/>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2F02"/>
    <w:rsid w:val="000E486B"/>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49F"/>
    <w:rsid w:val="001524DA"/>
    <w:rsid w:val="00163035"/>
    <w:rsid w:val="00164CD2"/>
    <w:rsid w:val="001655FD"/>
    <w:rsid w:val="00166A83"/>
    <w:rsid w:val="00173183"/>
    <w:rsid w:val="00176117"/>
    <w:rsid w:val="00176A10"/>
    <w:rsid w:val="00181A91"/>
    <w:rsid w:val="001823CC"/>
    <w:rsid w:val="00187311"/>
    <w:rsid w:val="00192CD1"/>
    <w:rsid w:val="00193697"/>
    <w:rsid w:val="00196D9F"/>
    <w:rsid w:val="001A2264"/>
    <w:rsid w:val="001B0663"/>
    <w:rsid w:val="001B0B53"/>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5255"/>
    <w:rsid w:val="00215853"/>
    <w:rsid w:val="00216985"/>
    <w:rsid w:val="0022043E"/>
    <w:rsid w:val="00220492"/>
    <w:rsid w:val="00222949"/>
    <w:rsid w:val="00226483"/>
    <w:rsid w:val="00227B26"/>
    <w:rsid w:val="00227EFC"/>
    <w:rsid w:val="00240796"/>
    <w:rsid w:val="00241DE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6DFD"/>
    <w:rsid w:val="002E3303"/>
    <w:rsid w:val="002E7DC3"/>
    <w:rsid w:val="002F07DC"/>
    <w:rsid w:val="002F1E8A"/>
    <w:rsid w:val="002F6346"/>
    <w:rsid w:val="002F6716"/>
    <w:rsid w:val="00301475"/>
    <w:rsid w:val="00302012"/>
    <w:rsid w:val="00304387"/>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D62"/>
    <w:rsid w:val="00623E89"/>
    <w:rsid w:val="00623FD6"/>
    <w:rsid w:val="00625522"/>
    <w:rsid w:val="006322AF"/>
    <w:rsid w:val="00636299"/>
    <w:rsid w:val="00640789"/>
    <w:rsid w:val="00642D89"/>
    <w:rsid w:val="00647AE3"/>
    <w:rsid w:val="00654435"/>
    <w:rsid w:val="0065662A"/>
    <w:rsid w:val="00674C50"/>
    <w:rsid w:val="00680176"/>
    <w:rsid w:val="006847F7"/>
    <w:rsid w:val="00686C81"/>
    <w:rsid w:val="0069162B"/>
    <w:rsid w:val="006940CA"/>
    <w:rsid w:val="006A06CB"/>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0C9E"/>
    <w:rsid w:val="007A36C7"/>
    <w:rsid w:val="007A532D"/>
    <w:rsid w:val="007A651E"/>
    <w:rsid w:val="007B1650"/>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2AC1"/>
    <w:rsid w:val="00893CE2"/>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20D03"/>
    <w:rsid w:val="00B217B0"/>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3D67"/>
    <w:rsid w:val="00B84172"/>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35C37"/>
    <w:rsid w:val="00C37319"/>
    <w:rsid w:val="00C404BB"/>
    <w:rsid w:val="00C40F08"/>
    <w:rsid w:val="00C46F10"/>
    <w:rsid w:val="00C50FFE"/>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6BFE"/>
    <w:rsid w:val="00CC1D00"/>
    <w:rsid w:val="00CC3521"/>
    <w:rsid w:val="00CC4DCB"/>
    <w:rsid w:val="00CC6AAD"/>
    <w:rsid w:val="00CE2915"/>
    <w:rsid w:val="00CE430E"/>
    <w:rsid w:val="00CE6443"/>
    <w:rsid w:val="00CF0A16"/>
    <w:rsid w:val="00CF5B92"/>
    <w:rsid w:val="00D00E26"/>
    <w:rsid w:val="00D06C7D"/>
    <w:rsid w:val="00D1174F"/>
    <w:rsid w:val="00D21146"/>
    <w:rsid w:val="00D216D2"/>
    <w:rsid w:val="00D23815"/>
    <w:rsid w:val="00D24D02"/>
    <w:rsid w:val="00D3344D"/>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B6681"/>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53DF"/>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71985"/>
    <w:rsid w:val="00F80E16"/>
    <w:rsid w:val="00F83296"/>
    <w:rsid w:val="00F85618"/>
    <w:rsid w:val="00F90636"/>
    <w:rsid w:val="00F9086E"/>
    <w:rsid w:val="00F94CF6"/>
    <w:rsid w:val="00F950D4"/>
    <w:rsid w:val="00F95629"/>
    <w:rsid w:val="00F96D3F"/>
    <w:rsid w:val="00FA4B45"/>
    <w:rsid w:val="00FB0E75"/>
    <w:rsid w:val="00FB20AF"/>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15:docId w15:val="{82E73198-9551-4C3D-8FFA-ADD254BA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D449CF-C17A-4CE1-A7CA-4AD7C15CA3B6}">
  <ds:schemaRefs>
    <ds:schemaRef ds:uri="http://schemas.openxmlformats.org/officeDocument/2006/bibliography"/>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49</Pages>
  <Words>14559</Words>
  <Characters>82992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Qualcomm - Peng Cheng</cp:lastModifiedBy>
  <cp:revision>115</cp:revision>
  <dcterms:created xsi:type="dcterms:W3CDTF">2021-07-20T08:08:00Z</dcterms:created>
  <dcterms:modified xsi:type="dcterms:W3CDTF">2021-07-27T02:01:00Z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