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23547" w14:textId="4F5EBB3D" w:rsidR="0026461E" w:rsidRDefault="0026461E" w:rsidP="0026461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sidR="00A647E6">
        <w:rPr>
          <w:rFonts w:ascii="Times New Roman" w:hAnsi="Times New Roman" w:cs="Times New Roman"/>
          <w:b/>
          <w:bCs/>
          <w:sz w:val="24"/>
          <w:lang w:eastAsia="zh-CN"/>
        </w:rPr>
        <w:t>Intel – Seau S</w:t>
      </w:r>
      <w:r w:rsidR="00912986">
        <w:rPr>
          <w:rFonts w:ascii="Times New Roman" w:hAnsi="Times New Roman" w:cs="Times New Roman"/>
          <w:b/>
          <w:bCs/>
          <w:sz w:val="24"/>
          <w:lang w:eastAsia="zh-CN"/>
        </w:rPr>
        <w:t>i</w:t>
      </w:r>
      <w:r w:rsidR="00A647E6">
        <w:rPr>
          <w:rFonts w:ascii="Times New Roman" w:hAnsi="Times New Roman" w:cs="Times New Roman"/>
          <w:b/>
          <w:bCs/>
          <w:sz w:val="24"/>
          <w:lang w:eastAsia="zh-CN"/>
        </w:rPr>
        <w:t>an</w:t>
      </w:r>
      <w:r w:rsidR="00912986">
        <w:rPr>
          <w:rFonts w:ascii="Times New Roman" w:hAnsi="Times New Roman" w:cs="Times New Roman"/>
          <w:b/>
          <w:bCs/>
          <w:sz w:val="24"/>
          <w:lang w:eastAsia="zh-CN"/>
        </w:rPr>
        <w:t xml:space="preserve"> (</w:t>
      </w:r>
      <w:r w:rsidR="00912986" w:rsidRPr="00912986">
        <w:rPr>
          <w:rFonts w:ascii="Times New Roman" w:hAnsi="Times New Roman" w:cs="Times New Roman"/>
          <w:b/>
          <w:bCs/>
          <w:sz w:val="24"/>
          <w:lang w:eastAsia="zh-CN"/>
        </w:rPr>
        <w:t>seau.s.lim@intel.com</w:t>
      </w:r>
      <w:r w:rsidR="00912986">
        <w:rPr>
          <w:rFonts w:ascii="Times New Roman" w:hAnsi="Times New Roman" w:cs="Times New Roman"/>
          <w:b/>
          <w:bCs/>
          <w:sz w:val="24"/>
          <w:lang w:eastAsia="zh-CN"/>
        </w:rPr>
        <w:t>)</w:t>
      </w:r>
    </w:p>
    <w:p w14:paraId="7F32D076" w14:textId="6CD2F7B4" w:rsidR="0026461E" w:rsidRDefault="0026461E" w:rsidP="0026461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sidR="009D58B0" w:rsidRPr="009D58B0">
        <w:rPr>
          <w:rFonts w:ascii="Times New Roman" w:hAnsi="Times New Roman" w:cs="Times New Roman"/>
          <w:b/>
          <w:bCs/>
          <w:sz w:val="24"/>
        </w:rPr>
        <w:t>Details</w:t>
      </w:r>
      <w:r w:rsidR="004D0720">
        <w:rPr>
          <w:rFonts w:ascii="Times New Roman" w:hAnsi="Times New Roman" w:cs="Times New Roman"/>
          <w:b/>
          <w:bCs/>
          <w:sz w:val="24"/>
        </w:rPr>
        <w:t xml:space="preserve"> of </w:t>
      </w:r>
      <w:r w:rsidR="009D58B0" w:rsidRPr="009D58B0">
        <w:rPr>
          <w:rFonts w:ascii="Times New Roman" w:hAnsi="Times New Roman" w:cs="Times New Roman"/>
          <w:b/>
          <w:bCs/>
          <w:sz w:val="24"/>
        </w:rPr>
        <w:t>Solution</w:t>
      </w:r>
      <w:r w:rsidR="004D0720">
        <w:rPr>
          <w:rFonts w:ascii="Times New Roman" w:hAnsi="Times New Roman" w:cs="Times New Roman"/>
          <w:b/>
          <w:bCs/>
          <w:sz w:val="24"/>
        </w:rPr>
        <w:t xml:space="preserve"> </w:t>
      </w:r>
      <w:r w:rsidR="009D58B0" w:rsidRPr="009D58B0">
        <w:rPr>
          <w:rFonts w:ascii="Times New Roman" w:hAnsi="Times New Roman" w:cs="Times New Roman"/>
          <w:b/>
          <w:bCs/>
          <w:sz w:val="24"/>
        </w:rPr>
        <w:t>Direction</w:t>
      </w:r>
      <w:r w:rsidR="004D0720">
        <w:rPr>
          <w:rFonts w:ascii="Times New Roman" w:hAnsi="Times New Roman" w:cs="Times New Roman"/>
          <w:b/>
          <w:bCs/>
          <w:sz w:val="24"/>
        </w:rPr>
        <w:t xml:space="preserve"> </w:t>
      </w:r>
      <w:r w:rsidR="004B2424">
        <w:rPr>
          <w:rFonts w:ascii="Times New Roman" w:hAnsi="Times New Roman" w:cs="Times New Roman"/>
          <w:b/>
          <w:bCs/>
          <w:sz w:val="24"/>
        </w:rPr>
        <w:t xml:space="preserve">Option </w:t>
      </w:r>
      <w:r w:rsidR="00D53F01">
        <w:rPr>
          <w:rFonts w:ascii="Times New Roman" w:hAnsi="Times New Roman" w:cs="Times New Roman"/>
          <w:b/>
          <w:bCs/>
          <w:sz w:val="24"/>
        </w:rPr>
        <w:t>7</w:t>
      </w:r>
    </w:p>
    <w:bookmarkEnd w:id="1"/>
    <w:p w14:paraId="5B743FD1" w14:textId="77777777" w:rsidR="0026461E" w:rsidRDefault="0026461E" w:rsidP="0026461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6F63DBD9" w14:textId="64F5FB15" w:rsidR="0026461E" w:rsidRDefault="0026461E"/>
    <w:p w14:paraId="507C735E" w14:textId="77777777" w:rsidR="0026461E" w:rsidRDefault="0026461E" w:rsidP="0026461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eastAsia="en-GB"/>
        </w:rPr>
      </w:pPr>
      <w:bookmarkStart w:id="3" w:name="_Ref7144"/>
      <w:r>
        <w:rPr>
          <w:rFonts w:eastAsia="SimSun" w:cs="Times New Roman"/>
          <w:b/>
          <w:bCs/>
          <w:sz w:val="36"/>
          <w:szCs w:val="20"/>
          <w:lang w:eastAsia="en-GB"/>
        </w:rPr>
        <w:t>Introduction</w:t>
      </w:r>
      <w:bookmarkEnd w:id="3"/>
    </w:p>
    <w:p w14:paraId="6A305781" w14:textId="77777777" w:rsidR="0026461E" w:rsidRDefault="0026461E" w:rsidP="0026461E">
      <w:r>
        <w:t>RAN2 has initiated the following long email discussion.</w:t>
      </w:r>
    </w:p>
    <w:p w14:paraId="5B99E640" w14:textId="77777777" w:rsidR="0026461E" w:rsidRDefault="0026461E" w:rsidP="0026461E">
      <w:pPr>
        <w:pStyle w:val="EmailDiscussion"/>
      </w:pPr>
      <w:r>
        <w:t>[Post114-e][251][Slicing] Solution direction details for slice priorities in cell reselection (Lenovo)</w:t>
      </w:r>
    </w:p>
    <w:p w14:paraId="3A22FECA" w14:textId="77777777" w:rsidR="0026461E" w:rsidRDefault="0026461E" w:rsidP="0026461E">
      <w:pPr>
        <w:pStyle w:val="EmailDiscussion2"/>
      </w:pPr>
      <w:r>
        <w:t>      Scope: Discuss technical details for solution directions identified as part of [AT114-e][250] and identify their pros and cons. Can ask questions on how the solutions work, can discuss combined solutions etc.</w:t>
      </w:r>
    </w:p>
    <w:p w14:paraId="6B95678B" w14:textId="77777777" w:rsidR="0026461E" w:rsidRDefault="0026461E" w:rsidP="0026461E">
      <w:pPr>
        <w:pStyle w:val="EmailDiscussion2"/>
      </w:pPr>
      <w:r>
        <w:t>      Intended outcome: Discussion report (may include also draft CRs if there is enough convergence)</w:t>
      </w:r>
    </w:p>
    <w:p w14:paraId="5DB2295E" w14:textId="77777777" w:rsidR="0026461E" w:rsidRDefault="0026461E" w:rsidP="0026461E">
      <w:pPr>
        <w:pStyle w:val="EmailDiscussion2"/>
      </w:pPr>
      <w:r>
        <w:t>      Deadline:  Long</w:t>
      </w:r>
    </w:p>
    <w:p w14:paraId="276853DF" w14:textId="77777777" w:rsidR="0026461E" w:rsidRDefault="0026461E"/>
    <w:p w14:paraId="4D3420B4" w14:textId="16E9EE51" w:rsidR="00A97CFF" w:rsidRDefault="00B71A83">
      <w:r>
        <w:t>Following are the agreements from the RAN2#114e:</w:t>
      </w:r>
    </w:p>
    <w:tbl>
      <w:tblPr>
        <w:tblStyle w:val="TableGrid"/>
        <w:tblW w:w="0" w:type="auto"/>
        <w:tblLook w:val="04A0" w:firstRow="1" w:lastRow="0" w:firstColumn="1" w:lastColumn="0" w:noHBand="0" w:noVBand="1"/>
      </w:tblPr>
      <w:tblGrid>
        <w:gridCol w:w="9350"/>
      </w:tblGrid>
      <w:tr w:rsidR="00B71A83" w14:paraId="6249D85A" w14:textId="77777777" w:rsidTr="00B71A83">
        <w:tc>
          <w:tcPr>
            <w:tcW w:w="9350" w:type="dxa"/>
          </w:tcPr>
          <w:p w14:paraId="45FDE6F6" w14:textId="77777777" w:rsidR="00B71A83" w:rsidRPr="00871DD4" w:rsidRDefault="00B71A83" w:rsidP="00B71A83">
            <w:pPr>
              <w:pStyle w:val="Agreement"/>
            </w:pPr>
            <w:r w:rsidRPr="00871DD4">
              <w:t>1: Frequency priority mapping for each slice (slice -&gt; frequency(</w:t>
            </w:r>
            <w:proofErr w:type="spellStart"/>
            <w:r w:rsidRPr="00871DD4">
              <w:t>ies</w:t>
            </w:r>
            <w:proofErr w:type="spellEnd"/>
            <w:r w:rsidRPr="00871DD4">
              <w:t>) -&gt; absolute priority of each of the frequency) is provided to a UE.</w:t>
            </w:r>
          </w:p>
          <w:p w14:paraId="38924548" w14:textId="77777777" w:rsidR="00B71A83" w:rsidRDefault="00B71A83" w:rsidP="00B71A83">
            <w:pPr>
              <w:pStyle w:val="Agreement"/>
              <w:numPr>
                <w:ilvl w:val="0"/>
                <w:numId w:val="0"/>
              </w:numPr>
              <w:ind w:left="1619"/>
            </w:pPr>
            <w:r w:rsidRPr="00871DD4">
              <w:t xml:space="preserve">Note: </w:t>
            </w:r>
            <w:proofErr w:type="spellStart"/>
            <w:r w:rsidRPr="00871DD4">
              <w:t>Signaling</w:t>
            </w:r>
            <w:proofErr w:type="spellEnd"/>
            <w:r w:rsidRPr="00871DD4">
              <w:t xml:space="preserve"> optimizations are not excluded.</w:t>
            </w:r>
          </w:p>
          <w:p w14:paraId="5E78B3CB" w14:textId="77777777" w:rsidR="00B71A83" w:rsidRPr="00871DD4" w:rsidRDefault="00B71A83" w:rsidP="00B71A83">
            <w:pPr>
              <w:pStyle w:val="Agreement"/>
              <w:numPr>
                <w:ilvl w:val="0"/>
                <w:numId w:val="0"/>
              </w:numPr>
              <w:ind w:left="1619"/>
            </w:pPr>
            <w:r w:rsidRPr="008E3E62">
              <w:rPr>
                <w:highlight w:val="yellow"/>
              </w:rPr>
              <w:t>Note: "slice may also mean "slice group"</w:t>
            </w:r>
          </w:p>
          <w:p w14:paraId="57966E60" w14:textId="77777777" w:rsidR="00B71A83" w:rsidRPr="00871DD4" w:rsidRDefault="00B71A83" w:rsidP="00B71A83">
            <w:pPr>
              <w:pStyle w:val="Agreement"/>
            </w:pPr>
            <w:r w:rsidRPr="00871DD4">
              <w:t>1b: Frequency priority mapping for each of the slice (slice -&gt; frequency(</w:t>
            </w:r>
            <w:proofErr w:type="spellStart"/>
            <w:r w:rsidRPr="00871DD4">
              <w:t>ies</w:t>
            </w:r>
            <w:proofErr w:type="spellEnd"/>
            <w:r w:rsidRPr="00871DD4">
              <w:t xml:space="preserve">) -&gt; absolute priority of each of the frequency) is part of the “slice info” agreed to be provided to the UE using both broadcast and dedicated </w:t>
            </w:r>
            <w:proofErr w:type="spellStart"/>
            <w:r w:rsidRPr="00871DD4">
              <w:t>signaling</w:t>
            </w:r>
            <w:proofErr w:type="spellEnd"/>
            <w:r w:rsidRPr="00871DD4">
              <w:t>.</w:t>
            </w:r>
          </w:p>
          <w:p w14:paraId="41154DD7" w14:textId="77777777" w:rsidR="00B71A83" w:rsidRPr="00871DD4" w:rsidRDefault="00B71A83" w:rsidP="00B71A83">
            <w:pPr>
              <w:pStyle w:val="Agreement"/>
            </w:pPr>
            <w:r w:rsidRPr="00871DD4">
              <w:t>2: RAN2 kindly allow one more meeting cycle for understanding the necessity of Slice priority along with the following shortlisted solution</w:t>
            </w:r>
            <w:r>
              <w:t xml:space="preserve"> </w:t>
            </w:r>
            <w:r w:rsidRPr="008E3E62">
              <w:rPr>
                <w:highlight w:val="yellow"/>
              </w:rPr>
              <w:t>directions</w:t>
            </w:r>
            <w:r w:rsidRPr="00871DD4">
              <w:t xml:space="preserve"> for Idle mode mobility:</w:t>
            </w:r>
          </w:p>
          <w:p w14:paraId="6957F956" w14:textId="77777777" w:rsidR="00B71A83" w:rsidRPr="00871DD4" w:rsidRDefault="00B71A83" w:rsidP="00B71A83">
            <w:pPr>
              <w:pStyle w:val="Agreement"/>
              <w:numPr>
                <w:ilvl w:val="0"/>
                <w:numId w:val="0"/>
              </w:numPr>
              <w:ind w:left="1619"/>
            </w:pPr>
            <w:r w:rsidRPr="00871DD4">
              <w:t>a)</w:t>
            </w:r>
            <w:r w:rsidRPr="00871DD4">
              <w:tab/>
              <w:t>Option 4): Slice priority first looping over slice-frequency combination</w:t>
            </w:r>
          </w:p>
          <w:p w14:paraId="6F0535FA" w14:textId="77777777" w:rsidR="00B71A83" w:rsidRPr="00871DD4" w:rsidRDefault="00B71A83" w:rsidP="00B71A83">
            <w:pPr>
              <w:pStyle w:val="Agreement"/>
              <w:numPr>
                <w:ilvl w:val="0"/>
                <w:numId w:val="0"/>
              </w:numPr>
              <w:ind w:left="1619"/>
            </w:pPr>
            <w:r w:rsidRPr="00871DD4">
              <w:t>b)</w:t>
            </w:r>
            <w:r w:rsidRPr="00871DD4">
              <w:tab/>
              <w:t>Option 5): Maximize slice support</w:t>
            </w:r>
          </w:p>
          <w:p w14:paraId="35F49A94" w14:textId="77777777" w:rsidR="00B71A83" w:rsidRPr="00871DD4" w:rsidRDefault="00B71A83" w:rsidP="00B71A83">
            <w:pPr>
              <w:pStyle w:val="Agreement"/>
              <w:numPr>
                <w:ilvl w:val="0"/>
                <w:numId w:val="0"/>
              </w:numPr>
              <w:ind w:left="1619"/>
            </w:pPr>
            <w:r w:rsidRPr="00871DD4">
              <w:t>c)</w:t>
            </w:r>
            <w:r w:rsidRPr="00871DD4">
              <w:tab/>
              <w:t>Option 6): Frequency priority of highest priority slice with adjustment based on actually supported slice(s) in best ranked cell, without multiple iterations of cell reselection</w:t>
            </w:r>
          </w:p>
          <w:p w14:paraId="03DAE2D5" w14:textId="77777777" w:rsidR="00B71A83" w:rsidRPr="00871DD4" w:rsidRDefault="00B71A83" w:rsidP="00B71A83">
            <w:pPr>
              <w:pStyle w:val="Agreement"/>
              <w:numPr>
                <w:ilvl w:val="0"/>
                <w:numId w:val="0"/>
              </w:numPr>
              <w:ind w:left="1619"/>
            </w:pPr>
            <w:r w:rsidRPr="00871DD4">
              <w:t>d)</w:t>
            </w:r>
            <w:r w:rsidRPr="00871DD4">
              <w:tab/>
              <w:t>Option 7): Perform legacy cell reselection mechanism based on slice specific frequency priority</w:t>
            </w:r>
          </w:p>
          <w:p w14:paraId="7F3CA84B" w14:textId="77777777" w:rsidR="00B71A83" w:rsidRDefault="00B71A83" w:rsidP="00B71A83">
            <w:pPr>
              <w:pStyle w:val="Agreement"/>
              <w:spacing w:before="0"/>
            </w:pPr>
            <w:r w:rsidRPr="00871DD4">
              <w:t>3: RAN2 consider a scenario in its work for slice specific cell (re)selection where it is possible that (Suitable) cells on the same frequency belonging to different TAs support different Slice(s).</w:t>
            </w:r>
          </w:p>
          <w:p w14:paraId="4270FADE" w14:textId="77777777" w:rsidR="00B71A83" w:rsidRPr="00871DD4" w:rsidRDefault="00B71A83" w:rsidP="00B71A83">
            <w:pPr>
              <w:pStyle w:val="Doc-text2"/>
              <w:ind w:left="0" w:firstLine="0"/>
              <w:rPr>
                <w:i/>
                <w:iCs/>
              </w:rPr>
            </w:pPr>
          </w:p>
          <w:p w14:paraId="0354E747" w14:textId="77777777" w:rsidR="00B71A83" w:rsidRDefault="00B71A83" w:rsidP="00B71A83">
            <w:pPr>
              <w:pStyle w:val="Agreement"/>
              <w:spacing w:before="0"/>
            </w:pPr>
            <w:r w:rsidRPr="00871DD4">
              <w:t xml:space="preserve">4: </w:t>
            </w:r>
            <w:r>
              <w:t xml:space="preserve">Working assumption: </w:t>
            </w:r>
            <w:r w:rsidRPr="00871DD4">
              <w:t>The Best cell principle according to absolute priority reselection criteria specified in clause 5.2.4.5 of TS38.304 needs to be met also for slice specific cell (re)selection.</w:t>
            </w:r>
          </w:p>
          <w:p w14:paraId="7E852089" w14:textId="77777777" w:rsidR="00B71A83" w:rsidRPr="008E3E62" w:rsidRDefault="00B71A83" w:rsidP="00B71A83">
            <w:pPr>
              <w:pStyle w:val="Doc-text2"/>
              <w:ind w:left="0" w:firstLine="0"/>
            </w:pPr>
          </w:p>
          <w:p w14:paraId="543E1BE8" w14:textId="77777777" w:rsidR="00B71A83" w:rsidRPr="00871DD4" w:rsidRDefault="00B71A83" w:rsidP="00B71A83">
            <w:pPr>
              <w:pStyle w:val="Agreement"/>
            </w:pPr>
            <w:r w:rsidRPr="00871DD4">
              <w:t xml:space="preserve">6: In addition to proposal 2, following aspects </w:t>
            </w:r>
            <w:r w:rsidRPr="00BF3100">
              <w:rPr>
                <w:highlight w:val="yellow"/>
              </w:rPr>
              <w:t>are FFS</w:t>
            </w:r>
            <w:r w:rsidRPr="00871DD4">
              <w:t>:</w:t>
            </w:r>
          </w:p>
          <w:p w14:paraId="6DC18219" w14:textId="77777777" w:rsidR="00B71A83" w:rsidRPr="00871DD4" w:rsidRDefault="00B71A83" w:rsidP="00B71A83">
            <w:pPr>
              <w:pStyle w:val="Agreement"/>
              <w:numPr>
                <w:ilvl w:val="0"/>
                <w:numId w:val="0"/>
              </w:numPr>
              <w:ind w:left="1619"/>
            </w:pPr>
            <w:r w:rsidRPr="00871DD4">
              <w:t>a)</w:t>
            </w:r>
            <w:r w:rsidRPr="00871DD4">
              <w:tab/>
              <w:t>Content of “Slice Info” – to what extent the information needs to be and should be provided to support the Principle in proposal 5</w:t>
            </w:r>
          </w:p>
          <w:p w14:paraId="33A8EBB9" w14:textId="77777777" w:rsidR="00B71A83" w:rsidRPr="00871DD4" w:rsidRDefault="00B71A83" w:rsidP="00B71A83">
            <w:pPr>
              <w:pStyle w:val="Agreement"/>
              <w:numPr>
                <w:ilvl w:val="0"/>
                <w:numId w:val="0"/>
              </w:numPr>
              <w:ind w:left="1619"/>
            </w:pPr>
            <w:r w:rsidRPr="00871DD4">
              <w:t>b)</w:t>
            </w:r>
            <w:r w:rsidRPr="00871DD4">
              <w:tab/>
              <w:t>If used, who provides the “Slice priority” (NAS/ AS, UE/ Network)</w:t>
            </w:r>
          </w:p>
          <w:p w14:paraId="7267EEBF" w14:textId="77777777" w:rsidR="00B71A83" w:rsidRPr="00871DD4" w:rsidRDefault="00B71A83" w:rsidP="00B71A83">
            <w:pPr>
              <w:pStyle w:val="Agreement"/>
              <w:numPr>
                <w:ilvl w:val="0"/>
                <w:numId w:val="0"/>
              </w:numPr>
              <w:ind w:left="1619"/>
            </w:pPr>
            <w:r w:rsidRPr="00871DD4">
              <w:lastRenderedPageBreak/>
              <w:t>c)</w:t>
            </w:r>
            <w:r w:rsidRPr="00871DD4">
              <w:tab/>
              <w:t>Can RAN2 continue to use “intended” slice for initial registration and idle-mode mobility</w:t>
            </w:r>
          </w:p>
          <w:p w14:paraId="183F0DB9" w14:textId="77777777" w:rsidR="00B71A83" w:rsidRDefault="00B71A83" w:rsidP="00B71A83">
            <w:pPr>
              <w:pStyle w:val="Agreement"/>
              <w:numPr>
                <w:ilvl w:val="0"/>
                <w:numId w:val="0"/>
              </w:numPr>
              <w:ind w:left="1619"/>
            </w:pPr>
            <w:r w:rsidRPr="00871DD4">
              <w:t>d)</w:t>
            </w:r>
            <w:r w:rsidRPr="00871DD4">
              <w:tab/>
              <w:t xml:space="preserve">How UE in each of the solutions from proposal 2 uses slice info for cell reselection if both slice info and existing cell reselection priority is </w:t>
            </w:r>
            <w:proofErr w:type="spellStart"/>
            <w:r w:rsidRPr="00871DD4">
              <w:t>signaled</w:t>
            </w:r>
            <w:proofErr w:type="spellEnd"/>
            <w:r w:rsidRPr="00871DD4">
              <w:t xml:space="preserve"> (in the SIB and/ or dedicated </w:t>
            </w:r>
            <w:proofErr w:type="spellStart"/>
            <w:r w:rsidRPr="00871DD4">
              <w:t>signaling</w:t>
            </w:r>
            <w:proofErr w:type="spellEnd"/>
            <w:r w:rsidRPr="00871DD4">
              <w:t>)</w:t>
            </w:r>
          </w:p>
          <w:p w14:paraId="3F7E1073" w14:textId="77777777" w:rsidR="00B71A83" w:rsidRPr="00B71A83" w:rsidRDefault="00B71A83"/>
        </w:tc>
      </w:tr>
    </w:tbl>
    <w:p w14:paraId="41F0EF4F" w14:textId="208363ED" w:rsidR="00B71A83" w:rsidRDefault="00B71A83"/>
    <w:p w14:paraId="3A6CF114" w14:textId="3B685C6E" w:rsidR="0026461E" w:rsidRDefault="0026461E">
      <w:r>
        <w:t>This email discussion will be carried in 3 phases:</w:t>
      </w:r>
    </w:p>
    <w:p w14:paraId="5FFA725F" w14:textId="68665F8F" w:rsidR="002F07DC" w:rsidRDefault="002F07DC">
      <w:r>
        <w:t>Phase 1: Development of Solution directions to one well defined solution</w:t>
      </w:r>
    </w:p>
    <w:p w14:paraId="39A12439" w14:textId="1D6DFB81" w:rsidR="002F07DC" w:rsidRDefault="002F07DC">
      <w:r>
        <w:t>Phase 2: Comparison among solutions out of Phase 1 and selecting the most reasonable one</w:t>
      </w:r>
    </w:p>
    <w:p w14:paraId="1F56529E" w14:textId="4FC7FB3D" w:rsidR="002F07DC" w:rsidRDefault="002F07DC">
      <w:r>
        <w:t xml:space="preserve">Phase 3: Coming up with an acceptable draft CR for the selected </w:t>
      </w:r>
      <w:r w:rsidR="000805E3">
        <w:t>solution if</w:t>
      </w:r>
      <w:r>
        <w:t xml:space="preserve"> time and situation permits – depending on the outcome of Phase 2.</w:t>
      </w:r>
    </w:p>
    <w:p w14:paraId="23D20CB5" w14:textId="08B93AD8" w:rsidR="0026461E" w:rsidRPr="00141BA0" w:rsidRDefault="00141BA0" w:rsidP="00141BA0">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eastAsia="en-GB"/>
        </w:rPr>
      </w:pPr>
      <w:r w:rsidRPr="00141BA0">
        <w:rPr>
          <w:rFonts w:eastAsia="SimSun" w:cs="Times New Roman"/>
          <w:b/>
          <w:bCs/>
          <w:sz w:val="36"/>
          <w:szCs w:val="20"/>
          <w:lang w:eastAsia="en-GB"/>
        </w:rPr>
        <w:t>Phase 1</w:t>
      </w:r>
    </w:p>
    <w:p w14:paraId="5AEDF5CB" w14:textId="4A7383FB" w:rsidR="00A97CFF" w:rsidRDefault="00A97CFF" w:rsidP="0022043E">
      <w:pPr>
        <w:pStyle w:val="Heading2"/>
        <w:numPr>
          <w:ilvl w:val="1"/>
          <w:numId w:val="3"/>
        </w:numPr>
      </w:pPr>
      <w:r>
        <w:t xml:space="preserve">How does Solution Direction (Option </w:t>
      </w:r>
      <w:r w:rsidR="00185C3A">
        <w:t>7</w:t>
      </w:r>
      <w:r>
        <w:t>) work?</w:t>
      </w:r>
    </w:p>
    <w:p w14:paraId="21B0169F" w14:textId="07C8B92A" w:rsidR="00E4054B" w:rsidRDefault="007E4FDD" w:rsidP="007E4FDD">
      <w:pPr>
        <w:pStyle w:val="Heading3"/>
      </w:pPr>
      <w:r>
        <w:t>2.1.</w:t>
      </w:r>
      <w:r w:rsidR="00B90F33">
        <w:t>1</w:t>
      </w:r>
      <w:r>
        <w:t xml:space="preserve"> </w:t>
      </w:r>
      <w:r w:rsidRPr="007E4FDD">
        <w:t>Example deployment scenario for discussion</w:t>
      </w:r>
    </w:p>
    <w:p w14:paraId="4482B133" w14:textId="326D4053" w:rsidR="007E4FDD" w:rsidRPr="007E4FDD" w:rsidRDefault="007E4FDD" w:rsidP="007E4FDD">
      <w:pPr>
        <w:rPr>
          <w:rFonts w:cstheme="minorHAnsi"/>
          <w:sz w:val="20"/>
          <w:szCs w:val="20"/>
        </w:rPr>
      </w:pPr>
      <w:r w:rsidRPr="007E4FDD">
        <w:rPr>
          <w:rFonts w:cstheme="minorHAnsi"/>
          <w:sz w:val="20"/>
          <w:szCs w:val="20"/>
        </w:rPr>
        <w:t>While homogeneous deployments provide all the allowed slices in all of the cells of a TA, there may be other carriers in another TA in the same geographical region that might offer a slice in the UEs configured list that is not in the allowed slices (i.e. Allowed NSSAI).   Take for example, the following Figure 1.  Cells 1 offer slice 2 while cells A</w:t>
      </w:r>
      <w:r w:rsidR="007873F4">
        <w:rPr>
          <w:rFonts w:cstheme="minorHAnsi"/>
          <w:sz w:val="20"/>
          <w:szCs w:val="20"/>
        </w:rPr>
        <w:t xml:space="preserve">, </w:t>
      </w:r>
      <w:r w:rsidRPr="007E4FDD">
        <w:rPr>
          <w:rFonts w:cstheme="minorHAnsi"/>
          <w:sz w:val="20"/>
          <w:szCs w:val="20"/>
        </w:rPr>
        <w:t>B</w:t>
      </w:r>
      <w:r w:rsidR="009D7A21">
        <w:rPr>
          <w:rFonts w:cstheme="minorHAnsi"/>
          <w:sz w:val="20"/>
          <w:szCs w:val="20"/>
        </w:rPr>
        <w:t xml:space="preserve">, </w:t>
      </w:r>
      <w:r w:rsidR="0063734C">
        <w:rPr>
          <w:rFonts w:cstheme="minorHAnsi"/>
          <w:sz w:val="20"/>
          <w:szCs w:val="20"/>
        </w:rPr>
        <w:t>2</w:t>
      </w:r>
      <w:r w:rsidRPr="007E4FDD">
        <w:rPr>
          <w:rFonts w:cstheme="minorHAnsi"/>
          <w:sz w:val="20"/>
          <w:szCs w:val="20"/>
        </w:rPr>
        <w:t xml:space="preserve"> in the same geographical region does not offer slice 2.  Such a deployment can be supported by using different TAs for the cell 1 and cell 2.  </w:t>
      </w:r>
    </w:p>
    <w:p w14:paraId="64D4C286" w14:textId="64CE2318" w:rsidR="007E4FDD" w:rsidRPr="007E4FDD" w:rsidRDefault="005D7D40" w:rsidP="007E4FDD">
      <w:pPr>
        <w:pStyle w:val="Caption"/>
        <w:jc w:val="center"/>
        <w:rPr>
          <w:rFonts w:asciiTheme="minorHAnsi" w:hAnsiTheme="minorHAnsi" w:cstheme="minorHAnsi"/>
          <w:sz w:val="20"/>
          <w:szCs w:val="20"/>
        </w:rPr>
      </w:pPr>
      <w:r w:rsidRPr="007E4FDD">
        <w:rPr>
          <w:rFonts w:asciiTheme="minorHAnsi" w:hAnsiTheme="minorHAnsi" w:cstheme="minorHAnsi"/>
          <w:sz w:val="20"/>
          <w:szCs w:val="20"/>
        </w:rPr>
        <w:object w:dxaOrig="6370" w:dyaOrig="4340" w14:anchorId="48140E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pt;height:151.5pt" o:ole="">
            <v:imagedata r:id="rId11" o:title=""/>
          </v:shape>
          <o:OLEObject Type="Embed" ProgID="Visio.Drawing.15" ShapeID="_x0000_i1025" DrawAspect="Content" ObjectID="_1686472633" r:id="rId12"/>
        </w:object>
      </w:r>
    </w:p>
    <w:p w14:paraId="51377614" w14:textId="77777777" w:rsidR="007E4FDD" w:rsidRPr="007E4FDD" w:rsidRDefault="007E4FDD" w:rsidP="007E4FDD">
      <w:pPr>
        <w:pStyle w:val="Caption"/>
        <w:jc w:val="center"/>
        <w:rPr>
          <w:rFonts w:asciiTheme="minorHAnsi" w:hAnsiTheme="minorHAnsi" w:cstheme="minorHAnsi"/>
          <w:sz w:val="20"/>
          <w:szCs w:val="20"/>
        </w:rPr>
      </w:pPr>
      <w:r w:rsidRPr="007E4FDD">
        <w:rPr>
          <w:rFonts w:asciiTheme="minorHAnsi" w:hAnsiTheme="minorHAnsi" w:cstheme="minorHAnsi"/>
          <w:sz w:val="20"/>
          <w:szCs w:val="20"/>
        </w:rPr>
        <w:t>Figure 1: Example homogeneous deployments with different slice availability in different carriers of a geographical region</w:t>
      </w:r>
    </w:p>
    <w:p w14:paraId="4E558B0B" w14:textId="151CC78A" w:rsidR="007E4FDD" w:rsidRPr="007E4FDD" w:rsidRDefault="007E4FDD" w:rsidP="007E4FDD">
      <w:pPr>
        <w:rPr>
          <w:rFonts w:cstheme="minorHAnsi"/>
          <w:sz w:val="20"/>
          <w:szCs w:val="20"/>
        </w:rPr>
      </w:pPr>
      <w:r w:rsidRPr="007E4FDD">
        <w:rPr>
          <w:rFonts w:cstheme="minorHAnsi"/>
          <w:sz w:val="20"/>
          <w:szCs w:val="20"/>
        </w:rPr>
        <w:t>In our view, this example scenario covers all the scenarios (i.e. Geo-1 to 5) described in the Annex.  Further, we think this is a valid scenario that corresponds to geographical area 1 and 2 of Figure 5.1.1-1 in TR38.832 when mapped to homogeneous deployments within a TA and should be supported.</w:t>
      </w:r>
    </w:p>
    <w:p w14:paraId="778F4152" w14:textId="447C784B" w:rsidR="007E4FDD" w:rsidRDefault="007E4FDD" w:rsidP="007E4FDD">
      <w:pPr>
        <w:pStyle w:val="Heading3"/>
      </w:pPr>
      <w:r>
        <w:t>2.1.</w:t>
      </w:r>
      <w:r w:rsidR="00F2487B">
        <w:t>2</w:t>
      </w:r>
      <w:r>
        <w:t xml:space="preserve"> </w:t>
      </w:r>
      <w:r w:rsidRPr="007E4FDD">
        <w:t>High level description of the solution</w:t>
      </w:r>
    </w:p>
    <w:p w14:paraId="6A9743FE" w14:textId="43644947" w:rsidR="007E4FDD" w:rsidRPr="007E4FDD" w:rsidRDefault="007E4FDD" w:rsidP="007E4FDD">
      <w:pPr>
        <w:rPr>
          <w:rFonts w:cstheme="minorHAnsi"/>
          <w:sz w:val="20"/>
          <w:szCs w:val="20"/>
        </w:rPr>
      </w:pPr>
      <w:r w:rsidRPr="007E4FDD">
        <w:rPr>
          <w:rFonts w:cstheme="minorHAnsi"/>
          <w:sz w:val="20"/>
          <w:szCs w:val="20"/>
        </w:rPr>
        <w:t>Here we provide a high</w:t>
      </w:r>
      <w:r w:rsidR="00B802A3">
        <w:rPr>
          <w:rFonts w:cstheme="minorHAnsi"/>
          <w:sz w:val="20"/>
          <w:szCs w:val="20"/>
        </w:rPr>
        <w:t>-</w:t>
      </w:r>
      <w:r w:rsidRPr="007E4FDD">
        <w:rPr>
          <w:rFonts w:cstheme="minorHAnsi"/>
          <w:sz w:val="20"/>
          <w:szCs w:val="20"/>
        </w:rPr>
        <w:t>level summary description of the solution.  Details are provided in subsequent sections.</w:t>
      </w:r>
    </w:p>
    <w:p w14:paraId="48184A2E" w14:textId="373FB0D6" w:rsidR="007E4FDD" w:rsidRPr="00B818B6" w:rsidRDefault="00993465" w:rsidP="007E4FDD">
      <w:pPr>
        <w:rPr>
          <w:rFonts w:cstheme="minorHAnsi"/>
          <w:sz w:val="20"/>
          <w:szCs w:val="20"/>
        </w:rPr>
      </w:pPr>
      <w:r w:rsidRPr="00B818B6">
        <w:rPr>
          <w:rFonts w:cstheme="minorHAnsi"/>
          <w:sz w:val="20"/>
          <w:szCs w:val="20"/>
        </w:rPr>
        <w:lastRenderedPageBreak/>
        <w:t>In</w:t>
      </w:r>
      <w:r w:rsidR="007E4FDD" w:rsidRPr="00B818B6">
        <w:rPr>
          <w:rFonts w:cstheme="minorHAnsi"/>
          <w:sz w:val="20"/>
          <w:szCs w:val="20"/>
        </w:rPr>
        <w:t xml:space="preserve"> existing priority based inter-frequency cell reselection, the frequency priority </w:t>
      </w:r>
      <w:r w:rsidR="00501406" w:rsidRPr="00B818B6">
        <w:rPr>
          <w:rFonts w:cstheme="minorHAnsi"/>
          <w:sz w:val="20"/>
          <w:szCs w:val="20"/>
        </w:rPr>
        <w:t>for each frequency</w:t>
      </w:r>
      <w:r w:rsidR="007E4FDD" w:rsidRPr="00B818B6">
        <w:rPr>
          <w:rFonts w:cstheme="minorHAnsi"/>
          <w:sz w:val="20"/>
          <w:szCs w:val="20"/>
        </w:rPr>
        <w:t xml:space="preserve"> is either based on the dedicated priority configuration that the UE receives during RRC release or the cell reselection priority for each frequency in the SIB4.</w:t>
      </w:r>
    </w:p>
    <w:p w14:paraId="2B0CFE5F" w14:textId="4C0B4195" w:rsidR="00127EB4" w:rsidRPr="00B818B6" w:rsidRDefault="00722610" w:rsidP="007E4FDD">
      <w:pPr>
        <w:rPr>
          <w:rFonts w:cstheme="minorHAnsi"/>
          <w:sz w:val="20"/>
          <w:szCs w:val="20"/>
        </w:rPr>
      </w:pPr>
      <w:r w:rsidRPr="00B818B6">
        <w:rPr>
          <w:rFonts w:cstheme="minorHAnsi"/>
          <w:sz w:val="20"/>
          <w:szCs w:val="20"/>
        </w:rPr>
        <w:t xml:space="preserve">The key aspect of </w:t>
      </w:r>
      <w:r w:rsidR="007E4FDD" w:rsidRPr="00B818B6">
        <w:rPr>
          <w:rFonts w:cstheme="minorHAnsi"/>
          <w:sz w:val="20"/>
          <w:szCs w:val="20"/>
        </w:rPr>
        <w:t>solution direction option 7</w:t>
      </w:r>
      <w:r w:rsidRPr="00B818B6">
        <w:rPr>
          <w:rFonts w:cstheme="minorHAnsi"/>
          <w:sz w:val="20"/>
          <w:szCs w:val="20"/>
        </w:rPr>
        <w:t xml:space="preserve"> is that </w:t>
      </w:r>
      <w:r w:rsidR="007E4FDD" w:rsidRPr="00B818B6">
        <w:rPr>
          <w:rFonts w:cstheme="minorHAnsi"/>
          <w:sz w:val="20"/>
          <w:szCs w:val="20"/>
        </w:rPr>
        <w:t xml:space="preserve">the </w:t>
      </w:r>
      <w:r w:rsidR="007E4FDD" w:rsidRPr="00B818B6" w:rsidDel="001A3A1A">
        <w:rPr>
          <w:rFonts w:cstheme="minorHAnsi"/>
          <w:sz w:val="20"/>
          <w:szCs w:val="20"/>
        </w:rPr>
        <w:t xml:space="preserve">same </w:t>
      </w:r>
      <w:r w:rsidR="001A3A1A" w:rsidRPr="00B818B6">
        <w:rPr>
          <w:rFonts w:cstheme="minorHAnsi"/>
          <w:sz w:val="20"/>
          <w:szCs w:val="20"/>
        </w:rPr>
        <w:t xml:space="preserve">legacy </w:t>
      </w:r>
      <w:r w:rsidR="007E4FDD" w:rsidRPr="00B818B6">
        <w:rPr>
          <w:rFonts w:cstheme="minorHAnsi"/>
          <w:sz w:val="20"/>
          <w:szCs w:val="20"/>
        </w:rPr>
        <w:t>cell reselection priority mechanism is used.  Instead of the broadcast absolute frequency priority, the priority for a frequency is derived from the broadcast slice information and UEs configure</w:t>
      </w:r>
      <w:r w:rsidR="001A3A1A" w:rsidRPr="00B818B6">
        <w:rPr>
          <w:rFonts w:cstheme="minorHAnsi"/>
          <w:sz w:val="20"/>
          <w:szCs w:val="20"/>
        </w:rPr>
        <w:t>d</w:t>
      </w:r>
      <w:r w:rsidR="007E4FDD" w:rsidRPr="00B818B6">
        <w:rPr>
          <w:rFonts w:cstheme="minorHAnsi"/>
          <w:sz w:val="20"/>
          <w:szCs w:val="20"/>
        </w:rPr>
        <w:t xml:space="preserve"> slices.   </w:t>
      </w:r>
    </w:p>
    <w:p w14:paraId="580F2531" w14:textId="0B81A36F" w:rsidR="00380E9D" w:rsidRPr="00BF1376" w:rsidRDefault="00BB2F74" w:rsidP="007E4FDD">
      <w:pPr>
        <w:rPr>
          <w:rFonts w:cstheme="minorHAnsi"/>
          <w:sz w:val="20"/>
          <w:szCs w:val="20"/>
        </w:rPr>
      </w:pPr>
      <w:r w:rsidRPr="00B818B6">
        <w:rPr>
          <w:rFonts w:cstheme="minorHAnsi"/>
          <w:sz w:val="20"/>
          <w:szCs w:val="20"/>
        </w:rPr>
        <w:t xml:space="preserve">The actual algorithm used for frequency priority determination </w:t>
      </w:r>
      <w:r w:rsidR="00C44698" w:rsidRPr="00B818B6">
        <w:rPr>
          <w:rFonts w:cstheme="minorHAnsi"/>
          <w:sz w:val="20"/>
          <w:szCs w:val="20"/>
        </w:rPr>
        <w:t xml:space="preserve">is dependent on the main objective of </w:t>
      </w:r>
      <w:r w:rsidR="006E507A" w:rsidRPr="00B818B6">
        <w:rPr>
          <w:rFonts w:cstheme="minorHAnsi"/>
          <w:sz w:val="20"/>
          <w:szCs w:val="20"/>
        </w:rPr>
        <w:t xml:space="preserve">slice based </w:t>
      </w:r>
      <w:r w:rsidR="00CC6712" w:rsidRPr="00B818B6">
        <w:rPr>
          <w:rFonts w:cstheme="minorHAnsi"/>
          <w:sz w:val="20"/>
          <w:szCs w:val="20"/>
        </w:rPr>
        <w:t>cell reselection</w:t>
      </w:r>
      <w:r w:rsidR="0016496B" w:rsidRPr="00B818B6">
        <w:rPr>
          <w:rFonts w:cstheme="minorHAnsi"/>
          <w:sz w:val="20"/>
          <w:szCs w:val="20"/>
        </w:rPr>
        <w:t xml:space="preserve">.  </w:t>
      </w:r>
      <w:r w:rsidR="00666A62" w:rsidRPr="00B818B6">
        <w:rPr>
          <w:rFonts w:cstheme="minorHAnsi"/>
          <w:sz w:val="20"/>
          <w:szCs w:val="20"/>
        </w:rPr>
        <w:t xml:space="preserve"> </w:t>
      </w:r>
      <w:r w:rsidR="00712D58" w:rsidRPr="00B818B6">
        <w:rPr>
          <w:rFonts w:cstheme="minorHAnsi"/>
          <w:sz w:val="20"/>
          <w:szCs w:val="20"/>
        </w:rPr>
        <w:t xml:space="preserve">For homogeneous deployments, all the cells of a RA support the same slices.  </w:t>
      </w:r>
      <w:r w:rsidR="00CF1D22" w:rsidRPr="00B818B6">
        <w:rPr>
          <w:rFonts w:cstheme="minorHAnsi"/>
          <w:sz w:val="20"/>
          <w:szCs w:val="20"/>
        </w:rPr>
        <w:t>Hence prioriti</w:t>
      </w:r>
      <w:r w:rsidR="003C27CD">
        <w:rPr>
          <w:rFonts w:cstheme="minorHAnsi"/>
          <w:sz w:val="20"/>
          <w:szCs w:val="20"/>
        </w:rPr>
        <w:t>s</w:t>
      </w:r>
      <w:r w:rsidR="00CF1D22" w:rsidRPr="00B818B6">
        <w:rPr>
          <w:rFonts w:cstheme="minorHAnsi"/>
          <w:sz w:val="20"/>
          <w:szCs w:val="20"/>
        </w:rPr>
        <w:t>ation based on slice availability within an RA is not applicable</w:t>
      </w:r>
      <w:r w:rsidR="00EE3BD2" w:rsidRPr="00B818B6">
        <w:rPr>
          <w:rFonts w:cstheme="minorHAnsi"/>
          <w:sz w:val="20"/>
          <w:szCs w:val="20"/>
        </w:rPr>
        <w:t xml:space="preserve"> and operators will have to ensure that all</w:t>
      </w:r>
      <w:r w:rsidR="00694178" w:rsidRPr="00B818B6">
        <w:rPr>
          <w:rFonts w:cstheme="minorHAnsi"/>
          <w:sz w:val="20"/>
          <w:szCs w:val="20"/>
        </w:rPr>
        <w:t xml:space="preserve"> carriers offer </w:t>
      </w:r>
      <w:r w:rsidR="00F8093B" w:rsidRPr="00B818B6">
        <w:rPr>
          <w:rFonts w:cstheme="minorHAnsi"/>
          <w:sz w:val="20"/>
          <w:szCs w:val="20"/>
        </w:rPr>
        <w:t xml:space="preserve">the appropriate </w:t>
      </w:r>
      <w:r w:rsidR="00F8093B" w:rsidRPr="00BF1376">
        <w:rPr>
          <w:rFonts w:cstheme="minorHAnsi"/>
          <w:sz w:val="20"/>
          <w:szCs w:val="20"/>
        </w:rPr>
        <w:t>slices</w:t>
      </w:r>
      <w:r w:rsidR="006914A9" w:rsidRPr="00BF1376">
        <w:rPr>
          <w:rFonts w:cstheme="minorHAnsi"/>
          <w:sz w:val="20"/>
          <w:szCs w:val="20"/>
        </w:rPr>
        <w:t xml:space="preserve"> to maximise the</w:t>
      </w:r>
      <w:r w:rsidR="00220999" w:rsidRPr="00BF1376">
        <w:rPr>
          <w:rFonts w:cstheme="minorHAnsi"/>
          <w:sz w:val="20"/>
          <w:szCs w:val="20"/>
        </w:rPr>
        <w:t xml:space="preserve"> </w:t>
      </w:r>
      <w:r w:rsidR="003C4B7B">
        <w:rPr>
          <w:rFonts w:cstheme="minorHAnsi"/>
          <w:sz w:val="20"/>
          <w:szCs w:val="20"/>
        </w:rPr>
        <w:t>a</w:t>
      </w:r>
      <w:r w:rsidR="00220999" w:rsidRPr="00BF1376">
        <w:rPr>
          <w:rFonts w:cstheme="minorHAnsi"/>
          <w:sz w:val="20"/>
          <w:szCs w:val="20"/>
        </w:rPr>
        <w:t>vailable slices</w:t>
      </w:r>
      <w:r w:rsidR="00521076" w:rsidRPr="00BF1376">
        <w:rPr>
          <w:rFonts w:cstheme="minorHAnsi"/>
          <w:sz w:val="20"/>
          <w:szCs w:val="20"/>
        </w:rPr>
        <w:t xml:space="preserve"> to a UE</w:t>
      </w:r>
      <w:r w:rsidR="00CF1D22" w:rsidRPr="00BF1376">
        <w:rPr>
          <w:rFonts w:cstheme="minorHAnsi"/>
          <w:sz w:val="20"/>
          <w:szCs w:val="20"/>
        </w:rPr>
        <w:t xml:space="preserve">.  </w:t>
      </w:r>
    </w:p>
    <w:p w14:paraId="66E2978E" w14:textId="79A17F39" w:rsidR="007E4FDD" w:rsidRPr="00B818B6" w:rsidRDefault="0027726E" w:rsidP="007E4FDD">
      <w:pPr>
        <w:rPr>
          <w:rFonts w:cstheme="minorHAnsi"/>
          <w:sz w:val="20"/>
          <w:szCs w:val="20"/>
        </w:rPr>
      </w:pPr>
      <w:r w:rsidRPr="00BF1376">
        <w:rPr>
          <w:rFonts w:cstheme="minorHAnsi"/>
          <w:sz w:val="20"/>
          <w:szCs w:val="20"/>
        </w:rPr>
        <w:t xml:space="preserve">We assume that the objective then could be to </w:t>
      </w:r>
      <w:r w:rsidR="00955D25" w:rsidRPr="00BF1376">
        <w:rPr>
          <w:rFonts w:cstheme="minorHAnsi"/>
          <w:sz w:val="20"/>
          <w:szCs w:val="20"/>
        </w:rPr>
        <w:t xml:space="preserve">prioritise </w:t>
      </w:r>
      <w:r w:rsidR="005C1CC9" w:rsidRPr="00BF1376">
        <w:rPr>
          <w:rFonts w:cstheme="minorHAnsi"/>
          <w:sz w:val="20"/>
          <w:szCs w:val="20"/>
        </w:rPr>
        <w:t xml:space="preserve">a frequency that </w:t>
      </w:r>
      <w:r w:rsidR="00D72BD6" w:rsidRPr="00BF1376">
        <w:rPr>
          <w:rFonts w:cstheme="minorHAnsi"/>
          <w:sz w:val="20"/>
          <w:szCs w:val="20"/>
        </w:rPr>
        <w:t xml:space="preserve">offers </w:t>
      </w:r>
      <w:r w:rsidR="00E2557B" w:rsidRPr="00BF1376">
        <w:rPr>
          <w:rFonts w:cstheme="minorHAnsi"/>
          <w:sz w:val="20"/>
          <w:szCs w:val="20"/>
        </w:rPr>
        <w:t>the higher priority slice for</w:t>
      </w:r>
      <w:r w:rsidR="00177DEE" w:rsidRPr="00BF1376">
        <w:rPr>
          <w:rFonts w:cstheme="minorHAnsi"/>
          <w:sz w:val="20"/>
          <w:szCs w:val="20"/>
        </w:rPr>
        <w:t xml:space="preserve"> </w:t>
      </w:r>
      <w:r w:rsidR="00BA2A6A" w:rsidRPr="00BF1376">
        <w:rPr>
          <w:rFonts w:cstheme="minorHAnsi"/>
          <w:sz w:val="20"/>
          <w:szCs w:val="20"/>
        </w:rPr>
        <w:t>a</w:t>
      </w:r>
      <w:r w:rsidR="00177DEE" w:rsidRPr="00BF1376">
        <w:rPr>
          <w:rFonts w:cstheme="minorHAnsi"/>
          <w:sz w:val="20"/>
          <w:szCs w:val="20"/>
        </w:rPr>
        <w:t xml:space="preserve"> UE among its configured slices.  </w:t>
      </w:r>
      <w:r w:rsidR="002B0399" w:rsidRPr="00BF1376">
        <w:rPr>
          <w:rFonts w:cstheme="minorHAnsi"/>
          <w:sz w:val="20"/>
          <w:szCs w:val="20"/>
        </w:rPr>
        <w:t>With homogeneous deployments, t</w:t>
      </w:r>
      <w:r w:rsidR="00E915F4" w:rsidRPr="00BF1376">
        <w:rPr>
          <w:rFonts w:cstheme="minorHAnsi"/>
          <w:sz w:val="20"/>
          <w:szCs w:val="20"/>
        </w:rPr>
        <w:t xml:space="preserve">his frequency is likely to be outside its registration area </w:t>
      </w:r>
      <w:r w:rsidR="002B0399" w:rsidRPr="00BF1376">
        <w:rPr>
          <w:rFonts w:cstheme="minorHAnsi"/>
          <w:sz w:val="20"/>
          <w:szCs w:val="20"/>
        </w:rPr>
        <w:t xml:space="preserve">if the slice was not available previously.  </w:t>
      </w:r>
      <w:r w:rsidR="002A0371" w:rsidRPr="00BF1376">
        <w:rPr>
          <w:rFonts w:cstheme="minorHAnsi"/>
          <w:sz w:val="20"/>
          <w:szCs w:val="20"/>
        </w:rPr>
        <w:t xml:space="preserve">Based on this, the algorithm we </w:t>
      </w:r>
      <w:r w:rsidR="00D42F83" w:rsidRPr="00BF1376">
        <w:rPr>
          <w:rFonts w:cstheme="minorHAnsi"/>
          <w:sz w:val="20"/>
          <w:szCs w:val="20"/>
        </w:rPr>
        <w:t>propose</w:t>
      </w:r>
      <w:r w:rsidR="002A0371" w:rsidRPr="00BF1376">
        <w:rPr>
          <w:rFonts w:cstheme="minorHAnsi"/>
          <w:sz w:val="20"/>
          <w:szCs w:val="20"/>
        </w:rPr>
        <w:t xml:space="preserve"> is </w:t>
      </w:r>
      <w:r w:rsidR="008D3A51" w:rsidRPr="00BF1376">
        <w:rPr>
          <w:rFonts w:cstheme="minorHAnsi"/>
          <w:sz w:val="20"/>
          <w:szCs w:val="20"/>
        </w:rPr>
        <w:t>where t</w:t>
      </w:r>
      <w:r w:rsidR="007E4FDD" w:rsidRPr="00BF1376">
        <w:rPr>
          <w:rFonts w:cstheme="minorHAnsi"/>
          <w:sz w:val="20"/>
          <w:szCs w:val="20"/>
        </w:rPr>
        <w:t>he frequency priority for each frequency for cell reselection is the highest frequency</w:t>
      </w:r>
      <w:r w:rsidR="007E4FDD" w:rsidRPr="00B818B6">
        <w:rPr>
          <w:rFonts w:cstheme="minorHAnsi"/>
          <w:sz w:val="20"/>
          <w:szCs w:val="20"/>
        </w:rPr>
        <w:t xml:space="preserve"> priority of the available slices in the frequency among the UE configured slices (i.e. Configured NSSAI).  </w:t>
      </w:r>
      <w:r w:rsidR="00D8392D" w:rsidRPr="00B818B6">
        <w:rPr>
          <w:rFonts w:cstheme="minorHAnsi"/>
          <w:sz w:val="20"/>
          <w:szCs w:val="20"/>
        </w:rPr>
        <w:t xml:space="preserve">  </w:t>
      </w:r>
    </w:p>
    <w:p w14:paraId="0624E458" w14:textId="51FD0966" w:rsidR="007549CC" w:rsidRDefault="007E4FDD" w:rsidP="007E4FDD">
      <w:pPr>
        <w:rPr>
          <w:rFonts w:cstheme="minorHAnsi"/>
          <w:bCs/>
          <w:sz w:val="20"/>
          <w:szCs w:val="20"/>
        </w:rPr>
      </w:pPr>
      <w:r w:rsidRPr="00B818B6">
        <w:rPr>
          <w:rFonts w:cstheme="minorHAnsi"/>
          <w:noProof/>
          <w:sz w:val="20"/>
          <w:szCs w:val="20"/>
        </w:rPr>
        <w:t xml:space="preserve">The </w:t>
      </w:r>
      <w:r w:rsidR="00101D9A" w:rsidRPr="00B818B6">
        <w:rPr>
          <w:rFonts w:cstheme="minorHAnsi"/>
          <w:noProof/>
          <w:sz w:val="20"/>
          <w:szCs w:val="20"/>
        </w:rPr>
        <w:t>reason</w:t>
      </w:r>
      <w:r w:rsidR="00223A21" w:rsidRPr="00B818B6">
        <w:rPr>
          <w:rFonts w:cstheme="minorHAnsi"/>
          <w:noProof/>
          <w:sz w:val="20"/>
          <w:szCs w:val="20"/>
        </w:rPr>
        <w:t xml:space="preserve"> for doing this</w:t>
      </w:r>
      <w:r w:rsidRPr="00B818B6">
        <w:rPr>
          <w:rFonts w:cstheme="minorHAnsi"/>
          <w:noProof/>
          <w:sz w:val="20"/>
          <w:szCs w:val="20"/>
        </w:rPr>
        <w:t xml:space="preserve"> is that operator may have some preference on</w:t>
      </w:r>
      <w:r w:rsidR="00CC727B" w:rsidRPr="00B818B6">
        <w:rPr>
          <w:rFonts w:cstheme="minorHAnsi"/>
          <w:noProof/>
          <w:sz w:val="20"/>
          <w:szCs w:val="20"/>
        </w:rPr>
        <w:t xml:space="preserve"> the</w:t>
      </w:r>
      <w:r w:rsidRPr="00B818B6">
        <w:rPr>
          <w:rFonts w:cstheme="minorHAnsi"/>
          <w:noProof/>
          <w:sz w:val="20"/>
          <w:szCs w:val="20"/>
        </w:rPr>
        <w:t xml:space="preserve"> frequency </w:t>
      </w:r>
      <w:r w:rsidR="00695E66" w:rsidRPr="00B818B6">
        <w:rPr>
          <w:rFonts w:cstheme="minorHAnsi"/>
          <w:noProof/>
          <w:sz w:val="20"/>
          <w:szCs w:val="20"/>
        </w:rPr>
        <w:t xml:space="preserve">to use for </w:t>
      </w:r>
      <w:r w:rsidRPr="00B818B6">
        <w:rPr>
          <w:rFonts w:cstheme="minorHAnsi"/>
          <w:noProof/>
          <w:sz w:val="20"/>
          <w:szCs w:val="20"/>
        </w:rPr>
        <w:t>a particular slice/slice group and hence provide</w:t>
      </w:r>
      <w:r w:rsidR="009C2CDE">
        <w:rPr>
          <w:rFonts w:cstheme="minorHAnsi"/>
          <w:noProof/>
          <w:sz w:val="20"/>
          <w:szCs w:val="20"/>
        </w:rPr>
        <w:t>s</w:t>
      </w:r>
      <w:r w:rsidRPr="00B818B6">
        <w:rPr>
          <w:rFonts w:cstheme="minorHAnsi"/>
          <w:noProof/>
          <w:sz w:val="20"/>
          <w:szCs w:val="20"/>
        </w:rPr>
        <w:t xml:space="preserve"> the </w:t>
      </w:r>
      <w:r w:rsidR="002078AE" w:rsidRPr="00B818B6">
        <w:rPr>
          <w:rFonts w:cstheme="minorHAnsi"/>
          <w:noProof/>
          <w:sz w:val="20"/>
          <w:szCs w:val="20"/>
        </w:rPr>
        <w:t>frequency</w:t>
      </w:r>
      <w:r w:rsidRPr="00B818B6">
        <w:rPr>
          <w:rFonts w:cstheme="minorHAnsi"/>
          <w:noProof/>
          <w:sz w:val="20"/>
          <w:szCs w:val="20"/>
        </w:rPr>
        <w:t xml:space="preserve"> priority of a frequency</w:t>
      </w:r>
      <w:r w:rsidR="002078AE" w:rsidRPr="00B818B6">
        <w:rPr>
          <w:rFonts w:cstheme="minorHAnsi"/>
          <w:noProof/>
          <w:sz w:val="20"/>
          <w:szCs w:val="20"/>
        </w:rPr>
        <w:t xml:space="preserve"> for </w:t>
      </w:r>
      <w:r w:rsidR="0077491E">
        <w:rPr>
          <w:rFonts w:cstheme="minorHAnsi"/>
          <w:noProof/>
          <w:sz w:val="20"/>
          <w:szCs w:val="20"/>
        </w:rPr>
        <w:t>the</w:t>
      </w:r>
      <w:r w:rsidR="002078AE" w:rsidRPr="00B818B6">
        <w:rPr>
          <w:rFonts w:cstheme="minorHAnsi"/>
          <w:noProof/>
          <w:sz w:val="20"/>
          <w:szCs w:val="20"/>
        </w:rPr>
        <w:t xml:space="preserve"> slice</w:t>
      </w:r>
      <w:r w:rsidR="0077491E">
        <w:rPr>
          <w:rFonts w:cstheme="minorHAnsi"/>
          <w:noProof/>
          <w:sz w:val="20"/>
          <w:szCs w:val="20"/>
        </w:rPr>
        <w:t>/slice group</w:t>
      </w:r>
      <w:r w:rsidRPr="00B818B6">
        <w:rPr>
          <w:rFonts w:cstheme="minorHAnsi"/>
          <w:noProof/>
          <w:sz w:val="20"/>
          <w:szCs w:val="20"/>
        </w:rPr>
        <w:t xml:space="preserve"> based on this preference.</w:t>
      </w:r>
      <w:r w:rsidRPr="007E4FDD">
        <w:rPr>
          <w:rFonts w:cstheme="minorHAnsi"/>
          <w:noProof/>
          <w:sz w:val="20"/>
          <w:szCs w:val="20"/>
        </w:rPr>
        <w:t xml:space="preserve">  </w:t>
      </w:r>
    </w:p>
    <w:p w14:paraId="4F993C2A" w14:textId="2FE5F03D" w:rsidR="00AB11BA" w:rsidRPr="00E90263" w:rsidRDefault="007A2E57" w:rsidP="00174A96">
      <w:pPr>
        <w:spacing w:line="252" w:lineRule="auto"/>
        <w:rPr>
          <w:rFonts w:cstheme="minorHAnsi"/>
          <w:bCs/>
          <w:sz w:val="20"/>
          <w:szCs w:val="20"/>
        </w:rPr>
      </w:pPr>
      <w:r w:rsidRPr="00E90263">
        <w:rPr>
          <w:rFonts w:cstheme="minorHAnsi"/>
          <w:bCs/>
          <w:sz w:val="20"/>
          <w:szCs w:val="20"/>
        </w:rPr>
        <w:t xml:space="preserve">A flow chart of </w:t>
      </w:r>
      <w:r w:rsidR="003711CE" w:rsidRPr="00E90263">
        <w:rPr>
          <w:rFonts w:cstheme="minorHAnsi"/>
          <w:bCs/>
          <w:sz w:val="20"/>
          <w:szCs w:val="20"/>
        </w:rPr>
        <w:t>procedure step</w:t>
      </w:r>
      <w:r w:rsidR="00DC6729" w:rsidRPr="00E90263">
        <w:rPr>
          <w:rFonts w:cstheme="minorHAnsi"/>
          <w:bCs/>
          <w:sz w:val="20"/>
          <w:szCs w:val="20"/>
        </w:rPr>
        <w:t>s</w:t>
      </w:r>
      <w:r w:rsidR="00E13264">
        <w:rPr>
          <w:rFonts w:cstheme="minorHAnsi"/>
          <w:bCs/>
          <w:sz w:val="20"/>
          <w:szCs w:val="20"/>
        </w:rPr>
        <w:t xml:space="preserve"> for Option 7</w:t>
      </w:r>
      <w:r w:rsidR="00DC6729" w:rsidRPr="00E90263">
        <w:rPr>
          <w:rFonts w:cstheme="minorHAnsi"/>
          <w:bCs/>
          <w:sz w:val="20"/>
          <w:szCs w:val="20"/>
        </w:rPr>
        <w:t xml:space="preserve"> </w:t>
      </w:r>
      <w:r w:rsidR="00E90263">
        <w:rPr>
          <w:rFonts w:cstheme="minorHAnsi"/>
          <w:bCs/>
          <w:sz w:val="20"/>
          <w:szCs w:val="20"/>
        </w:rPr>
        <w:t>is</w:t>
      </w:r>
      <w:r w:rsidR="00DC6729" w:rsidRPr="00E90263">
        <w:rPr>
          <w:rFonts w:cstheme="minorHAnsi"/>
          <w:bCs/>
          <w:sz w:val="20"/>
          <w:szCs w:val="20"/>
        </w:rPr>
        <w:t xml:space="preserve"> shown below</w:t>
      </w:r>
      <w:r w:rsidR="00566420" w:rsidRPr="00E90263">
        <w:rPr>
          <w:rFonts w:cstheme="minorHAnsi"/>
          <w:bCs/>
          <w:sz w:val="20"/>
          <w:szCs w:val="20"/>
        </w:rPr>
        <w:t xml:space="preserve"> (details are </w:t>
      </w:r>
      <w:r w:rsidR="00496173" w:rsidRPr="00E90263">
        <w:rPr>
          <w:rFonts w:cstheme="minorHAnsi"/>
          <w:bCs/>
          <w:sz w:val="20"/>
          <w:szCs w:val="20"/>
        </w:rPr>
        <w:t>provided in subsequent sections)</w:t>
      </w:r>
      <w:r w:rsidR="00DC6729" w:rsidRPr="00E90263">
        <w:rPr>
          <w:rFonts w:cstheme="minorHAnsi"/>
          <w:bCs/>
          <w:sz w:val="20"/>
          <w:szCs w:val="20"/>
        </w:rPr>
        <w:t>:</w:t>
      </w:r>
    </w:p>
    <w:p w14:paraId="4C1591DC" w14:textId="3A14E356" w:rsidR="00DC6729" w:rsidRDefault="00D73903" w:rsidP="008B109B">
      <w:pPr>
        <w:spacing w:line="252" w:lineRule="auto"/>
        <w:jc w:val="center"/>
        <w:rPr>
          <w:rFonts w:cstheme="minorHAnsi"/>
          <w:bCs/>
          <w:sz w:val="20"/>
          <w:szCs w:val="20"/>
          <w:highlight w:val="yellow"/>
        </w:rPr>
      </w:pPr>
      <w:r>
        <w:object w:dxaOrig="5720" w:dyaOrig="7140" w14:anchorId="43DC5B0D">
          <v:shape id="_x0000_i1026" type="#_x0000_t75" style="width:275.5pt;height:344pt" o:ole="">
            <v:imagedata r:id="rId13" o:title=""/>
          </v:shape>
          <o:OLEObject Type="Embed" ProgID="Visio.Drawing.15" ShapeID="_x0000_i1026" DrawAspect="Content" ObjectID="_1686472634" r:id="rId14"/>
        </w:object>
      </w:r>
    </w:p>
    <w:p w14:paraId="04D562EB" w14:textId="5B804B1E" w:rsidR="00DC6729" w:rsidRPr="00174A96" w:rsidRDefault="00897BE2" w:rsidP="00174A96">
      <w:pPr>
        <w:spacing w:line="252" w:lineRule="auto"/>
        <w:rPr>
          <w:rFonts w:eastAsia="Times New Roman"/>
          <w:highlight w:val="yellow"/>
        </w:rPr>
      </w:pPr>
      <w:r w:rsidRPr="00975EC8">
        <w:rPr>
          <w:rFonts w:cstheme="minorHAnsi"/>
          <w:bCs/>
          <w:sz w:val="20"/>
          <w:szCs w:val="20"/>
        </w:rPr>
        <w:lastRenderedPageBreak/>
        <w:t xml:space="preserve">This option will move the UE to the frequency layer that is the highest priority for slices available among the configured slices in that geographical area based on operator configuration of the highest priority slice.  For example, if the operator wants UE to select a carrier where URLCC is available, URLCC will be given higher frequency priority.  UE that has URLCC in its configured list will reselect to that carrier whenever it is available in a region.  This may involve a change in registration area.  If so, UE will perform a TA update and the URLCC slice will be included in the allowed list.  </w:t>
      </w:r>
    </w:p>
    <w:p w14:paraId="43F961F6" w14:textId="3695A74C" w:rsidR="007E4FDD" w:rsidRPr="00EA7725" w:rsidRDefault="007E4FDD" w:rsidP="007E4FDD">
      <w:pPr>
        <w:pStyle w:val="Heading3"/>
      </w:pPr>
      <w:r>
        <w:t>2.1.</w:t>
      </w:r>
      <w:r w:rsidR="00F2487B">
        <w:t>3</w:t>
      </w:r>
      <w:r>
        <w:t xml:space="preserve"> Detailed description</w:t>
      </w:r>
      <w:r w:rsidR="00A011EF">
        <w:t xml:space="preserve"> with examples</w:t>
      </w:r>
    </w:p>
    <w:p w14:paraId="4A79EE06" w14:textId="76CBA1AB" w:rsidR="007E4FDD" w:rsidRDefault="007E4FDD" w:rsidP="007E4FDD">
      <w:pPr>
        <w:pStyle w:val="Heading4"/>
      </w:pPr>
      <w:r>
        <w:t>2.1.</w:t>
      </w:r>
      <w:r w:rsidR="00F2487B">
        <w:t>3</w:t>
      </w:r>
      <w:r>
        <w:t>.1 Slice info in the SIB/RRC Release</w:t>
      </w:r>
    </w:p>
    <w:p w14:paraId="26C8A0DE" w14:textId="63CE9A95" w:rsidR="007E4FDD" w:rsidRPr="007E4FDD" w:rsidRDefault="00CB68E8" w:rsidP="007E4FDD">
      <w:pPr>
        <w:rPr>
          <w:rFonts w:cstheme="minorHAnsi"/>
          <w:sz w:val="20"/>
          <w:szCs w:val="20"/>
        </w:rPr>
      </w:pPr>
      <w:r>
        <w:rPr>
          <w:rFonts w:cstheme="minorHAnsi"/>
          <w:sz w:val="20"/>
          <w:szCs w:val="20"/>
        </w:rPr>
        <w:t>T</w:t>
      </w:r>
      <w:r w:rsidR="007E4FDD" w:rsidRPr="007E4FDD">
        <w:rPr>
          <w:rFonts w:cstheme="minorHAnsi"/>
          <w:sz w:val="20"/>
          <w:szCs w:val="20"/>
        </w:rPr>
        <w:t>he slice info in the SIB/RRC Release used by Solution direction Option#7 is as follow</w:t>
      </w:r>
      <w:r>
        <w:rPr>
          <w:rFonts w:cstheme="minorHAnsi"/>
          <w:sz w:val="20"/>
          <w:szCs w:val="20"/>
        </w:rPr>
        <w:t>s (same as agreed last meeting)</w:t>
      </w:r>
      <w:r w:rsidR="007E4FDD" w:rsidRPr="007E4FDD">
        <w:rPr>
          <w:rFonts w:cstheme="minorHAnsi"/>
          <w:sz w:val="20"/>
          <w:szCs w:val="20"/>
        </w:rPr>
        <w:t>:</w:t>
      </w:r>
    </w:p>
    <w:p w14:paraId="79D02C34" w14:textId="103E1B0F" w:rsidR="007E4FDD" w:rsidRDefault="007E4FDD" w:rsidP="007E4FDD">
      <w:pPr>
        <w:pStyle w:val="Agreement"/>
      </w:pPr>
      <w:r>
        <w:t>1b: Frequency priority mapping for each of the slice (slice -&gt; frequency(</w:t>
      </w:r>
      <w:proofErr w:type="spellStart"/>
      <w:r>
        <w:t>ies</w:t>
      </w:r>
      <w:proofErr w:type="spellEnd"/>
      <w:r>
        <w:t xml:space="preserve">) -&gt; absolute priority of each of the frequency) is part of the “slice info” agreed to be provided to the UE using both broadcast and dedicated </w:t>
      </w:r>
      <w:proofErr w:type="spellStart"/>
      <w:r>
        <w:t>signaling</w:t>
      </w:r>
      <w:proofErr w:type="spellEnd"/>
      <w:r>
        <w:t>.</w:t>
      </w:r>
    </w:p>
    <w:p w14:paraId="2D9DF8D9" w14:textId="450B332C" w:rsidR="007E4FDD" w:rsidRPr="007E4FDD" w:rsidRDefault="00CB68E8" w:rsidP="007E4FDD">
      <w:pPr>
        <w:rPr>
          <w:rFonts w:cstheme="minorHAnsi"/>
          <w:sz w:val="20"/>
          <w:szCs w:val="20"/>
        </w:rPr>
      </w:pPr>
      <w:r>
        <w:rPr>
          <w:rFonts w:cstheme="minorHAnsi"/>
          <w:sz w:val="20"/>
          <w:szCs w:val="20"/>
        </w:rPr>
        <w:t>That is, f</w:t>
      </w:r>
      <w:r w:rsidR="007E4FDD" w:rsidRPr="007E4FDD">
        <w:rPr>
          <w:rFonts w:cstheme="minorHAnsi"/>
          <w:sz w:val="20"/>
          <w:szCs w:val="20"/>
        </w:rPr>
        <w:t>or each frequency where a slice is available, a corresponding frequency priority associated with the available slice is provided. Taking the example above, the SIB/RRC Release can provide the following:</w:t>
      </w:r>
    </w:p>
    <w:tbl>
      <w:tblPr>
        <w:tblStyle w:val="TableGrid"/>
        <w:tblW w:w="0" w:type="auto"/>
        <w:tblLook w:val="04A0" w:firstRow="1" w:lastRow="0" w:firstColumn="1" w:lastColumn="0" w:noHBand="0" w:noVBand="1"/>
      </w:tblPr>
      <w:tblGrid>
        <w:gridCol w:w="4675"/>
        <w:gridCol w:w="4675"/>
      </w:tblGrid>
      <w:tr w:rsidR="007E4FDD" w:rsidRPr="007E4FDD" w14:paraId="4C2075F6" w14:textId="77777777" w:rsidTr="00032B12">
        <w:tc>
          <w:tcPr>
            <w:tcW w:w="4959" w:type="dxa"/>
          </w:tcPr>
          <w:p w14:paraId="20606A4F" w14:textId="7E86F11C" w:rsidR="007E4FDD" w:rsidRPr="007E4FDD" w:rsidRDefault="007E4FDD" w:rsidP="00032B12">
            <w:pPr>
              <w:jc w:val="center"/>
              <w:rPr>
                <w:rFonts w:cstheme="minorHAnsi"/>
                <w:b/>
                <w:bCs/>
                <w:sz w:val="20"/>
                <w:szCs w:val="20"/>
              </w:rPr>
            </w:pPr>
            <w:r w:rsidRPr="007E4FDD">
              <w:rPr>
                <w:rFonts w:cstheme="minorHAnsi"/>
                <w:b/>
                <w:bCs/>
                <w:sz w:val="20"/>
                <w:szCs w:val="20"/>
              </w:rPr>
              <w:t xml:space="preserve">Cell </w:t>
            </w:r>
            <w:r w:rsidR="006F709C">
              <w:rPr>
                <w:rFonts w:cstheme="minorHAnsi"/>
                <w:b/>
                <w:bCs/>
                <w:sz w:val="20"/>
                <w:szCs w:val="20"/>
              </w:rPr>
              <w:t>2</w:t>
            </w:r>
            <w:r w:rsidRPr="007E4FDD">
              <w:rPr>
                <w:rFonts w:cstheme="minorHAnsi"/>
                <w:b/>
                <w:bCs/>
                <w:sz w:val="20"/>
                <w:szCs w:val="20"/>
              </w:rPr>
              <w:t xml:space="preserve"> and Cell B</w:t>
            </w:r>
          </w:p>
        </w:tc>
        <w:tc>
          <w:tcPr>
            <w:tcW w:w="4960" w:type="dxa"/>
          </w:tcPr>
          <w:p w14:paraId="2DDB2B7F" w14:textId="77777777" w:rsidR="007E4FDD" w:rsidRPr="007E4FDD" w:rsidRDefault="007E4FDD" w:rsidP="00032B12">
            <w:pPr>
              <w:jc w:val="center"/>
              <w:rPr>
                <w:rFonts w:cstheme="minorHAnsi"/>
                <w:b/>
                <w:bCs/>
                <w:sz w:val="20"/>
                <w:szCs w:val="20"/>
              </w:rPr>
            </w:pPr>
            <w:r w:rsidRPr="007E4FDD">
              <w:rPr>
                <w:rFonts w:cstheme="minorHAnsi"/>
                <w:b/>
                <w:bCs/>
                <w:sz w:val="20"/>
                <w:szCs w:val="20"/>
              </w:rPr>
              <w:t>Cell 1 and Cell A</w:t>
            </w:r>
          </w:p>
        </w:tc>
      </w:tr>
      <w:tr w:rsidR="007E4FDD" w:rsidRPr="007E4FDD" w14:paraId="2CE8DAE9" w14:textId="77777777" w:rsidTr="00032B12">
        <w:tc>
          <w:tcPr>
            <w:tcW w:w="4959" w:type="dxa"/>
          </w:tcPr>
          <w:p w14:paraId="145A3B82"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sidRPr="007E4FDD">
              <w:rPr>
                <w:rFonts w:asciiTheme="minorHAnsi" w:eastAsia="Batang" w:hAnsiTheme="minorHAnsi" w:cstheme="minorBidi"/>
                <w:sz w:val="20"/>
                <w:szCs w:val="20"/>
                <w:lang w:eastAsia="en-US"/>
              </w:rPr>
              <w:t>Slice 1, F1, frequency priority 3 </w:t>
            </w:r>
          </w:p>
          <w:p w14:paraId="64A9953C"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sidRPr="007E4FDD">
              <w:rPr>
                <w:rFonts w:asciiTheme="minorHAnsi" w:eastAsia="Batang" w:hAnsiTheme="minorHAnsi" w:cstheme="minorBidi"/>
                <w:sz w:val="20"/>
                <w:szCs w:val="20"/>
                <w:lang w:eastAsia="en-US"/>
              </w:rPr>
              <w:t>Slice 1, F2, frequency priority 1</w:t>
            </w:r>
          </w:p>
          <w:p w14:paraId="58CF02AD"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8A6858F"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sidRPr="007E4FDD">
              <w:rPr>
                <w:rFonts w:asciiTheme="minorHAnsi" w:eastAsia="Batang" w:hAnsiTheme="minorHAnsi" w:cstheme="minorBidi"/>
                <w:sz w:val="20"/>
                <w:szCs w:val="20"/>
                <w:lang w:eastAsia="en-US"/>
              </w:rPr>
              <w:t>Slice 3, F1, frequency priority 5 </w:t>
            </w:r>
          </w:p>
          <w:p w14:paraId="475E8934"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sidRPr="007E4FDD">
              <w:rPr>
                <w:rFonts w:asciiTheme="minorHAnsi" w:eastAsia="Batang" w:hAnsiTheme="minorHAnsi" w:cstheme="minorBidi"/>
                <w:sz w:val="20"/>
                <w:szCs w:val="20"/>
                <w:lang w:eastAsia="en-US"/>
              </w:rPr>
              <w:t>Slice 3, F2, frequency priority 2 </w:t>
            </w:r>
          </w:p>
          <w:p w14:paraId="10C269F5"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0D679C39"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sidRPr="007E4FDD">
              <w:rPr>
                <w:rFonts w:asciiTheme="minorHAnsi" w:eastAsia="Batang" w:hAnsiTheme="minorHAnsi" w:cstheme="minorBidi"/>
                <w:sz w:val="20"/>
                <w:szCs w:val="20"/>
                <w:lang w:eastAsia="en-US"/>
              </w:rPr>
              <w:t>Slice 4, F1, frequency priority 2 </w:t>
            </w:r>
          </w:p>
          <w:p w14:paraId="5AE0DD5E" w14:textId="77777777" w:rsidR="007E4FDD" w:rsidRPr="007E4FDD" w:rsidRDefault="007E4FDD" w:rsidP="002537DD">
            <w:pPr>
              <w:pStyle w:val="paragraph"/>
              <w:spacing w:before="0" w:beforeAutospacing="0" w:after="0" w:afterAutospacing="0"/>
              <w:ind w:left="720"/>
              <w:textAlignment w:val="baseline"/>
              <w:rPr>
                <w:sz w:val="20"/>
                <w:szCs w:val="20"/>
              </w:rPr>
            </w:pPr>
            <w:r w:rsidRPr="007E4FDD">
              <w:rPr>
                <w:rFonts w:asciiTheme="minorHAnsi" w:hAnsiTheme="minorHAnsi" w:cstheme="minorBidi"/>
                <w:sz w:val="20"/>
                <w:szCs w:val="20"/>
              </w:rPr>
              <w:t>Slice 4, F2</w:t>
            </w:r>
            <w:r w:rsidRPr="007E4FDD">
              <w:rPr>
                <w:rStyle w:val="normaltextrun"/>
                <w:rFonts w:ascii="Calibri" w:hAnsi="Calibri" w:cs="Calibri"/>
                <w:sz w:val="20"/>
                <w:szCs w:val="20"/>
              </w:rPr>
              <w:t>, frequency priority 1</w:t>
            </w:r>
            <w:r w:rsidRPr="007E4FDD">
              <w:rPr>
                <w:rStyle w:val="eop"/>
                <w:rFonts w:ascii="Calibri" w:hAnsi="Calibri" w:cs="Calibri"/>
                <w:sz w:val="20"/>
                <w:szCs w:val="20"/>
              </w:rPr>
              <w:t> </w:t>
            </w:r>
          </w:p>
        </w:tc>
        <w:tc>
          <w:tcPr>
            <w:tcW w:w="4960" w:type="dxa"/>
          </w:tcPr>
          <w:p w14:paraId="7F9954DB"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sidRPr="007E4FDD">
              <w:rPr>
                <w:rFonts w:asciiTheme="minorHAnsi" w:eastAsia="Batang" w:hAnsiTheme="minorHAnsi" w:cstheme="minorBidi"/>
                <w:sz w:val="20"/>
                <w:szCs w:val="20"/>
                <w:lang w:eastAsia="en-US"/>
              </w:rPr>
              <w:t>Slice 1, F1, frequency priority 1 </w:t>
            </w:r>
          </w:p>
          <w:p w14:paraId="38596379"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sidRPr="007E4FDD">
              <w:rPr>
                <w:rFonts w:asciiTheme="minorHAnsi" w:eastAsia="Batang" w:hAnsiTheme="minorHAnsi" w:cstheme="minorBidi"/>
                <w:sz w:val="20"/>
                <w:szCs w:val="20"/>
                <w:lang w:eastAsia="en-US"/>
              </w:rPr>
              <w:t>Slice 1, F2, frequency priority 3</w:t>
            </w:r>
          </w:p>
          <w:p w14:paraId="5849F3FE"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28224BB7"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sidRPr="007E4FDD">
              <w:rPr>
                <w:rFonts w:asciiTheme="minorHAnsi" w:eastAsia="Batang" w:hAnsiTheme="minorHAnsi" w:cstheme="minorBidi"/>
                <w:sz w:val="20"/>
                <w:szCs w:val="20"/>
                <w:lang w:eastAsia="en-US"/>
              </w:rPr>
              <w:t>Slice 2, F1, frequency priority 8 </w:t>
            </w:r>
          </w:p>
          <w:p w14:paraId="46BF694C"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38375CD4"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sidRPr="007E4FDD">
              <w:rPr>
                <w:rFonts w:asciiTheme="minorHAnsi" w:eastAsia="Batang" w:hAnsiTheme="minorHAnsi" w:cstheme="minorBidi"/>
                <w:sz w:val="20"/>
                <w:szCs w:val="20"/>
                <w:lang w:eastAsia="en-US"/>
              </w:rPr>
              <w:t>Slice 3, F2, frequency priority 2 </w:t>
            </w:r>
          </w:p>
          <w:p w14:paraId="3EF11126"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412BBA5E"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sidRPr="007E4FDD">
              <w:rPr>
                <w:rFonts w:asciiTheme="minorHAnsi" w:eastAsia="Batang" w:hAnsiTheme="minorHAnsi" w:cstheme="minorBidi"/>
                <w:sz w:val="20"/>
                <w:szCs w:val="20"/>
                <w:lang w:eastAsia="en-US"/>
              </w:rPr>
              <w:t>Slice 4, F2</w:t>
            </w:r>
            <w:r w:rsidRPr="007E4FDD">
              <w:rPr>
                <w:rStyle w:val="normaltextrun"/>
                <w:rFonts w:ascii="Calibri" w:hAnsi="Calibri" w:cs="Calibri"/>
                <w:sz w:val="20"/>
                <w:szCs w:val="20"/>
              </w:rPr>
              <w:t>, frequency priority 1</w:t>
            </w:r>
            <w:r w:rsidRPr="007E4FDD">
              <w:rPr>
                <w:rStyle w:val="eop"/>
                <w:rFonts w:ascii="Calibri" w:hAnsi="Calibri" w:cs="Calibri"/>
                <w:sz w:val="20"/>
                <w:szCs w:val="20"/>
              </w:rPr>
              <w:t> </w:t>
            </w:r>
          </w:p>
          <w:p w14:paraId="459980A4" w14:textId="77777777" w:rsidR="007E4FDD" w:rsidRPr="007E4FDD" w:rsidRDefault="007E4FDD" w:rsidP="00032B12">
            <w:pPr>
              <w:rPr>
                <w:rFonts w:cstheme="minorHAnsi"/>
                <w:sz w:val="20"/>
                <w:szCs w:val="20"/>
              </w:rPr>
            </w:pPr>
          </w:p>
        </w:tc>
      </w:tr>
    </w:tbl>
    <w:p w14:paraId="7C22F37C" w14:textId="77777777" w:rsidR="007E4FDD" w:rsidRPr="007E4FDD" w:rsidRDefault="007E4FDD" w:rsidP="007E4FDD">
      <w:pPr>
        <w:pStyle w:val="paragraph"/>
        <w:spacing w:before="0" w:beforeAutospacing="0" w:after="0" w:afterAutospacing="0"/>
        <w:textAlignment w:val="baseline"/>
        <w:rPr>
          <w:rFonts w:asciiTheme="minorHAnsi" w:eastAsia="Batang" w:hAnsiTheme="minorHAnsi" w:cstheme="minorBidi"/>
          <w:sz w:val="20"/>
          <w:szCs w:val="20"/>
        </w:rPr>
      </w:pPr>
    </w:p>
    <w:p w14:paraId="63E3C9E4" w14:textId="19DCC200" w:rsidR="007E4FDD" w:rsidRPr="007E4FDD" w:rsidRDefault="007E4FDD" w:rsidP="007E4FDD">
      <w:pPr>
        <w:pStyle w:val="paragraph"/>
        <w:spacing w:before="0" w:beforeAutospacing="0" w:after="0" w:afterAutospacing="0"/>
        <w:textAlignment w:val="baseline"/>
        <w:rPr>
          <w:rFonts w:asciiTheme="minorHAnsi" w:eastAsia="Batang" w:hAnsiTheme="minorHAnsi" w:cstheme="minorBidi"/>
          <w:sz w:val="20"/>
          <w:szCs w:val="20"/>
        </w:rPr>
      </w:pPr>
      <w:r w:rsidRPr="007E4FDD">
        <w:rPr>
          <w:rFonts w:asciiTheme="minorHAnsi" w:eastAsia="Batang" w:hAnsiTheme="minorHAnsi" w:cstheme="minorBidi"/>
          <w:sz w:val="20"/>
          <w:szCs w:val="20"/>
        </w:rPr>
        <w:t xml:space="preserve">In the above example in the region of Cell </w:t>
      </w:r>
      <w:r w:rsidR="007F11C4">
        <w:rPr>
          <w:rFonts w:asciiTheme="minorHAnsi" w:eastAsia="Batang" w:hAnsiTheme="minorHAnsi" w:cstheme="minorBidi"/>
          <w:sz w:val="20"/>
          <w:szCs w:val="20"/>
        </w:rPr>
        <w:t>2</w:t>
      </w:r>
      <w:r w:rsidRPr="007E4FDD">
        <w:rPr>
          <w:rFonts w:asciiTheme="minorHAnsi" w:eastAsia="Batang" w:hAnsiTheme="minorHAnsi" w:cstheme="minorBidi"/>
          <w:sz w:val="20"/>
          <w:szCs w:val="20"/>
        </w:rPr>
        <w:t xml:space="preserve"> and Cell B, operator has preference for UE supporting Slice 3 to be in F1.  In the region of Cell 1 and Cell A, operator has preference for UE supporting Slice 2 to be in F1. </w:t>
      </w:r>
    </w:p>
    <w:p w14:paraId="34C514C2" w14:textId="77777777" w:rsidR="007E4FDD" w:rsidRPr="007E4FDD" w:rsidRDefault="007E4FDD" w:rsidP="007E4FDD">
      <w:pPr>
        <w:pStyle w:val="paragraph"/>
        <w:spacing w:before="0" w:beforeAutospacing="0" w:after="0" w:afterAutospacing="0"/>
        <w:textAlignment w:val="baseline"/>
        <w:rPr>
          <w:rFonts w:asciiTheme="minorHAnsi" w:eastAsia="Batang" w:hAnsiTheme="minorHAnsi" w:cstheme="minorBidi"/>
          <w:sz w:val="20"/>
          <w:szCs w:val="20"/>
        </w:rPr>
      </w:pPr>
    </w:p>
    <w:p w14:paraId="07BA23A8" w14:textId="1FF73460" w:rsidR="007E4FDD" w:rsidRPr="007E4FDD" w:rsidRDefault="007E4FDD" w:rsidP="007E4FDD">
      <w:pPr>
        <w:pStyle w:val="paragraph"/>
        <w:spacing w:before="0" w:beforeAutospacing="0" w:after="0" w:afterAutospacing="0"/>
        <w:textAlignment w:val="baseline"/>
        <w:rPr>
          <w:rFonts w:asciiTheme="minorHAnsi" w:eastAsia="Batang" w:hAnsiTheme="minorHAnsi" w:cstheme="minorBidi"/>
          <w:sz w:val="20"/>
          <w:szCs w:val="20"/>
          <w:lang w:eastAsia="en-US"/>
        </w:rPr>
      </w:pPr>
      <w:r w:rsidRPr="007E4FDD">
        <w:rPr>
          <w:rFonts w:asciiTheme="minorHAnsi" w:hAnsiTheme="minorHAnsi" w:cstheme="minorBidi"/>
          <w:sz w:val="20"/>
          <w:szCs w:val="20"/>
        </w:rPr>
        <w:t>The signalling structure for signalling the above can be further discussed in Stage-3.</w:t>
      </w:r>
      <w:r w:rsidR="00A32260">
        <w:rPr>
          <w:rFonts w:asciiTheme="minorHAnsi" w:hAnsiTheme="minorHAnsi" w:cstheme="minorBidi"/>
          <w:sz w:val="20"/>
          <w:szCs w:val="20"/>
        </w:rPr>
        <w:t xml:space="preserve"> </w:t>
      </w:r>
      <w:r w:rsidR="00C342B8">
        <w:rPr>
          <w:rFonts w:asciiTheme="minorHAnsi" w:hAnsiTheme="minorHAnsi" w:cstheme="minorBidi"/>
          <w:sz w:val="20"/>
          <w:szCs w:val="20"/>
        </w:rPr>
        <w:t xml:space="preserve"> For example, t</w:t>
      </w:r>
      <w:r w:rsidR="00B165AF">
        <w:rPr>
          <w:rFonts w:asciiTheme="minorHAnsi" w:hAnsiTheme="minorHAnsi" w:cstheme="minorBidi"/>
          <w:sz w:val="20"/>
          <w:szCs w:val="20"/>
        </w:rPr>
        <w:t xml:space="preserve">he </w:t>
      </w:r>
      <w:r w:rsidR="003C5917">
        <w:rPr>
          <w:rFonts w:asciiTheme="minorHAnsi" w:hAnsiTheme="minorHAnsi" w:cstheme="minorBidi"/>
          <w:sz w:val="20"/>
          <w:szCs w:val="20"/>
        </w:rPr>
        <w:t>slice</w:t>
      </w:r>
      <w:r w:rsidR="00C342B8">
        <w:rPr>
          <w:rFonts w:asciiTheme="minorHAnsi" w:hAnsiTheme="minorHAnsi" w:cstheme="minorBidi"/>
          <w:sz w:val="20"/>
          <w:szCs w:val="20"/>
        </w:rPr>
        <w:t xml:space="preserve">s available and the corresponding </w:t>
      </w:r>
      <w:r w:rsidR="00077AEB">
        <w:rPr>
          <w:rFonts w:asciiTheme="minorHAnsi" w:hAnsiTheme="minorHAnsi" w:cstheme="minorBidi"/>
          <w:sz w:val="20"/>
          <w:szCs w:val="20"/>
        </w:rPr>
        <w:t xml:space="preserve">frequency </w:t>
      </w:r>
      <w:r w:rsidR="00C342B8">
        <w:rPr>
          <w:rFonts w:asciiTheme="minorHAnsi" w:hAnsiTheme="minorHAnsi" w:cstheme="minorBidi"/>
          <w:sz w:val="20"/>
          <w:szCs w:val="20"/>
        </w:rPr>
        <w:t xml:space="preserve">priority </w:t>
      </w:r>
      <w:r w:rsidR="00B165AF">
        <w:rPr>
          <w:rFonts w:asciiTheme="minorHAnsi" w:hAnsiTheme="minorHAnsi" w:cstheme="minorBidi"/>
          <w:sz w:val="20"/>
          <w:szCs w:val="20"/>
        </w:rPr>
        <w:t xml:space="preserve">could be provided in SIB4 per inter-frequency </w:t>
      </w:r>
      <w:r w:rsidR="00C342B8">
        <w:rPr>
          <w:rFonts w:asciiTheme="minorHAnsi" w:hAnsiTheme="minorHAnsi" w:cstheme="minorBidi"/>
          <w:sz w:val="20"/>
          <w:szCs w:val="20"/>
        </w:rPr>
        <w:t xml:space="preserve">neighbour.  </w:t>
      </w:r>
    </w:p>
    <w:p w14:paraId="13437BD3" w14:textId="1EF21A4E" w:rsidR="007E4FDD" w:rsidRDefault="007E4FDD" w:rsidP="007E4FDD"/>
    <w:p w14:paraId="48E7F535" w14:textId="6CC8601B" w:rsidR="007E4FDD" w:rsidRPr="00975EC8" w:rsidRDefault="007E4FDD" w:rsidP="007E4FDD">
      <w:pPr>
        <w:pStyle w:val="Heading4"/>
      </w:pPr>
      <w:r w:rsidRPr="00975EC8">
        <w:t>2.1.</w:t>
      </w:r>
      <w:r w:rsidR="00F2487B" w:rsidRPr="00975EC8">
        <w:t>3</w:t>
      </w:r>
      <w:r w:rsidRPr="00975EC8">
        <w:t>.2 Selecting Frequency priority selection for a carrier frequency based on slice info and UE configured slices</w:t>
      </w:r>
    </w:p>
    <w:p w14:paraId="6C432D36" w14:textId="77777777" w:rsidR="00A011EF" w:rsidRPr="00975EC8" w:rsidRDefault="007E4FDD" w:rsidP="007E4FDD">
      <w:pPr>
        <w:rPr>
          <w:sz w:val="20"/>
          <w:szCs w:val="20"/>
        </w:rPr>
      </w:pPr>
      <w:r w:rsidRPr="00975EC8">
        <w:rPr>
          <w:sz w:val="20"/>
          <w:szCs w:val="20"/>
        </w:rPr>
        <w:t xml:space="preserve">Other than knowing the slice availability and its frequency priority in a carrier frequency, the frequency priority selection also needs to know the slices that UE desires. </w:t>
      </w:r>
    </w:p>
    <w:p w14:paraId="77311401" w14:textId="42E87E54" w:rsidR="007E4FDD" w:rsidRPr="00975EC8" w:rsidRDefault="007E4FDD" w:rsidP="007E4FDD">
      <w:pPr>
        <w:rPr>
          <w:sz w:val="20"/>
          <w:szCs w:val="20"/>
        </w:rPr>
      </w:pPr>
      <w:r w:rsidRPr="00975EC8">
        <w:rPr>
          <w:sz w:val="20"/>
          <w:szCs w:val="20"/>
        </w:rPr>
        <w:t xml:space="preserve">In Figure 1, consider a UE that is configured with slice 1 and 2, will request both slices 1 and 2 when registering in cell B in TA1.  It is provided with an allowed list of just slice 1 when it registered in TA1 as slice 2 is not available in TA1.  </w:t>
      </w:r>
    </w:p>
    <w:p w14:paraId="30D95A9B" w14:textId="77777777" w:rsidR="007E4FDD" w:rsidRPr="00975EC8" w:rsidRDefault="007E4FDD" w:rsidP="007E4FDD">
      <w:pPr>
        <w:rPr>
          <w:sz w:val="20"/>
          <w:szCs w:val="20"/>
        </w:rPr>
      </w:pPr>
      <w:r w:rsidRPr="00975EC8">
        <w:rPr>
          <w:sz w:val="20"/>
          <w:szCs w:val="20"/>
        </w:rPr>
        <w:t xml:space="preserve">Consider that the UE then moves into cell A, where there is an overlapping cell 1 on frequency F1 in TA2 that offers slice 2.   If slice 2 is higher priority than slice 1 (which is reflected in the frequency priority of Slice 2 in F1), UE should then prioritise frequency F1, reselect cell 1 and then perform registration in TA2 to be able to access slice 2.  To be able to perform this slice based frequency prioritisation, UE has to consider all the configured slices (slices 1 and 2 in this example) when it does the frequency prioritisation.  </w:t>
      </w:r>
    </w:p>
    <w:p w14:paraId="1D75CA0C" w14:textId="59B6E92A" w:rsidR="007E4FDD" w:rsidRPr="00975EC8" w:rsidRDefault="002A713E" w:rsidP="007E4FDD">
      <w:pPr>
        <w:rPr>
          <w:sz w:val="20"/>
          <w:szCs w:val="20"/>
        </w:rPr>
      </w:pPr>
      <w:r w:rsidRPr="00975EC8">
        <w:rPr>
          <w:sz w:val="20"/>
          <w:szCs w:val="20"/>
        </w:rPr>
        <w:t>In summary, t</w:t>
      </w:r>
      <w:r w:rsidR="007E4FDD" w:rsidRPr="00975EC8">
        <w:rPr>
          <w:sz w:val="20"/>
          <w:szCs w:val="20"/>
        </w:rPr>
        <w:t>he frequency priority for a carrier is chosen as follows:</w:t>
      </w:r>
    </w:p>
    <w:p w14:paraId="75CAF3C2" w14:textId="77777777" w:rsidR="009059AF" w:rsidRPr="00975EC8" w:rsidRDefault="007E4FDD" w:rsidP="002E33A8">
      <w:pPr>
        <w:spacing w:after="200" w:line="276" w:lineRule="auto"/>
        <w:jc w:val="both"/>
        <w:rPr>
          <w:sz w:val="20"/>
          <w:szCs w:val="20"/>
        </w:rPr>
      </w:pPr>
      <w:r w:rsidRPr="00975EC8">
        <w:rPr>
          <w:sz w:val="20"/>
          <w:szCs w:val="20"/>
        </w:rPr>
        <w:lastRenderedPageBreak/>
        <w:t>For each carrier frequency</w:t>
      </w:r>
      <w:r w:rsidR="009059AF" w:rsidRPr="00975EC8">
        <w:rPr>
          <w:sz w:val="20"/>
          <w:szCs w:val="20"/>
        </w:rPr>
        <w:t>:</w:t>
      </w:r>
    </w:p>
    <w:p w14:paraId="4AD4EAC0" w14:textId="6168A4E6" w:rsidR="007E4FDD" w:rsidRPr="00975EC8" w:rsidRDefault="007E4FDD" w:rsidP="007E4FDD">
      <w:pPr>
        <w:pStyle w:val="ListParagraph"/>
        <w:numPr>
          <w:ilvl w:val="0"/>
          <w:numId w:val="7"/>
        </w:numPr>
        <w:spacing w:after="200" w:line="276" w:lineRule="auto"/>
        <w:jc w:val="both"/>
        <w:rPr>
          <w:sz w:val="20"/>
          <w:szCs w:val="20"/>
        </w:rPr>
      </w:pPr>
      <w:r w:rsidRPr="00975EC8">
        <w:rPr>
          <w:sz w:val="20"/>
          <w:szCs w:val="20"/>
        </w:rPr>
        <w:t xml:space="preserve">identify </w:t>
      </w:r>
      <w:r w:rsidR="002A713E" w:rsidRPr="00975EC8">
        <w:rPr>
          <w:sz w:val="20"/>
          <w:szCs w:val="20"/>
        </w:rPr>
        <w:t xml:space="preserve">the available slices in UEs configured slice list </w:t>
      </w:r>
      <w:r w:rsidRPr="00975EC8">
        <w:rPr>
          <w:sz w:val="20"/>
          <w:szCs w:val="20"/>
        </w:rPr>
        <w:t>(i.e.,</w:t>
      </w:r>
      <w:r w:rsidR="002A713E" w:rsidRPr="00975EC8">
        <w:rPr>
          <w:sz w:val="20"/>
          <w:szCs w:val="20"/>
        </w:rPr>
        <w:t xml:space="preserve"> the slices that are the intersection of the available slices in the slice info and the configured slices</w:t>
      </w:r>
      <w:r w:rsidRPr="00975EC8">
        <w:rPr>
          <w:sz w:val="20"/>
          <w:szCs w:val="20"/>
        </w:rPr>
        <w:t>)</w:t>
      </w:r>
    </w:p>
    <w:p w14:paraId="653EB106" w14:textId="068AE493" w:rsidR="00A823BE" w:rsidRPr="00975EC8" w:rsidRDefault="009059AF" w:rsidP="00A823BE">
      <w:pPr>
        <w:pStyle w:val="ListParagraph"/>
        <w:numPr>
          <w:ilvl w:val="0"/>
          <w:numId w:val="7"/>
        </w:numPr>
        <w:spacing w:after="200" w:line="276" w:lineRule="auto"/>
        <w:jc w:val="both"/>
        <w:rPr>
          <w:sz w:val="20"/>
          <w:szCs w:val="20"/>
        </w:rPr>
      </w:pPr>
      <w:r w:rsidRPr="00975EC8">
        <w:rPr>
          <w:rFonts w:eastAsia="Times New Roman"/>
          <w:sz w:val="20"/>
          <w:szCs w:val="20"/>
        </w:rPr>
        <w:t xml:space="preserve">assign a frequency priority equal to </w:t>
      </w:r>
      <w:r w:rsidRPr="00975EC8">
        <w:rPr>
          <w:sz w:val="20"/>
          <w:szCs w:val="20"/>
        </w:rPr>
        <w:t xml:space="preserve">the highest frequency priority amongst those identified slices </w:t>
      </w:r>
    </w:p>
    <w:p w14:paraId="4A7E6A22" w14:textId="196F86CA" w:rsidR="007F26DC" w:rsidRPr="006B633E" w:rsidRDefault="007F26DC" w:rsidP="006B633E">
      <w:pPr>
        <w:spacing w:after="200" w:line="276" w:lineRule="auto"/>
        <w:jc w:val="both"/>
        <w:rPr>
          <w:sz w:val="20"/>
          <w:szCs w:val="20"/>
        </w:rPr>
      </w:pPr>
      <w:r w:rsidRPr="00975EC8">
        <w:rPr>
          <w:sz w:val="20"/>
          <w:szCs w:val="20"/>
        </w:rPr>
        <w:t xml:space="preserve">The above proposal is intended to provide a description of the basic framework.  </w:t>
      </w:r>
      <w:r w:rsidR="00590267" w:rsidRPr="00975EC8">
        <w:rPr>
          <w:sz w:val="20"/>
          <w:szCs w:val="20"/>
        </w:rPr>
        <w:t>Speci</w:t>
      </w:r>
      <w:r w:rsidR="000806A6" w:rsidRPr="00975EC8">
        <w:rPr>
          <w:sz w:val="20"/>
          <w:szCs w:val="20"/>
        </w:rPr>
        <w:t xml:space="preserve">al cases such as </w:t>
      </w:r>
      <w:r w:rsidR="00E92657" w:rsidRPr="00975EC8">
        <w:rPr>
          <w:sz w:val="20"/>
          <w:szCs w:val="20"/>
        </w:rPr>
        <w:t xml:space="preserve">not perfectly overlapping cells can result </w:t>
      </w:r>
      <w:r w:rsidR="00587E70" w:rsidRPr="00975EC8">
        <w:rPr>
          <w:sz w:val="20"/>
          <w:szCs w:val="20"/>
        </w:rPr>
        <w:t xml:space="preserve">in </w:t>
      </w:r>
      <w:r w:rsidR="000921AD" w:rsidRPr="00975EC8">
        <w:rPr>
          <w:sz w:val="20"/>
          <w:szCs w:val="20"/>
        </w:rPr>
        <w:t xml:space="preserve">non-optimal selection in the cell borders.  Whether to introduce additional </w:t>
      </w:r>
      <w:r w:rsidR="00BC7CCB" w:rsidRPr="00975EC8">
        <w:rPr>
          <w:sz w:val="20"/>
          <w:szCs w:val="20"/>
        </w:rPr>
        <w:t xml:space="preserve">solutions </w:t>
      </w:r>
      <w:r w:rsidR="002C0043" w:rsidRPr="00975EC8">
        <w:rPr>
          <w:sz w:val="20"/>
          <w:szCs w:val="20"/>
        </w:rPr>
        <w:t>(</w:t>
      </w:r>
      <w:r w:rsidR="003665FF" w:rsidRPr="00975EC8">
        <w:t xml:space="preserve">e.g. providing </w:t>
      </w:r>
      <w:r w:rsidR="00893238" w:rsidRPr="00975EC8">
        <w:t xml:space="preserve">cell specific </w:t>
      </w:r>
      <w:r w:rsidR="002C0043" w:rsidRPr="00975EC8">
        <w:t>slice info)</w:t>
      </w:r>
      <w:r w:rsidR="003665FF" w:rsidRPr="00975EC8">
        <w:rPr>
          <w:sz w:val="20"/>
          <w:szCs w:val="20"/>
        </w:rPr>
        <w:t xml:space="preserve"> </w:t>
      </w:r>
      <w:r w:rsidR="00BC7CCB" w:rsidRPr="00975EC8">
        <w:rPr>
          <w:sz w:val="20"/>
          <w:szCs w:val="20"/>
        </w:rPr>
        <w:t xml:space="preserve">on top of this basic framework </w:t>
      </w:r>
      <w:r w:rsidR="00070EA2" w:rsidRPr="00975EC8">
        <w:rPr>
          <w:sz w:val="20"/>
          <w:szCs w:val="20"/>
        </w:rPr>
        <w:t>and the additional complexity</w:t>
      </w:r>
      <w:r w:rsidR="002C0043" w:rsidRPr="00975EC8">
        <w:rPr>
          <w:sz w:val="20"/>
          <w:szCs w:val="20"/>
        </w:rPr>
        <w:t>/</w:t>
      </w:r>
      <w:r w:rsidR="00070EA2" w:rsidRPr="00975EC8">
        <w:rPr>
          <w:sz w:val="20"/>
          <w:szCs w:val="20"/>
        </w:rPr>
        <w:t xml:space="preserve">benefit </w:t>
      </w:r>
      <w:r w:rsidR="00BC7CCB" w:rsidRPr="00975EC8">
        <w:rPr>
          <w:sz w:val="20"/>
          <w:szCs w:val="20"/>
        </w:rPr>
        <w:t xml:space="preserve">can be discussed </w:t>
      </w:r>
      <w:r w:rsidR="000B1454" w:rsidRPr="00975EC8">
        <w:rPr>
          <w:sz w:val="20"/>
          <w:szCs w:val="20"/>
        </w:rPr>
        <w:t xml:space="preserve">separately.  </w:t>
      </w:r>
    </w:p>
    <w:p w14:paraId="797890AD" w14:textId="7ED48365" w:rsidR="007E4FDD" w:rsidRDefault="007E4FDD" w:rsidP="007E4FDD">
      <w:pPr>
        <w:pStyle w:val="Heading4"/>
      </w:pPr>
      <w:r>
        <w:t>2.1.</w:t>
      </w:r>
      <w:r w:rsidR="00F2487B">
        <w:t>3</w:t>
      </w:r>
      <w:r>
        <w:t>.3</w:t>
      </w:r>
      <w:r w:rsidRPr="007E4FDD">
        <w:t xml:space="preserve"> </w:t>
      </w:r>
      <w:r>
        <w:t>Slice based Cell reselection with solution direction option#7</w:t>
      </w:r>
    </w:p>
    <w:p w14:paraId="68ABB8D8" w14:textId="1D82E09F" w:rsidR="007E4FDD" w:rsidRPr="007E4FDD" w:rsidRDefault="007E4FDD" w:rsidP="007E4FDD">
      <w:pPr>
        <w:rPr>
          <w:sz w:val="20"/>
          <w:szCs w:val="20"/>
        </w:rPr>
      </w:pPr>
      <w:r w:rsidRPr="007E4FDD">
        <w:rPr>
          <w:sz w:val="20"/>
          <w:szCs w:val="20"/>
        </w:rPr>
        <w:t xml:space="preserve">The slice based cell reselection mechanism for solution direction option#7 reuses the legacy cell reselection mechanism – the main difference is in the determination of the frequency priority for each NR carrier frequency.   The frequency priority for a carrier frequency is as provided in </w:t>
      </w:r>
      <w:r w:rsidR="003F58D1">
        <w:rPr>
          <w:sz w:val="20"/>
          <w:szCs w:val="20"/>
        </w:rPr>
        <w:t>bullet</w:t>
      </w:r>
      <w:r w:rsidRPr="007E4FDD">
        <w:rPr>
          <w:sz w:val="20"/>
          <w:szCs w:val="20"/>
        </w:rPr>
        <w:t xml:space="preserve"> 2 in section </w:t>
      </w:r>
      <w:r w:rsidR="00C5216D">
        <w:rPr>
          <w:sz w:val="20"/>
          <w:szCs w:val="20"/>
        </w:rPr>
        <w:t>2.</w:t>
      </w:r>
      <w:r w:rsidR="00D20634">
        <w:rPr>
          <w:sz w:val="20"/>
          <w:szCs w:val="20"/>
        </w:rPr>
        <w:t>1.</w:t>
      </w:r>
      <w:r w:rsidR="0088627A">
        <w:rPr>
          <w:sz w:val="20"/>
          <w:szCs w:val="20"/>
        </w:rPr>
        <w:t>3</w:t>
      </w:r>
      <w:r w:rsidR="00D20634">
        <w:rPr>
          <w:sz w:val="20"/>
          <w:szCs w:val="20"/>
        </w:rPr>
        <w:t>.</w:t>
      </w:r>
      <w:r w:rsidR="00AF7B6C">
        <w:rPr>
          <w:sz w:val="20"/>
          <w:szCs w:val="20"/>
        </w:rPr>
        <w:t>2</w:t>
      </w:r>
      <w:r w:rsidRPr="007E4FDD">
        <w:rPr>
          <w:sz w:val="20"/>
          <w:szCs w:val="20"/>
        </w:rPr>
        <w:t xml:space="preserve">, which is derived first using the configured slice and the slice info in the SIB/RRC Release.  </w:t>
      </w:r>
    </w:p>
    <w:p w14:paraId="1EDF12DC" w14:textId="77777777" w:rsidR="007E4FDD" w:rsidRPr="007E4FDD" w:rsidRDefault="007E4FDD" w:rsidP="007E4FDD">
      <w:pPr>
        <w:rPr>
          <w:sz w:val="20"/>
          <w:szCs w:val="20"/>
        </w:rPr>
      </w:pPr>
      <w:r w:rsidRPr="007E4FDD">
        <w:rPr>
          <w:sz w:val="20"/>
          <w:szCs w:val="20"/>
        </w:rPr>
        <w:t>As with the legacy frequency prioritisation, it applies for both RRC IDLE and RRC INACTIVE state and we do not see a difference between RRC IDLE and RRC INACTIVE states. This also works seamlessly with the existing priority based inter-RAT cell reselection (the frequency priority for inter-RAT cells are the same as the legacy broadcast absolute priority).</w:t>
      </w:r>
    </w:p>
    <w:p w14:paraId="0B6EC4D6" w14:textId="3BEF79A5" w:rsidR="007E4FDD" w:rsidRDefault="007E4FDD" w:rsidP="007E4FDD">
      <w:pPr>
        <w:pStyle w:val="Heading4"/>
      </w:pPr>
      <w:r>
        <w:t>2.1.</w:t>
      </w:r>
      <w:r w:rsidR="00C157F3">
        <w:t>3</w:t>
      </w:r>
      <w:r>
        <w:t>.4 UE specific frequency prioritization</w:t>
      </w:r>
    </w:p>
    <w:p w14:paraId="3C170E78" w14:textId="0339AF5B" w:rsidR="007E4FDD" w:rsidRPr="007E4FDD" w:rsidRDefault="007E4FDD" w:rsidP="007E4FDD">
      <w:pPr>
        <w:rPr>
          <w:rFonts w:cstheme="minorHAnsi"/>
          <w:sz w:val="20"/>
          <w:szCs w:val="20"/>
        </w:rPr>
      </w:pPr>
      <w:r w:rsidRPr="007E4FDD">
        <w:rPr>
          <w:rFonts w:cstheme="minorHAnsi"/>
          <w:sz w:val="20"/>
          <w:szCs w:val="20"/>
        </w:rPr>
        <w:t>As with legacy, UE specific slice info can be provided over dedicated signalling in RRC Release message and will override the broadcast slice info</w:t>
      </w:r>
      <w:r w:rsidR="009C5775">
        <w:rPr>
          <w:rFonts w:cstheme="minorHAnsi"/>
          <w:sz w:val="20"/>
          <w:szCs w:val="20"/>
        </w:rPr>
        <w:t xml:space="preserve"> as agreed by RAN2 below:</w:t>
      </w:r>
      <w:r w:rsidRPr="007E4FDD">
        <w:rPr>
          <w:rFonts w:cstheme="minorHAnsi"/>
          <w:sz w:val="20"/>
          <w:szCs w:val="20"/>
        </w:rPr>
        <w:t xml:space="preserve">  </w:t>
      </w:r>
    </w:p>
    <w:p w14:paraId="357CAE60" w14:textId="77777777" w:rsidR="009C5775" w:rsidRPr="006A270E" w:rsidRDefault="009C5775" w:rsidP="009C5775">
      <w:pPr>
        <w:ind w:left="720"/>
        <w:rPr>
          <w:rFonts w:ascii="Arial" w:eastAsia="MS Mincho" w:hAnsi="Arial"/>
          <w:sz w:val="20"/>
        </w:rPr>
      </w:pPr>
      <w:r w:rsidRPr="006A270E">
        <w:rPr>
          <w:rFonts w:ascii="Arial" w:eastAsia="MS Mincho" w:hAnsi="Arial"/>
          <w:sz w:val="20"/>
        </w:rP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2EEBACA9" w14:textId="080B5305" w:rsidR="007E4FDD" w:rsidRPr="007E4FDD" w:rsidRDefault="007E4FDD" w:rsidP="007E4FDD">
      <w:pPr>
        <w:rPr>
          <w:rFonts w:cstheme="minorHAnsi"/>
          <w:sz w:val="20"/>
          <w:szCs w:val="20"/>
        </w:rPr>
      </w:pPr>
      <w:r w:rsidRPr="007E4FDD">
        <w:rPr>
          <w:rFonts w:cstheme="minorHAnsi"/>
          <w:sz w:val="20"/>
          <w:szCs w:val="20"/>
        </w:rPr>
        <w:t xml:space="preserve">This allows the network to provide a UE specific frequency priority for each frequency of an available slice.  </w:t>
      </w:r>
    </w:p>
    <w:p w14:paraId="224B9EAC" w14:textId="77777777" w:rsidR="007E4FDD" w:rsidRPr="007E4FDD" w:rsidRDefault="007E4FDD" w:rsidP="007E4FDD">
      <w:pPr>
        <w:rPr>
          <w:rFonts w:cstheme="minorHAnsi"/>
          <w:sz w:val="20"/>
          <w:szCs w:val="20"/>
        </w:rPr>
      </w:pPr>
      <w:r w:rsidRPr="007E4FDD">
        <w:rPr>
          <w:rFonts w:cstheme="minorHAnsi"/>
          <w:sz w:val="20"/>
          <w:szCs w:val="20"/>
        </w:rPr>
        <w:t xml:space="preserve">For example, a UE can be provided with a slice info that makes slice 1 in F1 as higher frequency priority, while another UE can be provided with a slice info with slice 1 in F2 has the higher frequency priority.  </w:t>
      </w:r>
    </w:p>
    <w:p w14:paraId="1BEA5546" w14:textId="43A3FDA4" w:rsidR="00737245" w:rsidRDefault="00662319" w:rsidP="00121495">
      <w:pPr>
        <w:pStyle w:val="Heading4"/>
      </w:pPr>
      <w:r>
        <w:t>2.1.</w:t>
      </w:r>
      <w:r w:rsidR="00DF04BE">
        <w:t>3</w:t>
      </w:r>
      <w:r w:rsidR="00733580">
        <w:t>.</w:t>
      </w:r>
      <w:r w:rsidR="0009306A">
        <w:t>5</w:t>
      </w:r>
      <w:r w:rsidR="00737245">
        <w:t xml:space="preserve"> Summary of specification changes for option #7</w:t>
      </w:r>
    </w:p>
    <w:p w14:paraId="3A6883BB" w14:textId="77777777" w:rsidR="00737245" w:rsidRDefault="00737245" w:rsidP="00737245">
      <w:pPr>
        <w:pStyle w:val="ListParagraph"/>
        <w:numPr>
          <w:ilvl w:val="0"/>
          <w:numId w:val="8"/>
        </w:numPr>
        <w:spacing w:after="200" w:line="276" w:lineRule="auto"/>
        <w:jc w:val="both"/>
        <w:rPr>
          <w:rFonts w:cstheme="minorHAnsi"/>
        </w:rPr>
      </w:pPr>
      <w:r>
        <w:rPr>
          <w:rFonts w:cstheme="minorHAnsi"/>
        </w:rPr>
        <w:t>TS38.331: introduction of the slice info in SIB and RRC Release</w:t>
      </w:r>
    </w:p>
    <w:p w14:paraId="569268AF" w14:textId="77777777" w:rsidR="00737245" w:rsidRDefault="00737245" w:rsidP="00737245">
      <w:pPr>
        <w:pStyle w:val="ListParagraph"/>
        <w:numPr>
          <w:ilvl w:val="0"/>
          <w:numId w:val="8"/>
        </w:numPr>
        <w:spacing w:after="200" w:line="276" w:lineRule="auto"/>
        <w:jc w:val="both"/>
        <w:rPr>
          <w:rFonts w:cstheme="minorHAnsi"/>
        </w:rPr>
      </w:pPr>
      <w:r w:rsidRPr="008D20F3">
        <w:rPr>
          <w:rFonts w:cstheme="minorHAnsi"/>
        </w:rPr>
        <w:t>TS38.304</w:t>
      </w:r>
      <w:r>
        <w:rPr>
          <w:rFonts w:cstheme="minorHAnsi"/>
        </w:rPr>
        <w:t xml:space="preserve">: </w:t>
      </w:r>
    </w:p>
    <w:p w14:paraId="2F0E4B3D" w14:textId="77777777" w:rsidR="00121495" w:rsidRDefault="00737245" w:rsidP="00737245">
      <w:pPr>
        <w:pStyle w:val="ListParagraph"/>
        <w:numPr>
          <w:ilvl w:val="1"/>
          <w:numId w:val="8"/>
        </w:numPr>
        <w:spacing w:after="200" w:line="276" w:lineRule="auto"/>
        <w:jc w:val="both"/>
        <w:rPr>
          <w:rFonts w:cstheme="minorHAnsi"/>
        </w:rPr>
      </w:pPr>
      <w:r>
        <w:rPr>
          <w:rFonts w:cstheme="minorHAnsi"/>
        </w:rPr>
        <w:t xml:space="preserve">Add a new subsection in §5.2.4 </w:t>
      </w:r>
      <w:r w:rsidRPr="008D20F3">
        <w:rPr>
          <w:rFonts w:cstheme="minorHAnsi"/>
        </w:rPr>
        <w:t xml:space="preserve">the </w:t>
      </w:r>
      <w:r>
        <w:rPr>
          <w:rFonts w:cstheme="minorHAnsi"/>
        </w:rPr>
        <w:t xml:space="preserve">carrier </w:t>
      </w:r>
      <w:r w:rsidRPr="00F25374">
        <w:rPr>
          <w:rFonts w:cstheme="minorHAnsi"/>
        </w:rPr>
        <w:t xml:space="preserve">frequency priority determination for each </w:t>
      </w:r>
      <w:r>
        <w:rPr>
          <w:rFonts w:cstheme="minorHAnsi"/>
        </w:rPr>
        <w:t xml:space="preserve">NR </w:t>
      </w:r>
      <w:r w:rsidRPr="00F25374">
        <w:rPr>
          <w:rFonts w:cstheme="minorHAnsi"/>
        </w:rPr>
        <w:t xml:space="preserve">frequency based on the slice </w:t>
      </w:r>
      <w:r>
        <w:rPr>
          <w:rFonts w:cstheme="minorHAnsi"/>
        </w:rPr>
        <w:t xml:space="preserve">info </w:t>
      </w:r>
      <w:r w:rsidRPr="008D20F3">
        <w:rPr>
          <w:rFonts w:cstheme="minorHAnsi"/>
        </w:rPr>
        <w:t xml:space="preserve">and the UE’s desired slices. </w:t>
      </w:r>
    </w:p>
    <w:p w14:paraId="1E976ACC" w14:textId="5C52C5FB" w:rsidR="00662319" w:rsidRPr="00121495" w:rsidRDefault="00737245" w:rsidP="00737245">
      <w:pPr>
        <w:pStyle w:val="ListParagraph"/>
        <w:numPr>
          <w:ilvl w:val="1"/>
          <w:numId w:val="8"/>
        </w:numPr>
        <w:spacing w:after="200" w:line="276" w:lineRule="auto"/>
        <w:jc w:val="both"/>
        <w:rPr>
          <w:rFonts w:cstheme="minorHAnsi"/>
        </w:rPr>
      </w:pPr>
      <w:r w:rsidRPr="00121495">
        <w:rPr>
          <w:rFonts w:cstheme="minorHAnsi"/>
        </w:rPr>
        <w:t>Th</w:t>
      </w:r>
      <w:r w:rsidR="000171CE">
        <w:rPr>
          <w:rFonts w:cstheme="minorHAnsi"/>
        </w:rPr>
        <w:t>e</w:t>
      </w:r>
      <w:r w:rsidRPr="00121495">
        <w:rPr>
          <w:rFonts w:cstheme="minorHAnsi"/>
        </w:rPr>
        <w:t xml:space="preserve"> frequency priority</w:t>
      </w:r>
      <w:r w:rsidR="000171CE">
        <w:rPr>
          <w:rFonts w:cstheme="minorHAnsi"/>
        </w:rPr>
        <w:t xml:space="preserve"> determined in a)</w:t>
      </w:r>
      <w:r w:rsidRPr="00121495">
        <w:rPr>
          <w:rFonts w:cstheme="minorHAnsi"/>
        </w:rPr>
        <w:t xml:space="preserve"> overrides the legacy broadcast frequency priority (no other changes to the cell reselection procedure)</w:t>
      </w:r>
    </w:p>
    <w:p w14:paraId="6C592875" w14:textId="7B8EE36A" w:rsidR="00733580" w:rsidRDefault="00733580" w:rsidP="008A46FD">
      <w:pPr>
        <w:pStyle w:val="Heading3"/>
      </w:pPr>
      <w:r>
        <w:t>2.1.</w:t>
      </w:r>
      <w:r w:rsidR="00F2487B">
        <w:t>4</w:t>
      </w:r>
      <w:r>
        <w:t xml:space="preserve"> Comments on the solution direction option#7</w:t>
      </w:r>
    </w:p>
    <w:p w14:paraId="65F8087A" w14:textId="36353C4C" w:rsidR="00CC54FC" w:rsidRPr="00501E81" w:rsidRDefault="00733580" w:rsidP="00CC54FC">
      <w:pPr>
        <w:rPr>
          <w:b/>
          <w:bCs/>
          <w:i/>
          <w:iCs/>
        </w:rPr>
      </w:pPr>
      <w:r w:rsidRPr="00501E81">
        <w:rPr>
          <w:b/>
          <w:bCs/>
          <w:i/>
          <w:iCs/>
        </w:rPr>
        <w:t>Q</w:t>
      </w:r>
      <w:r w:rsidR="007812EE">
        <w:rPr>
          <w:b/>
          <w:bCs/>
          <w:i/>
          <w:iCs/>
        </w:rPr>
        <w:t>1</w:t>
      </w:r>
      <w:r w:rsidRPr="00501E81">
        <w:rPr>
          <w:b/>
          <w:bCs/>
          <w:i/>
          <w:iCs/>
        </w:rPr>
        <w:t xml:space="preserve"> </w:t>
      </w:r>
      <w:r w:rsidR="00CC54FC" w:rsidRPr="00501E81">
        <w:rPr>
          <w:b/>
          <w:bCs/>
          <w:i/>
          <w:iCs/>
        </w:rPr>
        <w:t xml:space="preserve">Any comments on the </w:t>
      </w:r>
      <w:r w:rsidR="00CC54FC">
        <w:rPr>
          <w:b/>
          <w:bCs/>
          <w:i/>
          <w:iCs/>
        </w:rPr>
        <w:t>example deployment scenario</w:t>
      </w:r>
      <w:r w:rsidR="00CC54FC" w:rsidRPr="00501E81">
        <w:rPr>
          <w:b/>
          <w:bCs/>
          <w:i/>
          <w:iCs/>
        </w:rPr>
        <w:t xml:space="preserve"> in Section </w:t>
      </w:r>
      <w:r w:rsidR="00CC54FC">
        <w:rPr>
          <w:b/>
          <w:bCs/>
          <w:i/>
          <w:iCs/>
        </w:rPr>
        <w:t>2.1.1</w:t>
      </w:r>
      <w:r w:rsidR="00CC54FC" w:rsidRPr="00501E81">
        <w:rPr>
          <w:b/>
          <w:bCs/>
          <w:i/>
          <w:iCs/>
        </w:rPr>
        <w:t>?</w:t>
      </w:r>
    </w:p>
    <w:tbl>
      <w:tblPr>
        <w:tblStyle w:val="TableGrid"/>
        <w:tblW w:w="0" w:type="auto"/>
        <w:tblLook w:val="04A0" w:firstRow="1" w:lastRow="0" w:firstColumn="1" w:lastColumn="0" w:noHBand="0" w:noVBand="1"/>
      </w:tblPr>
      <w:tblGrid>
        <w:gridCol w:w="3121"/>
        <w:gridCol w:w="3119"/>
        <w:gridCol w:w="3110"/>
      </w:tblGrid>
      <w:tr w:rsidR="00CC54FC" w14:paraId="5C007E8C" w14:textId="77777777" w:rsidTr="002E6530">
        <w:tc>
          <w:tcPr>
            <w:tcW w:w="3306" w:type="dxa"/>
          </w:tcPr>
          <w:p w14:paraId="776A18FE" w14:textId="77777777" w:rsidR="00CC54FC" w:rsidRPr="00501E81" w:rsidRDefault="00CC54FC" w:rsidP="002E6530">
            <w:pPr>
              <w:jc w:val="center"/>
              <w:rPr>
                <w:b/>
                <w:bCs/>
              </w:rPr>
            </w:pPr>
            <w:r w:rsidRPr="00501E81">
              <w:rPr>
                <w:b/>
                <w:bCs/>
              </w:rPr>
              <w:t>Companies</w:t>
            </w:r>
          </w:p>
        </w:tc>
        <w:tc>
          <w:tcPr>
            <w:tcW w:w="3306" w:type="dxa"/>
          </w:tcPr>
          <w:p w14:paraId="3C4DBEF6" w14:textId="77777777" w:rsidR="00CC54FC" w:rsidRPr="00501E81" w:rsidRDefault="00CC54FC" w:rsidP="002E6530">
            <w:pPr>
              <w:jc w:val="center"/>
              <w:rPr>
                <w:b/>
                <w:bCs/>
              </w:rPr>
            </w:pPr>
            <w:r w:rsidRPr="00501E81">
              <w:rPr>
                <w:b/>
                <w:bCs/>
              </w:rPr>
              <w:t>Comments</w:t>
            </w:r>
          </w:p>
        </w:tc>
        <w:tc>
          <w:tcPr>
            <w:tcW w:w="3307" w:type="dxa"/>
          </w:tcPr>
          <w:p w14:paraId="0DA3B26C" w14:textId="77777777" w:rsidR="00CC54FC" w:rsidRPr="00501E81" w:rsidRDefault="00CC54FC" w:rsidP="002E6530">
            <w:pPr>
              <w:jc w:val="center"/>
              <w:rPr>
                <w:b/>
                <w:bCs/>
              </w:rPr>
            </w:pPr>
            <w:r w:rsidRPr="00501E81">
              <w:rPr>
                <w:b/>
                <w:bCs/>
              </w:rPr>
              <w:t>Response</w:t>
            </w:r>
          </w:p>
        </w:tc>
      </w:tr>
      <w:tr w:rsidR="00CC54FC" w14:paraId="1265688C" w14:textId="77777777" w:rsidTr="002E6530">
        <w:tc>
          <w:tcPr>
            <w:tcW w:w="3306" w:type="dxa"/>
          </w:tcPr>
          <w:p w14:paraId="1A03AC3C" w14:textId="2131DD07" w:rsidR="00CC54FC" w:rsidRDefault="006D32C0" w:rsidP="002E6530">
            <w:r>
              <w:t xml:space="preserve">Qualcomm </w:t>
            </w:r>
          </w:p>
        </w:tc>
        <w:tc>
          <w:tcPr>
            <w:tcW w:w="3306" w:type="dxa"/>
          </w:tcPr>
          <w:p w14:paraId="19F33871" w14:textId="6A98F542" w:rsidR="00CC54FC" w:rsidRDefault="006D32C0" w:rsidP="002E6530">
            <w:r>
              <w:t>Agree that the illustrated scenario should be supported</w:t>
            </w:r>
          </w:p>
        </w:tc>
        <w:tc>
          <w:tcPr>
            <w:tcW w:w="3307" w:type="dxa"/>
          </w:tcPr>
          <w:p w14:paraId="22C8F4D6" w14:textId="77777777" w:rsidR="00CC54FC" w:rsidRDefault="00CC54FC" w:rsidP="002E6530"/>
        </w:tc>
      </w:tr>
      <w:tr w:rsidR="00CC54FC" w14:paraId="39CD2B19" w14:textId="77777777" w:rsidTr="002E6530">
        <w:tc>
          <w:tcPr>
            <w:tcW w:w="3306" w:type="dxa"/>
          </w:tcPr>
          <w:p w14:paraId="57687C2E" w14:textId="77777777" w:rsidR="00CC54FC" w:rsidRDefault="00CC54FC" w:rsidP="002E6530"/>
        </w:tc>
        <w:tc>
          <w:tcPr>
            <w:tcW w:w="3306" w:type="dxa"/>
          </w:tcPr>
          <w:p w14:paraId="5E70C8D3" w14:textId="77777777" w:rsidR="00CC54FC" w:rsidRDefault="00CC54FC" w:rsidP="002E6530"/>
        </w:tc>
        <w:tc>
          <w:tcPr>
            <w:tcW w:w="3307" w:type="dxa"/>
          </w:tcPr>
          <w:p w14:paraId="27D537DF" w14:textId="77777777" w:rsidR="00CC54FC" w:rsidRDefault="00CC54FC" w:rsidP="002E6530"/>
        </w:tc>
      </w:tr>
      <w:tr w:rsidR="00CC54FC" w14:paraId="11CD1C77" w14:textId="77777777" w:rsidTr="002E6530">
        <w:tc>
          <w:tcPr>
            <w:tcW w:w="3306" w:type="dxa"/>
          </w:tcPr>
          <w:p w14:paraId="0EFB23B2" w14:textId="77777777" w:rsidR="00CC54FC" w:rsidRDefault="00CC54FC" w:rsidP="002E6530"/>
        </w:tc>
        <w:tc>
          <w:tcPr>
            <w:tcW w:w="3306" w:type="dxa"/>
          </w:tcPr>
          <w:p w14:paraId="53950D53" w14:textId="77777777" w:rsidR="00CC54FC" w:rsidRDefault="00CC54FC" w:rsidP="002E6530"/>
        </w:tc>
        <w:tc>
          <w:tcPr>
            <w:tcW w:w="3307" w:type="dxa"/>
          </w:tcPr>
          <w:p w14:paraId="182D02B2" w14:textId="77777777" w:rsidR="00CC54FC" w:rsidRDefault="00CC54FC" w:rsidP="002E6530"/>
        </w:tc>
      </w:tr>
    </w:tbl>
    <w:p w14:paraId="537830D5" w14:textId="04C9C4BF" w:rsidR="00F1455F" w:rsidRDefault="00F1455F" w:rsidP="00733580">
      <w:pPr>
        <w:rPr>
          <w:b/>
          <w:bCs/>
          <w:i/>
          <w:iCs/>
        </w:rPr>
      </w:pPr>
    </w:p>
    <w:p w14:paraId="1CDC84B6" w14:textId="7C486BE5" w:rsidR="00CC54FC" w:rsidRPr="00501E81" w:rsidRDefault="00CC54FC" w:rsidP="00CC54FC">
      <w:pPr>
        <w:rPr>
          <w:b/>
          <w:bCs/>
          <w:i/>
          <w:iCs/>
        </w:rPr>
      </w:pPr>
      <w:r w:rsidRPr="00501E81">
        <w:rPr>
          <w:b/>
          <w:bCs/>
          <w:i/>
          <w:iCs/>
        </w:rPr>
        <w:t>Q</w:t>
      </w:r>
      <w:r>
        <w:rPr>
          <w:b/>
          <w:bCs/>
          <w:i/>
          <w:iCs/>
        </w:rPr>
        <w:t>2</w:t>
      </w:r>
      <w:r w:rsidRPr="00501E81">
        <w:rPr>
          <w:b/>
          <w:bCs/>
          <w:i/>
          <w:iCs/>
        </w:rPr>
        <w:t xml:space="preserve"> Any comments on the </w:t>
      </w:r>
      <w:r w:rsidR="00407217">
        <w:rPr>
          <w:b/>
          <w:bCs/>
          <w:i/>
          <w:iCs/>
        </w:rPr>
        <w:t xml:space="preserve">high level </w:t>
      </w:r>
      <w:r w:rsidR="005E7ED3">
        <w:rPr>
          <w:b/>
          <w:bCs/>
          <w:i/>
          <w:iCs/>
        </w:rPr>
        <w:t xml:space="preserve">description </w:t>
      </w:r>
      <w:r w:rsidR="004A42F3">
        <w:rPr>
          <w:b/>
          <w:bCs/>
          <w:i/>
          <w:iCs/>
        </w:rPr>
        <w:t>of the solution</w:t>
      </w:r>
      <w:r w:rsidRPr="00501E81">
        <w:rPr>
          <w:b/>
          <w:bCs/>
          <w:i/>
          <w:iCs/>
        </w:rPr>
        <w:t xml:space="preserve"> in Section </w:t>
      </w:r>
      <w:r>
        <w:rPr>
          <w:b/>
          <w:bCs/>
          <w:i/>
          <w:iCs/>
        </w:rPr>
        <w:t>2.1.</w:t>
      </w:r>
      <w:r w:rsidR="00443207">
        <w:rPr>
          <w:b/>
          <w:bCs/>
          <w:i/>
          <w:iCs/>
        </w:rPr>
        <w:t>2</w:t>
      </w:r>
      <w:r w:rsidRPr="00501E81">
        <w:rPr>
          <w:b/>
          <w:bCs/>
          <w:i/>
          <w:iCs/>
        </w:rPr>
        <w:t>?</w:t>
      </w:r>
    </w:p>
    <w:tbl>
      <w:tblPr>
        <w:tblStyle w:val="TableGrid"/>
        <w:tblW w:w="0" w:type="auto"/>
        <w:tblLook w:val="04A0" w:firstRow="1" w:lastRow="0" w:firstColumn="1" w:lastColumn="0" w:noHBand="0" w:noVBand="1"/>
      </w:tblPr>
      <w:tblGrid>
        <w:gridCol w:w="3121"/>
        <w:gridCol w:w="3119"/>
        <w:gridCol w:w="3110"/>
      </w:tblGrid>
      <w:tr w:rsidR="00CC54FC" w14:paraId="5923A88C" w14:textId="77777777" w:rsidTr="002E6530">
        <w:tc>
          <w:tcPr>
            <w:tcW w:w="3306" w:type="dxa"/>
          </w:tcPr>
          <w:p w14:paraId="52DC02A6" w14:textId="77777777" w:rsidR="00CC54FC" w:rsidRPr="00501E81" w:rsidRDefault="00CC54FC" w:rsidP="002E6530">
            <w:pPr>
              <w:jc w:val="center"/>
              <w:rPr>
                <w:b/>
                <w:bCs/>
              </w:rPr>
            </w:pPr>
            <w:r w:rsidRPr="00501E81">
              <w:rPr>
                <w:b/>
                <w:bCs/>
              </w:rPr>
              <w:t>Companies</w:t>
            </w:r>
          </w:p>
        </w:tc>
        <w:tc>
          <w:tcPr>
            <w:tcW w:w="3306" w:type="dxa"/>
          </w:tcPr>
          <w:p w14:paraId="5D5E6D8C" w14:textId="77777777" w:rsidR="00CC54FC" w:rsidRPr="00501E81" w:rsidRDefault="00CC54FC" w:rsidP="002E6530">
            <w:pPr>
              <w:jc w:val="center"/>
              <w:rPr>
                <w:b/>
                <w:bCs/>
              </w:rPr>
            </w:pPr>
            <w:r w:rsidRPr="00501E81">
              <w:rPr>
                <w:b/>
                <w:bCs/>
              </w:rPr>
              <w:t>Comments</w:t>
            </w:r>
          </w:p>
        </w:tc>
        <w:tc>
          <w:tcPr>
            <w:tcW w:w="3307" w:type="dxa"/>
          </w:tcPr>
          <w:p w14:paraId="0A9D8C7F" w14:textId="77777777" w:rsidR="00CC54FC" w:rsidRPr="00501E81" w:rsidRDefault="00CC54FC" w:rsidP="002E6530">
            <w:pPr>
              <w:jc w:val="center"/>
              <w:rPr>
                <w:b/>
                <w:bCs/>
              </w:rPr>
            </w:pPr>
            <w:r w:rsidRPr="00501E81">
              <w:rPr>
                <w:b/>
                <w:bCs/>
              </w:rPr>
              <w:t>Response</w:t>
            </w:r>
          </w:p>
        </w:tc>
      </w:tr>
      <w:tr w:rsidR="00CC54FC" w14:paraId="0C816245" w14:textId="77777777" w:rsidTr="002E6530">
        <w:tc>
          <w:tcPr>
            <w:tcW w:w="3306" w:type="dxa"/>
          </w:tcPr>
          <w:p w14:paraId="4805D67B" w14:textId="68C84A5E" w:rsidR="00CC54FC" w:rsidRDefault="003F39DA" w:rsidP="002E6530">
            <w:r>
              <w:t>Qualcomm</w:t>
            </w:r>
          </w:p>
        </w:tc>
        <w:tc>
          <w:tcPr>
            <w:tcW w:w="3306" w:type="dxa"/>
          </w:tcPr>
          <w:p w14:paraId="7DD1E87F" w14:textId="072D134E" w:rsidR="00CC54FC" w:rsidRDefault="003F39DA" w:rsidP="002E6530">
            <w:r>
              <w:t>Generally, we agree that the solution is the only feasible way if only per slice frequency priority is provided to UE. And we support this simple solution if only if only per slice frequency priority is provided to UE.</w:t>
            </w:r>
          </w:p>
          <w:p w14:paraId="2301FB6F" w14:textId="44EAF33A" w:rsidR="003F39DA" w:rsidRDefault="003F39DA" w:rsidP="002E6530"/>
        </w:tc>
        <w:tc>
          <w:tcPr>
            <w:tcW w:w="3307" w:type="dxa"/>
          </w:tcPr>
          <w:p w14:paraId="1E17A77F" w14:textId="77777777" w:rsidR="00CC54FC" w:rsidRDefault="00CC54FC" w:rsidP="002E6530"/>
        </w:tc>
      </w:tr>
      <w:tr w:rsidR="00CC54FC" w14:paraId="3FF17479" w14:textId="77777777" w:rsidTr="002E6530">
        <w:tc>
          <w:tcPr>
            <w:tcW w:w="3306" w:type="dxa"/>
          </w:tcPr>
          <w:p w14:paraId="5AA3AE35" w14:textId="77777777" w:rsidR="00CC54FC" w:rsidRDefault="00CC54FC" w:rsidP="002E6530"/>
        </w:tc>
        <w:tc>
          <w:tcPr>
            <w:tcW w:w="3306" w:type="dxa"/>
          </w:tcPr>
          <w:p w14:paraId="545F097C" w14:textId="77777777" w:rsidR="00CC54FC" w:rsidRDefault="00CC54FC" w:rsidP="002E6530"/>
        </w:tc>
        <w:tc>
          <w:tcPr>
            <w:tcW w:w="3307" w:type="dxa"/>
          </w:tcPr>
          <w:p w14:paraId="5CFBB8E8" w14:textId="77777777" w:rsidR="00CC54FC" w:rsidRDefault="00CC54FC" w:rsidP="002E6530"/>
        </w:tc>
      </w:tr>
      <w:tr w:rsidR="00CC54FC" w14:paraId="2489B4E4" w14:textId="77777777" w:rsidTr="002E6530">
        <w:tc>
          <w:tcPr>
            <w:tcW w:w="3306" w:type="dxa"/>
          </w:tcPr>
          <w:p w14:paraId="2D0E17C8" w14:textId="77777777" w:rsidR="00CC54FC" w:rsidRDefault="00CC54FC" w:rsidP="002E6530"/>
        </w:tc>
        <w:tc>
          <w:tcPr>
            <w:tcW w:w="3306" w:type="dxa"/>
          </w:tcPr>
          <w:p w14:paraId="10B3149F" w14:textId="77777777" w:rsidR="00CC54FC" w:rsidRDefault="00CC54FC" w:rsidP="002E6530"/>
        </w:tc>
        <w:tc>
          <w:tcPr>
            <w:tcW w:w="3307" w:type="dxa"/>
          </w:tcPr>
          <w:p w14:paraId="412ADDBF" w14:textId="77777777" w:rsidR="00CC54FC" w:rsidRDefault="00CC54FC" w:rsidP="002E6530"/>
        </w:tc>
      </w:tr>
    </w:tbl>
    <w:p w14:paraId="330E6668" w14:textId="77777777" w:rsidR="00F1455F" w:rsidRDefault="00F1455F" w:rsidP="00733580">
      <w:pPr>
        <w:rPr>
          <w:b/>
          <w:bCs/>
          <w:i/>
          <w:iCs/>
        </w:rPr>
      </w:pPr>
    </w:p>
    <w:p w14:paraId="34E19C29" w14:textId="24122C58" w:rsidR="00733580" w:rsidRPr="00501E81" w:rsidRDefault="00F07F0B" w:rsidP="00733580">
      <w:pPr>
        <w:rPr>
          <w:b/>
          <w:bCs/>
          <w:i/>
          <w:iCs/>
        </w:rPr>
      </w:pPr>
      <w:r>
        <w:rPr>
          <w:b/>
          <w:bCs/>
          <w:i/>
          <w:iCs/>
        </w:rPr>
        <w:t xml:space="preserve">Q3 </w:t>
      </w:r>
      <w:r w:rsidR="00733580" w:rsidRPr="00501E81">
        <w:rPr>
          <w:b/>
          <w:bCs/>
          <w:i/>
          <w:iCs/>
        </w:rPr>
        <w:t xml:space="preserve">Any comments on the slice info in the SIB/RRC Release in Section </w:t>
      </w:r>
      <w:r w:rsidR="007812EE">
        <w:rPr>
          <w:b/>
          <w:bCs/>
          <w:i/>
          <w:iCs/>
        </w:rPr>
        <w:t>2.1.</w:t>
      </w:r>
      <w:r w:rsidR="00975EC8">
        <w:rPr>
          <w:b/>
          <w:bCs/>
          <w:i/>
          <w:iCs/>
        </w:rPr>
        <w:t>3</w:t>
      </w:r>
      <w:r w:rsidR="00733580" w:rsidRPr="00501E81">
        <w:rPr>
          <w:b/>
          <w:bCs/>
          <w:i/>
          <w:iCs/>
        </w:rPr>
        <w:t>.1?</w:t>
      </w:r>
    </w:p>
    <w:tbl>
      <w:tblPr>
        <w:tblStyle w:val="TableGrid"/>
        <w:tblW w:w="0" w:type="auto"/>
        <w:tblLook w:val="04A0" w:firstRow="1" w:lastRow="0" w:firstColumn="1" w:lastColumn="0" w:noHBand="0" w:noVBand="1"/>
      </w:tblPr>
      <w:tblGrid>
        <w:gridCol w:w="3086"/>
        <w:gridCol w:w="3083"/>
        <w:gridCol w:w="3181"/>
      </w:tblGrid>
      <w:tr w:rsidR="00733580" w14:paraId="028DA2B2" w14:textId="77777777" w:rsidTr="00032B12">
        <w:tc>
          <w:tcPr>
            <w:tcW w:w="3306" w:type="dxa"/>
          </w:tcPr>
          <w:p w14:paraId="4E30AB42" w14:textId="77777777" w:rsidR="00733580" w:rsidRPr="00501E81" w:rsidRDefault="00733580" w:rsidP="00032B12">
            <w:pPr>
              <w:jc w:val="center"/>
              <w:rPr>
                <w:b/>
                <w:bCs/>
              </w:rPr>
            </w:pPr>
            <w:r w:rsidRPr="00501E81">
              <w:rPr>
                <w:b/>
                <w:bCs/>
              </w:rPr>
              <w:t>Companies</w:t>
            </w:r>
          </w:p>
        </w:tc>
        <w:tc>
          <w:tcPr>
            <w:tcW w:w="3306" w:type="dxa"/>
          </w:tcPr>
          <w:p w14:paraId="3C26DF10" w14:textId="77777777" w:rsidR="00733580" w:rsidRPr="00501E81" w:rsidRDefault="00733580" w:rsidP="00032B12">
            <w:pPr>
              <w:jc w:val="center"/>
              <w:rPr>
                <w:b/>
                <w:bCs/>
              </w:rPr>
            </w:pPr>
            <w:r w:rsidRPr="00501E81">
              <w:rPr>
                <w:b/>
                <w:bCs/>
              </w:rPr>
              <w:t>Comments</w:t>
            </w:r>
          </w:p>
        </w:tc>
        <w:tc>
          <w:tcPr>
            <w:tcW w:w="3307" w:type="dxa"/>
          </w:tcPr>
          <w:p w14:paraId="3A484BB8" w14:textId="77777777" w:rsidR="00733580" w:rsidRPr="00501E81" w:rsidRDefault="00733580" w:rsidP="00032B12">
            <w:pPr>
              <w:jc w:val="center"/>
              <w:rPr>
                <w:b/>
                <w:bCs/>
              </w:rPr>
            </w:pPr>
            <w:r w:rsidRPr="00501E81">
              <w:rPr>
                <w:b/>
                <w:bCs/>
              </w:rPr>
              <w:t>Response</w:t>
            </w:r>
          </w:p>
        </w:tc>
      </w:tr>
      <w:tr w:rsidR="00733580" w14:paraId="537E6596" w14:textId="77777777" w:rsidTr="00032B12">
        <w:tc>
          <w:tcPr>
            <w:tcW w:w="3306" w:type="dxa"/>
          </w:tcPr>
          <w:p w14:paraId="0EA739C5" w14:textId="3320F3F6" w:rsidR="00733580" w:rsidRDefault="00F46463" w:rsidP="00032B12">
            <w:r>
              <w:t>Qualcomm</w:t>
            </w:r>
          </w:p>
        </w:tc>
        <w:tc>
          <w:tcPr>
            <w:tcW w:w="3306" w:type="dxa"/>
          </w:tcPr>
          <w:p w14:paraId="405FE966" w14:textId="358B780C" w:rsidR="00733580" w:rsidRDefault="00AA67F3" w:rsidP="00032B12">
            <w:r>
              <w:t>One minor comment, it seems RRC release signalling is not really necessary because RAN is aware of UE’s intended slices. Then, RAN can perform maximum operation among frequency priority of all slices supported by the UE, and then send it to UE via legacy UE dedicated frequency priority (i.e. per slice frequency priority in RRC release may not be required).</w:t>
            </w:r>
          </w:p>
        </w:tc>
        <w:tc>
          <w:tcPr>
            <w:tcW w:w="3307" w:type="dxa"/>
          </w:tcPr>
          <w:p w14:paraId="31DB45BF" w14:textId="34135935" w:rsidR="00733580" w:rsidRDefault="00882AE3" w:rsidP="61B63DC9">
            <w:r>
              <w:t xml:space="preserve">[Intel] </w:t>
            </w:r>
            <w:r w:rsidR="7FFA97DA">
              <w:t xml:space="preserve">We agree that RRC Release signalling is not needed when the slice availability is broadcast.  It is just another mechanism of providing the information as with dedicated priorities.  </w:t>
            </w:r>
            <w:r w:rsidR="1BB8BBCC">
              <w:t xml:space="preserve">We also agree that current dedicated priority can be used to steer the UE to a frequency </w:t>
            </w:r>
            <w:r w:rsidR="392BE174">
              <w:t>by the network without having to provide the slice availab</w:t>
            </w:r>
            <w:r w:rsidR="00E75BDF">
              <w:t>i</w:t>
            </w:r>
            <w:r w:rsidR="392BE174">
              <w:t xml:space="preserve">lity to the UE as in Rel-15/16.  </w:t>
            </w:r>
          </w:p>
          <w:p w14:paraId="3A89CCB1" w14:textId="4ECD8C04" w:rsidR="00733580" w:rsidRDefault="392BE174" w:rsidP="00032B12">
            <w:r>
              <w:t>However,</w:t>
            </w:r>
            <w:r w:rsidR="00882AE3">
              <w:t xml:space="preserve"> RAN2 has already agreed that Slice info is provided also in the RRC Release and it can override the Slice info provided in the SIB.  This is just following this principle/agreement.  </w:t>
            </w:r>
            <w:r w:rsidR="6C04CDC3">
              <w:t>We were just pointing out that this signalling can then be used to provide a UE specific slice availability if needed.</w:t>
            </w:r>
          </w:p>
        </w:tc>
      </w:tr>
      <w:tr w:rsidR="00733580" w14:paraId="59ECEA18" w14:textId="77777777" w:rsidTr="00032B12">
        <w:tc>
          <w:tcPr>
            <w:tcW w:w="3306" w:type="dxa"/>
          </w:tcPr>
          <w:p w14:paraId="330C09AE" w14:textId="77777777" w:rsidR="00733580" w:rsidRDefault="00733580" w:rsidP="00032B12"/>
        </w:tc>
        <w:tc>
          <w:tcPr>
            <w:tcW w:w="3306" w:type="dxa"/>
          </w:tcPr>
          <w:p w14:paraId="6FDC180C" w14:textId="77777777" w:rsidR="00733580" w:rsidRDefault="00733580" w:rsidP="00032B12"/>
        </w:tc>
        <w:tc>
          <w:tcPr>
            <w:tcW w:w="3307" w:type="dxa"/>
          </w:tcPr>
          <w:p w14:paraId="69937B45" w14:textId="77777777" w:rsidR="00733580" w:rsidRDefault="00733580" w:rsidP="00032B12"/>
        </w:tc>
      </w:tr>
      <w:tr w:rsidR="00733580" w14:paraId="0F42BD3D" w14:textId="77777777" w:rsidTr="00032B12">
        <w:tc>
          <w:tcPr>
            <w:tcW w:w="3306" w:type="dxa"/>
          </w:tcPr>
          <w:p w14:paraId="70DD875D" w14:textId="77777777" w:rsidR="00733580" w:rsidRDefault="00733580" w:rsidP="00032B12"/>
        </w:tc>
        <w:tc>
          <w:tcPr>
            <w:tcW w:w="3306" w:type="dxa"/>
          </w:tcPr>
          <w:p w14:paraId="7D9EE328" w14:textId="77777777" w:rsidR="00733580" w:rsidRDefault="00733580" w:rsidP="00032B12"/>
        </w:tc>
        <w:tc>
          <w:tcPr>
            <w:tcW w:w="3307" w:type="dxa"/>
          </w:tcPr>
          <w:p w14:paraId="537D76C8" w14:textId="77777777" w:rsidR="00733580" w:rsidRDefault="00733580" w:rsidP="00032B12"/>
        </w:tc>
      </w:tr>
    </w:tbl>
    <w:p w14:paraId="0E6273D4" w14:textId="77777777" w:rsidR="00733580" w:rsidRDefault="00733580" w:rsidP="00733580"/>
    <w:p w14:paraId="72023500" w14:textId="5FA99F89" w:rsidR="00733580" w:rsidRPr="00501E81" w:rsidRDefault="00733580" w:rsidP="00733580">
      <w:pPr>
        <w:rPr>
          <w:b/>
          <w:bCs/>
          <w:i/>
          <w:iCs/>
        </w:rPr>
      </w:pPr>
      <w:r w:rsidRPr="00501E81">
        <w:rPr>
          <w:b/>
          <w:bCs/>
          <w:i/>
          <w:iCs/>
        </w:rPr>
        <w:lastRenderedPageBreak/>
        <w:t>Q</w:t>
      </w:r>
      <w:r w:rsidR="00CA71D2">
        <w:rPr>
          <w:b/>
          <w:bCs/>
          <w:i/>
          <w:iCs/>
        </w:rPr>
        <w:t>4</w:t>
      </w:r>
      <w:r w:rsidRPr="00501E81">
        <w:rPr>
          <w:b/>
          <w:bCs/>
          <w:i/>
          <w:iCs/>
        </w:rPr>
        <w:t xml:space="preserve"> Any comments on the frequency priority selection for a frequency in Section </w:t>
      </w:r>
      <w:r w:rsidR="007812EE">
        <w:rPr>
          <w:b/>
          <w:bCs/>
          <w:i/>
          <w:iCs/>
        </w:rPr>
        <w:t>2.1.</w:t>
      </w:r>
      <w:r w:rsidR="00975EC8">
        <w:rPr>
          <w:b/>
          <w:bCs/>
          <w:i/>
          <w:iCs/>
        </w:rPr>
        <w:t>3</w:t>
      </w:r>
      <w:r w:rsidRPr="00501E81">
        <w:rPr>
          <w:b/>
          <w:bCs/>
          <w:i/>
          <w:iCs/>
        </w:rPr>
        <w:t>.2?</w:t>
      </w:r>
    </w:p>
    <w:tbl>
      <w:tblPr>
        <w:tblStyle w:val="TableGrid"/>
        <w:tblW w:w="0" w:type="auto"/>
        <w:tblLook w:val="04A0" w:firstRow="1" w:lastRow="0" w:firstColumn="1" w:lastColumn="0" w:noHBand="0" w:noVBand="1"/>
      </w:tblPr>
      <w:tblGrid>
        <w:gridCol w:w="3121"/>
        <w:gridCol w:w="3119"/>
        <w:gridCol w:w="3110"/>
      </w:tblGrid>
      <w:tr w:rsidR="00733580" w:rsidRPr="00501E81" w14:paraId="570CE2B0" w14:textId="77777777" w:rsidTr="00032B12">
        <w:tc>
          <w:tcPr>
            <w:tcW w:w="3306" w:type="dxa"/>
          </w:tcPr>
          <w:p w14:paraId="59B8288D" w14:textId="77777777" w:rsidR="00733580" w:rsidRPr="00501E81" w:rsidRDefault="00733580" w:rsidP="00032B12">
            <w:pPr>
              <w:jc w:val="center"/>
              <w:rPr>
                <w:b/>
                <w:bCs/>
              </w:rPr>
            </w:pPr>
            <w:r w:rsidRPr="00501E81">
              <w:rPr>
                <w:b/>
                <w:bCs/>
              </w:rPr>
              <w:t>Companies</w:t>
            </w:r>
          </w:p>
        </w:tc>
        <w:tc>
          <w:tcPr>
            <w:tcW w:w="3306" w:type="dxa"/>
          </w:tcPr>
          <w:p w14:paraId="08F88444" w14:textId="77777777" w:rsidR="00733580" w:rsidRPr="00501E81" w:rsidRDefault="00733580" w:rsidP="00032B12">
            <w:pPr>
              <w:jc w:val="center"/>
              <w:rPr>
                <w:b/>
                <w:bCs/>
              </w:rPr>
            </w:pPr>
            <w:r w:rsidRPr="00501E81">
              <w:rPr>
                <w:b/>
                <w:bCs/>
              </w:rPr>
              <w:t>Comments</w:t>
            </w:r>
          </w:p>
        </w:tc>
        <w:tc>
          <w:tcPr>
            <w:tcW w:w="3307" w:type="dxa"/>
          </w:tcPr>
          <w:p w14:paraId="40F6CC6A" w14:textId="77777777" w:rsidR="00733580" w:rsidRPr="00501E81" w:rsidRDefault="00733580" w:rsidP="00032B12">
            <w:pPr>
              <w:jc w:val="center"/>
              <w:rPr>
                <w:b/>
                <w:bCs/>
              </w:rPr>
            </w:pPr>
            <w:r w:rsidRPr="00501E81">
              <w:rPr>
                <w:b/>
                <w:bCs/>
              </w:rPr>
              <w:t>Response</w:t>
            </w:r>
          </w:p>
        </w:tc>
      </w:tr>
      <w:tr w:rsidR="00733580" w14:paraId="7F30D747" w14:textId="77777777" w:rsidTr="00032B12">
        <w:tc>
          <w:tcPr>
            <w:tcW w:w="3306" w:type="dxa"/>
          </w:tcPr>
          <w:p w14:paraId="24614E29" w14:textId="5FAE5A3E" w:rsidR="00733580" w:rsidRDefault="009F3E89" w:rsidP="00032B12">
            <w:r>
              <w:t xml:space="preserve">Qualcomm </w:t>
            </w:r>
          </w:p>
        </w:tc>
        <w:tc>
          <w:tcPr>
            <w:tcW w:w="3306" w:type="dxa"/>
          </w:tcPr>
          <w:p w14:paraId="440034AA" w14:textId="729AB429" w:rsidR="00733580" w:rsidRDefault="00E900D2" w:rsidP="00032B12">
            <w:r>
              <w:t>Agree</w:t>
            </w:r>
          </w:p>
        </w:tc>
        <w:tc>
          <w:tcPr>
            <w:tcW w:w="3307" w:type="dxa"/>
          </w:tcPr>
          <w:p w14:paraId="56F13952" w14:textId="77777777" w:rsidR="00733580" w:rsidRDefault="00733580" w:rsidP="00032B12"/>
        </w:tc>
      </w:tr>
      <w:tr w:rsidR="00733580" w14:paraId="23AECC80" w14:textId="77777777" w:rsidTr="00032B12">
        <w:tc>
          <w:tcPr>
            <w:tcW w:w="3306" w:type="dxa"/>
          </w:tcPr>
          <w:p w14:paraId="0FBFAC7E" w14:textId="77777777" w:rsidR="00733580" w:rsidRDefault="00733580" w:rsidP="00032B12"/>
        </w:tc>
        <w:tc>
          <w:tcPr>
            <w:tcW w:w="3306" w:type="dxa"/>
          </w:tcPr>
          <w:p w14:paraId="47490E40" w14:textId="77777777" w:rsidR="00733580" w:rsidRDefault="00733580" w:rsidP="00032B12"/>
        </w:tc>
        <w:tc>
          <w:tcPr>
            <w:tcW w:w="3307" w:type="dxa"/>
          </w:tcPr>
          <w:p w14:paraId="58B49B18" w14:textId="77777777" w:rsidR="00733580" w:rsidRDefault="00733580" w:rsidP="00032B12"/>
        </w:tc>
      </w:tr>
      <w:tr w:rsidR="00733580" w14:paraId="3AFBB178" w14:textId="77777777" w:rsidTr="00032B12">
        <w:tc>
          <w:tcPr>
            <w:tcW w:w="3306" w:type="dxa"/>
          </w:tcPr>
          <w:p w14:paraId="03E809BE" w14:textId="77777777" w:rsidR="00733580" w:rsidRDefault="00733580" w:rsidP="00032B12"/>
        </w:tc>
        <w:tc>
          <w:tcPr>
            <w:tcW w:w="3306" w:type="dxa"/>
          </w:tcPr>
          <w:p w14:paraId="77CA7D2F" w14:textId="77777777" w:rsidR="00733580" w:rsidRDefault="00733580" w:rsidP="00032B12"/>
        </w:tc>
        <w:tc>
          <w:tcPr>
            <w:tcW w:w="3307" w:type="dxa"/>
          </w:tcPr>
          <w:p w14:paraId="2E317900" w14:textId="77777777" w:rsidR="00733580" w:rsidRDefault="00733580" w:rsidP="00032B12"/>
        </w:tc>
      </w:tr>
    </w:tbl>
    <w:p w14:paraId="64D41279" w14:textId="77777777" w:rsidR="00733580" w:rsidRDefault="00733580" w:rsidP="00733580"/>
    <w:p w14:paraId="36D5898B" w14:textId="65F2BB89" w:rsidR="00733580" w:rsidRPr="005A0288" w:rsidRDefault="00733580" w:rsidP="00733580">
      <w:pPr>
        <w:rPr>
          <w:b/>
          <w:bCs/>
          <w:i/>
          <w:iCs/>
        </w:rPr>
      </w:pPr>
      <w:r w:rsidRPr="005A0288">
        <w:rPr>
          <w:b/>
          <w:bCs/>
          <w:i/>
          <w:iCs/>
        </w:rPr>
        <w:t>Q</w:t>
      </w:r>
      <w:r w:rsidR="00CA71D2">
        <w:rPr>
          <w:b/>
          <w:bCs/>
          <w:i/>
          <w:iCs/>
        </w:rPr>
        <w:t>5</w:t>
      </w:r>
      <w:r w:rsidRPr="005A0288">
        <w:rPr>
          <w:b/>
          <w:bCs/>
          <w:i/>
          <w:iCs/>
        </w:rPr>
        <w:t xml:space="preserve"> Any comments on the </w:t>
      </w:r>
      <w:r>
        <w:rPr>
          <w:b/>
          <w:bCs/>
          <w:i/>
          <w:iCs/>
        </w:rPr>
        <w:t>slice based cell reselection mechanism for solution direction option#7</w:t>
      </w:r>
      <w:r w:rsidRPr="005A0288">
        <w:rPr>
          <w:b/>
          <w:bCs/>
          <w:i/>
          <w:iCs/>
        </w:rPr>
        <w:t xml:space="preserve"> in Section</w:t>
      </w:r>
      <w:r>
        <w:rPr>
          <w:b/>
          <w:bCs/>
          <w:i/>
          <w:iCs/>
        </w:rPr>
        <w:t>s</w:t>
      </w:r>
      <w:r w:rsidRPr="005A0288">
        <w:rPr>
          <w:b/>
          <w:bCs/>
          <w:i/>
          <w:iCs/>
        </w:rPr>
        <w:t xml:space="preserve"> </w:t>
      </w:r>
      <w:r w:rsidR="007812EE">
        <w:rPr>
          <w:b/>
          <w:bCs/>
          <w:i/>
          <w:iCs/>
        </w:rPr>
        <w:t>2.1.</w:t>
      </w:r>
      <w:r w:rsidR="00975EC8">
        <w:rPr>
          <w:b/>
          <w:bCs/>
          <w:i/>
          <w:iCs/>
        </w:rPr>
        <w:t>3</w:t>
      </w:r>
      <w:r w:rsidRPr="005A0288">
        <w:rPr>
          <w:b/>
          <w:bCs/>
          <w:i/>
          <w:iCs/>
        </w:rPr>
        <w:t>.</w:t>
      </w:r>
      <w:r>
        <w:rPr>
          <w:b/>
          <w:bCs/>
          <w:i/>
          <w:iCs/>
        </w:rPr>
        <w:t>3</w:t>
      </w:r>
      <w:r w:rsidRPr="005A0288">
        <w:rPr>
          <w:b/>
          <w:bCs/>
          <w:i/>
          <w:iCs/>
        </w:rPr>
        <w:t>?</w:t>
      </w:r>
    </w:p>
    <w:tbl>
      <w:tblPr>
        <w:tblStyle w:val="TableGrid"/>
        <w:tblW w:w="0" w:type="auto"/>
        <w:tblLook w:val="04A0" w:firstRow="1" w:lastRow="0" w:firstColumn="1" w:lastColumn="0" w:noHBand="0" w:noVBand="1"/>
      </w:tblPr>
      <w:tblGrid>
        <w:gridCol w:w="3121"/>
        <w:gridCol w:w="3119"/>
        <w:gridCol w:w="3110"/>
      </w:tblGrid>
      <w:tr w:rsidR="00733580" w:rsidRPr="00501E81" w14:paraId="5865AEB1" w14:textId="77777777" w:rsidTr="007812EE">
        <w:tc>
          <w:tcPr>
            <w:tcW w:w="3121" w:type="dxa"/>
          </w:tcPr>
          <w:p w14:paraId="390A6E51" w14:textId="77777777" w:rsidR="00733580" w:rsidRPr="00501E81" w:rsidRDefault="00733580" w:rsidP="00032B12">
            <w:pPr>
              <w:jc w:val="center"/>
              <w:rPr>
                <w:b/>
                <w:bCs/>
              </w:rPr>
            </w:pPr>
            <w:r w:rsidRPr="00501E81">
              <w:rPr>
                <w:b/>
                <w:bCs/>
              </w:rPr>
              <w:t>Companies</w:t>
            </w:r>
          </w:p>
        </w:tc>
        <w:tc>
          <w:tcPr>
            <w:tcW w:w="3119" w:type="dxa"/>
          </w:tcPr>
          <w:p w14:paraId="6036E494" w14:textId="77777777" w:rsidR="00733580" w:rsidRPr="00501E81" w:rsidRDefault="00733580" w:rsidP="00032B12">
            <w:pPr>
              <w:jc w:val="center"/>
              <w:rPr>
                <w:b/>
                <w:bCs/>
              </w:rPr>
            </w:pPr>
            <w:r w:rsidRPr="00501E81">
              <w:rPr>
                <w:b/>
                <w:bCs/>
              </w:rPr>
              <w:t>Comments</w:t>
            </w:r>
          </w:p>
        </w:tc>
        <w:tc>
          <w:tcPr>
            <w:tcW w:w="3110" w:type="dxa"/>
          </w:tcPr>
          <w:p w14:paraId="34EBE2B9" w14:textId="77777777" w:rsidR="00733580" w:rsidRPr="00501E81" w:rsidRDefault="00733580" w:rsidP="00032B12">
            <w:pPr>
              <w:jc w:val="center"/>
              <w:rPr>
                <w:b/>
                <w:bCs/>
              </w:rPr>
            </w:pPr>
            <w:r w:rsidRPr="00501E81">
              <w:rPr>
                <w:b/>
                <w:bCs/>
              </w:rPr>
              <w:t>Response</w:t>
            </w:r>
          </w:p>
        </w:tc>
      </w:tr>
      <w:tr w:rsidR="00733580" w14:paraId="0D48EB9E" w14:textId="77777777" w:rsidTr="007812EE">
        <w:tc>
          <w:tcPr>
            <w:tcW w:w="3121" w:type="dxa"/>
          </w:tcPr>
          <w:p w14:paraId="4FEBB42F" w14:textId="0F676E30" w:rsidR="00733580" w:rsidRDefault="00C01141" w:rsidP="00032B12">
            <w:r>
              <w:t xml:space="preserve">Qualcomm </w:t>
            </w:r>
          </w:p>
        </w:tc>
        <w:tc>
          <w:tcPr>
            <w:tcW w:w="3119" w:type="dxa"/>
          </w:tcPr>
          <w:p w14:paraId="206C60E4" w14:textId="2F7B6D26" w:rsidR="00733580" w:rsidRDefault="009A1CD5" w:rsidP="00032B12">
            <w:r>
              <w:t>Agree. This is the only feasible way if only per slice frequency priority is provided to UE</w:t>
            </w:r>
            <w:r w:rsidR="00023B96">
              <w:t>.</w:t>
            </w:r>
          </w:p>
        </w:tc>
        <w:tc>
          <w:tcPr>
            <w:tcW w:w="3110" w:type="dxa"/>
          </w:tcPr>
          <w:p w14:paraId="78CDE14B" w14:textId="77777777" w:rsidR="00733580" w:rsidRDefault="00733580" w:rsidP="00032B12"/>
        </w:tc>
      </w:tr>
      <w:tr w:rsidR="00733580" w14:paraId="0872C8CE" w14:textId="77777777" w:rsidTr="007812EE">
        <w:tc>
          <w:tcPr>
            <w:tcW w:w="3121" w:type="dxa"/>
          </w:tcPr>
          <w:p w14:paraId="4183B922" w14:textId="77777777" w:rsidR="00733580" w:rsidRDefault="00733580" w:rsidP="00032B12"/>
        </w:tc>
        <w:tc>
          <w:tcPr>
            <w:tcW w:w="3119" w:type="dxa"/>
          </w:tcPr>
          <w:p w14:paraId="756211AF" w14:textId="77777777" w:rsidR="00733580" w:rsidRDefault="00733580" w:rsidP="00032B12"/>
        </w:tc>
        <w:tc>
          <w:tcPr>
            <w:tcW w:w="3110" w:type="dxa"/>
          </w:tcPr>
          <w:p w14:paraId="4E4D5997" w14:textId="77777777" w:rsidR="00733580" w:rsidRDefault="00733580" w:rsidP="00032B12"/>
        </w:tc>
      </w:tr>
      <w:tr w:rsidR="00733580" w14:paraId="55131712" w14:textId="77777777" w:rsidTr="007812EE">
        <w:tc>
          <w:tcPr>
            <w:tcW w:w="3121" w:type="dxa"/>
          </w:tcPr>
          <w:p w14:paraId="368E3D3C" w14:textId="77777777" w:rsidR="00733580" w:rsidRDefault="00733580" w:rsidP="00032B12"/>
        </w:tc>
        <w:tc>
          <w:tcPr>
            <w:tcW w:w="3119" w:type="dxa"/>
          </w:tcPr>
          <w:p w14:paraId="09CFFBB2" w14:textId="77777777" w:rsidR="00733580" w:rsidRDefault="00733580" w:rsidP="00032B12"/>
        </w:tc>
        <w:tc>
          <w:tcPr>
            <w:tcW w:w="3110" w:type="dxa"/>
          </w:tcPr>
          <w:p w14:paraId="0AF7876D" w14:textId="77777777" w:rsidR="00733580" w:rsidRDefault="00733580" w:rsidP="00032B12"/>
        </w:tc>
      </w:tr>
    </w:tbl>
    <w:p w14:paraId="42C83333" w14:textId="77777777" w:rsidR="00D1200F" w:rsidRDefault="00D1200F" w:rsidP="007812EE">
      <w:pPr>
        <w:rPr>
          <w:b/>
          <w:bCs/>
          <w:i/>
          <w:iCs/>
        </w:rPr>
      </w:pPr>
    </w:p>
    <w:p w14:paraId="00B32B74" w14:textId="31C985C4" w:rsidR="007812EE" w:rsidRPr="005A0288" w:rsidRDefault="007812EE" w:rsidP="007812EE">
      <w:pPr>
        <w:rPr>
          <w:b/>
          <w:bCs/>
          <w:i/>
          <w:iCs/>
        </w:rPr>
      </w:pPr>
      <w:r w:rsidRPr="005A0288">
        <w:rPr>
          <w:b/>
          <w:bCs/>
          <w:i/>
          <w:iCs/>
        </w:rPr>
        <w:t>Q</w:t>
      </w:r>
      <w:r w:rsidR="00CA71D2">
        <w:rPr>
          <w:b/>
          <w:bCs/>
          <w:i/>
          <w:iCs/>
        </w:rPr>
        <w:t>6</w:t>
      </w:r>
      <w:r w:rsidRPr="005A0288">
        <w:rPr>
          <w:b/>
          <w:bCs/>
          <w:i/>
          <w:iCs/>
        </w:rPr>
        <w:t xml:space="preserve"> Any comments on the </w:t>
      </w:r>
      <w:r w:rsidR="00853FBB">
        <w:rPr>
          <w:b/>
          <w:bCs/>
          <w:i/>
          <w:iCs/>
        </w:rPr>
        <w:t xml:space="preserve">UE </w:t>
      </w:r>
      <w:r w:rsidR="0051039F">
        <w:rPr>
          <w:b/>
          <w:bCs/>
          <w:i/>
          <w:iCs/>
        </w:rPr>
        <w:t>specific frequency prioritization</w:t>
      </w:r>
      <w:r>
        <w:rPr>
          <w:b/>
          <w:bCs/>
          <w:i/>
          <w:iCs/>
        </w:rPr>
        <w:t xml:space="preserve"> for solution direction option#7</w:t>
      </w:r>
      <w:r w:rsidRPr="005A0288">
        <w:rPr>
          <w:b/>
          <w:bCs/>
          <w:i/>
          <w:iCs/>
        </w:rPr>
        <w:t xml:space="preserve"> in Section</w:t>
      </w:r>
      <w:r>
        <w:rPr>
          <w:b/>
          <w:bCs/>
          <w:i/>
          <w:iCs/>
        </w:rPr>
        <w:t>s</w:t>
      </w:r>
      <w:r w:rsidRPr="005A0288">
        <w:rPr>
          <w:b/>
          <w:bCs/>
          <w:i/>
          <w:iCs/>
        </w:rPr>
        <w:t xml:space="preserve"> </w:t>
      </w:r>
      <w:r>
        <w:rPr>
          <w:b/>
          <w:bCs/>
          <w:i/>
          <w:iCs/>
        </w:rPr>
        <w:t>2.1.</w:t>
      </w:r>
      <w:r w:rsidR="00975EC8">
        <w:rPr>
          <w:b/>
          <w:bCs/>
          <w:i/>
          <w:iCs/>
        </w:rPr>
        <w:t>3</w:t>
      </w:r>
      <w:r w:rsidRPr="005A0288">
        <w:rPr>
          <w:b/>
          <w:bCs/>
          <w:i/>
          <w:iCs/>
        </w:rPr>
        <w:t>.</w:t>
      </w:r>
      <w:r>
        <w:rPr>
          <w:b/>
          <w:bCs/>
          <w:i/>
          <w:iCs/>
        </w:rPr>
        <w:t>4</w:t>
      </w:r>
      <w:r w:rsidRPr="005A0288">
        <w:rPr>
          <w:b/>
          <w:bCs/>
          <w:i/>
          <w:iCs/>
        </w:rPr>
        <w:t>?</w:t>
      </w:r>
    </w:p>
    <w:tbl>
      <w:tblPr>
        <w:tblStyle w:val="TableGrid"/>
        <w:tblW w:w="0" w:type="auto"/>
        <w:tblLook w:val="04A0" w:firstRow="1" w:lastRow="0" w:firstColumn="1" w:lastColumn="0" w:noHBand="0" w:noVBand="1"/>
      </w:tblPr>
      <w:tblGrid>
        <w:gridCol w:w="3121"/>
        <w:gridCol w:w="3119"/>
        <w:gridCol w:w="3110"/>
      </w:tblGrid>
      <w:tr w:rsidR="007812EE" w:rsidRPr="00501E81" w14:paraId="61790A87" w14:textId="77777777" w:rsidTr="005172FB">
        <w:tc>
          <w:tcPr>
            <w:tcW w:w="3306" w:type="dxa"/>
          </w:tcPr>
          <w:p w14:paraId="7496B8F6" w14:textId="77777777" w:rsidR="007812EE" w:rsidRPr="00501E81" w:rsidRDefault="007812EE" w:rsidP="005172FB">
            <w:pPr>
              <w:jc w:val="center"/>
              <w:rPr>
                <w:b/>
                <w:bCs/>
              </w:rPr>
            </w:pPr>
            <w:r w:rsidRPr="00501E81">
              <w:rPr>
                <w:b/>
                <w:bCs/>
              </w:rPr>
              <w:t>Companies</w:t>
            </w:r>
          </w:p>
        </w:tc>
        <w:tc>
          <w:tcPr>
            <w:tcW w:w="3306" w:type="dxa"/>
          </w:tcPr>
          <w:p w14:paraId="55429B92" w14:textId="77777777" w:rsidR="007812EE" w:rsidRPr="00501E81" w:rsidRDefault="007812EE" w:rsidP="005172FB">
            <w:pPr>
              <w:jc w:val="center"/>
              <w:rPr>
                <w:b/>
                <w:bCs/>
              </w:rPr>
            </w:pPr>
            <w:r w:rsidRPr="00501E81">
              <w:rPr>
                <w:b/>
                <w:bCs/>
              </w:rPr>
              <w:t>Comments</w:t>
            </w:r>
          </w:p>
        </w:tc>
        <w:tc>
          <w:tcPr>
            <w:tcW w:w="3307" w:type="dxa"/>
          </w:tcPr>
          <w:p w14:paraId="77570C1F" w14:textId="77777777" w:rsidR="007812EE" w:rsidRPr="00501E81" w:rsidRDefault="007812EE" w:rsidP="005172FB">
            <w:pPr>
              <w:jc w:val="center"/>
              <w:rPr>
                <w:b/>
                <w:bCs/>
              </w:rPr>
            </w:pPr>
            <w:r w:rsidRPr="00501E81">
              <w:rPr>
                <w:b/>
                <w:bCs/>
              </w:rPr>
              <w:t>Response</w:t>
            </w:r>
          </w:p>
        </w:tc>
      </w:tr>
      <w:tr w:rsidR="007812EE" w14:paraId="1820ED3E" w14:textId="77777777" w:rsidTr="005172FB">
        <w:tc>
          <w:tcPr>
            <w:tcW w:w="3306" w:type="dxa"/>
          </w:tcPr>
          <w:p w14:paraId="7B95D440" w14:textId="563725B7" w:rsidR="007812EE" w:rsidRDefault="005D168D" w:rsidP="005172FB">
            <w:r>
              <w:t>Qualcomm</w:t>
            </w:r>
          </w:p>
        </w:tc>
        <w:tc>
          <w:tcPr>
            <w:tcW w:w="3306" w:type="dxa"/>
          </w:tcPr>
          <w:p w14:paraId="3DFC9B14" w14:textId="5204B6CB" w:rsidR="007812EE" w:rsidRDefault="00A97768" w:rsidP="005172FB">
            <w:r>
              <w:t>Agree</w:t>
            </w:r>
          </w:p>
        </w:tc>
        <w:tc>
          <w:tcPr>
            <w:tcW w:w="3307" w:type="dxa"/>
          </w:tcPr>
          <w:p w14:paraId="1ED6239C" w14:textId="77777777" w:rsidR="007812EE" w:rsidRDefault="007812EE" w:rsidP="005172FB"/>
        </w:tc>
      </w:tr>
      <w:tr w:rsidR="007812EE" w14:paraId="54753B9D" w14:textId="77777777" w:rsidTr="005172FB">
        <w:tc>
          <w:tcPr>
            <w:tcW w:w="3306" w:type="dxa"/>
          </w:tcPr>
          <w:p w14:paraId="423A27A2" w14:textId="77777777" w:rsidR="007812EE" w:rsidRDefault="007812EE" w:rsidP="005172FB"/>
        </w:tc>
        <w:tc>
          <w:tcPr>
            <w:tcW w:w="3306" w:type="dxa"/>
          </w:tcPr>
          <w:p w14:paraId="4C0F4FF6" w14:textId="77777777" w:rsidR="007812EE" w:rsidRDefault="007812EE" w:rsidP="005172FB"/>
        </w:tc>
        <w:tc>
          <w:tcPr>
            <w:tcW w:w="3307" w:type="dxa"/>
          </w:tcPr>
          <w:p w14:paraId="027B6F9B" w14:textId="77777777" w:rsidR="007812EE" w:rsidRDefault="007812EE" w:rsidP="005172FB"/>
        </w:tc>
      </w:tr>
      <w:tr w:rsidR="007812EE" w14:paraId="0BD601C6" w14:textId="77777777" w:rsidTr="005172FB">
        <w:tc>
          <w:tcPr>
            <w:tcW w:w="3306" w:type="dxa"/>
          </w:tcPr>
          <w:p w14:paraId="307CD99E" w14:textId="77777777" w:rsidR="007812EE" w:rsidRDefault="007812EE" w:rsidP="005172FB"/>
        </w:tc>
        <w:tc>
          <w:tcPr>
            <w:tcW w:w="3306" w:type="dxa"/>
          </w:tcPr>
          <w:p w14:paraId="40B55C3D" w14:textId="77777777" w:rsidR="007812EE" w:rsidRDefault="007812EE" w:rsidP="005172FB"/>
        </w:tc>
        <w:tc>
          <w:tcPr>
            <w:tcW w:w="3307" w:type="dxa"/>
          </w:tcPr>
          <w:p w14:paraId="08A061D6" w14:textId="77777777" w:rsidR="007812EE" w:rsidRDefault="007812EE" w:rsidP="005172FB"/>
        </w:tc>
      </w:tr>
    </w:tbl>
    <w:p w14:paraId="70AA3BCF" w14:textId="5868E966" w:rsidR="00733580" w:rsidRDefault="00733580" w:rsidP="00D869EE"/>
    <w:p w14:paraId="4E849223" w14:textId="227FF48E" w:rsidR="00B925E1" w:rsidRPr="005A0288" w:rsidRDefault="00B925E1" w:rsidP="00B925E1">
      <w:pPr>
        <w:rPr>
          <w:b/>
          <w:bCs/>
          <w:i/>
          <w:iCs/>
        </w:rPr>
      </w:pPr>
      <w:r w:rsidRPr="005A0288">
        <w:rPr>
          <w:b/>
          <w:bCs/>
          <w:i/>
          <w:iCs/>
        </w:rPr>
        <w:t>Q</w:t>
      </w:r>
      <w:r>
        <w:rPr>
          <w:b/>
          <w:bCs/>
          <w:i/>
          <w:iCs/>
        </w:rPr>
        <w:t>7</w:t>
      </w:r>
      <w:r w:rsidRPr="005A0288">
        <w:rPr>
          <w:b/>
          <w:bCs/>
          <w:i/>
          <w:iCs/>
        </w:rPr>
        <w:t xml:space="preserve"> Any comments on the </w:t>
      </w:r>
      <w:r>
        <w:rPr>
          <w:b/>
          <w:bCs/>
          <w:i/>
          <w:iCs/>
        </w:rPr>
        <w:t xml:space="preserve">summary of specification changes for Option#7 </w:t>
      </w:r>
      <w:r w:rsidRPr="005A0288">
        <w:rPr>
          <w:b/>
          <w:bCs/>
          <w:i/>
          <w:iCs/>
        </w:rPr>
        <w:t>in Section</w:t>
      </w:r>
      <w:r>
        <w:rPr>
          <w:b/>
          <w:bCs/>
          <w:i/>
          <w:iCs/>
        </w:rPr>
        <w:t>s</w:t>
      </w:r>
      <w:r w:rsidRPr="005A0288">
        <w:rPr>
          <w:b/>
          <w:bCs/>
          <w:i/>
          <w:iCs/>
        </w:rPr>
        <w:t xml:space="preserve"> </w:t>
      </w:r>
      <w:r>
        <w:rPr>
          <w:b/>
          <w:bCs/>
          <w:i/>
          <w:iCs/>
        </w:rPr>
        <w:t>2.1.</w:t>
      </w:r>
      <w:r w:rsidR="002E65B2">
        <w:rPr>
          <w:b/>
          <w:bCs/>
          <w:i/>
          <w:iCs/>
        </w:rPr>
        <w:t>3.5</w:t>
      </w:r>
      <w:r w:rsidRPr="005A0288">
        <w:rPr>
          <w:b/>
          <w:bCs/>
          <w:i/>
          <w:iCs/>
        </w:rPr>
        <w:t>?</w:t>
      </w:r>
    </w:p>
    <w:tbl>
      <w:tblPr>
        <w:tblStyle w:val="TableGrid"/>
        <w:tblW w:w="0" w:type="auto"/>
        <w:tblLook w:val="04A0" w:firstRow="1" w:lastRow="0" w:firstColumn="1" w:lastColumn="0" w:noHBand="0" w:noVBand="1"/>
      </w:tblPr>
      <w:tblGrid>
        <w:gridCol w:w="3121"/>
        <w:gridCol w:w="3119"/>
        <w:gridCol w:w="3110"/>
      </w:tblGrid>
      <w:tr w:rsidR="00B925E1" w:rsidRPr="00501E81" w14:paraId="17FA4831" w14:textId="77777777" w:rsidTr="002E6530">
        <w:tc>
          <w:tcPr>
            <w:tcW w:w="3306" w:type="dxa"/>
          </w:tcPr>
          <w:p w14:paraId="4EE72866" w14:textId="77777777" w:rsidR="00B925E1" w:rsidRPr="00501E81" w:rsidRDefault="00B925E1" w:rsidP="002E6530">
            <w:pPr>
              <w:jc w:val="center"/>
              <w:rPr>
                <w:b/>
                <w:bCs/>
              </w:rPr>
            </w:pPr>
            <w:r w:rsidRPr="00501E81">
              <w:rPr>
                <w:b/>
                <w:bCs/>
              </w:rPr>
              <w:t>Companies</w:t>
            </w:r>
          </w:p>
        </w:tc>
        <w:tc>
          <w:tcPr>
            <w:tcW w:w="3306" w:type="dxa"/>
          </w:tcPr>
          <w:p w14:paraId="1505A92C" w14:textId="77777777" w:rsidR="00B925E1" w:rsidRPr="00501E81" w:rsidRDefault="00B925E1" w:rsidP="002E6530">
            <w:pPr>
              <w:jc w:val="center"/>
              <w:rPr>
                <w:b/>
                <w:bCs/>
              </w:rPr>
            </w:pPr>
            <w:r w:rsidRPr="00501E81">
              <w:rPr>
                <w:b/>
                <w:bCs/>
              </w:rPr>
              <w:t>Comments</w:t>
            </w:r>
          </w:p>
        </w:tc>
        <w:tc>
          <w:tcPr>
            <w:tcW w:w="3307" w:type="dxa"/>
          </w:tcPr>
          <w:p w14:paraId="1537C7D7" w14:textId="77777777" w:rsidR="00B925E1" w:rsidRPr="00501E81" w:rsidRDefault="00B925E1" w:rsidP="002E6530">
            <w:pPr>
              <w:jc w:val="center"/>
              <w:rPr>
                <w:b/>
                <w:bCs/>
              </w:rPr>
            </w:pPr>
            <w:r w:rsidRPr="00501E81">
              <w:rPr>
                <w:b/>
                <w:bCs/>
              </w:rPr>
              <w:t>Response</w:t>
            </w:r>
          </w:p>
        </w:tc>
      </w:tr>
      <w:tr w:rsidR="00B925E1" w14:paraId="0A56850F" w14:textId="77777777" w:rsidTr="002E6530">
        <w:tc>
          <w:tcPr>
            <w:tcW w:w="3306" w:type="dxa"/>
          </w:tcPr>
          <w:p w14:paraId="77B04568" w14:textId="2BE002B3" w:rsidR="00B925E1" w:rsidRDefault="00BC5B02" w:rsidP="002E6530">
            <w:r>
              <w:t xml:space="preserve">Qualcomm </w:t>
            </w:r>
          </w:p>
        </w:tc>
        <w:tc>
          <w:tcPr>
            <w:tcW w:w="3306" w:type="dxa"/>
          </w:tcPr>
          <w:p w14:paraId="40639D2B" w14:textId="2C2D61A1" w:rsidR="00B925E1" w:rsidRDefault="00BC5B02" w:rsidP="002E6530">
            <w:r>
              <w:t>Agree</w:t>
            </w:r>
          </w:p>
        </w:tc>
        <w:tc>
          <w:tcPr>
            <w:tcW w:w="3307" w:type="dxa"/>
          </w:tcPr>
          <w:p w14:paraId="48915429" w14:textId="77777777" w:rsidR="00B925E1" w:rsidRDefault="00B925E1" w:rsidP="002E6530"/>
        </w:tc>
      </w:tr>
      <w:tr w:rsidR="00B925E1" w14:paraId="0288C2A0" w14:textId="77777777" w:rsidTr="002E6530">
        <w:tc>
          <w:tcPr>
            <w:tcW w:w="3306" w:type="dxa"/>
          </w:tcPr>
          <w:p w14:paraId="343B53F6" w14:textId="77777777" w:rsidR="00B925E1" w:rsidRDefault="00B925E1" w:rsidP="002E6530"/>
        </w:tc>
        <w:tc>
          <w:tcPr>
            <w:tcW w:w="3306" w:type="dxa"/>
          </w:tcPr>
          <w:p w14:paraId="6310D118" w14:textId="77777777" w:rsidR="00B925E1" w:rsidRDefault="00B925E1" w:rsidP="002E6530"/>
        </w:tc>
        <w:tc>
          <w:tcPr>
            <w:tcW w:w="3307" w:type="dxa"/>
          </w:tcPr>
          <w:p w14:paraId="17325F90" w14:textId="77777777" w:rsidR="00B925E1" w:rsidRDefault="00B925E1" w:rsidP="002E6530"/>
        </w:tc>
      </w:tr>
      <w:tr w:rsidR="00B925E1" w14:paraId="1ACFE8B1" w14:textId="77777777" w:rsidTr="002E6530">
        <w:tc>
          <w:tcPr>
            <w:tcW w:w="3306" w:type="dxa"/>
          </w:tcPr>
          <w:p w14:paraId="539F2726" w14:textId="77777777" w:rsidR="00B925E1" w:rsidRDefault="00B925E1" w:rsidP="002E6530"/>
        </w:tc>
        <w:tc>
          <w:tcPr>
            <w:tcW w:w="3306" w:type="dxa"/>
          </w:tcPr>
          <w:p w14:paraId="1BADD166" w14:textId="77777777" w:rsidR="00B925E1" w:rsidRDefault="00B925E1" w:rsidP="002E6530"/>
        </w:tc>
        <w:tc>
          <w:tcPr>
            <w:tcW w:w="3307" w:type="dxa"/>
          </w:tcPr>
          <w:p w14:paraId="7646F272" w14:textId="77777777" w:rsidR="00B925E1" w:rsidRDefault="00B925E1" w:rsidP="002E6530"/>
        </w:tc>
      </w:tr>
    </w:tbl>
    <w:p w14:paraId="6A1BFB4C" w14:textId="77777777" w:rsidR="00B925E1" w:rsidRDefault="00B925E1" w:rsidP="0051039F">
      <w:pPr>
        <w:rPr>
          <w:b/>
          <w:bCs/>
          <w:i/>
          <w:iCs/>
        </w:rPr>
      </w:pPr>
    </w:p>
    <w:p w14:paraId="039BBD93" w14:textId="6F963341" w:rsidR="0051039F" w:rsidRPr="005A0288" w:rsidRDefault="0051039F" w:rsidP="0051039F">
      <w:pPr>
        <w:rPr>
          <w:b/>
          <w:bCs/>
          <w:i/>
          <w:iCs/>
        </w:rPr>
      </w:pPr>
      <w:r w:rsidRPr="005A0288">
        <w:rPr>
          <w:b/>
          <w:bCs/>
          <w:i/>
          <w:iCs/>
        </w:rPr>
        <w:t>Q</w:t>
      </w:r>
      <w:r w:rsidR="00B925E1">
        <w:rPr>
          <w:b/>
          <w:bCs/>
          <w:i/>
          <w:iCs/>
        </w:rPr>
        <w:t>8</w:t>
      </w:r>
      <w:r w:rsidRPr="005A0288">
        <w:rPr>
          <w:b/>
          <w:bCs/>
          <w:i/>
          <w:iCs/>
        </w:rPr>
        <w:t xml:space="preserve"> Any comments on the </w:t>
      </w:r>
      <w:r w:rsidR="005A1F1A">
        <w:rPr>
          <w:b/>
          <w:bCs/>
          <w:i/>
          <w:iCs/>
        </w:rPr>
        <w:t>examples</w:t>
      </w:r>
      <w:r w:rsidRPr="005A0288">
        <w:rPr>
          <w:b/>
          <w:bCs/>
          <w:i/>
          <w:iCs/>
        </w:rPr>
        <w:t xml:space="preserve"> in </w:t>
      </w:r>
      <w:r w:rsidR="00B925E1">
        <w:rPr>
          <w:b/>
          <w:bCs/>
          <w:i/>
          <w:iCs/>
        </w:rPr>
        <w:t>Annex-1</w:t>
      </w:r>
      <w:r w:rsidRPr="005A0288">
        <w:rPr>
          <w:b/>
          <w:bCs/>
          <w:i/>
          <w:iCs/>
        </w:rPr>
        <w:t>?</w:t>
      </w:r>
    </w:p>
    <w:tbl>
      <w:tblPr>
        <w:tblStyle w:val="TableGrid"/>
        <w:tblW w:w="0" w:type="auto"/>
        <w:tblLook w:val="04A0" w:firstRow="1" w:lastRow="0" w:firstColumn="1" w:lastColumn="0" w:noHBand="0" w:noVBand="1"/>
      </w:tblPr>
      <w:tblGrid>
        <w:gridCol w:w="3121"/>
        <w:gridCol w:w="3119"/>
        <w:gridCol w:w="3110"/>
      </w:tblGrid>
      <w:tr w:rsidR="0051039F" w:rsidRPr="00501E81" w14:paraId="089B2AE8" w14:textId="77777777" w:rsidTr="00D1200F">
        <w:tc>
          <w:tcPr>
            <w:tcW w:w="3121" w:type="dxa"/>
          </w:tcPr>
          <w:p w14:paraId="08C45F63" w14:textId="77777777" w:rsidR="0051039F" w:rsidRPr="00501E81" w:rsidRDefault="0051039F" w:rsidP="005172FB">
            <w:pPr>
              <w:jc w:val="center"/>
              <w:rPr>
                <w:b/>
                <w:bCs/>
              </w:rPr>
            </w:pPr>
            <w:r w:rsidRPr="00501E81">
              <w:rPr>
                <w:b/>
                <w:bCs/>
              </w:rPr>
              <w:t>Companies</w:t>
            </w:r>
          </w:p>
        </w:tc>
        <w:tc>
          <w:tcPr>
            <w:tcW w:w="3119" w:type="dxa"/>
          </w:tcPr>
          <w:p w14:paraId="708C082B" w14:textId="77777777" w:rsidR="0051039F" w:rsidRPr="00501E81" w:rsidRDefault="0051039F" w:rsidP="005172FB">
            <w:pPr>
              <w:jc w:val="center"/>
              <w:rPr>
                <w:b/>
                <w:bCs/>
              </w:rPr>
            </w:pPr>
            <w:r w:rsidRPr="00501E81">
              <w:rPr>
                <w:b/>
                <w:bCs/>
              </w:rPr>
              <w:t>Comments</w:t>
            </w:r>
          </w:p>
        </w:tc>
        <w:tc>
          <w:tcPr>
            <w:tcW w:w="3110" w:type="dxa"/>
          </w:tcPr>
          <w:p w14:paraId="47224418" w14:textId="77777777" w:rsidR="0051039F" w:rsidRPr="00501E81" w:rsidRDefault="0051039F" w:rsidP="005172FB">
            <w:pPr>
              <w:jc w:val="center"/>
              <w:rPr>
                <w:b/>
                <w:bCs/>
              </w:rPr>
            </w:pPr>
            <w:r w:rsidRPr="00501E81">
              <w:rPr>
                <w:b/>
                <w:bCs/>
              </w:rPr>
              <w:t>Response</w:t>
            </w:r>
          </w:p>
        </w:tc>
      </w:tr>
      <w:tr w:rsidR="0051039F" w14:paraId="15531DD9" w14:textId="77777777" w:rsidTr="00D1200F">
        <w:tc>
          <w:tcPr>
            <w:tcW w:w="3121" w:type="dxa"/>
          </w:tcPr>
          <w:p w14:paraId="43C9C61F" w14:textId="44D873E6" w:rsidR="0051039F" w:rsidRDefault="00BC5B02" w:rsidP="005172FB">
            <w:r>
              <w:t>Qualcomm</w:t>
            </w:r>
          </w:p>
        </w:tc>
        <w:tc>
          <w:tcPr>
            <w:tcW w:w="3119" w:type="dxa"/>
          </w:tcPr>
          <w:p w14:paraId="2EC263D0" w14:textId="6B0B821A" w:rsidR="0051039F" w:rsidRDefault="00BC5B02" w:rsidP="005172FB">
            <w:r>
              <w:t>Agree</w:t>
            </w:r>
            <w:r w:rsidR="00DC5FB5">
              <w:t xml:space="preserve"> </w:t>
            </w:r>
            <w:r w:rsidR="00917F27">
              <w:t>all comments</w:t>
            </w:r>
          </w:p>
        </w:tc>
        <w:tc>
          <w:tcPr>
            <w:tcW w:w="3110" w:type="dxa"/>
          </w:tcPr>
          <w:p w14:paraId="727BE027" w14:textId="77777777" w:rsidR="0051039F" w:rsidRDefault="0051039F" w:rsidP="005172FB"/>
        </w:tc>
      </w:tr>
      <w:tr w:rsidR="0051039F" w14:paraId="01360CEA" w14:textId="77777777" w:rsidTr="00D1200F">
        <w:tc>
          <w:tcPr>
            <w:tcW w:w="3121" w:type="dxa"/>
          </w:tcPr>
          <w:p w14:paraId="30ACD40B" w14:textId="77777777" w:rsidR="0051039F" w:rsidRDefault="0051039F" w:rsidP="005172FB"/>
        </w:tc>
        <w:tc>
          <w:tcPr>
            <w:tcW w:w="3119" w:type="dxa"/>
          </w:tcPr>
          <w:p w14:paraId="714F6509" w14:textId="77777777" w:rsidR="0051039F" w:rsidRDefault="0051039F" w:rsidP="005172FB"/>
        </w:tc>
        <w:tc>
          <w:tcPr>
            <w:tcW w:w="3110" w:type="dxa"/>
          </w:tcPr>
          <w:p w14:paraId="0DE40F92" w14:textId="77777777" w:rsidR="0051039F" w:rsidRDefault="0051039F" w:rsidP="005172FB"/>
        </w:tc>
      </w:tr>
      <w:tr w:rsidR="0051039F" w14:paraId="4BEC5C24" w14:textId="77777777" w:rsidTr="00D1200F">
        <w:tc>
          <w:tcPr>
            <w:tcW w:w="3121" w:type="dxa"/>
          </w:tcPr>
          <w:p w14:paraId="119A1B51" w14:textId="77777777" w:rsidR="0051039F" w:rsidRDefault="0051039F" w:rsidP="005172FB"/>
        </w:tc>
        <w:tc>
          <w:tcPr>
            <w:tcW w:w="3119" w:type="dxa"/>
          </w:tcPr>
          <w:p w14:paraId="6016AFA4" w14:textId="77777777" w:rsidR="0051039F" w:rsidRDefault="0051039F" w:rsidP="005172FB"/>
        </w:tc>
        <w:tc>
          <w:tcPr>
            <w:tcW w:w="3110" w:type="dxa"/>
          </w:tcPr>
          <w:p w14:paraId="615D1B47" w14:textId="77777777" w:rsidR="0051039F" w:rsidRDefault="0051039F" w:rsidP="005172FB"/>
        </w:tc>
      </w:tr>
    </w:tbl>
    <w:p w14:paraId="21244891" w14:textId="77777777" w:rsidR="00E80B1D" w:rsidRDefault="00E80B1D" w:rsidP="00C85340"/>
    <w:p w14:paraId="57FA234B" w14:textId="0B539914" w:rsidR="001D71A8" w:rsidRDefault="001D71A8" w:rsidP="0022043E">
      <w:pPr>
        <w:pStyle w:val="Heading2"/>
        <w:numPr>
          <w:ilvl w:val="1"/>
          <w:numId w:val="3"/>
        </w:numPr>
      </w:pPr>
      <w:r>
        <w:t>What is the content of “Slice Info”</w:t>
      </w:r>
      <w:r w:rsidR="00E4054B">
        <w:t xml:space="preserve"> when provided using Broadcast and dedicated </w:t>
      </w:r>
      <w:proofErr w:type="spellStart"/>
      <w:r w:rsidR="00E4054B">
        <w:t>signaling</w:t>
      </w:r>
      <w:proofErr w:type="spellEnd"/>
      <w:r>
        <w:t>?</w:t>
      </w:r>
    </w:p>
    <w:p w14:paraId="2427F09D" w14:textId="482B9807" w:rsidR="00080259" w:rsidRPr="00F95966" w:rsidRDefault="009C5775" w:rsidP="00080259">
      <w:pPr>
        <w:rPr>
          <w:sz w:val="20"/>
          <w:szCs w:val="20"/>
        </w:rPr>
      </w:pPr>
      <w:r w:rsidRPr="00F95966">
        <w:rPr>
          <w:sz w:val="20"/>
          <w:szCs w:val="20"/>
        </w:rPr>
        <w:t>See Section 2.1.</w:t>
      </w:r>
      <w:r w:rsidR="001C760A">
        <w:rPr>
          <w:sz w:val="20"/>
          <w:szCs w:val="20"/>
        </w:rPr>
        <w:t>3</w:t>
      </w:r>
      <w:r w:rsidRPr="00F95966">
        <w:rPr>
          <w:sz w:val="20"/>
          <w:szCs w:val="20"/>
        </w:rPr>
        <w:t>.1</w:t>
      </w:r>
    </w:p>
    <w:p w14:paraId="3228D8E0" w14:textId="2B468CAE" w:rsidR="001D71A8" w:rsidRDefault="001D71A8" w:rsidP="0022043E">
      <w:pPr>
        <w:pStyle w:val="Heading2"/>
        <w:numPr>
          <w:ilvl w:val="1"/>
          <w:numId w:val="3"/>
        </w:numPr>
      </w:pPr>
      <w:commentRangeStart w:id="4"/>
      <w:r w:rsidRPr="00A97CFF">
        <w:lastRenderedPageBreak/>
        <w:t>If used, who provides the “Slice priority” (NAS/ AS, UE/ Network)</w:t>
      </w:r>
    </w:p>
    <w:p w14:paraId="409FF595" w14:textId="77777777" w:rsidR="00576FB7" w:rsidRDefault="00690141" w:rsidP="00080259">
      <w:pPr>
        <w:rPr>
          <w:sz w:val="20"/>
          <w:szCs w:val="20"/>
        </w:rPr>
      </w:pPr>
      <w:r w:rsidRPr="00F95966">
        <w:rPr>
          <w:sz w:val="20"/>
          <w:szCs w:val="20"/>
        </w:rPr>
        <w:t xml:space="preserve">For solution direction Option#7, </w:t>
      </w:r>
      <w:r w:rsidR="00821569" w:rsidRPr="00F95966">
        <w:rPr>
          <w:sz w:val="20"/>
          <w:szCs w:val="20"/>
        </w:rPr>
        <w:t>“</w:t>
      </w:r>
      <w:r w:rsidRPr="00F95966">
        <w:rPr>
          <w:sz w:val="20"/>
          <w:szCs w:val="20"/>
        </w:rPr>
        <w:t>slice priority</w:t>
      </w:r>
      <w:r w:rsidR="00821569" w:rsidRPr="00F95966">
        <w:rPr>
          <w:sz w:val="20"/>
          <w:szCs w:val="20"/>
        </w:rPr>
        <w:t>”</w:t>
      </w:r>
      <w:r w:rsidRPr="00F95966">
        <w:rPr>
          <w:sz w:val="20"/>
          <w:szCs w:val="20"/>
        </w:rPr>
        <w:t xml:space="preserve"> is not used </w:t>
      </w:r>
      <w:r w:rsidR="00515992">
        <w:rPr>
          <w:sz w:val="20"/>
          <w:szCs w:val="20"/>
        </w:rPr>
        <w:t xml:space="preserve">as such </w:t>
      </w:r>
      <w:r w:rsidRPr="00F95966">
        <w:rPr>
          <w:sz w:val="20"/>
          <w:szCs w:val="20"/>
        </w:rPr>
        <w:t>in the frequency priority selection</w:t>
      </w:r>
      <w:r w:rsidR="00A84A77" w:rsidRPr="00F95966">
        <w:rPr>
          <w:sz w:val="20"/>
          <w:szCs w:val="20"/>
        </w:rPr>
        <w:t xml:space="preserve">.  </w:t>
      </w:r>
      <w:r w:rsidR="00515992">
        <w:rPr>
          <w:sz w:val="20"/>
          <w:szCs w:val="20"/>
        </w:rPr>
        <w:t xml:space="preserve">The slice priority is considered when the network provides a frequency priority for a slice in the slice info.  For example, if a slice has higher priority, it will be provided with a higher frequency priority.  </w:t>
      </w:r>
    </w:p>
    <w:p w14:paraId="4C8FBA4A" w14:textId="795C6EBA" w:rsidR="00080259" w:rsidRPr="00F95966" w:rsidRDefault="00576FB7" w:rsidP="00080259">
      <w:pPr>
        <w:rPr>
          <w:sz w:val="20"/>
          <w:szCs w:val="20"/>
        </w:rPr>
      </w:pPr>
      <w:r>
        <w:rPr>
          <w:sz w:val="20"/>
          <w:szCs w:val="20"/>
        </w:rPr>
        <w:t xml:space="preserve">If there is a need to provide different slice priority to different UEs, </w:t>
      </w:r>
      <w:r w:rsidR="00A84A77" w:rsidRPr="00F95966">
        <w:rPr>
          <w:sz w:val="20"/>
          <w:szCs w:val="20"/>
        </w:rPr>
        <w:t xml:space="preserve">the network can provide UE specific </w:t>
      </w:r>
      <w:r w:rsidR="000D3D8D" w:rsidRPr="00F95966">
        <w:rPr>
          <w:sz w:val="20"/>
          <w:szCs w:val="20"/>
        </w:rPr>
        <w:t>slice info in the RRC Release</w:t>
      </w:r>
      <w:r w:rsidR="00821569" w:rsidRPr="00F95966">
        <w:rPr>
          <w:sz w:val="20"/>
          <w:szCs w:val="20"/>
        </w:rPr>
        <w:t xml:space="preserve"> to in the form of </w:t>
      </w:r>
      <w:r w:rsidR="00433BB2" w:rsidRPr="00F95966">
        <w:rPr>
          <w:sz w:val="20"/>
          <w:szCs w:val="20"/>
        </w:rPr>
        <w:t xml:space="preserve">UE specific frequency priority </w:t>
      </w:r>
      <w:r w:rsidR="00E4753C">
        <w:rPr>
          <w:sz w:val="20"/>
          <w:szCs w:val="20"/>
        </w:rPr>
        <w:t xml:space="preserve">for </w:t>
      </w:r>
      <w:r w:rsidR="00F95966" w:rsidRPr="00F95966">
        <w:rPr>
          <w:sz w:val="20"/>
          <w:szCs w:val="20"/>
        </w:rPr>
        <w:t>a slice</w:t>
      </w:r>
      <w:r w:rsidR="00821569" w:rsidRPr="00F95966">
        <w:rPr>
          <w:sz w:val="20"/>
          <w:szCs w:val="20"/>
        </w:rPr>
        <w:t xml:space="preserve"> </w:t>
      </w:r>
      <w:r w:rsidR="00F95966" w:rsidRPr="00F95966">
        <w:rPr>
          <w:sz w:val="20"/>
          <w:szCs w:val="20"/>
        </w:rPr>
        <w:t>(</w:t>
      </w:r>
      <w:r w:rsidR="00690141" w:rsidRPr="00F95966">
        <w:rPr>
          <w:sz w:val="20"/>
          <w:szCs w:val="20"/>
        </w:rPr>
        <w:t>See Section 2.1.</w:t>
      </w:r>
      <w:r w:rsidR="001C760A">
        <w:rPr>
          <w:sz w:val="20"/>
          <w:szCs w:val="20"/>
        </w:rPr>
        <w:t>3</w:t>
      </w:r>
      <w:r w:rsidR="00690141" w:rsidRPr="00F95966">
        <w:rPr>
          <w:sz w:val="20"/>
          <w:szCs w:val="20"/>
        </w:rPr>
        <w:t>.4</w:t>
      </w:r>
      <w:r w:rsidR="00F95966" w:rsidRPr="00F95966">
        <w:rPr>
          <w:sz w:val="20"/>
          <w:szCs w:val="20"/>
        </w:rPr>
        <w:t>).</w:t>
      </w:r>
      <w:commentRangeEnd w:id="4"/>
      <w:r w:rsidR="00562154">
        <w:rPr>
          <w:rStyle w:val="CommentReference"/>
          <w:rFonts w:ascii="Times" w:eastAsia="Batang" w:hAnsi="Times" w:cs="Times New Roman"/>
        </w:rPr>
        <w:commentReference w:id="4"/>
      </w:r>
    </w:p>
    <w:p w14:paraId="6414E10A" w14:textId="77777777" w:rsidR="001D71A8" w:rsidRDefault="001D71A8" w:rsidP="000374ED">
      <w:pPr>
        <w:pStyle w:val="Heading2"/>
        <w:numPr>
          <w:ilvl w:val="1"/>
          <w:numId w:val="3"/>
        </w:numPr>
        <w:tabs>
          <w:tab w:val="left" w:pos="4253"/>
        </w:tabs>
      </w:pPr>
      <w:r>
        <w:t xml:space="preserve">Can </w:t>
      </w:r>
      <w:r w:rsidRPr="00A97CFF">
        <w:t xml:space="preserve">“intended” slice </w:t>
      </w:r>
      <w:r>
        <w:t xml:space="preserve">as defined in </w:t>
      </w:r>
      <w:r w:rsidRPr="00A97CFF">
        <w:t xml:space="preserve">TR38.832 </w:t>
      </w:r>
      <w:r>
        <w:t xml:space="preserve">be used “as is” </w:t>
      </w:r>
      <w:r w:rsidRPr="00A97CFF">
        <w:t xml:space="preserve">for </w:t>
      </w:r>
      <w:r>
        <w:t>in this Solution Direction?</w:t>
      </w:r>
    </w:p>
    <w:p w14:paraId="12E78C32" w14:textId="3A46BBDE" w:rsidR="001D71A8" w:rsidRPr="006F6119" w:rsidRDefault="00F14458">
      <w:pPr>
        <w:rPr>
          <w:sz w:val="20"/>
          <w:szCs w:val="20"/>
        </w:rPr>
      </w:pPr>
      <w:r>
        <w:rPr>
          <w:sz w:val="20"/>
          <w:szCs w:val="20"/>
        </w:rPr>
        <w:t xml:space="preserve">With homogeneous deployments, we think the definition in the TR cannot be directly applied for cell reselection.  </w:t>
      </w:r>
      <w:r w:rsidR="00F95966" w:rsidRPr="006F6119">
        <w:rPr>
          <w:sz w:val="20"/>
          <w:szCs w:val="20"/>
        </w:rPr>
        <w:t>See Section 2.1.</w:t>
      </w:r>
      <w:r w:rsidR="001C760A">
        <w:rPr>
          <w:sz w:val="20"/>
          <w:szCs w:val="20"/>
        </w:rPr>
        <w:t>3</w:t>
      </w:r>
      <w:r w:rsidR="00F95966" w:rsidRPr="006F6119">
        <w:rPr>
          <w:sz w:val="20"/>
          <w:szCs w:val="20"/>
        </w:rPr>
        <w:t>.2</w:t>
      </w:r>
      <w:r>
        <w:rPr>
          <w:sz w:val="20"/>
          <w:szCs w:val="20"/>
        </w:rPr>
        <w:t xml:space="preserve"> for more details on what is used instead</w:t>
      </w:r>
      <w:r w:rsidR="006F6119" w:rsidRPr="006F6119">
        <w:rPr>
          <w:sz w:val="20"/>
          <w:szCs w:val="20"/>
        </w:rPr>
        <w:t>.</w:t>
      </w:r>
    </w:p>
    <w:p w14:paraId="4929D785" w14:textId="651C274E" w:rsidR="00942983" w:rsidRDefault="00942983" w:rsidP="00367BDC">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eastAsia="en-GB"/>
        </w:rPr>
      </w:pPr>
      <w:r>
        <w:rPr>
          <w:rFonts w:eastAsia="SimSun" w:cs="Times New Roman"/>
          <w:b/>
          <w:bCs/>
          <w:sz w:val="36"/>
          <w:szCs w:val="20"/>
          <w:lang w:eastAsia="en-GB"/>
        </w:rPr>
        <w:t>Anne</w:t>
      </w:r>
      <w:r w:rsidR="000D4B8B">
        <w:rPr>
          <w:rFonts w:eastAsia="SimSun" w:cs="Times New Roman"/>
          <w:b/>
          <w:bCs/>
          <w:sz w:val="36"/>
          <w:szCs w:val="20"/>
          <w:lang w:eastAsia="en-GB"/>
        </w:rPr>
        <w:t>x-1</w:t>
      </w:r>
      <w:r w:rsidR="00130F9D">
        <w:rPr>
          <w:rFonts w:eastAsia="SimSun" w:cs="Times New Roman"/>
          <w:b/>
          <w:bCs/>
          <w:sz w:val="36"/>
          <w:szCs w:val="20"/>
          <w:lang w:eastAsia="en-GB"/>
        </w:rPr>
        <w:t xml:space="preserve"> Examples based on Figure 1</w:t>
      </w:r>
    </w:p>
    <w:p w14:paraId="0E6C2569" w14:textId="77777777" w:rsidR="00130F9D" w:rsidRPr="007E4FDD" w:rsidRDefault="00130F9D" w:rsidP="00130F9D">
      <w:pPr>
        <w:rPr>
          <w:rFonts w:cstheme="minorHAnsi"/>
          <w:sz w:val="20"/>
          <w:szCs w:val="20"/>
        </w:rPr>
      </w:pPr>
      <w:r w:rsidRPr="007E4FDD">
        <w:rPr>
          <w:rFonts w:cstheme="minorHAnsi"/>
          <w:sz w:val="20"/>
          <w:szCs w:val="20"/>
        </w:rPr>
        <w:t xml:space="preserve">To understand </w:t>
      </w:r>
      <w:r>
        <w:rPr>
          <w:rFonts w:cstheme="minorHAnsi"/>
          <w:sz w:val="20"/>
          <w:szCs w:val="20"/>
        </w:rPr>
        <w:t>the option</w:t>
      </w:r>
      <w:r w:rsidRPr="007E4FDD">
        <w:rPr>
          <w:rFonts w:cstheme="minorHAnsi"/>
          <w:sz w:val="20"/>
          <w:szCs w:val="20"/>
        </w:rPr>
        <w:t xml:space="preserve"> better, we have provided the following examples as illustration with reference to Figure 1:</w:t>
      </w:r>
    </w:p>
    <w:p w14:paraId="65E3E9E9"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rPr>
      </w:pPr>
      <w:r w:rsidRPr="00EC53A2">
        <w:rPr>
          <w:rFonts w:asciiTheme="minorHAnsi" w:eastAsia="Batang" w:hAnsiTheme="minorHAnsi" w:cstheme="minorBidi"/>
          <w:sz w:val="20"/>
          <w:szCs w:val="20"/>
          <w:lang w:eastAsia="en-US"/>
        </w:rPr>
        <w:t>Example 2_1:</w:t>
      </w:r>
    </w:p>
    <w:p w14:paraId="73917565"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 xml:space="preserve">UE is in Cell </w:t>
      </w:r>
      <w:r>
        <w:rPr>
          <w:rFonts w:asciiTheme="minorHAnsi" w:eastAsia="Batang" w:hAnsiTheme="minorHAnsi" w:cstheme="minorBidi"/>
          <w:sz w:val="20"/>
          <w:szCs w:val="20"/>
          <w:lang w:eastAsia="en-US"/>
        </w:rPr>
        <w:t>A</w:t>
      </w:r>
      <w:r w:rsidRPr="00EC53A2">
        <w:rPr>
          <w:rFonts w:asciiTheme="minorHAnsi" w:eastAsia="Batang" w:hAnsiTheme="minorHAnsi" w:cstheme="minorBidi"/>
          <w:sz w:val="20"/>
          <w:szCs w:val="20"/>
          <w:lang w:eastAsia="en-US"/>
        </w:rPr>
        <w:t xml:space="preserve"> and has configured slices {Slice 1, 2 and 4}. Cell </w:t>
      </w:r>
      <w:r>
        <w:rPr>
          <w:rFonts w:asciiTheme="minorHAnsi" w:eastAsia="Batang" w:hAnsiTheme="minorHAnsi" w:cstheme="minorBidi"/>
          <w:sz w:val="20"/>
          <w:szCs w:val="20"/>
          <w:lang w:eastAsia="en-US"/>
        </w:rPr>
        <w:t>A</w:t>
      </w:r>
      <w:r w:rsidRPr="00EC53A2">
        <w:rPr>
          <w:rFonts w:asciiTheme="minorHAnsi" w:eastAsia="Batang" w:hAnsiTheme="minorHAnsi" w:cstheme="minorBidi"/>
          <w:sz w:val="20"/>
          <w:szCs w:val="20"/>
          <w:lang w:eastAsia="en-US"/>
        </w:rPr>
        <w:t xml:space="preserve"> broadcast the following slice specific cell reselection priority for F1, F2: </w:t>
      </w:r>
    </w:p>
    <w:p w14:paraId="2E519728" w14:textId="77777777" w:rsidR="00130F9D" w:rsidRPr="00EC53A2" w:rsidRDefault="00130F9D" w:rsidP="00130F9D">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 xml:space="preserve">Slice 1, F1, cell reselection priority </w:t>
      </w:r>
      <w:r>
        <w:rPr>
          <w:rFonts w:asciiTheme="minorHAnsi" w:eastAsia="Batang" w:hAnsiTheme="minorHAnsi" w:cstheme="minorBidi"/>
          <w:sz w:val="20"/>
          <w:szCs w:val="20"/>
          <w:lang w:eastAsia="en-US"/>
        </w:rPr>
        <w:t>1</w:t>
      </w:r>
      <w:r w:rsidRPr="00EC53A2">
        <w:rPr>
          <w:rFonts w:asciiTheme="minorHAnsi" w:eastAsia="Batang" w:hAnsiTheme="minorHAnsi" w:cstheme="minorBidi"/>
          <w:sz w:val="20"/>
          <w:szCs w:val="20"/>
          <w:lang w:eastAsia="en-US"/>
        </w:rPr>
        <w:t> </w:t>
      </w:r>
    </w:p>
    <w:p w14:paraId="0B20AFED" w14:textId="77777777" w:rsidR="00130F9D" w:rsidRPr="00EC53A2" w:rsidRDefault="00130F9D" w:rsidP="00130F9D">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 xml:space="preserve">Slice 1, F2, cell reselection priority </w:t>
      </w:r>
      <w:r>
        <w:rPr>
          <w:rFonts w:asciiTheme="minorHAnsi" w:eastAsia="Batang" w:hAnsiTheme="minorHAnsi" w:cstheme="minorBidi"/>
          <w:sz w:val="20"/>
          <w:szCs w:val="20"/>
          <w:lang w:eastAsia="en-US"/>
        </w:rPr>
        <w:t>3</w:t>
      </w:r>
      <w:r w:rsidRPr="00EC53A2">
        <w:rPr>
          <w:rFonts w:asciiTheme="minorHAnsi" w:eastAsia="Batang" w:hAnsiTheme="minorHAnsi" w:cstheme="minorBidi"/>
          <w:sz w:val="20"/>
          <w:szCs w:val="20"/>
          <w:lang w:eastAsia="en-US"/>
        </w:rPr>
        <w:t> </w:t>
      </w:r>
    </w:p>
    <w:p w14:paraId="0009DB23" w14:textId="77777777" w:rsidR="00130F9D" w:rsidRPr="00EC53A2" w:rsidRDefault="00130F9D" w:rsidP="00130F9D">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p>
    <w:p w14:paraId="15287E7F" w14:textId="77777777" w:rsidR="00130F9D" w:rsidRPr="00EC53A2" w:rsidRDefault="00130F9D" w:rsidP="00130F9D">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Slice 2, F1, cell reselection priority 8 </w:t>
      </w:r>
    </w:p>
    <w:p w14:paraId="4D898B21" w14:textId="77777777" w:rsidR="00130F9D" w:rsidRPr="00EC53A2" w:rsidRDefault="00130F9D" w:rsidP="00130F9D">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Slice 3, F2, cell reselection priority 2 </w:t>
      </w:r>
    </w:p>
    <w:p w14:paraId="30AB52F1" w14:textId="77777777" w:rsidR="00130F9D" w:rsidRPr="00EC53A2" w:rsidRDefault="00130F9D" w:rsidP="00130F9D">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Slice 4, F2</w:t>
      </w:r>
      <w:r w:rsidRPr="004F6F86">
        <w:rPr>
          <w:rStyle w:val="normaltextrun"/>
          <w:rFonts w:ascii="Calibri" w:hAnsi="Calibri" w:cs="Calibri"/>
          <w:sz w:val="20"/>
          <w:szCs w:val="20"/>
        </w:rPr>
        <w:t>, cell reselection priority 1</w:t>
      </w:r>
      <w:r w:rsidRPr="004F6F86">
        <w:rPr>
          <w:rStyle w:val="eop"/>
          <w:rFonts w:ascii="Calibri" w:hAnsi="Calibri" w:cs="Calibri"/>
          <w:sz w:val="20"/>
          <w:szCs w:val="20"/>
        </w:rPr>
        <w:t> </w:t>
      </w:r>
    </w:p>
    <w:p w14:paraId="3799A2AC"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 xml:space="preserve">Based on the configured slices of the UE, F1 = 8 (slice 1 and 2 are part of configured slices and the highest priority for F1 is 8 related to configured slice 2), F2 = 2 (since slice 1 and 4 are in F2 and slice 4 sets higher priority for F2 of 2), </w:t>
      </w:r>
    </w:p>
    <w:p w14:paraId="1C026007"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Cell reselection priority for the UE = {F1=8, F2=2}.  This will steer the UE to F1</w:t>
      </w:r>
      <w:r>
        <w:rPr>
          <w:rFonts w:asciiTheme="minorHAnsi" w:eastAsia="Batang" w:hAnsiTheme="minorHAnsi" w:cstheme="minorBidi"/>
          <w:sz w:val="20"/>
          <w:szCs w:val="20"/>
          <w:lang w:eastAsia="en-US"/>
        </w:rPr>
        <w:t xml:space="preserve">. </w:t>
      </w:r>
    </w:p>
    <w:p w14:paraId="222AA138"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 </w:t>
      </w:r>
    </w:p>
    <w:p w14:paraId="5877AF6B"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The above setting is assuming Slice 2 is of highest slice priority to the network and this is reflected in the use of 8 for F1 where Slice 2 is available, Slice 3 and 4 are preferred in F2, Slice 1 is preferred in F1. </w:t>
      </w:r>
      <w:r>
        <w:rPr>
          <w:rFonts w:asciiTheme="minorHAnsi" w:eastAsia="Batang" w:hAnsiTheme="minorHAnsi" w:cstheme="minorBidi"/>
          <w:sz w:val="20"/>
          <w:szCs w:val="20"/>
          <w:lang w:eastAsia="en-US"/>
        </w:rPr>
        <w:t>This also allows the UE to cross TA boundary to get slice that it previous can’t access in TA1.</w:t>
      </w:r>
      <w:r w:rsidRPr="00EC53A2">
        <w:rPr>
          <w:rFonts w:asciiTheme="minorHAnsi" w:eastAsia="Batang" w:hAnsiTheme="minorHAnsi" w:cstheme="minorBidi"/>
          <w:sz w:val="20"/>
          <w:szCs w:val="20"/>
          <w:lang w:eastAsia="en-US"/>
        </w:rPr>
        <w:t> </w:t>
      </w:r>
    </w:p>
    <w:p w14:paraId="0291800E"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 </w:t>
      </w:r>
    </w:p>
    <w:p w14:paraId="22EA46F2"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Example 2_2: </w:t>
      </w:r>
    </w:p>
    <w:p w14:paraId="10B06BB0"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 xml:space="preserve">Instead of in Cell </w:t>
      </w:r>
      <w:r>
        <w:rPr>
          <w:rFonts w:asciiTheme="minorHAnsi" w:eastAsia="Batang" w:hAnsiTheme="minorHAnsi" w:cstheme="minorBidi"/>
          <w:sz w:val="20"/>
          <w:szCs w:val="20"/>
          <w:lang w:eastAsia="en-US"/>
        </w:rPr>
        <w:t>A</w:t>
      </w:r>
      <w:r w:rsidRPr="00EC53A2">
        <w:rPr>
          <w:rFonts w:asciiTheme="minorHAnsi" w:eastAsia="Batang" w:hAnsiTheme="minorHAnsi" w:cstheme="minorBidi"/>
          <w:sz w:val="20"/>
          <w:szCs w:val="20"/>
          <w:lang w:eastAsia="en-US"/>
        </w:rPr>
        <w:t xml:space="preserve">, in this example, UE is in Cell </w:t>
      </w:r>
      <w:r>
        <w:rPr>
          <w:rFonts w:asciiTheme="minorHAnsi" w:eastAsia="Batang" w:hAnsiTheme="minorHAnsi" w:cstheme="minorBidi"/>
          <w:sz w:val="20"/>
          <w:szCs w:val="20"/>
          <w:lang w:eastAsia="en-US"/>
        </w:rPr>
        <w:t>1</w:t>
      </w:r>
      <w:r w:rsidRPr="00EC53A2">
        <w:rPr>
          <w:rFonts w:asciiTheme="minorHAnsi" w:eastAsia="Batang" w:hAnsiTheme="minorHAnsi" w:cstheme="minorBidi"/>
          <w:sz w:val="20"/>
          <w:szCs w:val="20"/>
          <w:lang w:eastAsia="en-US"/>
        </w:rPr>
        <w:t xml:space="preserve">. Cell </w:t>
      </w:r>
      <w:r>
        <w:rPr>
          <w:rFonts w:asciiTheme="minorHAnsi" w:eastAsia="Batang" w:hAnsiTheme="minorHAnsi" w:cstheme="minorBidi"/>
          <w:sz w:val="20"/>
          <w:szCs w:val="20"/>
          <w:lang w:eastAsia="en-US"/>
        </w:rPr>
        <w:t>1</w:t>
      </w:r>
      <w:r w:rsidRPr="00EC53A2">
        <w:rPr>
          <w:rFonts w:asciiTheme="minorHAnsi" w:eastAsia="Batang" w:hAnsiTheme="minorHAnsi" w:cstheme="minorBidi"/>
          <w:sz w:val="20"/>
          <w:szCs w:val="20"/>
          <w:lang w:eastAsia="en-US"/>
        </w:rPr>
        <w:t xml:space="preserve"> can also broadcast the same setting as Cell </w:t>
      </w:r>
      <w:r>
        <w:rPr>
          <w:rFonts w:asciiTheme="minorHAnsi" w:eastAsia="Batang" w:hAnsiTheme="minorHAnsi" w:cstheme="minorBidi"/>
          <w:sz w:val="20"/>
          <w:szCs w:val="20"/>
          <w:lang w:eastAsia="en-US"/>
        </w:rPr>
        <w:t>A</w:t>
      </w:r>
      <w:r w:rsidRPr="00EC53A2">
        <w:rPr>
          <w:rFonts w:asciiTheme="minorHAnsi" w:eastAsia="Batang" w:hAnsiTheme="minorHAnsi" w:cstheme="minorBidi"/>
          <w:sz w:val="20"/>
          <w:szCs w:val="20"/>
          <w:lang w:eastAsia="en-US"/>
        </w:rPr>
        <w:t xml:space="preserve">. UE moves to Cell </w:t>
      </w:r>
      <w:r>
        <w:rPr>
          <w:rFonts w:asciiTheme="minorHAnsi" w:eastAsia="Batang" w:hAnsiTheme="minorHAnsi" w:cstheme="minorBidi"/>
          <w:sz w:val="20"/>
          <w:szCs w:val="20"/>
          <w:lang w:eastAsia="en-US"/>
        </w:rPr>
        <w:t>A</w:t>
      </w:r>
      <w:r w:rsidRPr="00EC53A2">
        <w:rPr>
          <w:rFonts w:asciiTheme="minorHAnsi" w:eastAsia="Batang" w:hAnsiTheme="minorHAnsi" w:cstheme="minorBidi"/>
          <w:sz w:val="20"/>
          <w:szCs w:val="20"/>
          <w:lang w:eastAsia="en-US"/>
        </w:rPr>
        <w:t xml:space="preserve"> based on the priority</w:t>
      </w:r>
      <w:r>
        <w:rPr>
          <w:rFonts w:asciiTheme="minorHAnsi" w:eastAsia="Batang" w:hAnsiTheme="minorHAnsi" w:cstheme="minorBidi"/>
          <w:sz w:val="20"/>
          <w:szCs w:val="20"/>
          <w:lang w:eastAsia="en-US"/>
        </w:rPr>
        <w:t xml:space="preserve"> </w:t>
      </w:r>
      <w:r w:rsidRPr="00EC53A2">
        <w:rPr>
          <w:rFonts w:asciiTheme="minorHAnsi" w:eastAsia="Batang" w:hAnsiTheme="minorHAnsi" w:cstheme="minorBidi"/>
          <w:sz w:val="20"/>
          <w:szCs w:val="20"/>
          <w:lang w:eastAsia="en-US"/>
        </w:rPr>
        <w:t>based cell reselection parameters (for going from high priority frequency to lower priority frequency).  Logically, the cell reselection parameters will keep UE to higher priority F1 before UE is allowed to go to lower priority frequency </w:t>
      </w:r>
    </w:p>
    <w:p w14:paraId="5B200B23"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p>
    <w:p w14:paraId="77583380"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Example 2_3:</w:t>
      </w:r>
    </w:p>
    <w:p w14:paraId="0DBCA406"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 xml:space="preserve">In this example, UE’s configured slice is only Slice 1 and is in Cell </w:t>
      </w:r>
      <w:r>
        <w:rPr>
          <w:rFonts w:asciiTheme="minorHAnsi" w:eastAsia="Batang" w:hAnsiTheme="minorHAnsi" w:cstheme="minorBidi"/>
          <w:sz w:val="20"/>
          <w:szCs w:val="20"/>
          <w:lang w:eastAsia="en-US"/>
        </w:rPr>
        <w:t>A</w:t>
      </w:r>
      <w:r w:rsidRPr="00EC53A2">
        <w:rPr>
          <w:rFonts w:asciiTheme="minorHAnsi" w:eastAsia="Batang" w:hAnsiTheme="minorHAnsi" w:cstheme="minorBidi"/>
          <w:sz w:val="20"/>
          <w:szCs w:val="20"/>
          <w:lang w:eastAsia="en-US"/>
        </w:rPr>
        <w:t xml:space="preserve"> with the same broadcast setting as Example 1 </w:t>
      </w:r>
    </w:p>
    <w:p w14:paraId="18ED2AA9"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 xml:space="preserve">Cell reselection priority for </w:t>
      </w:r>
      <w:r>
        <w:rPr>
          <w:rFonts w:asciiTheme="minorHAnsi" w:eastAsia="Batang" w:hAnsiTheme="minorHAnsi" w:cstheme="minorBidi"/>
          <w:sz w:val="20"/>
          <w:szCs w:val="20"/>
          <w:lang w:eastAsia="en-US"/>
        </w:rPr>
        <w:t>the UE</w:t>
      </w:r>
      <w:r w:rsidRPr="00EC53A2">
        <w:rPr>
          <w:rFonts w:asciiTheme="minorHAnsi" w:eastAsia="Batang" w:hAnsiTheme="minorHAnsi" w:cstheme="minorBidi"/>
          <w:sz w:val="20"/>
          <w:szCs w:val="20"/>
          <w:lang w:eastAsia="en-US"/>
        </w:rPr>
        <w:t xml:space="preserve"> is {F1=3, F2=1}.  This cell reselection will steer the UE to higher priority F1 </w:t>
      </w:r>
    </w:p>
    <w:p w14:paraId="5D8A5CE0" w14:textId="77777777" w:rsidR="00130F9D" w:rsidRPr="00EC53A2" w:rsidRDefault="00130F9D" w:rsidP="00130F9D">
      <w:pPr>
        <w:pStyle w:val="paragraph"/>
        <w:spacing w:before="0" w:beforeAutospacing="0" w:after="0" w:afterAutospacing="0"/>
        <w:ind w:left="720"/>
        <w:jc w:val="both"/>
        <w:textAlignment w:val="baseline"/>
        <w:rPr>
          <w:rStyle w:val="eop"/>
          <w:rFonts w:ascii="Times" w:hAnsi="Times" w:cs="Times"/>
          <w:sz w:val="20"/>
          <w:szCs w:val="20"/>
        </w:rPr>
      </w:pPr>
    </w:p>
    <w:p w14:paraId="2019E228"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Example 2_4: </w:t>
      </w:r>
    </w:p>
    <w:p w14:paraId="1C05D7C6" w14:textId="77777777" w:rsidR="00130F9D" w:rsidRDefault="00130F9D" w:rsidP="00130F9D">
      <w:pPr>
        <w:ind w:left="720"/>
        <w:rPr>
          <w:rFonts w:eastAsia="Batang"/>
          <w:sz w:val="20"/>
          <w:szCs w:val="20"/>
        </w:rPr>
      </w:pPr>
      <w:r w:rsidRPr="00EC53A2">
        <w:rPr>
          <w:rFonts w:eastAsia="Batang"/>
          <w:sz w:val="20"/>
          <w:szCs w:val="20"/>
        </w:rPr>
        <w:t>In this example, UE’s configured slice is Slice 1 and is in Cell </w:t>
      </w:r>
      <w:r>
        <w:rPr>
          <w:rFonts w:eastAsia="Batang"/>
          <w:sz w:val="20"/>
          <w:szCs w:val="20"/>
        </w:rPr>
        <w:t>1</w:t>
      </w:r>
      <w:r w:rsidRPr="00EC53A2">
        <w:rPr>
          <w:rFonts w:eastAsia="Batang"/>
          <w:sz w:val="20"/>
          <w:szCs w:val="20"/>
        </w:rPr>
        <w:t xml:space="preserve"> with the same broadcast setting as Example 1, it will stay in Cell</w:t>
      </w:r>
      <w:r>
        <w:rPr>
          <w:rFonts w:eastAsia="Batang"/>
          <w:sz w:val="20"/>
          <w:szCs w:val="20"/>
        </w:rPr>
        <w:t>1</w:t>
      </w:r>
      <w:r w:rsidRPr="00EC53A2">
        <w:rPr>
          <w:rFonts w:eastAsia="Batang"/>
          <w:sz w:val="20"/>
          <w:szCs w:val="20"/>
        </w:rPr>
        <w:t xml:space="preserve"> which has highest frequency priority for Slice 1. </w:t>
      </w:r>
    </w:p>
    <w:p w14:paraId="1B7309AB" w14:textId="58F1A3E8" w:rsidR="00367BDC" w:rsidRDefault="00367BDC" w:rsidP="00367BDC">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eastAsia="en-GB"/>
        </w:rPr>
      </w:pPr>
      <w:r w:rsidRPr="000805E3">
        <w:rPr>
          <w:rFonts w:eastAsia="SimSun" w:cs="Times New Roman"/>
          <w:b/>
          <w:bCs/>
          <w:sz w:val="36"/>
          <w:szCs w:val="20"/>
          <w:lang w:eastAsia="en-GB"/>
        </w:rPr>
        <w:lastRenderedPageBreak/>
        <w:t>Annex</w:t>
      </w:r>
      <w:r w:rsidR="000477E9">
        <w:rPr>
          <w:rFonts w:eastAsia="SimSun" w:cs="Times New Roman"/>
          <w:b/>
          <w:bCs/>
          <w:sz w:val="36"/>
          <w:szCs w:val="20"/>
          <w:lang w:eastAsia="en-GB"/>
        </w:rPr>
        <w:t>-</w:t>
      </w:r>
      <w:r w:rsidR="00DE1291">
        <w:rPr>
          <w:rFonts w:eastAsia="SimSun" w:cs="Times New Roman"/>
          <w:b/>
          <w:bCs/>
          <w:sz w:val="36"/>
          <w:szCs w:val="20"/>
          <w:lang w:eastAsia="en-GB"/>
        </w:rPr>
        <w:t>2</w:t>
      </w:r>
    </w:p>
    <w:p w14:paraId="27469C32" w14:textId="77777777" w:rsidR="00367BDC" w:rsidRPr="001429B4" w:rsidRDefault="00367BDC" w:rsidP="00367BDC">
      <w:pPr>
        <w:rPr>
          <w:lang w:eastAsia="en-GB"/>
        </w:rPr>
      </w:pPr>
      <w:r w:rsidRPr="00815358">
        <w:rPr>
          <w:i/>
          <w:iCs/>
          <w:lang w:eastAsia="en-GB"/>
        </w:rPr>
        <w:t>Somewhat</w:t>
      </w:r>
      <w:r>
        <w:rPr>
          <w:lang w:eastAsia="en-GB"/>
        </w:rPr>
        <w:t xml:space="preserve"> in line with the TR 38.832 following geographies are depicted – only as a checkpoint to see how your solution works here. Only “slice” is mentioned but it can also mean “slice group”. </w:t>
      </w:r>
      <w:r>
        <w:t xml:space="preserve">A </w:t>
      </w:r>
      <w:r w:rsidRPr="00E4054B">
        <w:rPr>
          <w:u w:val="single"/>
        </w:rPr>
        <w:t>general</w:t>
      </w:r>
      <w:r>
        <w:t xml:space="preserve"> term of “desired slice” is used to intentionally avoid using the term “intended slice”. A “desired slice” for one solution may mean higher priority slice (if a slice priority exists) or, for another solution may just point to the slice corresponding to the highest </w:t>
      </w:r>
      <w:r w:rsidRPr="00E4054B">
        <w:t xml:space="preserve">absolute priority </w:t>
      </w:r>
      <w:r>
        <w:t xml:space="preserve">for a supporting </w:t>
      </w:r>
      <w:r w:rsidRPr="00E4054B">
        <w:t>frequency</w:t>
      </w:r>
      <w:r>
        <w:t>.</w:t>
      </w:r>
    </w:p>
    <w:p w14:paraId="5AE2F10B" w14:textId="77777777" w:rsidR="00367BDC" w:rsidRDefault="00367BDC" w:rsidP="00367BDC">
      <w:pPr>
        <w:jc w:val="center"/>
      </w:pPr>
      <w:r>
        <w:object w:dxaOrig="5251" w:dyaOrig="1981" w14:anchorId="3400B736">
          <v:shape id="_x0000_i1027" type="#_x0000_t75" style="width:262.5pt;height:99pt" o:ole="">
            <v:imagedata r:id="rId19" o:title=""/>
          </v:shape>
          <o:OLEObject Type="Embed" ProgID="Visio.Drawing.15" ShapeID="_x0000_i1027" DrawAspect="Content" ObjectID="_1686472635" r:id="rId20"/>
        </w:object>
      </w:r>
    </w:p>
    <w:p w14:paraId="4F462CC1" w14:textId="77777777" w:rsidR="00367BDC" w:rsidRDefault="00367BDC" w:rsidP="00367BDC">
      <w:pPr>
        <w:spacing w:after="0" w:line="240" w:lineRule="auto"/>
      </w:pPr>
      <w:r>
        <w:rPr>
          <w:rFonts w:ascii="Calibri" w:eastAsia="Times New Roman" w:hAnsi="Calibri" w:cs="Calibri"/>
          <w:color w:val="000000"/>
        </w:rPr>
        <w:t xml:space="preserve">Q1: </w:t>
      </w:r>
      <w:r w:rsidRPr="00A80B3D">
        <w:rPr>
          <w:rFonts w:ascii="Calibri" w:eastAsia="Times New Roman" w:hAnsi="Calibri" w:cs="Calibri"/>
          <w:color w:val="000000"/>
        </w:rPr>
        <w:t xml:space="preserve">Best Cell </w:t>
      </w:r>
      <w:r>
        <w:rPr>
          <w:rFonts w:ascii="Calibri" w:eastAsia="Times New Roman" w:hAnsi="Calibri" w:cs="Calibri"/>
          <w:color w:val="000000"/>
        </w:rPr>
        <w:t xml:space="preserve">(Cell 1) </w:t>
      </w:r>
      <w:r w:rsidRPr="00A80B3D">
        <w:rPr>
          <w:rFonts w:ascii="Calibri" w:eastAsia="Times New Roman" w:hAnsi="Calibri" w:cs="Calibri"/>
          <w:color w:val="000000"/>
        </w:rPr>
        <w:t>on a h</w:t>
      </w:r>
      <w:r>
        <w:rPr>
          <w:rFonts w:ascii="Calibri" w:eastAsia="Times New Roman" w:hAnsi="Calibri" w:cs="Calibri"/>
          <w:color w:val="000000"/>
        </w:rPr>
        <w:t xml:space="preserve">igh </w:t>
      </w:r>
      <w:r w:rsidRPr="00A80B3D">
        <w:rPr>
          <w:rFonts w:ascii="Calibri" w:eastAsia="Times New Roman" w:hAnsi="Calibri" w:cs="Calibri"/>
          <w:color w:val="000000"/>
        </w:rPr>
        <w:t>p</w:t>
      </w:r>
      <w:r>
        <w:rPr>
          <w:rFonts w:ascii="Calibri" w:eastAsia="Times New Roman" w:hAnsi="Calibri" w:cs="Calibri"/>
          <w:color w:val="000000"/>
        </w:rPr>
        <w:t xml:space="preserve">riority </w:t>
      </w:r>
      <w:r w:rsidRPr="00A80B3D">
        <w:rPr>
          <w:rFonts w:ascii="Calibri" w:eastAsia="Times New Roman" w:hAnsi="Calibri" w:cs="Calibri"/>
          <w:color w:val="000000"/>
        </w:rPr>
        <w:t xml:space="preserve">frequency </w:t>
      </w:r>
      <w:r>
        <w:rPr>
          <w:rFonts w:ascii="Calibri" w:eastAsia="Times New Roman" w:hAnsi="Calibri" w:cs="Calibri"/>
          <w:color w:val="000000"/>
        </w:rPr>
        <w:t xml:space="preserve">(F1) does not </w:t>
      </w:r>
      <w:r w:rsidRPr="00A80B3D">
        <w:rPr>
          <w:rFonts w:ascii="Calibri" w:eastAsia="Times New Roman" w:hAnsi="Calibri" w:cs="Calibri"/>
          <w:color w:val="000000"/>
        </w:rPr>
        <w:t>support</w:t>
      </w:r>
      <w:r>
        <w:rPr>
          <w:rFonts w:ascii="Calibri" w:eastAsia="Times New Roman" w:hAnsi="Calibri" w:cs="Calibri"/>
          <w:color w:val="000000"/>
        </w:rPr>
        <w:t xml:space="preserve"> the-most-desired </w:t>
      </w:r>
      <w:r w:rsidRPr="00A80B3D">
        <w:rPr>
          <w:rFonts w:ascii="Calibri" w:eastAsia="Times New Roman" w:hAnsi="Calibri" w:cs="Calibri"/>
          <w:color w:val="000000"/>
        </w:rPr>
        <w:t>S</w:t>
      </w:r>
      <w:r>
        <w:rPr>
          <w:rFonts w:ascii="Calibri" w:eastAsia="Times New Roman" w:hAnsi="Calibri" w:cs="Calibri"/>
          <w:color w:val="000000"/>
        </w:rPr>
        <w:t xml:space="preserve">lice (Slice 2). </w:t>
      </w:r>
      <w:r>
        <w:t>Where should the UE camp (or reselect)? Only one of TA1 or TA2 is part of UE’s RA.</w:t>
      </w:r>
    </w:p>
    <w:p w14:paraId="522FC852" w14:textId="4C2E99D6" w:rsidR="00367BDC" w:rsidRPr="00A111C9" w:rsidRDefault="00A111C9" w:rsidP="00367BDC">
      <w:pPr>
        <w:spacing w:after="0" w:line="240" w:lineRule="auto"/>
        <w:rPr>
          <w:rFonts w:ascii="Calibri" w:eastAsia="Times New Roman" w:hAnsi="Calibri" w:cs="Calibri"/>
          <w:color w:val="FF0000"/>
        </w:rPr>
      </w:pPr>
      <w:r w:rsidRPr="00A111C9">
        <w:rPr>
          <w:rFonts w:ascii="Calibri" w:eastAsia="Times New Roman" w:hAnsi="Calibri" w:cs="Calibri"/>
          <w:color w:val="FF0000"/>
        </w:rPr>
        <w:t>Answer to Q1</w:t>
      </w:r>
      <w:r w:rsidR="002E6755">
        <w:rPr>
          <w:rFonts w:ascii="Calibri" w:eastAsia="Times New Roman" w:hAnsi="Calibri" w:cs="Calibri"/>
          <w:color w:val="FF0000"/>
        </w:rPr>
        <w:t>: T</w:t>
      </w:r>
      <w:r w:rsidR="00DD4524">
        <w:rPr>
          <w:rFonts w:ascii="Calibri" w:eastAsia="Times New Roman" w:hAnsi="Calibri" w:cs="Calibri"/>
          <w:color w:val="FF0000"/>
        </w:rPr>
        <w:t>he</w:t>
      </w:r>
      <w:r>
        <w:rPr>
          <w:rFonts w:ascii="Calibri" w:eastAsia="Times New Roman" w:hAnsi="Calibri" w:cs="Calibri"/>
          <w:color w:val="FF0000"/>
        </w:rPr>
        <w:t xml:space="preserve"> best cell concept should be adhered to</w:t>
      </w:r>
      <w:r w:rsidR="00F33CE4">
        <w:rPr>
          <w:rFonts w:ascii="Calibri" w:eastAsia="Times New Roman" w:hAnsi="Calibri" w:cs="Calibri"/>
          <w:color w:val="FF0000"/>
        </w:rPr>
        <w:t xml:space="preserve"> for intra-frequency cell reselection</w:t>
      </w:r>
      <w:r>
        <w:rPr>
          <w:rFonts w:ascii="Calibri" w:eastAsia="Times New Roman" w:hAnsi="Calibri" w:cs="Calibri"/>
          <w:color w:val="FF0000"/>
        </w:rPr>
        <w:t>.</w:t>
      </w:r>
    </w:p>
    <w:p w14:paraId="35F22229" w14:textId="77777777" w:rsidR="00367BDC" w:rsidRDefault="00367BDC" w:rsidP="00367BDC">
      <w:pPr>
        <w:jc w:val="center"/>
      </w:pPr>
      <w:r>
        <w:object w:dxaOrig="5251" w:dyaOrig="3572" w14:anchorId="1A816544">
          <v:shape id="_x0000_i1028" type="#_x0000_t75" style="width:262.5pt;height:178.5pt" o:ole="">
            <v:imagedata r:id="rId21" o:title=""/>
          </v:shape>
          <o:OLEObject Type="Embed" ProgID="Visio.Drawing.15" ShapeID="_x0000_i1028" DrawAspect="Content" ObjectID="_1686472636" r:id="rId22"/>
        </w:object>
      </w:r>
    </w:p>
    <w:p w14:paraId="2515469A" w14:textId="77777777" w:rsidR="00367BDC" w:rsidRDefault="00367BDC" w:rsidP="00367BDC">
      <w:pPr>
        <w:spacing w:after="0" w:line="240" w:lineRule="auto"/>
      </w:pPr>
      <w:r>
        <w:rPr>
          <w:rFonts w:ascii="Calibri" w:eastAsia="Times New Roman" w:hAnsi="Calibri" w:cs="Calibri"/>
          <w:color w:val="000000"/>
        </w:rPr>
        <w:t xml:space="preserve">Q2: </w:t>
      </w:r>
      <w:r w:rsidRPr="00A80B3D">
        <w:rPr>
          <w:rFonts w:ascii="Calibri" w:eastAsia="Times New Roman" w:hAnsi="Calibri" w:cs="Calibri"/>
          <w:color w:val="000000"/>
        </w:rPr>
        <w:t xml:space="preserve">Best Cell </w:t>
      </w:r>
      <w:r>
        <w:rPr>
          <w:rFonts w:ascii="Calibri" w:eastAsia="Times New Roman" w:hAnsi="Calibri" w:cs="Calibri"/>
          <w:color w:val="000000"/>
        </w:rPr>
        <w:t xml:space="preserve">(Cell 4) </w:t>
      </w:r>
      <w:r w:rsidRPr="00A80B3D">
        <w:rPr>
          <w:rFonts w:ascii="Calibri" w:eastAsia="Times New Roman" w:hAnsi="Calibri" w:cs="Calibri"/>
          <w:color w:val="000000"/>
        </w:rPr>
        <w:t>on a h</w:t>
      </w:r>
      <w:r>
        <w:rPr>
          <w:rFonts w:ascii="Calibri" w:eastAsia="Times New Roman" w:hAnsi="Calibri" w:cs="Calibri"/>
          <w:color w:val="000000"/>
        </w:rPr>
        <w:t xml:space="preserve">igh </w:t>
      </w:r>
      <w:r w:rsidRPr="00A80B3D">
        <w:rPr>
          <w:rFonts w:ascii="Calibri" w:eastAsia="Times New Roman" w:hAnsi="Calibri" w:cs="Calibri"/>
          <w:color w:val="000000"/>
        </w:rPr>
        <w:t>p</w:t>
      </w:r>
      <w:r>
        <w:rPr>
          <w:rFonts w:ascii="Calibri" w:eastAsia="Times New Roman" w:hAnsi="Calibri" w:cs="Calibri"/>
          <w:color w:val="000000"/>
        </w:rPr>
        <w:t xml:space="preserve">riority </w:t>
      </w:r>
      <w:r w:rsidRPr="00A80B3D">
        <w:rPr>
          <w:rFonts w:ascii="Calibri" w:eastAsia="Times New Roman" w:hAnsi="Calibri" w:cs="Calibri"/>
          <w:color w:val="000000"/>
        </w:rPr>
        <w:t xml:space="preserve">frequency </w:t>
      </w:r>
      <w:r>
        <w:rPr>
          <w:rFonts w:ascii="Calibri" w:eastAsia="Times New Roman" w:hAnsi="Calibri" w:cs="Calibri"/>
          <w:color w:val="000000"/>
        </w:rPr>
        <w:t xml:space="preserve">(F1) does not </w:t>
      </w:r>
      <w:r w:rsidRPr="00A80B3D">
        <w:rPr>
          <w:rFonts w:ascii="Calibri" w:eastAsia="Times New Roman" w:hAnsi="Calibri" w:cs="Calibri"/>
          <w:color w:val="000000"/>
        </w:rPr>
        <w:t>support</w:t>
      </w:r>
      <w:r>
        <w:rPr>
          <w:rFonts w:ascii="Calibri" w:eastAsia="Times New Roman" w:hAnsi="Calibri" w:cs="Calibri"/>
          <w:color w:val="000000"/>
        </w:rPr>
        <w:t xml:space="preserve"> UE’s only desired </w:t>
      </w:r>
      <w:r w:rsidRPr="00A80B3D">
        <w:rPr>
          <w:rFonts w:ascii="Calibri" w:eastAsia="Times New Roman" w:hAnsi="Calibri" w:cs="Calibri"/>
          <w:color w:val="000000"/>
        </w:rPr>
        <w:t>S</w:t>
      </w:r>
      <w:r>
        <w:rPr>
          <w:rFonts w:ascii="Calibri" w:eastAsia="Times New Roman" w:hAnsi="Calibri" w:cs="Calibri"/>
          <w:color w:val="000000"/>
        </w:rPr>
        <w:t xml:space="preserve">lice (Slice 1). </w:t>
      </w:r>
      <w:r>
        <w:t>Where should the UE camp (or reselect)?</w:t>
      </w:r>
      <w:r w:rsidRPr="000D0047">
        <w:t xml:space="preserve"> </w:t>
      </w:r>
      <w:r>
        <w:t>Only TA1 is part of UE’s RA.</w:t>
      </w:r>
    </w:p>
    <w:p w14:paraId="54B09768" w14:textId="7114E3AF" w:rsidR="00211C8F" w:rsidRPr="00A111C9" w:rsidRDefault="00E2134A" w:rsidP="00211C8F">
      <w:pPr>
        <w:spacing w:after="0" w:line="240" w:lineRule="auto"/>
        <w:rPr>
          <w:rFonts w:ascii="Calibri" w:eastAsia="Times New Roman" w:hAnsi="Calibri" w:cs="Calibri"/>
          <w:color w:val="FF0000"/>
        </w:rPr>
      </w:pPr>
      <w:r w:rsidRPr="00A111C9">
        <w:rPr>
          <w:rFonts w:ascii="Calibri" w:eastAsia="Times New Roman" w:hAnsi="Calibri" w:cs="Calibri"/>
          <w:color w:val="FF0000"/>
        </w:rPr>
        <w:t>Answer to Q</w:t>
      </w:r>
      <w:r>
        <w:rPr>
          <w:rFonts w:ascii="Calibri" w:eastAsia="Times New Roman" w:hAnsi="Calibri" w:cs="Calibri"/>
          <w:color w:val="FF0000"/>
        </w:rPr>
        <w:t>2</w:t>
      </w:r>
      <w:r w:rsidRPr="00A111C9">
        <w:rPr>
          <w:rFonts w:ascii="Calibri" w:eastAsia="Times New Roman" w:hAnsi="Calibri" w:cs="Calibri"/>
          <w:color w:val="FF0000"/>
        </w:rPr>
        <w:t>:</w:t>
      </w:r>
      <w:r>
        <w:rPr>
          <w:rFonts w:ascii="Calibri" w:eastAsia="Times New Roman" w:hAnsi="Calibri" w:cs="Calibri"/>
          <w:color w:val="FF0000"/>
        </w:rPr>
        <w:t xml:space="preserve"> </w:t>
      </w:r>
      <w:r w:rsidR="002D4102">
        <w:rPr>
          <w:rFonts w:ascii="Calibri" w:eastAsia="Times New Roman" w:hAnsi="Calibri" w:cs="Calibri"/>
          <w:color w:val="FF0000"/>
        </w:rPr>
        <w:t xml:space="preserve">It is not clear where the UE is currently </w:t>
      </w:r>
      <w:r w:rsidR="00345777">
        <w:rPr>
          <w:rFonts w:ascii="Calibri" w:eastAsia="Times New Roman" w:hAnsi="Calibri" w:cs="Calibri"/>
          <w:color w:val="FF0000"/>
        </w:rPr>
        <w:t xml:space="preserve">in.  If it is in Cell 3, </w:t>
      </w:r>
      <w:r w:rsidR="00211C8F">
        <w:rPr>
          <w:rFonts w:ascii="Calibri" w:eastAsia="Times New Roman" w:hAnsi="Calibri" w:cs="Calibri"/>
          <w:color w:val="FF0000"/>
        </w:rPr>
        <w:t xml:space="preserve">the best cell concept should be adhered to </w:t>
      </w:r>
      <w:r w:rsidR="005D7193">
        <w:rPr>
          <w:rFonts w:ascii="Calibri" w:eastAsia="Times New Roman" w:hAnsi="Calibri" w:cs="Calibri"/>
          <w:color w:val="FF0000"/>
        </w:rPr>
        <w:t>for intra-frequency cell reselection</w:t>
      </w:r>
      <w:r w:rsidR="00211C8F">
        <w:rPr>
          <w:rFonts w:ascii="Calibri" w:eastAsia="Times New Roman" w:hAnsi="Calibri" w:cs="Calibri"/>
          <w:color w:val="FF0000"/>
        </w:rPr>
        <w:t>.</w:t>
      </w:r>
      <w:r w:rsidR="00162BDE">
        <w:rPr>
          <w:rFonts w:ascii="Calibri" w:eastAsia="Times New Roman" w:hAnsi="Calibri" w:cs="Calibri"/>
          <w:color w:val="FF0000"/>
        </w:rPr>
        <w:t xml:space="preserve">  </w:t>
      </w:r>
      <w:r w:rsidR="00343A70">
        <w:rPr>
          <w:rFonts w:ascii="Calibri" w:eastAsia="Times New Roman" w:hAnsi="Calibri" w:cs="Calibri"/>
          <w:color w:val="FF0000"/>
        </w:rPr>
        <w:t>If TA1 is in UE’s RA and the best cell is cell 4, then it implies to us that the UE has moved from cell3/5 to cell 4.  In this particular figure (which is not entirely clear to us what it is trying to say), UE will camp on cell 4 based on best cell principle and pe</w:t>
      </w:r>
      <w:r w:rsidR="00A418FD">
        <w:rPr>
          <w:rFonts w:ascii="Calibri" w:eastAsia="Times New Roman" w:hAnsi="Calibri" w:cs="Calibri"/>
          <w:color w:val="FF0000"/>
        </w:rPr>
        <w:t>r</w:t>
      </w:r>
      <w:r w:rsidR="00343A70">
        <w:rPr>
          <w:rFonts w:ascii="Calibri" w:eastAsia="Times New Roman" w:hAnsi="Calibri" w:cs="Calibri"/>
          <w:color w:val="FF0000"/>
        </w:rPr>
        <w:t xml:space="preserve">form registration update.  </w:t>
      </w:r>
    </w:p>
    <w:p w14:paraId="7A65EBB1" w14:textId="77777777" w:rsidR="00367BDC" w:rsidRDefault="00367BDC" w:rsidP="00367BDC">
      <w:pPr>
        <w:spacing w:after="0" w:line="240" w:lineRule="auto"/>
        <w:jc w:val="center"/>
      </w:pPr>
      <w:r>
        <w:object w:dxaOrig="5250" w:dyaOrig="2025" w14:anchorId="7116A297">
          <v:shape id="_x0000_i1029" type="#_x0000_t75" style="width:263pt;height:101.5pt" o:ole="">
            <v:imagedata r:id="rId23" o:title=""/>
          </v:shape>
          <o:OLEObject Type="Embed" ProgID="Visio.Drawing.15" ShapeID="_x0000_i1029" DrawAspect="Content" ObjectID="_1686472637" r:id="rId24"/>
        </w:object>
      </w:r>
    </w:p>
    <w:p w14:paraId="330FCD3A" w14:textId="77777777" w:rsidR="00367BDC" w:rsidRDefault="00367BDC" w:rsidP="00367BDC">
      <w:pPr>
        <w:spacing w:after="0" w:line="240" w:lineRule="auto"/>
      </w:pPr>
    </w:p>
    <w:p w14:paraId="00410184" w14:textId="77777777" w:rsidR="00367BDC" w:rsidRDefault="00367BDC" w:rsidP="00367BDC">
      <w:pPr>
        <w:spacing w:after="0" w:line="240" w:lineRule="auto"/>
      </w:pPr>
      <w:r>
        <w:t>Q3: Only TA1 is part of UEs Registration area. All Slices (1, 2, 3 and 4) are part of UEs Slice list. From radio quality Cell 6 is the best cell on F1. Where should the UE camp (or reselect) if</w:t>
      </w:r>
    </w:p>
    <w:p w14:paraId="58E3D774" w14:textId="77777777" w:rsidR="00367BDC" w:rsidRDefault="00367BDC" w:rsidP="00367BDC">
      <w:pPr>
        <w:pStyle w:val="ListParagraph"/>
        <w:numPr>
          <w:ilvl w:val="0"/>
          <w:numId w:val="4"/>
        </w:numPr>
        <w:spacing w:after="0" w:line="240" w:lineRule="auto"/>
      </w:pPr>
      <w:r>
        <w:t>Slice 1 is most desired</w:t>
      </w:r>
    </w:p>
    <w:p w14:paraId="37CD6751" w14:textId="77777777" w:rsidR="00367BDC" w:rsidRDefault="00367BDC" w:rsidP="00367BDC">
      <w:pPr>
        <w:pStyle w:val="ListParagraph"/>
        <w:numPr>
          <w:ilvl w:val="0"/>
          <w:numId w:val="4"/>
        </w:numPr>
        <w:spacing w:after="0" w:line="240" w:lineRule="auto"/>
      </w:pPr>
      <w:r>
        <w:t>Slice 4 is most desired</w:t>
      </w:r>
    </w:p>
    <w:p w14:paraId="75A83A47" w14:textId="4BBBF096" w:rsidR="00367BDC" w:rsidRDefault="005272D0" w:rsidP="00367BDC">
      <w:pPr>
        <w:spacing w:after="0" w:line="240" w:lineRule="auto"/>
      </w:pPr>
      <w:r w:rsidRPr="00A111C9">
        <w:rPr>
          <w:rFonts w:ascii="Calibri" w:eastAsia="Times New Roman" w:hAnsi="Calibri" w:cs="Calibri"/>
          <w:color w:val="FF0000"/>
        </w:rPr>
        <w:t>Answer to Q</w:t>
      </w:r>
      <w:r w:rsidR="007E197E">
        <w:rPr>
          <w:rFonts w:ascii="Calibri" w:eastAsia="Times New Roman" w:hAnsi="Calibri" w:cs="Calibri"/>
          <w:color w:val="FF0000"/>
        </w:rPr>
        <w:t>3</w:t>
      </w:r>
      <w:r w:rsidRPr="00A111C9">
        <w:rPr>
          <w:rFonts w:ascii="Calibri" w:eastAsia="Times New Roman" w:hAnsi="Calibri" w:cs="Calibri"/>
          <w:color w:val="FF0000"/>
        </w:rPr>
        <w:t>:</w:t>
      </w:r>
      <w:r>
        <w:rPr>
          <w:rFonts w:ascii="Calibri" w:eastAsia="Times New Roman" w:hAnsi="Calibri" w:cs="Calibri"/>
          <w:color w:val="FF0000"/>
        </w:rPr>
        <w:t xml:space="preserve"> From </w:t>
      </w:r>
      <w:r w:rsidR="006816B8">
        <w:rPr>
          <w:rFonts w:ascii="Calibri" w:eastAsia="Times New Roman" w:hAnsi="Calibri" w:cs="Calibri"/>
          <w:color w:val="FF0000"/>
        </w:rPr>
        <w:t>the best cell concept, the UE should</w:t>
      </w:r>
      <w:r w:rsidR="00AB2CA1">
        <w:rPr>
          <w:rFonts w:ascii="Calibri" w:eastAsia="Times New Roman" w:hAnsi="Calibri" w:cs="Calibri"/>
          <w:color w:val="FF0000"/>
        </w:rPr>
        <w:t xml:space="preserve"> be in Cell 6 regardless of the desired slice</w:t>
      </w:r>
    </w:p>
    <w:p w14:paraId="51D0BDB6" w14:textId="77777777" w:rsidR="00367BDC" w:rsidRDefault="00367BDC" w:rsidP="00367BDC">
      <w:pPr>
        <w:spacing w:after="0" w:line="240" w:lineRule="auto"/>
        <w:jc w:val="center"/>
      </w:pPr>
      <w:r>
        <w:object w:dxaOrig="3030" w:dyaOrig="4156" w14:anchorId="0C68603D">
          <v:shape id="_x0000_i1030" type="#_x0000_t75" style="width:151.5pt;height:208pt" o:ole="">
            <v:imagedata r:id="rId25" o:title=""/>
          </v:shape>
          <o:OLEObject Type="Embed" ProgID="Visio.Drawing.15" ShapeID="_x0000_i1030" DrawAspect="Content" ObjectID="_1686472638" r:id="rId26"/>
        </w:object>
      </w:r>
    </w:p>
    <w:p w14:paraId="500ADC23" w14:textId="77777777" w:rsidR="00367BDC" w:rsidRDefault="00367BDC" w:rsidP="00367BDC">
      <w:pPr>
        <w:spacing w:after="0" w:line="240" w:lineRule="auto"/>
      </w:pPr>
    </w:p>
    <w:p w14:paraId="4BAC0F91" w14:textId="77777777" w:rsidR="00367BDC" w:rsidRDefault="00367BDC" w:rsidP="00367BDC">
      <w:pPr>
        <w:spacing w:after="0" w:line="240" w:lineRule="auto"/>
      </w:pPr>
      <w:r>
        <w:t xml:space="preserve">Q4: F1 has the highest absolute frequency priority according to the </w:t>
      </w:r>
      <w:proofErr w:type="spellStart"/>
      <w:r w:rsidRPr="001E331C">
        <w:rPr>
          <w:i/>
          <w:iCs/>
        </w:rPr>
        <w:t>cellReselectionPriorities</w:t>
      </w:r>
      <w:proofErr w:type="spellEnd"/>
      <w:r>
        <w:t xml:space="preserve"> provided to the UE but none of the UE desired slices prefer F1 (as configured in the Slice-Info) and cell 8 does not broadcast any Slice support indication. Slice 1 is the only desired slice for the UE and UE’s RA consist of:</w:t>
      </w:r>
    </w:p>
    <w:p w14:paraId="22DE1A40" w14:textId="77777777" w:rsidR="00367BDC" w:rsidRDefault="00367BDC" w:rsidP="00367BDC">
      <w:pPr>
        <w:pStyle w:val="ListParagraph"/>
        <w:numPr>
          <w:ilvl w:val="0"/>
          <w:numId w:val="5"/>
        </w:numPr>
        <w:spacing w:after="0" w:line="240" w:lineRule="auto"/>
      </w:pPr>
      <w:r>
        <w:t>Both TA1 and TA2 (</w:t>
      </w:r>
      <w:r w:rsidRPr="001E331C">
        <w:rPr>
          <w:u w:val="single"/>
        </w:rPr>
        <w:t>assuming</w:t>
      </w:r>
      <w:r>
        <w:t xml:space="preserve"> this is not violating “homogeneous principle in the UE’s RA since cell 11 - TA1 does not prohibit use of any particular slice) </w:t>
      </w:r>
    </w:p>
    <w:p w14:paraId="3DA1C44B" w14:textId="77777777" w:rsidR="00367BDC" w:rsidRDefault="00367BDC" w:rsidP="00367BDC">
      <w:pPr>
        <w:pStyle w:val="ListParagraph"/>
        <w:numPr>
          <w:ilvl w:val="0"/>
          <w:numId w:val="5"/>
        </w:numPr>
        <w:spacing w:after="0" w:line="240" w:lineRule="auto"/>
      </w:pPr>
      <w:r>
        <w:t>Only TA1</w:t>
      </w:r>
    </w:p>
    <w:p w14:paraId="01F4502F" w14:textId="77777777" w:rsidR="00367BDC" w:rsidRDefault="00367BDC" w:rsidP="00367BDC">
      <w:pPr>
        <w:pStyle w:val="ListParagraph"/>
        <w:numPr>
          <w:ilvl w:val="0"/>
          <w:numId w:val="5"/>
        </w:numPr>
        <w:spacing w:after="0" w:line="240" w:lineRule="auto"/>
      </w:pPr>
      <w:r>
        <w:t>Only TA2</w:t>
      </w:r>
    </w:p>
    <w:p w14:paraId="071034C9" w14:textId="66F90B42" w:rsidR="003D03CC" w:rsidRDefault="000A3516" w:rsidP="00367BDC">
      <w:pPr>
        <w:spacing w:after="0" w:line="240" w:lineRule="auto"/>
        <w:rPr>
          <w:rFonts w:ascii="Calibri" w:eastAsia="Times New Roman" w:hAnsi="Calibri" w:cs="Calibri"/>
          <w:color w:val="FF0000"/>
        </w:rPr>
      </w:pPr>
      <w:r w:rsidRPr="00A111C9">
        <w:rPr>
          <w:rFonts w:ascii="Calibri" w:eastAsia="Times New Roman" w:hAnsi="Calibri" w:cs="Calibri"/>
          <w:color w:val="FF0000"/>
        </w:rPr>
        <w:t>Answer to Q</w:t>
      </w:r>
      <w:r w:rsidR="007E197E">
        <w:rPr>
          <w:rFonts w:ascii="Calibri" w:eastAsia="Times New Roman" w:hAnsi="Calibri" w:cs="Calibri"/>
          <w:color w:val="FF0000"/>
        </w:rPr>
        <w:t>4</w:t>
      </w:r>
      <w:r w:rsidRPr="00A111C9">
        <w:rPr>
          <w:rFonts w:ascii="Calibri" w:eastAsia="Times New Roman" w:hAnsi="Calibri" w:cs="Calibri"/>
          <w:color w:val="FF0000"/>
        </w:rPr>
        <w:t>:</w:t>
      </w:r>
      <w:r w:rsidR="003B198D">
        <w:rPr>
          <w:rFonts w:ascii="Calibri" w:eastAsia="Times New Roman" w:hAnsi="Calibri" w:cs="Calibri"/>
          <w:color w:val="FF0000"/>
        </w:rPr>
        <w:t xml:space="preserve"> </w:t>
      </w:r>
      <w:r w:rsidR="00F05B68">
        <w:rPr>
          <w:rFonts w:ascii="Calibri" w:eastAsia="Times New Roman" w:hAnsi="Calibri" w:cs="Calibri"/>
          <w:color w:val="FF0000"/>
        </w:rPr>
        <w:t>From solution direction Option#7</w:t>
      </w:r>
      <w:r w:rsidR="00A62B50">
        <w:rPr>
          <w:rFonts w:ascii="Calibri" w:eastAsia="Times New Roman" w:hAnsi="Calibri" w:cs="Calibri"/>
          <w:color w:val="FF0000"/>
        </w:rPr>
        <w:t>:</w:t>
      </w:r>
    </w:p>
    <w:p w14:paraId="7830DFB6" w14:textId="39003404" w:rsidR="00367BDC" w:rsidRDefault="003B198D" w:rsidP="00367BDC">
      <w:pPr>
        <w:spacing w:after="0" w:line="240" w:lineRule="auto"/>
      </w:pPr>
      <w:r>
        <w:rPr>
          <w:rFonts w:ascii="Calibri" w:eastAsia="Times New Roman" w:hAnsi="Calibri" w:cs="Calibri"/>
          <w:color w:val="FF0000"/>
        </w:rPr>
        <w:t xml:space="preserve">For a), </w:t>
      </w:r>
      <w:r w:rsidR="00343A70">
        <w:rPr>
          <w:rFonts w:ascii="Calibri" w:eastAsia="Times New Roman" w:hAnsi="Calibri" w:cs="Calibri"/>
          <w:color w:val="FF0000"/>
        </w:rPr>
        <w:t xml:space="preserve">we think it violates the homogeneous deployment principle that requires all the cells of an RA to support </w:t>
      </w:r>
      <w:r w:rsidR="00B515A1">
        <w:rPr>
          <w:rFonts w:ascii="Calibri" w:eastAsia="Times New Roman" w:hAnsi="Calibri" w:cs="Calibri"/>
          <w:color w:val="FF0000"/>
        </w:rPr>
        <w:t xml:space="preserve">the same slices. </w:t>
      </w:r>
      <w:r>
        <w:rPr>
          <w:rFonts w:ascii="Calibri" w:eastAsia="Times New Roman" w:hAnsi="Calibri" w:cs="Calibri"/>
          <w:color w:val="FF0000"/>
        </w:rPr>
        <w:t xml:space="preserve"> </w:t>
      </w:r>
    </w:p>
    <w:p w14:paraId="060347D3" w14:textId="35D235F6" w:rsidR="00367BDC" w:rsidRPr="00A62B50" w:rsidRDefault="00F05B68" w:rsidP="00367BDC">
      <w:pPr>
        <w:spacing w:after="0" w:line="240" w:lineRule="auto"/>
        <w:rPr>
          <w:color w:val="FF0000"/>
        </w:rPr>
      </w:pPr>
      <w:r w:rsidRPr="00A62B50">
        <w:rPr>
          <w:color w:val="FF0000"/>
        </w:rPr>
        <w:t>No difference for b) and c)</w:t>
      </w:r>
      <w:r w:rsidR="00B515A1">
        <w:rPr>
          <w:color w:val="FF0000"/>
        </w:rPr>
        <w:t xml:space="preserve">, </w:t>
      </w:r>
      <w:r w:rsidR="007A3488">
        <w:rPr>
          <w:color w:val="FF0000"/>
        </w:rPr>
        <w:t xml:space="preserve">cell 8 has no slice info and hence this feature does not apply.  </w:t>
      </w:r>
      <w:r w:rsidR="00B515A1">
        <w:rPr>
          <w:color w:val="FF0000"/>
        </w:rPr>
        <w:t xml:space="preserve"> </w:t>
      </w:r>
    </w:p>
    <w:p w14:paraId="46E7231F" w14:textId="77777777" w:rsidR="00367BDC" w:rsidRDefault="00367BDC" w:rsidP="00367BDC">
      <w:pPr>
        <w:spacing w:after="0" w:line="240" w:lineRule="auto"/>
        <w:jc w:val="center"/>
      </w:pPr>
      <w:r>
        <w:object w:dxaOrig="3030" w:dyaOrig="4156" w14:anchorId="1B40AE7F">
          <v:shape id="_x0000_i1031" type="#_x0000_t75" style="width:151.5pt;height:208pt" o:ole="">
            <v:imagedata r:id="rId27" o:title=""/>
          </v:shape>
          <o:OLEObject Type="Embed" ProgID="Visio.Drawing.15" ShapeID="_x0000_i1031" DrawAspect="Content" ObjectID="_1686472639" r:id="rId28"/>
        </w:object>
      </w:r>
    </w:p>
    <w:p w14:paraId="2C3B4251" w14:textId="77777777" w:rsidR="00367BDC" w:rsidRDefault="00367BDC" w:rsidP="00367BDC">
      <w:pPr>
        <w:spacing w:after="0" w:line="240" w:lineRule="auto"/>
      </w:pPr>
      <w:r>
        <w:t xml:space="preserve">Q5: F1 has the highest absolute frequency priority according to the </w:t>
      </w:r>
      <w:proofErr w:type="spellStart"/>
      <w:r w:rsidRPr="001E331C">
        <w:rPr>
          <w:i/>
          <w:iCs/>
        </w:rPr>
        <w:t>cellReselectionPriorities</w:t>
      </w:r>
      <w:proofErr w:type="spellEnd"/>
      <w:r>
        <w:t xml:space="preserve"> provided to the UE but none of the UE desired slices prefer F1 (as configured in the Slice-Info). Cell 10 supports only Slice 2 </w:t>
      </w:r>
      <w:r w:rsidRPr="00A66BB8">
        <w:rPr>
          <w:u w:val="single"/>
        </w:rPr>
        <w:t>but</w:t>
      </w:r>
      <w:r>
        <w:t xml:space="preserve"> Slice 1 is the only desired slice for the UE. UE’s RA consist of:</w:t>
      </w:r>
    </w:p>
    <w:p w14:paraId="6068D580" w14:textId="77777777" w:rsidR="00367BDC" w:rsidRDefault="00367BDC" w:rsidP="00367BDC">
      <w:pPr>
        <w:pStyle w:val="ListParagraph"/>
        <w:numPr>
          <w:ilvl w:val="0"/>
          <w:numId w:val="6"/>
        </w:numPr>
        <w:spacing w:after="0" w:line="240" w:lineRule="auto"/>
      </w:pPr>
      <w:r>
        <w:t>Only TA1</w:t>
      </w:r>
    </w:p>
    <w:p w14:paraId="77DCE809" w14:textId="74B860DC" w:rsidR="00A97CFF" w:rsidRDefault="00367BDC" w:rsidP="00367BDC">
      <w:pPr>
        <w:pStyle w:val="ListParagraph"/>
        <w:numPr>
          <w:ilvl w:val="0"/>
          <w:numId w:val="6"/>
        </w:numPr>
        <w:spacing w:after="0" w:line="240" w:lineRule="auto"/>
      </w:pPr>
      <w:r>
        <w:t>Only TA2</w:t>
      </w:r>
      <w:r w:rsidR="00564E4B">
        <w:t>.</w:t>
      </w:r>
    </w:p>
    <w:p w14:paraId="4DB5D31D" w14:textId="4D06FF27" w:rsidR="00A62B50" w:rsidRPr="00BD7761" w:rsidRDefault="00A62B50" w:rsidP="00A62B50">
      <w:pPr>
        <w:spacing w:after="0" w:line="240" w:lineRule="auto"/>
        <w:rPr>
          <w:rFonts w:ascii="Calibri" w:eastAsia="Times New Roman" w:hAnsi="Calibri" w:cs="Calibri"/>
          <w:color w:val="FF0000"/>
        </w:rPr>
      </w:pPr>
      <w:r w:rsidRPr="00BD7761">
        <w:rPr>
          <w:rFonts w:ascii="Calibri" w:eastAsia="Times New Roman" w:hAnsi="Calibri" w:cs="Calibri"/>
          <w:color w:val="FF0000"/>
        </w:rPr>
        <w:t xml:space="preserve">Answer to Q5: </w:t>
      </w:r>
      <w:r w:rsidR="00AE03D3" w:rsidRPr="00BD7761">
        <w:rPr>
          <w:rFonts w:ascii="Calibri" w:eastAsia="Times New Roman" w:hAnsi="Calibri" w:cs="Calibri"/>
          <w:color w:val="FF0000"/>
        </w:rPr>
        <w:t xml:space="preserve">The question is not very clear to us.  Is the </w:t>
      </w:r>
      <w:proofErr w:type="spellStart"/>
      <w:r w:rsidR="00AE03D3" w:rsidRPr="00BD7761">
        <w:rPr>
          <w:i/>
          <w:iCs/>
          <w:color w:val="FF0000"/>
        </w:rPr>
        <w:t>cellReselectionPriorities</w:t>
      </w:r>
      <w:proofErr w:type="spellEnd"/>
      <w:r w:rsidR="00AE03D3" w:rsidRPr="00BD7761">
        <w:rPr>
          <w:rFonts w:ascii="Calibri" w:eastAsia="Times New Roman" w:hAnsi="Calibri" w:cs="Calibri"/>
          <w:color w:val="FF0000"/>
        </w:rPr>
        <w:t xml:space="preserve"> referring to the legacy field?  If this feature is deployed, the legacy priority is not used by the UE </w:t>
      </w:r>
      <w:r w:rsidR="00B35F40" w:rsidRPr="00BD7761">
        <w:rPr>
          <w:rFonts w:ascii="Calibri" w:eastAsia="Times New Roman" w:hAnsi="Calibri" w:cs="Calibri"/>
          <w:color w:val="FF0000"/>
        </w:rPr>
        <w:t xml:space="preserve">(supporting this feature) </w:t>
      </w:r>
      <w:r w:rsidR="00AE03D3" w:rsidRPr="00BD7761">
        <w:rPr>
          <w:rFonts w:ascii="Calibri" w:eastAsia="Times New Roman" w:hAnsi="Calibri" w:cs="Calibri"/>
          <w:color w:val="FF0000"/>
        </w:rPr>
        <w:t xml:space="preserve">anymore.  </w:t>
      </w:r>
      <w:r w:rsidRPr="00BD7761">
        <w:rPr>
          <w:rFonts w:ascii="Calibri" w:eastAsia="Times New Roman" w:hAnsi="Calibri" w:cs="Calibri"/>
          <w:color w:val="FF0000"/>
        </w:rPr>
        <w:t>From solution direction Option#7</w:t>
      </w:r>
      <w:r w:rsidR="006F753B" w:rsidRPr="00BD7761">
        <w:rPr>
          <w:rFonts w:ascii="Calibri" w:eastAsia="Times New Roman" w:hAnsi="Calibri" w:cs="Calibri"/>
          <w:color w:val="FF0000"/>
        </w:rPr>
        <w:t xml:space="preserve">, </w:t>
      </w:r>
      <w:r w:rsidR="00DA273E" w:rsidRPr="00BD7761">
        <w:rPr>
          <w:rFonts w:ascii="Calibri" w:eastAsia="Times New Roman" w:hAnsi="Calibri" w:cs="Calibri"/>
          <w:color w:val="FF0000"/>
        </w:rPr>
        <w:t>since the only desired slice is Slice 1</w:t>
      </w:r>
      <w:r w:rsidR="00384530" w:rsidRPr="00BD7761">
        <w:rPr>
          <w:rFonts w:ascii="Calibri" w:eastAsia="Times New Roman" w:hAnsi="Calibri" w:cs="Calibri"/>
          <w:color w:val="FF0000"/>
        </w:rPr>
        <w:t>, UE will stay in Cell 11 or move to Cell 11.</w:t>
      </w:r>
    </w:p>
    <w:p w14:paraId="4293D099" w14:textId="1BD5F318" w:rsidR="008349E4" w:rsidRDefault="008349E4" w:rsidP="008349E4">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eastAsia="en-GB"/>
        </w:rPr>
      </w:pPr>
      <w:r w:rsidRPr="000805E3">
        <w:rPr>
          <w:rFonts w:eastAsia="SimSun" w:cs="Times New Roman"/>
          <w:b/>
          <w:bCs/>
          <w:sz w:val="36"/>
          <w:szCs w:val="20"/>
          <w:lang w:eastAsia="en-GB"/>
        </w:rPr>
        <w:t>Annex</w:t>
      </w:r>
      <w:r>
        <w:rPr>
          <w:rFonts w:eastAsia="SimSun" w:cs="Times New Roman"/>
          <w:b/>
          <w:bCs/>
          <w:sz w:val="36"/>
          <w:szCs w:val="20"/>
          <w:lang w:eastAsia="en-GB"/>
        </w:rPr>
        <w:t>-</w:t>
      </w:r>
      <w:r w:rsidR="007E373F">
        <w:rPr>
          <w:rFonts w:eastAsia="SimSun" w:cs="Times New Roman"/>
          <w:b/>
          <w:bCs/>
          <w:sz w:val="36"/>
          <w:szCs w:val="20"/>
          <w:lang w:eastAsia="en-GB"/>
        </w:rPr>
        <w:t>3</w:t>
      </w:r>
    </w:p>
    <w:p w14:paraId="3BB664AF" w14:textId="77777777" w:rsidR="008349E4" w:rsidRDefault="008349E4" w:rsidP="008349E4">
      <w:pPr>
        <w:spacing w:after="0" w:line="240" w:lineRule="auto"/>
      </w:pPr>
      <w:r>
        <w:t>List of companies contributing to this option</w:t>
      </w:r>
    </w:p>
    <w:p w14:paraId="5F416504" w14:textId="77777777" w:rsidR="008349E4" w:rsidRDefault="008349E4" w:rsidP="008349E4">
      <w:pPr>
        <w:spacing w:after="0" w:line="240" w:lineRule="auto"/>
      </w:pPr>
    </w:p>
    <w:tbl>
      <w:tblPr>
        <w:tblStyle w:val="GridTable1Light"/>
        <w:tblW w:w="0" w:type="auto"/>
        <w:tblLook w:val="04A0" w:firstRow="1" w:lastRow="0" w:firstColumn="1" w:lastColumn="0" w:noHBand="0" w:noVBand="1"/>
      </w:tblPr>
      <w:tblGrid>
        <w:gridCol w:w="3116"/>
        <w:gridCol w:w="3117"/>
        <w:gridCol w:w="3117"/>
      </w:tblGrid>
      <w:tr w:rsidR="008349E4" w14:paraId="737D564C" w14:textId="77777777" w:rsidTr="00032B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ACD2351" w14:textId="77777777" w:rsidR="008349E4" w:rsidRDefault="008349E4" w:rsidP="00032B12">
            <w:pPr>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5AD0C499" w14:textId="77777777" w:rsidR="008349E4" w:rsidRDefault="008349E4" w:rsidP="00032B1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117" w:type="dxa"/>
          </w:tcPr>
          <w:p w14:paraId="16130A42" w14:textId="77777777" w:rsidR="008349E4" w:rsidRDefault="008349E4" w:rsidP="00032B1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8349E4" w14:paraId="7A583180" w14:textId="77777777" w:rsidTr="00032B12">
        <w:tc>
          <w:tcPr>
            <w:cnfStyle w:val="001000000000" w:firstRow="0" w:lastRow="0" w:firstColumn="1" w:lastColumn="0" w:oddVBand="0" w:evenVBand="0" w:oddHBand="0" w:evenHBand="0" w:firstRowFirstColumn="0" w:firstRowLastColumn="0" w:lastRowFirstColumn="0" w:lastRowLastColumn="0"/>
            <w:tcW w:w="3116" w:type="dxa"/>
          </w:tcPr>
          <w:p w14:paraId="2A649706" w14:textId="6599FC87" w:rsidR="008349E4" w:rsidRDefault="00716D9C" w:rsidP="00032B12">
            <w:pPr>
              <w:rPr>
                <w:rFonts w:ascii="Calibri" w:eastAsia="Times New Roman" w:hAnsi="Calibri" w:cs="Calibri"/>
                <w:color w:val="000000"/>
              </w:rPr>
            </w:pPr>
            <w:r>
              <w:rPr>
                <w:rFonts w:ascii="Calibri" w:eastAsia="Times New Roman" w:hAnsi="Calibri" w:cs="Calibri"/>
                <w:color w:val="000000"/>
              </w:rPr>
              <w:t xml:space="preserve">Qualcomm </w:t>
            </w:r>
          </w:p>
        </w:tc>
        <w:tc>
          <w:tcPr>
            <w:tcW w:w="3117" w:type="dxa"/>
          </w:tcPr>
          <w:p w14:paraId="70028CEE" w14:textId="6EB27395" w:rsidR="008349E4" w:rsidRDefault="00716D9C" w:rsidP="00032B1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Peng Cheng</w:t>
            </w:r>
          </w:p>
        </w:tc>
        <w:tc>
          <w:tcPr>
            <w:tcW w:w="3117" w:type="dxa"/>
          </w:tcPr>
          <w:p w14:paraId="2CE578CE" w14:textId="523CF618" w:rsidR="008349E4" w:rsidRDefault="00716D9C" w:rsidP="00032B1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chengp@qti.qualcomm.com</w:t>
            </w:r>
          </w:p>
        </w:tc>
      </w:tr>
      <w:tr w:rsidR="008349E4" w14:paraId="4632A15D" w14:textId="77777777" w:rsidTr="00032B12">
        <w:tc>
          <w:tcPr>
            <w:cnfStyle w:val="001000000000" w:firstRow="0" w:lastRow="0" w:firstColumn="1" w:lastColumn="0" w:oddVBand="0" w:evenVBand="0" w:oddHBand="0" w:evenHBand="0" w:firstRowFirstColumn="0" w:firstRowLastColumn="0" w:lastRowFirstColumn="0" w:lastRowLastColumn="0"/>
            <w:tcW w:w="3116" w:type="dxa"/>
          </w:tcPr>
          <w:p w14:paraId="24700452" w14:textId="66F15B5E" w:rsidR="008349E4" w:rsidRDefault="008349E4" w:rsidP="00032B12">
            <w:pPr>
              <w:rPr>
                <w:rFonts w:ascii="Calibri" w:eastAsia="Times New Roman" w:hAnsi="Calibri" w:cs="Calibri"/>
                <w:color w:val="000000"/>
              </w:rPr>
            </w:pPr>
          </w:p>
        </w:tc>
        <w:tc>
          <w:tcPr>
            <w:tcW w:w="3117" w:type="dxa"/>
          </w:tcPr>
          <w:p w14:paraId="78628B56" w14:textId="2AA71585" w:rsidR="008349E4" w:rsidRDefault="008349E4" w:rsidP="00032B1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117" w:type="dxa"/>
          </w:tcPr>
          <w:p w14:paraId="7788625E" w14:textId="24C4BD83" w:rsidR="008349E4" w:rsidRDefault="008349E4" w:rsidP="00032B1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8349E4" w14:paraId="528E8C94" w14:textId="77777777" w:rsidTr="00032B12">
        <w:tc>
          <w:tcPr>
            <w:cnfStyle w:val="001000000000" w:firstRow="0" w:lastRow="0" w:firstColumn="1" w:lastColumn="0" w:oddVBand="0" w:evenVBand="0" w:oddHBand="0" w:evenHBand="0" w:firstRowFirstColumn="0" w:firstRowLastColumn="0" w:lastRowFirstColumn="0" w:lastRowLastColumn="0"/>
            <w:tcW w:w="3116" w:type="dxa"/>
          </w:tcPr>
          <w:p w14:paraId="1F65584F" w14:textId="77777777" w:rsidR="008349E4" w:rsidRDefault="008349E4" w:rsidP="00032B12">
            <w:pPr>
              <w:rPr>
                <w:rFonts w:ascii="Calibri" w:eastAsia="Times New Roman" w:hAnsi="Calibri" w:cs="Calibri"/>
                <w:color w:val="000000"/>
              </w:rPr>
            </w:pPr>
          </w:p>
        </w:tc>
        <w:tc>
          <w:tcPr>
            <w:tcW w:w="3117" w:type="dxa"/>
          </w:tcPr>
          <w:p w14:paraId="0DF99B48" w14:textId="77777777" w:rsidR="008349E4" w:rsidRDefault="008349E4" w:rsidP="00032B1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117" w:type="dxa"/>
          </w:tcPr>
          <w:p w14:paraId="3BC6BEB2" w14:textId="77777777" w:rsidR="008349E4" w:rsidRDefault="008349E4" w:rsidP="00032B1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bl>
    <w:p w14:paraId="668CCCA5" w14:textId="77777777" w:rsidR="008349E4" w:rsidRPr="000805E3" w:rsidRDefault="008349E4" w:rsidP="00FD21C9">
      <w:pPr>
        <w:spacing w:after="0" w:line="240" w:lineRule="auto"/>
        <w:rPr>
          <w:rFonts w:ascii="Calibri" w:eastAsia="Times New Roman" w:hAnsi="Calibri" w:cs="Calibri"/>
          <w:color w:val="000000"/>
        </w:rPr>
      </w:pPr>
    </w:p>
    <w:sectPr w:rsidR="008349E4" w:rsidRPr="000805E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Qualcomm - Peng Cheng" w:date="2021-06-28T18:34:00Z" w:initials="PC">
    <w:p w14:paraId="7A0A7B35" w14:textId="599F0F73" w:rsidR="00562154" w:rsidRDefault="00562154">
      <w:pPr>
        <w:pStyle w:val="CommentText"/>
      </w:pPr>
      <w:r>
        <w:rPr>
          <w:rStyle w:val="CommentReference"/>
        </w:rPr>
        <w:annotationRef/>
      </w:r>
      <w:r>
        <w:t xml:space="preserve">Agree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A0A7B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494C9" w16cex:dateUtc="2021-06-28T1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0A7B35" w16cid:durableId="248494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889C2" w14:textId="77777777" w:rsidR="00C369B3" w:rsidRDefault="00C369B3" w:rsidP="005A5058">
      <w:pPr>
        <w:spacing w:after="0" w:line="240" w:lineRule="auto"/>
      </w:pPr>
      <w:r>
        <w:separator/>
      </w:r>
    </w:p>
  </w:endnote>
  <w:endnote w:type="continuationSeparator" w:id="0">
    <w:p w14:paraId="35C11BC3" w14:textId="77777777" w:rsidR="00C369B3" w:rsidRDefault="00C369B3" w:rsidP="005A5058">
      <w:pPr>
        <w:spacing w:after="0" w:line="240" w:lineRule="auto"/>
      </w:pPr>
      <w:r>
        <w:continuationSeparator/>
      </w:r>
    </w:p>
  </w:endnote>
  <w:endnote w:type="continuationNotice" w:id="1">
    <w:p w14:paraId="2113541F" w14:textId="77777777" w:rsidR="00C369B3" w:rsidRDefault="00C369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CF2D4" w14:textId="77777777" w:rsidR="00C369B3" w:rsidRDefault="00C369B3" w:rsidP="005A5058">
      <w:pPr>
        <w:spacing w:after="0" w:line="240" w:lineRule="auto"/>
      </w:pPr>
      <w:r>
        <w:separator/>
      </w:r>
    </w:p>
  </w:footnote>
  <w:footnote w:type="continuationSeparator" w:id="0">
    <w:p w14:paraId="7DD290F9" w14:textId="77777777" w:rsidR="00C369B3" w:rsidRDefault="00C369B3" w:rsidP="005A5058">
      <w:pPr>
        <w:spacing w:after="0" w:line="240" w:lineRule="auto"/>
      </w:pPr>
      <w:r>
        <w:continuationSeparator/>
      </w:r>
    </w:p>
  </w:footnote>
  <w:footnote w:type="continuationNotice" w:id="1">
    <w:p w14:paraId="23FB990B" w14:textId="77777777" w:rsidR="00C369B3" w:rsidRDefault="00C369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64F67"/>
    <w:multiLevelType w:val="hybridMultilevel"/>
    <w:tmpl w:val="B746A4FC"/>
    <w:lvl w:ilvl="0" w:tplc="FDC03568">
      <w:start w:val="1"/>
      <w:numFmt w:val="bullet"/>
      <w:lvlText w:val="•"/>
      <w:lvlJc w:val="left"/>
      <w:pPr>
        <w:tabs>
          <w:tab w:val="num" w:pos="720"/>
        </w:tabs>
        <w:ind w:left="720" w:hanging="360"/>
      </w:pPr>
      <w:rPr>
        <w:rFonts w:ascii="Arial" w:hAnsi="Arial" w:cs="Times New Roman" w:hint="default"/>
      </w:rPr>
    </w:lvl>
    <w:lvl w:ilvl="1" w:tplc="3C5C1CA4">
      <w:numFmt w:val="bullet"/>
      <w:lvlText w:val="◦"/>
      <w:lvlJc w:val="left"/>
      <w:pPr>
        <w:tabs>
          <w:tab w:val="num" w:pos="1440"/>
        </w:tabs>
        <w:ind w:left="1440" w:hanging="360"/>
      </w:pPr>
      <w:rPr>
        <w:rFonts w:ascii="Microsoft Sans Serif" w:hAnsi="Microsoft Sans Serif" w:cs="Times New Roman" w:hint="default"/>
      </w:rPr>
    </w:lvl>
    <w:lvl w:ilvl="2" w:tplc="28A82AF0">
      <w:start w:val="1"/>
      <w:numFmt w:val="bullet"/>
      <w:lvlText w:val="•"/>
      <w:lvlJc w:val="left"/>
      <w:pPr>
        <w:tabs>
          <w:tab w:val="num" w:pos="2160"/>
        </w:tabs>
        <w:ind w:left="2160" w:hanging="360"/>
      </w:pPr>
      <w:rPr>
        <w:rFonts w:ascii="Arial" w:hAnsi="Arial" w:cs="Times New Roman" w:hint="default"/>
      </w:rPr>
    </w:lvl>
    <w:lvl w:ilvl="3" w:tplc="9A18395A">
      <w:start w:val="1"/>
      <w:numFmt w:val="bullet"/>
      <w:lvlText w:val="•"/>
      <w:lvlJc w:val="left"/>
      <w:pPr>
        <w:tabs>
          <w:tab w:val="num" w:pos="2880"/>
        </w:tabs>
        <w:ind w:left="2880" w:hanging="360"/>
      </w:pPr>
      <w:rPr>
        <w:rFonts w:ascii="Arial" w:hAnsi="Arial" w:cs="Times New Roman" w:hint="default"/>
      </w:rPr>
    </w:lvl>
    <w:lvl w:ilvl="4" w:tplc="884089E4">
      <w:start w:val="1"/>
      <w:numFmt w:val="bullet"/>
      <w:lvlText w:val="•"/>
      <w:lvlJc w:val="left"/>
      <w:pPr>
        <w:tabs>
          <w:tab w:val="num" w:pos="3600"/>
        </w:tabs>
        <w:ind w:left="3600" w:hanging="360"/>
      </w:pPr>
      <w:rPr>
        <w:rFonts w:ascii="Arial" w:hAnsi="Arial" w:cs="Times New Roman" w:hint="default"/>
      </w:rPr>
    </w:lvl>
    <w:lvl w:ilvl="5" w:tplc="6D024D32">
      <w:start w:val="1"/>
      <w:numFmt w:val="bullet"/>
      <w:lvlText w:val="•"/>
      <w:lvlJc w:val="left"/>
      <w:pPr>
        <w:tabs>
          <w:tab w:val="num" w:pos="4320"/>
        </w:tabs>
        <w:ind w:left="4320" w:hanging="360"/>
      </w:pPr>
      <w:rPr>
        <w:rFonts w:ascii="Arial" w:hAnsi="Arial" w:cs="Times New Roman" w:hint="default"/>
      </w:rPr>
    </w:lvl>
    <w:lvl w:ilvl="6" w:tplc="0540C06C">
      <w:start w:val="1"/>
      <w:numFmt w:val="bullet"/>
      <w:lvlText w:val="•"/>
      <w:lvlJc w:val="left"/>
      <w:pPr>
        <w:tabs>
          <w:tab w:val="num" w:pos="5040"/>
        </w:tabs>
        <w:ind w:left="5040" w:hanging="360"/>
      </w:pPr>
      <w:rPr>
        <w:rFonts w:ascii="Arial" w:hAnsi="Arial" w:cs="Times New Roman" w:hint="default"/>
      </w:rPr>
    </w:lvl>
    <w:lvl w:ilvl="7" w:tplc="80687BB8">
      <w:start w:val="1"/>
      <w:numFmt w:val="bullet"/>
      <w:lvlText w:val="•"/>
      <w:lvlJc w:val="left"/>
      <w:pPr>
        <w:tabs>
          <w:tab w:val="num" w:pos="5760"/>
        </w:tabs>
        <w:ind w:left="5760" w:hanging="360"/>
      </w:pPr>
      <w:rPr>
        <w:rFonts w:ascii="Arial" w:hAnsi="Arial" w:cs="Times New Roman" w:hint="default"/>
      </w:rPr>
    </w:lvl>
    <w:lvl w:ilvl="8" w:tplc="C0C2650E">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20173957"/>
    <w:multiLevelType w:val="hybridMultilevel"/>
    <w:tmpl w:val="02FCE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BB7DC2"/>
    <w:multiLevelType w:val="hybridMultilevel"/>
    <w:tmpl w:val="70C007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3631AF"/>
    <w:multiLevelType w:val="hybridMultilevel"/>
    <w:tmpl w:val="4DDE922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8E1EF7"/>
    <w:multiLevelType w:val="hybridMultilevel"/>
    <w:tmpl w:val="97DECF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6657CF"/>
    <w:multiLevelType w:val="hybridMultilevel"/>
    <w:tmpl w:val="9F586DCA"/>
    <w:lvl w:ilvl="0" w:tplc="DF6828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7"/>
  </w:num>
  <w:num w:numId="4">
    <w:abstractNumId w:val="6"/>
  </w:num>
  <w:num w:numId="5">
    <w:abstractNumId w:val="5"/>
  </w:num>
  <w:num w:numId="6">
    <w:abstractNumId w:val="3"/>
  </w:num>
  <w:num w:numId="7">
    <w:abstractNumId w:val="1"/>
  </w:num>
  <w:num w:numId="8">
    <w:abstractNumId w:val="4"/>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CFF"/>
    <w:rsid w:val="0000075F"/>
    <w:rsid w:val="00012F16"/>
    <w:rsid w:val="0001408E"/>
    <w:rsid w:val="00016838"/>
    <w:rsid w:val="000171CE"/>
    <w:rsid w:val="00021472"/>
    <w:rsid w:val="000215D5"/>
    <w:rsid w:val="00023B96"/>
    <w:rsid w:val="000256FD"/>
    <w:rsid w:val="000268AD"/>
    <w:rsid w:val="00030D2A"/>
    <w:rsid w:val="00032B12"/>
    <w:rsid w:val="00035D90"/>
    <w:rsid w:val="000374ED"/>
    <w:rsid w:val="000378BC"/>
    <w:rsid w:val="000419DA"/>
    <w:rsid w:val="00045EBE"/>
    <w:rsid w:val="000477E9"/>
    <w:rsid w:val="0004797C"/>
    <w:rsid w:val="0006007C"/>
    <w:rsid w:val="000628E3"/>
    <w:rsid w:val="0006779A"/>
    <w:rsid w:val="00070EA2"/>
    <w:rsid w:val="00072592"/>
    <w:rsid w:val="00077AEB"/>
    <w:rsid w:val="00080259"/>
    <w:rsid w:val="000805E3"/>
    <w:rsid w:val="000806A6"/>
    <w:rsid w:val="00081824"/>
    <w:rsid w:val="0008204D"/>
    <w:rsid w:val="000843E1"/>
    <w:rsid w:val="0008789B"/>
    <w:rsid w:val="00090073"/>
    <w:rsid w:val="000921AD"/>
    <w:rsid w:val="0009306A"/>
    <w:rsid w:val="00097D10"/>
    <w:rsid w:val="000A3516"/>
    <w:rsid w:val="000A41F5"/>
    <w:rsid w:val="000B1454"/>
    <w:rsid w:val="000B1FFB"/>
    <w:rsid w:val="000B41C3"/>
    <w:rsid w:val="000C6FB6"/>
    <w:rsid w:val="000C7DBC"/>
    <w:rsid w:val="000D0047"/>
    <w:rsid w:val="000D3D8D"/>
    <w:rsid w:val="000D48A8"/>
    <w:rsid w:val="000D4B8B"/>
    <w:rsid w:val="000D5536"/>
    <w:rsid w:val="000D6A96"/>
    <w:rsid w:val="000D739C"/>
    <w:rsid w:val="000E6347"/>
    <w:rsid w:val="000F4222"/>
    <w:rsid w:val="00101D9A"/>
    <w:rsid w:val="001033B3"/>
    <w:rsid w:val="00104201"/>
    <w:rsid w:val="001155F2"/>
    <w:rsid w:val="001165C5"/>
    <w:rsid w:val="00120377"/>
    <w:rsid w:val="00121495"/>
    <w:rsid w:val="00127EB4"/>
    <w:rsid w:val="00130550"/>
    <w:rsid w:val="00130F9D"/>
    <w:rsid w:val="0013371D"/>
    <w:rsid w:val="00134E83"/>
    <w:rsid w:val="00141BA0"/>
    <w:rsid w:val="001429B4"/>
    <w:rsid w:val="00146050"/>
    <w:rsid w:val="00147C11"/>
    <w:rsid w:val="00150193"/>
    <w:rsid w:val="00155BAC"/>
    <w:rsid w:val="00161DB0"/>
    <w:rsid w:val="00162BDE"/>
    <w:rsid w:val="0016496B"/>
    <w:rsid w:val="0016773D"/>
    <w:rsid w:val="00170C51"/>
    <w:rsid w:val="00174A96"/>
    <w:rsid w:val="00176E8A"/>
    <w:rsid w:val="00177DEE"/>
    <w:rsid w:val="001829F4"/>
    <w:rsid w:val="00182E0F"/>
    <w:rsid w:val="00185C3A"/>
    <w:rsid w:val="0019722F"/>
    <w:rsid w:val="0019773A"/>
    <w:rsid w:val="001A3A1A"/>
    <w:rsid w:val="001A3E65"/>
    <w:rsid w:val="001A7F8D"/>
    <w:rsid w:val="001B1909"/>
    <w:rsid w:val="001B3B21"/>
    <w:rsid w:val="001B4D01"/>
    <w:rsid w:val="001B7AE2"/>
    <w:rsid w:val="001C231F"/>
    <w:rsid w:val="001C3932"/>
    <w:rsid w:val="001C4BD4"/>
    <w:rsid w:val="001C760A"/>
    <w:rsid w:val="001C7898"/>
    <w:rsid w:val="001D0122"/>
    <w:rsid w:val="001D3F7A"/>
    <w:rsid w:val="001D63AE"/>
    <w:rsid w:val="001D71A8"/>
    <w:rsid w:val="001E5038"/>
    <w:rsid w:val="001E5A5F"/>
    <w:rsid w:val="001F3AF3"/>
    <w:rsid w:val="001F4E1D"/>
    <w:rsid w:val="00202683"/>
    <w:rsid w:val="002078AE"/>
    <w:rsid w:val="00207A88"/>
    <w:rsid w:val="00211C8F"/>
    <w:rsid w:val="00213F99"/>
    <w:rsid w:val="0022043E"/>
    <w:rsid w:val="00220999"/>
    <w:rsid w:val="002209A0"/>
    <w:rsid w:val="00220B4E"/>
    <w:rsid w:val="00222108"/>
    <w:rsid w:val="00223A21"/>
    <w:rsid w:val="00230B6F"/>
    <w:rsid w:val="002335BD"/>
    <w:rsid w:val="00234412"/>
    <w:rsid w:val="002451E6"/>
    <w:rsid w:val="00253570"/>
    <w:rsid w:val="002537DD"/>
    <w:rsid w:val="00257F22"/>
    <w:rsid w:val="002601AA"/>
    <w:rsid w:val="00260759"/>
    <w:rsid w:val="0026246D"/>
    <w:rsid w:val="00262B60"/>
    <w:rsid w:val="0026461E"/>
    <w:rsid w:val="0027726E"/>
    <w:rsid w:val="0028302C"/>
    <w:rsid w:val="00284E2D"/>
    <w:rsid w:val="00285F87"/>
    <w:rsid w:val="00286271"/>
    <w:rsid w:val="002A0371"/>
    <w:rsid w:val="002A0514"/>
    <w:rsid w:val="002A1ACA"/>
    <w:rsid w:val="002A1C0B"/>
    <w:rsid w:val="002A4537"/>
    <w:rsid w:val="002A713E"/>
    <w:rsid w:val="002B0399"/>
    <w:rsid w:val="002B4D72"/>
    <w:rsid w:val="002B4E0B"/>
    <w:rsid w:val="002B5519"/>
    <w:rsid w:val="002B5C2F"/>
    <w:rsid w:val="002C0043"/>
    <w:rsid w:val="002C3BCF"/>
    <w:rsid w:val="002D3B28"/>
    <w:rsid w:val="002D4102"/>
    <w:rsid w:val="002E296A"/>
    <w:rsid w:val="002E33A8"/>
    <w:rsid w:val="002E3995"/>
    <w:rsid w:val="002E6530"/>
    <w:rsid w:val="002E65B2"/>
    <w:rsid w:val="002E6755"/>
    <w:rsid w:val="002F07DC"/>
    <w:rsid w:val="002F0DAB"/>
    <w:rsid w:val="002F3D97"/>
    <w:rsid w:val="002F58EC"/>
    <w:rsid w:val="002F7C0A"/>
    <w:rsid w:val="003141C7"/>
    <w:rsid w:val="003211C0"/>
    <w:rsid w:val="00331A34"/>
    <w:rsid w:val="00332A3C"/>
    <w:rsid w:val="00343A70"/>
    <w:rsid w:val="00345777"/>
    <w:rsid w:val="00350743"/>
    <w:rsid w:val="00356F7C"/>
    <w:rsid w:val="003607A0"/>
    <w:rsid w:val="003665FF"/>
    <w:rsid w:val="00367B11"/>
    <w:rsid w:val="00367BDC"/>
    <w:rsid w:val="00370D3C"/>
    <w:rsid w:val="003711CE"/>
    <w:rsid w:val="00380E9D"/>
    <w:rsid w:val="0038165D"/>
    <w:rsid w:val="00384530"/>
    <w:rsid w:val="00386093"/>
    <w:rsid w:val="00386738"/>
    <w:rsid w:val="00387C27"/>
    <w:rsid w:val="00390A37"/>
    <w:rsid w:val="00390CAB"/>
    <w:rsid w:val="0039657F"/>
    <w:rsid w:val="00396D88"/>
    <w:rsid w:val="003B198D"/>
    <w:rsid w:val="003B1B82"/>
    <w:rsid w:val="003C00F0"/>
    <w:rsid w:val="003C27CD"/>
    <w:rsid w:val="003C35B8"/>
    <w:rsid w:val="003C4B7B"/>
    <w:rsid w:val="003C5917"/>
    <w:rsid w:val="003D03CC"/>
    <w:rsid w:val="003D0BA8"/>
    <w:rsid w:val="003D3392"/>
    <w:rsid w:val="003D524F"/>
    <w:rsid w:val="003D5400"/>
    <w:rsid w:val="003D566A"/>
    <w:rsid w:val="003D6F30"/>
    <w:rsid w:val="003E7B87"/>
    <w:rsid w:val="003F39DA"/>
    <w:rsid w:val="003F58D1"/>
    <w:rsid w:val="00406F69"/>
    <w:rsid w:val="00407217"/>
    <w:rsid w:val="0041380A"/>
    <w:rsid w:val="00414DB8"/>
    <w:rsid w:val="00416837"/>
    <w:rsid w:val="00416B50"/>
    <w:rsid w:val="00431698"/>
    <w:rsid w:val="00433BB2"/>
    <w:rsid w:val="00434593"/>
    <w:rsid w:val="0043664F"/>
    <w:rsid w:val="00437CDB"/>
    <w:rsid w:val="00443207"/>
    <w:rsid w:val="004443E1"/>
    <w:rsid w:val="00465FE7"/>
    <w:rsid w:val="0047252D"/>
    <w:rsid w:val="004764B2"/>
    <w:rsid w:val="00477BB3"/>
    <w:rsid w:val="00481BD9"/>
    <w:rsid w:val="00482405"/>
    <w:rsid w:val="00482FA3"/>
    <w:rsid w:val="00482FF7"/>
    <w:rsid w:val="004939DF"/>
    <w:rsid w:val="00496173"/>
    <w:rsid w:val="004A1060"/>
    <w:rsid w:val="004A42F3"/>
    <w:rsid w:val="004B2424"/>
    <w:rsid w:val="004B4492"/>
    <w:rsid w:val="004C7279"/>
    <w:rsid w:val="004D0720"/>
    <w:rsid w:val="004F0E50"/>
    <w:rsid w:val="004F3DE7"/>
    <w:rsid w:val="004F67DF"/>
    <w:rsid w:val="00501406"/>
    <w:rsid w:val="00502CBB"/>
    <w:rsid w:val="0051039F"/>
    <w:rsid w:val="00515992"/>
    <w:rsid w:val="0051647C"/>
    <w:rsid w:val="00516B59"/>
    <w:rsid w:val="00516FEA"/>
    <w:rsid w:val="005172FB"/>
    <w:rsid w:val="00521076"/>
    <w:rsid w:val="0052437E"/>
    <w:rsid w:val="005272D0"/>
    <w:rsid w:val="0053214B"/>
    <w:rsid w:val="00533C0C"/>
    <w:rsid w:val="00541355"/>
    <w:rsid w:val="005458EC"/>
    <w:rsid w:val="005469FC"/>
    <w:rsid w:val="00546C6D"/>
    <w:rsid w:val="00547ABB"/>
    <w:rsid w:val="00562154"/>
    <w:rsid w:val="00564E4B"/>
    <w:rsid w:val="00566420"/>
    <w:rsid w:val="00570B27"/>
    <w:rsid w:val="00572F37"/>
    <w:rsid w:val="00576FB7"/>
    <w:rsid w:val="00587E70"/>
    <w:rsid w:val="00590267"/>
    <w:rsid w:val="00593E1A"/>
    <w:rsid w:val="005A1F1A"/>
    <w:rsid w:val="005A5058"/>
    <w:rsid w:val="005A5F36"/>
    <w:rsid w:val="005A7C3F"/>
    <w:rsid w:val="005B118B"/>
    <w:rsid w:val="005B28BF"/>
    <w:rsid w:val="005C1173"/>
    <w:rsid w:val="005C1CC9"/>
    <w:rsid w:val="005C2B43"/>
    <w:rsid w:val="005C5F06"/>
    <w:rsid w:val="005D168D"/>
    <w:rsid w:val="005D7193"/>
    <w:rsid w:val="005D7D40"/>
    <w:rsid w:val="005E001F"/>
    <w:rsid w:val="005E612C"/>
    <w:rsid w:val="005E7ED3"/>
    <w:rsid w:val="005F01C2"/>
    <w:rsid w:val="00600F9E"/>
    <w:rsid w:val="0060142D"/>
    <w:rsid w:val="00601F93"/>
    <w:rsid w:val="00610B0D"/>
    <w:rsid w:val="00622A9F"/>
    <w:rsid w:val="00623E54"/>
    <w:rsid w:val="00623FF7"/>
    <w:rsid w:val="006372F2"/>
    <w:rsid w:val="0063734C"/>
    <w:rsid w:val="00651613"/>
    <w:rsid w:val="00653F9B"/>
    <w:rsid w:val="00657920"/>
    <w:rsid w:val="0066019A"/>
    <w:rsid w:val="0066192E"/>
    <w:rsid w:val="00662319"/>
    <w:rsid w:val="00666A62"/>
    <w:rsid w:val="00670802"/>
    <w:rsid w:val="00677971"/>
    <w:rsid w:val="006816B8"/>
    <w:rsid w:val="0068704E"/>
    <w:rsid w:val="00690141"/>
    <w:rsid w:val="0069026D"/>
    <w:rsid w:val="006912A4"/>
    <w:rsid w:val="006914A9"/>
    <w:rsid w:val="00694178"/>
    <w:rsid w:val="00695E66"/>
    <w:rsid w:val="00696B6F"/>
    <w:rsid w:val="00697DFE"/>
    <w:rsid w:val="006A270E"/>
    <w:rsid w:val="006B1CA9"/>
    <w:rsid w:val="006B633E"/>
    <w:rsid w:val="006D32C0"/>
    <w:rsid w:val="006D46F7"/>
    <w:rsid w:val="006D7628"/>
    <w:rsid w:val="006E1CBD"/>
    <w:rsid w:val="006E4311"/>
    <w:rsid w:val="006E507A"/>
    <w:rsid w:val="006F0A27"/>
    <w:rsid w:val="006F6119"/>
    <w:rsid w:val="006F709C"/>
    <w:rsid w:val="006F753B"/>
    <w:rsid w:val="006F790C"/>
    <w:rsid w:val="0070290A"/>
    <w:rsid w:val="00702AB7"/>
    <w:rsid w:val="0071029D"/>
    <w:rsid w:val="00710FD1"/>
    <w:rsid w:val="00712D58"/>
    <w:rsid w:val="00714A1B"/>
    <w:rsid w:val="00716D9C"/>
    <w:rsid w:val="00717BC8"/>
    <w:rsid w:val="00720986"/>
    <w:rsid w:val="00722610"/>
    <w:rsid w:val="00723CCE"/>
    <w:rsid w:val="007254F9"/>
    <w:rsid w:val="007307F0"/>
    <w:rsid w:val="00733580"/>
    <w:rsid w:val="00737245"/>
    <w:rsid w:val="00742DF0"/>
    <w:rsid w:val="00745938"/>
    <w:rsid w:val="00746FEA"/>
    <w:rsid w:val="007549CC"/>
    <w:rsid w:val="00762D46"/>
    <w:rsid w:val="007729AB"/>
    <w:rsid w:val="00773608"/>
    <w:rsid w:val="0077491E"/>
    <w:rsid w:val="007812EE"/>
    <w:rsid w:val="007873F4"/>
    <w:rsid w:val="00795848"/>
    <w:rsid w:val="007A2E57"/>
    <w:rsid w:val="007A3488"/>
    <w:rsid w:val="007A4567"/>
    <w:rsid w:val="007B1A55"/>
    <w:rsid w:val="007B6B59"/>
    <w:rsid w:val="007C42E7"/>
    <w:rsid w:val="007C6381"/>
    <w:rsid w:val="007D6489"/>
    <w:rsid w:val="007E197E"/>
    <w:rsid w:val="007E373F"/>
    <w:rsid w:val="007E4FDD"/>
    <w:rsid w:val="007F11C4"/>
    <w:rsid w:val="007F26DC"/>
    <w:rsid w:val="008008B6"/>
    <w:rsid w:val="00801A24"/>
    <w:rsid w:val="00805CED"/>
    <w:rsid w:val="00815358"/>
    <w:rsid w:val="0081762C"/>
    <w:rsid w:val="00821569"/>
    <w:rsid w:val="00832552"/>
    <w:rsid w:val="008349E4"/>
    <w:rsid w:val="008401C0"/>
    <w:rsid w:val="008401D0"/>
    <w:rsid w:val="0084045C"/>
    <w:rsid w:val="00840EC6"/>
    <w:rsid w:val="008418B6"/>
    <w:rsid w:val="00844977"/>
    <w:rsid w:val="0084674F"/>
    <w:rsid w:val="00853FBB"/>
    <w:rsid w:val="00855520"/>
    <w:rsid w:val="00856BD1"/>
    <w:rsid w:val="0085710F"/>
    <w:rsid w:val="00882AE3"/>
    <w:rsid w:val="0088627A"/>
    <w:rsid w:val="00893238"/>
    <w:rsid w:val="008932DE"/>
    <w:rsid w:val="00896274"/>
    <w:rsid w:val="00896C98"/>
    <w:rsid w:val="00897BE2"/>
    <w:rsid w:val="008A46FD"/>
    <w:rsid w:val="008B109B"/>
    <w:rsid w:val="008B558A"/>
    <w:rsid w:val="008C027C"/>
    <w:rsid w:val="008C2AC4"/>
    <w:rsid w:val="008D32BF"/>
    <w:rsid w:val="008D3A51"/>
    <w:rsid w:val="008D6D47"/>
    <w:rsid w:val="008E67B8"/>
    <w:rsid w:val="008F0D1E"/>
    <w:rsid w:val="008F4317"/>
    <w:rsid w:val="00904DD3"/>
    <w:rsid w:val="009059AF"/>
    <w:rsid w:val="00907D2D"/>
    <w:rsid w:val="00912986"/>
    <w:rsid w:val="00913DC8"/>
    <w:rsid w:val="0091483A"/>
    <w:rsid w:val="00917F27"/>
    <w:rsid w:val="00922C6B"/>
    <w:rsid w:val="00923102"/>
    <w:rsid w:val="00925228"/>
    <w:rsid w:val="00925BDA"/>
    <w:rsid w:val="009332D4"/>
    <w:rsid w:val="00936D24"/>
    <w:rsid w:val="00942028"/>
    <w:rsid w:val="0094226B"/>
    <w:rsid w:val="00942983"/>
    <w:rsid w:val="00942DAB"/>
    <w:rsid w:val="009500D2"/>
    <w:rsid w:val="00953361"/>
    <w:rsid w:val="00955D25"/>
    <w:rsid w:val="009572D0"/>
    <w:rsid w:val="00960A2B"/>
    <w:rsid w:val="00962755"/>
    <w:rsid w:val="00967F28"/>
    <w:rsid w:val="00971A1F"/>
    <w:rsid w:val="00975EC8"/>
    <w:rsid w:val="009765FF"/>
    <w:rsid w:val="00980735"/>
    <w:rsid w:val="00993465"/>
    <w:rsid w:val="00994EB8"/>
    <w:rsid w:val="00995ADE"/>
    <w:rsid w:val="009A1CD5"/>
    <w:rsid w:val="009A3B34"/>
    <w:rsid w:val="009B07D8"/>
    <w:rsid w:val="009C2CDE"/>
    <w:rsid w:val="009C48FF"/>
    <w:rsid w:val="009C5775"/>
    <w:rsid w:val="009D3AB7"/>
    <w:rsid w:val="009D58B0"/>
    <w:rsid w:val="009D6FF0"/>
    <w:rsid w:val="009D7A21"/>
    <w:rsid w:val="009E18B9"/>
    <w:rsid w:val="009F0B1B"/>
    <w:rsid w:val="009F3E89"/>
    <w:rsid w:val="00A011EF"/>
    <w:rsid w:val="00A1045F"/>
    <w:rsid w:val="00A11035"/>
    <w:rsid w:val="00A111C9"/>
    <w:rsid w:val="00A135C8"/>
    <w:rsid w:val="00A13BEB"/>
    <w:rsid w:val="00A167B9"/>
    <w:rsid w:val="00A259C9"/>
    <w:rsid w:val="00A32260"/>
    <w:rsid w:val="00A4029C"/>
    <w:rsid w:val="00A418FD"/>
    <w:rsid w:val="00A42604"/>
    <w:rsid w:val="00A44ACE"/>
    <w:rsid w:val="00A6210C"/>
    <w:rsid w:val="00A62B50"/>
    <w:rsid w:val="00A647E6"/>
    <w:rsid w:val="00A73B0F"/>
    <w:rsid w:val="00A80B3D"/>
    <w:rsid w:val="00A823BE"/>
    <w:rsid w:val="00A84A77"/>
    <w:rsid w:val="00A923ED"/>
    <w:rsid w:val="00A94D61"/>
    <w:rsid w:val="00A97768"/>
    <w:rsid w:val="00A97CFF"/>
    <w:rsid w:val="00AA4743"/>
    <w:rsid w:val="00AA67F3"/>
    <w:rsid w:val="00AB11BA"/>
    <w:rsid w:val="00AB14A6"/>
    <w:rsid w:val="00AB2CA1"/>
    <w:rsid w:val="00AB72C8"/>
    <w:rsid w:val="00AD6132"/>
    <w:rsid w:val="00AE03D3"/>
    <w:rsid w:val="00AF2E9B"/>
    <w:rsid w:val="00AF7513"/>
    <w:rsid w:val="00AF7B6C"/>
    <w:rsid w:val="00B01A68"/>
    <w:rsid w:val="00B165AF"/>
    <w:rsid w:val="00B25287"/>
    <w:rsid w:val="00B252E5"/>
    <w:rsid w:val="00B25D0C"/>
    <w:rsid w:val="00B311D2"/>
    <w:rsid w:val="00B32EA8"/>
    <w:rsid w:val="00B335B8"/>
    <w:rsid w:val="00B35F40"/>
    <w:rsid w:val="00B361E4"/>
    <w:rsid w:val="00B4444B"/>
    <w:rsid w:val="00B4620A"/>
    <w:rsid w:val="00B4743E"/>
    <w:rsid w:val="00B506A9"/>
    <w:rsid w:val="00B5144C"/>
    <w:rsid w:val="00B515A1"/>
    <w:rsid w:val="00B557D7"/>
    <w:rsid w:val="00B576B3"/>
    <w:rsid w:val="00B63573"/>
    <w:rsid w:val="00B63FE2"/>
    <w:rsid w:val="00B66A73"/>
    <w:rsid w:val="00B71A83"/>
    <w:rsid w:val="00B722A3"/>
    <w:rsid w:val="00B802A3"/>
    <w:rsid w:val="00B818B6"/>
    <w:rsid w:val="00B85A52"/>
    <w:rsid w:val="00B90F33"/>
    <w:rsid w:val="00B925E1"/>
    <w:rsid w:val="00B94D10"/>
    <w:rsid w:val="00B97FBD"/>
    <w:rsid w:val="00BA2A6A"/>
    <w:rsid w:val="00BB2F74"/>
    <w:rsid w:val="00BB5D6B"/>
    <w:rsid w:val="00BB748F"/>
    <w:rsid w:val="00BC3850"/>
    <w:rsid w:val="00BC5B02"/>
    <w:rsid w:val="00BC7CCB"/>
    <w:rsid w:val="00BD7761"/>
    <w:rsid w:val="00BE1F4E"/>
    <w:rsid w:val="00BE271C"/>
    <w:rsid w:val="00BE2A13"/>
    <w:rsid w:val="00BE4A1D"/>
    <w:rsid w:val="00BF1376"/>
    <w:rsid w:val="00BF3847"/>
    <w:rsid w:val="00BF52C9"/>
    <w:rsid w:val="00BF6086"/>
    <w:rsid w:val="00C01141"/>
    <w:rsid w:val="00C10E1C"/>
    <w:rsid w:val="00C14151"/>
    <w:rsid w:val="00C157F3"/>
    <w:rsid w:val="00C22E65"/>
    <w:rsid w:val="00C25FAE"/>
    <w:rsid w:val="00C3019C"/>
    <w:rsid w:val="00C32DC0"/>
    <w:rsid w:val="00C342B8"/>
    <w:rsid w:val="00C369B3"/>
    <w:rsid w:val="00C37680"/>
    <w:rsid w:val="00C37C44"/>
    <w:rsid w:val="00C42385"/>
    <w:rsid w:val="00C43BDC"/>
    <w:rsid w:val="00C44698"/>
    <w:rsid w:val="00C45E10"/>
    <w:rsid w:val="00C46578"/>
    <w:rsid w:val="00C47A1C"/>
    <w:rsid w:val="00C5216D"/>
    <w:rsid w:val="00C63A78"/>
    <w:rsid w:val="00C63DAA"/>
    <w:rsid w:val="00C66D3B"/>
    <w:rsid w:val="00C70E12"/>
    <w:rsid w:val="00C72B05"/>
    <w:rsid w:val="00C74E4E"/>
    <w:rsid w:val="00C82109"/>
    <w:rsid w:val="00C85340"/>
    <w:rsid w:val="00CA421C"/>
    <w:rsid w:val="00CA71D2"/>
    <w:rsid w:val="00CA7A18"/>
    <w:rsid w:val="00CB68E8"/>
    <w:rsid w:val="00CC473C"/>
    <w:rsid w:val="00CC54FC"/>
    <w:rsid w:val="00CC6712"/>
    <w:rsid w:val="00CC727B"/>
    <w:rsid w:val="00CD5D79"/>
    <w:rsid w:val="00CD6FA1"/>
    <w:rsid w:val="00CE0DF5"/>
    <w:rsid w:val="00CE5282"/>
    <w:rsid w:val="00CE6C5A"/>
    <w:rsid w:val="00CE70C5"/>
    <w:rsid w:val="00CF114D"/>
    <w:rsid w:val="00CF1D22"/>
    <w:rsid w:val="00CF38CF"/>
    <w:rsid w:val="00D03B5E"/>
    <w:rsid w:val="00D11569"/>
    <w:rsid w:val="00D11DEB"/>
    <w:rsid w:val="00D1200F"/>
    <w:rsid w:val="00D1349A"/>
    <w:rsid w:val="00D14A68"/>
    <w:rsid w:val="00D16233"/>
    <w:rsid w:val="00D20634"/>
    <w:rsid w:val="00D247FC"/>
    <w:rsid w:val="00D42F83"/>
    <w:rsid w:val="00D43EBD"/>
    <w:rsid w:val="00D463AD"/>
    <w:rsid w:val="00D51CF1"/>
    <w:rsid w:val="00D53469"/>
    <w:rsid w:val="00D53F01"/>
    <w:rsid w:val="00D575F9"/>
    <w:rsid w:val="00D607C7"/>
    <w:rsid w:val="00D61247"/>
    <w:rsid w:val="00D61FA6"/>
    <w:rsid w:val="00D64013"/>
    <w:rsid w:val="00D64017"/>
    <w:rsid w:val="00D6721F"/>
    <w:rsid w:val="00D72BD6"/>
    <w:rsid w:val="00D73903"/>
    <w:rsid w:val="00D750B4"/>
    <w:rsid w:val="00D75439"/>
    <w:rsid w:val="00D75D81"/>
    <w:rsid w:val="00D807AB"/>
    <w:rsid w:val="00D8392D"/>
    <w:rsid w:val="00D84135"/>
    <w:rsid w:val="00D869EE"/>
    <w:rsid w:val="00D917B8"/>
    <w:rsid w:val="00D92C69"/>
    <w:rsid w:val="00DA1D7B"/>
    <w:rsid w:val="00DA273E"/>
    <w:rsid w:val="00DB0289"/>
    <w:rsid w:val="00DB4217"/>
    <w:rsid w:val="00DB6C65"/>
    <w:rsid w:val="00DC5FB5"/>
    <w:rsid w:val="00DC6729"/>
    <w:rsid w:val="00DD0092"/>
    <w:rsid w:val="00DD17CD"/>
    <w:rsid w:val="00DD4524"/>
    <w:rsid w:val="00DE1291"/>
    <w:rsid w:val="00DF04BE"/>
    <w:rsid w:val="00DF3149"/>
    <w:rsid w:val="00DF5C91"/>
    <w:rsid w:val="00E00757"/>
    <w:rsid w:val="00E07463"/>
    <w:rsid w:val="00E10C6B"/>
    <w:rsid w:val="00E1312C"/>
    <w:rsid w:val="00E13264"/>
    <w:rsid w:val="00E132E0"/>
    <w:rsid w:val="00E13816"/>
    <w:rsid w:val="00E2134A"/>
    <w:rsid w:val="00E2557B"/>
    <w:rsid w:val="00E32EF0"/>
    <w:rsid w:val="00E4054B"/>
    <w:rsid w:val="00E42262"/>
    <w:rsid w:val="00E46671"/>
    <w:rsid w:val="00E4753C"/>
    <w:rsid w:val="00E75BDF"/>
    <w:rsid w:val="00E80B1D"/>
    <w:rsid w:val="00E8153F"/>
    <w:rsid w:val="00E87986"/>
    <w:rsid w:val="00E900D2"/>
    <w:rsid w:val="00E90248"/>
    <w:rsid w:val="00E90263"/>
    <w:rsid w:val="00E915F4"/>
    <w:rsid w:val="00E92657"/>
    <w:rsid w:val="00EA277A"/>
    <w:rsid w:val="00EA4F0F"/>
    <w:rsid w:val="00EA5353"/>
    <w:rsid w:val="00EB1022"/>
    <w:rsid w:val="00EC2701"/>
    <w:rsid w:val="00EC3596"/>
    <w:rsid w:val="00EC53F2"/>
    <w:rsid w:val="00ED4D51"/>
    <w:rsid w:val="00ED5BF5"/>
    <w:rsid w:val="00ED6E0E"/>
    <w:rsid w:val="00EE1BDA"/>
    <w:rsid w:val="00EE3BD2"/>
    <w:rsid w:val="00EE6004"/>
    <w:rsid w:val="00F03A92"/>
    <w:rsid w:val="00F05B68"/>
    <w:rsid w:val="00F07F0B"/>
    <w:rsid w:val="00F14458"/>
    <w:rsid w:val="00F1455F"/>
    <w:rsid w:val="00F21B61"/>
    <w:rsid w:val="00F2487B"/>
    <w:rsid w:val="00F25086"/>
    <w:rsid w:val="00F26DE1"/>
    <w:rsid w:val="00F33CE4"/>
    <w:rsid w:val="00F358ED"/>
    <w:rsid w:val="00F46463"/>
    <w:rsid w:val="00F62891"/>
    <w:rsid w:val="00F71CEA"/>
    <w:rsid w:val="00F76F07"/>
    <w:rsid w:val="00F8093B"/>
    <w:rsid w:val="00F81292"/>
    <w:rsid w:val="00F83B5D"/>
    <w:rsid w:val="00F863E1"/>
    <w:rsid w:val="00F95783"/>
    <w:rsid w:val="00F95966"/>
    <w:rsid w:val="00F9610B"/>
    <w:rsid w:val="00FC36BA"/>
    <w:rsid w:val="00FC4B9A"/>
    <w:rsid w:val="00FD21C9"/>
    <w:rsid w:val="00FE3C5E"/>
    <w:rsid w:val="00FE7966"/>
    <w:rsid w:val="00FF0153"/>
    <w:rsid w:val="00FF3584"/>
    <w:rsid w:val="00FF390C"/>
    <w:rsid w:val="061B9815"/>
    <w:rsid w:val="0867636A"/>
    <w:rsid w:val="10B63D4E"/>
    <w:rsid w:val="1BB8BBCC"/>
    <w:rsid w:val="392BE174"/>
    <w:rsid w:val="593B30AC"/>
    <w:rsid w:val="5B65E61E"/>
    <w:rsid w:val="61B63DC9"/>
    <w:rsid w:val="6C04CDC3"/>
    <w:rsid w:val="7C8DDE2B"/>
    <w:rsid w:val="7FFA9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2E9BC"/>
  <w15:chartTrackingRefBased/>
  <w15:docId w15:val="{7B8D9177-4B16-40B4-A28E-3491B2D3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646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D71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E4F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E4FD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B71A83"/>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sid w:val="00B71A83"/>
    <w:rPr>
      <w:rFonts w:ascii="Arial" w:eastAsia="MS Mincho" w:hAnsi="Arial" w:cs="Times New Roman"/>
      <w:sz w:val="20"/>
      <w:szCs w:val="24"/>
      <w:lang w:val="en-GB" w:eastAsia="en-GB"/>
    </w:rPr>
  </w:style>
  <w:style w:type="paragraph" w:customStyle="1" w:styleId="Agreement">
    <w:name w:val="Agreement"/>
    <w:basedOn w:val="Normal"/>
    <w:next w:val="Doc-text2"/>
    <w:qFormat/>
    <w:rsid w:val="00B71A83"/>
    <w:pPr>
      <w:numPr>
        <w:numId w:val="1"/>
      </w:numPr>
      <w:spacing w:before="60" w:after="0" w:line="240" w:lineRule="auto"/>
    </w:pPr>
    <w:rPr>
      <w:rFonts w:ascii="Arial" w:eastAsia="MS Mincho" w:hAnsi="Arial" w:cs="Times New Roman"/>
      <w:b/>
      <w:sz w:val="20"/>
      <w:szCs w:val="24"/>
      <w:lang w:eastAsia="en-GB"/>
    </w:rPr>
  </w:style>
  <w:style w:type="paragraph" w:customStyle="1" w:styleId="EmailDiscussion">
    <w:name w:val="EmailDiscussion"/>
    <w:basedOn w:val="Normal"/>
    <w:next w:val="Doc-text2"/>
    <w:link w:val="EmailDiscussionChar"/>
    <w:qFormat/>
    <w:rsid w:val="002F07DC"/>
    <w:pPr>
      <w:numPr>
        <w:numId w:val="2"/>
      </w:numPr>
      <w:spacing w:before="40" w:after="0" w:line="240" w:lineRule="auto"/>
    </w:pPr>
    <w:rPr>
      <w:rFonts w:ascii="Arial" w:eastAsia="MS Mincho" w:hAnsi="Arial" w:cs="Times New Roman"/>
      <w:b/>
      <w:sz w:val="20"/>
      <w:szCs w:val="24"/>
      <w:lang w:eastAsia="en-GB"/>
    </w:rPr>
  </w:style>
  <w:style w:type="character" w:customStyle="1" w:styleId="EmailDiscussionChar">
    <w:name w:val="EmailDiscussion Char"/>
    <w:link w:val="EmailDiscussion"/>
    <w:rsid w:val="002F07DC"/>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F07DC"/>
  </w:style>
  <w:style w:type="character" w:customStyle="1" w:styleId="Heading1Char">
    <w:name w:val="Heading 1 Char"/>
    <w:basedOn w:val="DefaultParagraphFont"/>
    <w:link w:val="Heading1"/>
    <w:uiPriority w:val="9"/>
    <w:rsid w:val="002646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D71A8"/>
    <w:rPr>
      <w:rFonts w:asciiTheme="majorHAnsi" w:eastAsiaTheme="majorEastAsia" w:hAnsiTheme="majorHAnsi" w:cstheme="majorBidi"/>
      <w:color w:val="2F5496" w:themeColor="accent1" w:themeShade="BF"/>
      <w:sz w:val="26"/>
      <w:szCs w:val="26"/>
    </w:rPr>
  </w:style>
  <w:style w:type="table" w:styleId="GridTable1Light">
    <w:name w:val="Grid Table 1 Light"/>
    <w:basedOn w:val="TableNormal"/>
    <w:uiPriority w:val="46"/>
    <w:rsid w:val="008349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aliases w:val="- Bullets,목록 단락,リスト段落,列出段落,Lista1,?? ??,?????,????,列出段落1,中等深浅网格 1 - 着色 21,列表段落,1st level - Bullet List Paragraph,List Paragraph1,Lettre d'introduction,Paragrafo elenco,Normal bullet 2,Bullet list,Numbered List,Task Body,3 Txt tabla,ÁÐ³ö¶Î"/>
    <w:basedOn w:val="Normal"/>
    <w:link w:val="ListParagraphChar"/>
    <w:uiPriority w:val="34"/>
    <w:qFormat/>
    <w:rsid w:val="00367BDC"/>
    <w:pPr>
      <w:ind w:left="720"/>
      <w:contextualSpacing/>
    </w:pPr>
  </w:style>
  <w:style w:type="character" w:customStyle="1" w:styleId="Heading3Char">
    <w:name w:val="Heading 3 Char"/>
    <w:basedOn w:val="DefaultParagraphFont"/>
    <w:link w:val="Heading3"/>
    <w:uiPriority w:val="9"/>
    <w:rsid w:val="007E4FDD"/>
    <w:rPr>
      <w:rFonts w:asciiTheme="majorHAnsi" w:eastAsiaTheme="majorEastAsia" w:hAnsiTheme="majorHAnsi" w:cstheme="majorBidi"/>
      <w:color w:val="1F3763" w:themeColor="accent1" w:themeShade="7F"/>
      <w:sz w:val="24"/>
      <w:szCs w:val="24"/>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7E4FDD"/>
    <w:pPr>
      <w:spacing w:after="120" w:line="240" w:lineRule="auto"/>
      <w:jc w:val="both"/>
    </w:pPr>
    <w:rPr>
      <w:rFonts w:ascii="Times" w:eastAsia="Batang" w:hAnsi="Times" w:cs="Times New Roman"/>
      <w:b/>
      <w:bCs/>
      <w:sz w:val="21"/>
      <w:szCs w:val="21"/>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7E4FDD"/>
    <w:rPr>
      <w:rFonts w:ascii="Times" w:eastAsia="Batang" w:hAnsi="Times" w:cs="Times New Roman"/>
      <w:b/>
      <w:bCs/>
      <w:sz w:val="21"/>
      <w:szCs w:val="21"/>
      <w:lang w:val="en-GB"/>
    </w:rPr>
  </w:style>
  <w:style w:type="paragraph" w:styleId="BalloonText">
    <w:name w:val="Balloon Text"/>
    <w:basedOn w:val="Normal"/>
    <w:link w:val="BalloonTextChar"/>
    <w:uiPriority w:val="99"/>
    <w:semiHidden/>
    <w:unhideWhenUsed/>
    <w:rsid w:val="007E4F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FDD"/>
    <w:rPr>
      <w:rFonts w:ascii="Segoe UI" w:hAnsi="Segoe UI" w:cs="Segoe UI"/>
      <w:sz w:val="18"/>
      <w:szCs w:val="18"/>
    </w:rPr>
  </w:style>
  <w:style w:type="character" w:customStyle="1" w:styleId="Heading4Char">
    <w:name w:val="Heading 4 Char"/>
    <w:basedOn w:val="DefaultParagraphFont"/>
    <w:link w:val="Heading4"/>
    <w:uiPriority w:val="9"/>
    <w:rsid w:val="007E4FDD"/>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7E4F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E4FDD"/>
  </w:style>
  <w:style w:type="character" w:customStyle="1" w:styleId="eop">
    <w:name w:val="eop"/>
    <w:basedOn w:val="DefaultParagraphFont"/>
    <w:rsid w:val="007E4FDD"/>
  </w:style>
  <w:style w:type="character" w:customStyle="1" w:styleId="ListParagraphChar">
    <w:name w:val="List Paragraph Char"/>
    <w:aliases w:val="- Bullets Char,목록 단락 Char,リスト段落 Char,列出段落 Char,Lista1 Char,?? ?? Char,????? Char,???? Char,列出段落1 Char,中等深浅网格 1 - 着色 21 Char,列表段落 Char,1st level - Bullet List Paragraph Char,List Paragraph1 Char,Lettre d'introduction Char,ÁÐ³ö¶Î Char"/>
    <w:link w:val="ListParagraph"/>
    <w:uiPriority w:val="34"/>
    <w:qFormat/>
    <w:rsid w:val="007E4FDD"/>
  </w:style>
  <w:style w:type="character" w:styleId="CommentReference">
    <w:name w:val="annotation reference"/>
    <w:semiHidden/>
    <w:rsid w:val="007E4FDD"/>
    <w:rPr>
      <w:sz w:val="16"/>
      <w:szCs w:val="16"/>
    </w:rPr>
  </w:style>
  <w:style w:type="paragraph" w:styleId="CommentText">
    <w:name w:val="annotation text"/>
    <w:basedOn w:val="Normal"/>
    <w:link w:val="CommentTextChar"/>
    <w:semiHidden/>
    <w:qFormat/>
    <w:rsid w:val="007E4FDD"/>
    <w:pPr>
      <w:spacing w:after="120" w:line="240" w:lineRule="auto"/>
      <w:jc w:val="both"/>
    </w:pPr>
    <w:rPr>
      <w:rFonts w:ascii="Times" w:eastAsia="Batang" w:hAnsi="Times" w:cs="Times New Roman"/>
      <w:sz w:val="20"/>
      <w:szCs w:val="20"/>
    </w:rPr>
  </w:style>
  <w:style w:type="character" w:customStyle="1" w:styleId="CommentTextChar">
    <w:name w:val="Comment Text Char"/>
    <w:basedOn w:val="DefaultParagraphFont"/>
    <w:link w:val="CommentText"/>
    <w:semiHidden/>
    <w:rsid w:val="007E4FDD"/>
    <w:rPr>
      <w:rFonts w:ascii="Times" w:eastAsia="Batang" w:hAnsi="Times" w:cs="Times New Roman"/>
      <w:sz w:val="20"/>
      <w:szCs w:val="20"/>
      <w:lang w:val="en-GB"/>
    </w:rPr>
  </w:style>
  <w:style w:type="paragraph" w:styleId="Header">
    <w:name w:val="header"/>
    <w:basedOn w:val="Normal"/>
    <w:link w:val="HeaderChar"/>
    <w:uiPriority w:val="99"/>
    <w:semiHidden/>
    <w:unhideWhenUsed/>
    <w:rsid w:val="00502CB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02CBB"/>
  </w:style>
  <w:style w:type="paragraph" w:styleId="Footer">
    <w:name w:val="footer"/>
    <w:basedOn w:val="Normal"/>
    <w:link w:val="FooterChar"/>
    <w:uiPriority w:val="99"/>
    <w:semiHidden/>
    <w:unhideWhenUsed/>
    <w:rsid w:val="00502CB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02CBB"/>
  </w:style>
  <w:style w:type="paragraph" w:styleId="CommentSubject">
    <w:name w:val="annotation subject"/>
    <w:basedOn w:val="CommentText"/>
    <w:next w:val="CommentText"/>
    <w:link w:val="CommentSubjectChar"/>
    <w:uiPriority w:val="99"/>
    <w:semiHidden/>
    <w:unhideWhenUsed/>
    <w:rsid w:val="00B01A68"/>
    <w:pPr>
      <w:spacing w:after="160"/>
      <w:jc w:val="left"/>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B01A68"/>
    <w:rPr>
      <w:rFonts w:ascii="Times" w:eastAsia="Batang" w:hAnsi="Times" w:cs="Times New Roman"/>
      <w:b/>
      <w:bCs/>
      <w:sz w:val="20"/>
      <w:szCs w:val="20"/>
      <w:lang w:val="en-GB"/>
    </w:rPr>
  </w:style>
  <w:style w:type="paragraph" w:styleId="Revision">
    <w:name w:val="Revision"/>
    <w:hidden/>
    <w:uiPriority w:val="99"/>
    <w:semiHidden/>
    <w:rsid w:val="008571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806">
      <w:bodyDiv w:val="1"/>
      <w:marLeft w:val="0"/>
      <w:marRight w:val="0"/>
      <w:marTop w:val="0"/>
      <w:marBottom w:val="0"/>
      <w:divBdr>
        <w:top w:val="none" w:sz="0" w:space="0" w:color="auto"/>
        <w:left w:val="none" w:sz="0" w:space="0" w:color="auto"/>
        <w:bottom w:val="none" w:sz="0" w:space="0" w:color="auto"/>
        <w:right w:val="none" w:sz="0" w:space="0" w:color="auto"/>
      </w:divBdr>
    </w:div>
    <w:div w:id="693045552">
      <w:bodyDiv w:val="1"/>
      <w:marLeft w:val="0"/>
      <w:marRight w:val="0"/>
      <w:marTop w:val="0"/>
      <w:marBottom w:val="0"/>
      <w:divBdr>
        <w:top w:val="none" w:sz="0" w:space="0" w:color="auto"/>
        <w:left w:val="none" w:sz="0" w:space="0" w:color="auto"/>
        <w:bottom w:val="none" w:sz="0" w:space="0" w:color="auto"/>
        <w:right w:val="none" w:sz="0" w:space="0" w:color="auto"/>
      </w:divBdr>
    </w:div>
    <w:div w:id="1145397463">
      <w:bodyDiv w:val="1"/>
      <w:marLeft w:val="0"/>
      <w:marRight w:val="0"/>
      <w:marTop w:val="0"/>
      <w:marBottom w:val="0"/>
      <w:divBdr>
        <w:top w:val="none" w:sz="0" w:space="0" w:color="auto"/>
        <w:left w:val="none" w:sz="0" w:space="0" w:color="auto"/>
        <w:bottom w:val="none" w:sz="0" w:space="0" w:color="auto"/>
        <w:right w:val="none" w:sz="0" w:space="0" w:color="auto"/>
      </w:divBdr>
    </w:div>
    <w:div w:id="1641880600">
      <w:bodyDiv w:val="1"/>
      <w:marLeft w:val="0"/>
      <w:marRight w:val="0"/>
      <w:marTop w:val="0"/>
      <w:marBottom w:val="0"/>
      <w:divBdr>
        <w:top w:val="none" w:sz="0" w:space="0" w:color="auto"/>
        <w:left w:val="none" w:sz="0" w:space="0" w:color="auto"/>
        <w:bottom w:val="none" w:sz="0" w:space="0" w:color="auto"/>
        <w:right w:val="none" w:sz="0" w:space="0" w:color="auto"/>
      </w:divBdr>
    </w:div>
    <w:div w:id="191072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8/08/relationships/commentsExtensible" Target="commentsExtensible.xml"/><Relationship Id="rId26" Type="http://schemas.openxmlformats.org/officeDocument/2006/relationships/package" Target="embeddings/Microsoft_Visio_Drawing5.vsdx"/><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microsoft.com/office/2016/09/relationships/commentsIds" Target="commentsIds.xml"/><Relationship Id="rId25" Type="http://schemas.openxmlformats.org/officeDocument/2006/relationships/image" Target="media/image6.emf"/><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package" Target="embeddings/Microsoft_Visio_Drawing2.vsd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4.vsdx"/><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5.emf"/><Relationship Id="rId28" Type="http://schemas.openxmlformats.org/officeDocument/2006/relationships/package" Target="embeddings/Microsoft_Visio_Drawing6.vsdx"/><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3.vsdx"/><Relationship Id="rId27" Type="http://schemas.openxmlformats.org/officeDocument/2006/relationships/image" Target="media/image7.emf"/><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377289-DC5F-4EDF-BFB1-B67011B7BFD5}">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CECF95FE-7DEE-432C-A640-A93DEA7FBFA9}">
  <ds:schemaRefs>
    <ds:schemaRef ds:uri="http://schemas.openxmlformats.org/officeDocument/2006/bibliography"/>
  </ds:schemaRefs>
</ds:datastoreItem>
</file>

<file path=customXml/itemProps3.xml><?xml version="1.0" encoding="utf-8"?>
<ds:datastoreItem xmlns:ds="http://schemas.openxmlformats.org/officeDocument/2006/customXml" ds:itemID="{EC0333CB-44FB-485D-9E9E-E9A3C473F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CFFFA8-7698-46C2-8336-5AB6C22D0B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3171</Words>
  <Characters>18078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Prateek Basu Mallick</dc:creator>
  <cp:keywords/>
  <dc:description/>
  <cp:lastModifiedBy>Intel</cp:lastModifiedBy>
  <cp:revision>5</cp:revision>
  <dcterms:created xsi:type="dcterms:W3CDTF">2021-06-29T10:27:00Z</dcterms:created>
  <dcterms:modified xsi:type="dcterms:W3CDTF">2021-06-29T10:30:00Z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ies>
</file>