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0AE0" w14:textId="00786DEF"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r>
      <w:r w:rsidR="00C45C63" w:rsidRPr="00C45C63">
        <w:rPr>
          <w:rFonts w:ascii="Arial" w:eastAsia="Times New Roman" w:hAnsi="Arial"/>
          <w:b/>
          <w:bCs/>
          <w:sz w:val="24"/>
          <w:szCs w:val="24"/>
        </w:rPr>
        <w:t>R2-2108204</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 xml:space="preserve">This document aims at capturing open issues that need to be addressed for the MBS RRC CR, based on the current status of the WI progress. The list, provided in section 3, is based on the editor’s notes/FFSes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xml:space="preserve">      Intended outcome: Report, with Open issues and proposals for the progress of Stage-3, Draft CR to be used as a baseline for further work (endorsable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r w:rsidR="00F05E81" w14:paraId="490924A8" w14:textId="77777777" w:rsidTr="000A0916">
        <w:tc>
          <w:tcPr>
            <w:tcW w:w="2830" w:type="dxa"/>
          </w:tcPr>
          <w:p w14:paraId="2151029C" w14:textId="19CD5EA9" w:rsidR="00F05E81" w:rsidRDefault="00F05E81" w:rsidP="00F05E81">
            <w:pPr>
              <w:spacing w:beforeLines="50" w:before="120" w:after="120"/>
              <w:jc w:val="both"/>
              <w:rPr>
                <w:lang w:eastAsia="zh-CN"/>
              </w:rPr>
            </w:pPr>
            <w:r>
              <w:rPr>
                <w:lang w:eastAsia="zh-CN"/>
              </w:rPr>
              <w:t>Convida Wireless</w:t>
            </w:r>
          </w:p>
        </w:tc>
        <w:tc>
          <w:tcPr>
            <w:tcW w:w="6799" w:type="dxa"/>
          </w:tcPr>
          <w:p w14:paraId="3BDDDA36" w14:textId="76B5496A" w:rsidR="00F05E81" w:rsidRDefault="00F05E81" w:rsidP="00F05E81">
            <w:pPr>
              <w:spacing w:beforeLines="50" w:before="120" w:after="120"/>
              <w:jc w:val="both"/>
              <w:rPr>
                <w:lang w:eastAsia="zh-CN"/>
              </w:rPr>
            </w:pPr>
            <w:r>
              <w:rPr>
                <w:lang w:eastAsia="zh-CN"/>
              </w:rPr>
              <w:t>DiGirolamo.Rocco@convidawireless.com</w:t>
            </w:r>
          </w:p>
        </w:tc>
      </w:tr>
      <w:tr w:rsidR="00972132" w14:paraId="432CE4C6" w14:textId="77777777" w:rsidTr="000A0916">
        <w:tc>
          <w:tcPr>
            <w:tcW w:w="2830" w:type="dxa"/>
          </w:tcPr>
          <w:p w14:paraId="7DD1F646" w14:textId="4BAF957F" w:rsidR="00972132" w:rsidRDefault="00972132" w:rsidP="00972132">
            <w:pPr>
              <w:spacing w:beforeLines="50" w:before="120" w:after="120"/>
              <w:jc w:val="both"/>
              <w:rPr>
                <w:lang w:eastAsia="zh-CN"/>
              </w:rPr>
            </w:pPr>
            <w:r>
              <w:rPr>
                <w:lang w:eastAsia="zh-CN"/>
              </w:rPr>
              <w:t>Lenovo, Motorola Mobility</w:t>
            </w:r>
          </w:p>
        </w:tc>
        <w:tc>
          <w:tcPr>
            <w:tcW w:w="6799" w:type="dxa"/>
          </w:tcPr>
          <w:p w14:paraId="7AE1CAC5" w14:textId="0815508C" w:rsidR="00972132" w:rsidRDefault="00972132" w:rsidP="00972132">
            <w:pPr>
              <w:spacing w:beforeLines="50" w:before="120" w:after="120"/>
              <w:jc w:val="both"/>
              <w:rPr>
                <w:lang w:eastAsia="zh-CN"/>
              </w:rPr>
            </w:pPr>
            <w:r>
              <w:rPr>
                <w:lang w:eastAsia="zh-CN"/>
              </w:rPr>
              <w:t>zhangcc16@lenovo.com</w:t>
            </w:r>
          </w:p>
        </w:tc>
      </w:tr>
      <w:tr w:rsidR="0079343B" w14:paraId="680A090E" w14:textId="77777777" w:rsidTr="000A0916">
        <w:tc>
          <w:tcPr>
            <w:tcW w:w="2830" w:type="dxa"/>
          </w:tcPr>
          <w:p w14:paraId="69B429C7" w14:textId="5DBCFD2D" w:rsidR="0079343B" w:rsidRDefault="0079343B" w:rsidP="00972132">
            <w:pPr>
              <w:spacing w:beforeLines="50" w:before="120" w:after="120"/>
              <w:jc w:val="both"/>
              <w:rPr>
                <w:lang w:eastAsia="zh-CN"/>
              </w:rPr>
            </w:pPr>
            <w:r>
              <w:rPr>
                <w:lang w:eastAsia="zh-CN"/>
              </w:rPr>
              <w:t>Samsung</w:t>
            </w:r>
          </w:p>
        </w:tc>
        <w:tc>
          <w:tcPr>
            <w:tcW w:w="6799" w:type="dxa"/>
          </w:tcPr>
          <w:p w14:paraId="3FB39939" w14:textId="74B29B33" w:rsidR="0079343B" w:rsidRDefault="0079343B" w:rsidP="00972132">
            <w:pPr>
              <w:spacing w:beforeLines="50" w:before="120" w:after="120"/>
              <w:jc w:val="both"/>
              <w:rPr>
                <w:lang w:eastAsia="zh-CN"/>
              </w:rPr>
            </w:pPr>
            <w:r>
              <w:rPr>
                <w:lang w:eastAsia="zh-CN"/>
              </w:rPr>
              <w:t>shrivastava@samsung.com</w:t>
            </w:r>
          </w:p>
        </w:tc>
      </w:tr>
    </w:tbl>
    <w:p w14:paraId="4F7076D0" w14:textId="77777777" w:rsidR="000A0916" w:rsidRDefault="000A0916" w:rsidP="0036150B">
      <w:pPr>
        <w:spacing w:beforeLines="50" w:before="120" w:after="120"/>
        <w:jc w:val="both"/>
        <w:rPr>
          <w:lang w:eastAsia="zh-CN"/>
        </w:rPr>
      </w:pPr>
    </w:p>
    <w:p w14:paraId="318A7566" w14:textId="60E69D15" w:rsidR="00931B4D" w:rsidRDefault="00073AB1" w:rsidP="00073AB1">
      <w:pPr>
        <w:pStyle w:val="Heading1"/>
        <w:numPr>
          <w:ilvl w:val="0"/>
          <w:numId w:val="0"/>
        </w:numPr>
        <w:spacing w:before="0" w:after="0"/>
        <w:ind w:left="567" w:hanging="567"/>
        <w:jc w:val="both"/>
        <w:rPr>
          <w:rFonts w:cs="Arial"/>
        </w:rPr>
      </w:pPr>
      <w:r>
        <w:rPr>
          <w:rFonts w:cs="Arial"/>
        </w:rPr>
        <w:lastRenderedPageBreak/>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11493009" w14:textId="12F8DF43" w:rsidR="007D0039" w:rsidRPr="007D0039" w:rsidRDefault="007D0039" w:rsidP="007D0039">
      <w:pPr>
        <w:pStyle w:val="Heading2"/>
        <w:numPr>
          <w:ilvl w:val="0"/>
          <w:numId w:val="0"/>
        </w:numPr>
        <w:ind w:left="567" w:hanging="567"/>
      </w:pPr>
      <w:r>
        <w:t>2.1</w:t>
      </w:r>
      <w:r>
        <w:tab/>
        <w:t>Companies input</w:t>
      </w:r>
    </w:p>
    <w:p w14:paraId="61AC83C1" w14:textId="7B042897"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r w:rsidRPr="00DE5341">
              <w:rPr>
                <w:bCs/>
                <w:i/>
                <w:iCs/>
              </w:rPr>
              <w:lastRenderedPageBreak/>
              <w:t xml:space="preserve">RadioBearerConfig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eMBMS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r w:rsidR="005D78CE">
              <w:rPr>
                <w:bCs/>
                <w:i/>
                <w:iCs/>
                <w:lang w:val="en-US" w:eastAsia="zh-CN"/>
              </w:rPr>
              <w:t>cn-Association</w:t>
            </w:r>
            <w:r w:rsidR="005D78CE">
              <w:rPr>
                <w:bCs/>
                <w:lang w:val="en-US" w:eastAsia="zh-CN"/>
              </w:rPr>
              <w:t xml:space="preserve"> and </w:t>
            </w:r>
            <w:r w:rsidR="005D78CE">
              <w:rPr>
                <w:bCs/>
                <w:i/>
                <w:iCs/>
                <w:lang w:val="en-US" w:eastAsia="zh-CN"/>
              </w:rPr>
              <w:t>drb-Identity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79343B">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79343B">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r w:rsidR="00927C2F" w14:paraId="6CC31CD1" w14:textId="77777777" w:rsidTr="004F28C9">
        <w:tc>
          <w:tcPr>
            <w:tcW w:w="2263" w:type="dxa"/>
          </w:tcPr>
          <w:p w14:paraId="24B3C2ED" w14:textId="6FFE1D1B" w:rsidR="00927C2F" w:rsidRPr="00927C2F" w:rsidRDefault="00927C2F" w:rsidP="005D78CE">
            <w:pPr>
              <w:spacing w:after="120"/>
              <w:jc w:val="both"/>
              <w:rPr>
                <w:bCs/>
                <w:lang w:val="en-US" w:eastAsia="zh-CN"/>
              </w:rPr>
            </w:pPr>
            <w:r w:rsidRPr="00927C2F">
              <w:rPr>
                <w:bCs/>
                <w:lang w:val="en-US" w:eastAsia="zh-CN"/>
              </w:rPr>
              <w:t>Qualcomm</w:t>
            </w:r>
          </w:p>
        </w:tc>
        <w:tc>
          <w:tcPr>
            <w:tcW w:w="7366" w:type="dxa"/>
          </w:tcPr>
          <w:p w14:paraId="1F49C97A" w14:textId="63C1BA6B" w:rsidR="00927C2F" w:rsidRPr="0012680A" w:rsidRDefault="00927C2F" w:rsidP="0079343B">
            <w:pPr>
              <w:spacing w:after="120"/>
              <w:jc w:val="both"/>
              <w:rPr>
                <w:lang w:val="en-US" w:eastAsia="zh-CN"/>
              </w:rPr>
            </w:pPr>
            <w:r>
              <w:rPr>
                <w:bCs/>
                <w:lang w:val="en-US" w:eastAsia="zh-CN"/>
              </w:rPr>
              <w:t xml:space="preserve">MRB is associated with Shared MBS session and DRB is associated with Unicast PDU session. There are many differences between DRB Vs MRB configuration Ex: HARQ enable/disable, No need of SDAP config, PTM RLC/PTP RLC within same cell, security, DRB ID space shared or not shared, DRB-MRB switching etc. Having separate MRB procedure will be clean approach and we can avoid writing too many exceptions in DRB procedure. Thus we prefer to have separate procedure text for MRB. </w:t>
            </w:r>
          </w:p>
        </w:tc>
      </w:tr>
      <w:tr w:rsidR="00F05E81" w14:paraId="321A2703" w14:textId="77777777" w:rsidTr="004F28C9">
        <w:tc>
          <w:tcPr>
            <w:tcW w:w="2263" w:type="dxa"/>
          </w:tcPr>
          <w:p w14:paraId="0B289115" w14:textId="4D5FF8A4" w:rsidR="00F05E81" w:rsidRPr="00F05E81" w:rsidRDefault="00F05E81" w:rsidP="00F05E81">
            <w:pPr>
              <w:spacing w:after="120"/>
              <w:jc w:val="both"/>
              <w:rPr>
                <w:bCs/>
                <w:lang w:val="en-US" w:eastAsia="zh-CN"/>
              </w:rPr>
            </w:pPr>
            <w:r w:rsidRPr="00F05E81">
              <w:rPr>
                <w:bCs/>
                <w:lang w:val="en-US" w:eastAsia="zh-CN"/>
              </w:rPr>
              <w:t>Convida</w:t>
            </w:r>
          </w:p>
        </w:tc>
        <w:tc>
          <w:tcPr>
            <w:tcW w:w="7366" w:type="dxa"/>
          </w:tcPr>
          <w:p w14:paraId="2E529B3C" w14:textId="75D299B8" w:rsidR="00F05E81" w:rsidRDefault="00F05E81" w:rsidP="00F05E81">
            <w:pPr>
              <w:spacing w:after="120"/>
              <w:jc w:val="both"/>
              <w:rPr>
                <w:bCs/>
                <w:lang w:val="en-US" w:eastAsia="zh-CN"/>
              </w:rPr>
            </w:pPr>
            <w:r>
              <w:rPr>
                <w:lang w:val="en-US" w:eastAsia="zh-CN"/>
              </w:rPr>
              <w:t xml:space="preserve">We prefer a separate MRB configuration. We agree with the comments from others that it would allow us to tailor the configuration to MBS and avoid having to add text to configuration details that are only for MRB or DRB. Although there would be some redundancy between the details of the two configurations, we think the added clarity a separate MRB configuration would bring, would be beneficial. </w:t>
            </w:r>
          </w:p>
        </w:tc>
      </w:tr>
      <w:tr w:rsidR="00972132" w14:paraId="4E10075E" w14:textId="77777777" w:rsidTr="004F28C9">
        <w:tc>
          <w:tcPr>
            <w:tcW w:w="2263" w:type="dxa"/>
          </w:tcPr>
          <w:p w14:paraId="2B9BAD4D" w14:textId="16E3ED6E" w:rsidR="00972132" w:rsidRPr="00F05E81" w:rsidRDefault="00283696" w:rsidP="00F05E81">
            <w:pPr>
              <w:spacing w:after="120"/>
              <w:jc w:val="both"/>
              <w:rPr>
                <w:bCs/>
                <w:lang w:val="en-US" w:eastAsia="zh-CN"/>
              </w:rPr>
            </w:pPr>
            <w:r>
              <w:rPr>
                <w:rFonts w:ascii="Calibri" w:hAnsi="Calibri"/>
              </w:rPr>
              <w:t>Lenovo, Motorola Mobility</w:t>
            </w:r>
          </w:p>
        </w:tc>
        <w:tc>
          <w:tcPr>
            <w:tcW w:w="7366" w:type="dxa"/>
          </w:tcPr>
          <w:p w14:paraId="7B888641" w14:textId="0A895811" w:rsidR="00283696" w:rsidRDefault="00283696" w:rsidP="00283696">
            <w:pPr>
              <w:spacing w:after="120"/>
              <w:rPr>
                <w:rFonts w:ascii="Calibri" w:hAnsi="Calibri"/>
              </w:rPr>
            </w:pPr>
            <w:r>
              <w:rPr>
                <w:rFonts w:ascii="Calibri" w:hAnsi="Calibri"/>
              </w:rPr>
              <w:t>Only from IEs structure point of view, reusing DRB configuration with a ‘MRB flag’ seems working and has less standard impact. However, the issue is also relevant to MRB ID allocation, MRB reconfiguration to DRB and other expects:</w:t>
            </w:r>
          </w:p>
          <w:p w14:paraId="3F93533D" w14:textId="77777777" w:rsidR="00283696" w:rsidRDefault="00283696" w:rsidP="00283696">
            <w:pPr>
              <w:spacing w:after="120"/>
              <w:rPr>
                <w:rFonts w:ascii="Calibri" w:hAnsi="Calibri"/>
              </w:rPr>
            </w:pPr>
            <w:r>
              <w:rPr>
                <w:rFonts w:ascii="Calibri" w:hAnsi="Calibri"/>
              </w:rPr>
              <w:t>-Whether a same MRB ID is used for all the relevant UE or different MRB ID can be used for different UE needs further discussion.</w:t>
            </w:r>
          </w:p>
          <w:p w14:paraId="11ED2D18" w14:textId="77777777" w:rsidR="00283696" w:rsidRDefault="00283696" w:rsidP="00283696">
            <w:pPr>
              <w:spacing w:after="120"/>
              <w:rPr>
                <w:rFonts w:ascii="Calibri" w:hAnsi="Calibri"/>
              </w:rPr>
            </w:pPr>
            <w:r>
              <w:rPr>
                <w:rFonts w:ascii="Calibri" w:hAnsi="Calibri"/>
              </w:rPr>
              <w:t>- whether the value range of MRB ID can be shared with current DRB ID, which may need more evaluated in RAN3 e.g. between gNB-CU and gNB-DU.</w:t>
            </w:r>
          </w:p>
          <w:p w14:paraId="52E7B4B4" w14:textId="77777777" w:rsidR="00283696" w:rsidRDefault="00283696" w:rsidP="00283696">
            <w:pPr>
              <w:spacing w:after="120"/>
              <w:rPr>
                <w:rFonts w:ascii="Calibri" w:hAnsi="Calibri"/>
              </w:rPr>
            </w:pPr>
            <w:r>
              <w:rPr>
                <w:rFonts w:ascii="Calibri" w:hAnsi="Calibri"/>
              </w:rPr>
              <w:t>- the MBS session should be reconfigured to the associated PDU session before/during handover to MBS non-supporting node.</w:t>
            </w:r>
          </w:p>
          <w:p w14:paraId="1E0C4611" w14:textId="77777777" w:rsidR="00283696" w:rsidRDefault="00283696" w:rsidP="00283696">
            <w:pPr>
              <w:spacing w:after="120"/>
              <w:rPr>
                <w:rFonts w:ascii="Calibri" w:hAnsi="Calibri"/>
              </w:rPr>
            </w:pPr>
            <w:r>
              <w:rPr>
                <w:rFonts w:ascii="Calibri" w:hAnsi="Calibri"/>
              </w:rPr>
              <w:t>- whether the security configuration is needed or can be the same with DRB needs more input from SA3.</w:t>
            </w:r>
          </w:p>
          <w:p w14:paraId="0E542B5B" w14:textId="57E8CA7F" w:rsidR="00972132" w:rsidRDefault="00283696" w:rsidP="00283696">
            <w:pPr>
              <w:spacing w:after="120"/>
              <w:jc w:val="both"/>
              <w:rPr>
                <w:lang w:val="en-US" w:eastAsia="zh-CN"/>
              </w:rPr>
            </w:pPr>
            <w:r>
              <w:rPr>
                <w:rFonts w:ascii="Calibri" w:hAnsi="Calibri"/>
              </w:rPr>
              <w:lastRenderedPageBreak/>
              <w:t>Decoupling the MRB configuration from the DRB configuration seems more clean and can avoid unexpected backwards compatible issue. We also prefer separate MRB configuration compared to DRB</w:t>
            </w:r>
          </w:p>
        </w:tc>
      </w:tr>
      <w:tr w:rsidR="0079343B" w14:paraId="56C5ED2A" w14:textId="77777777" w:rsidTr="004F28C9">
        <w:tc>
          <w:tcPr>
            <w:tcW w:w="2263" w:type="dxa"/>
          </w:tcPr>
          <w:p w14:paraId="3C40C25F" w14:textId="51D00E63" w:rsidR="0079343B" w:rsidRDefault="0079343B" w:rsidP="00F05E81">
            <w:pPr>
              <w:spacing w:after="120"/>
              <w:jc w:val="both"/>
              <w:rPr>
                <w:rFonts w:ascii="Calibri" w:hAnsi="Calibri"/>
              </w:rPr>
            </w:pPr>
            <w:r>
              <w:rPr>
                <w:rFonts w:ascii="Calibri" w:hAnsi="Calibri"/>
              </w:rPr>
              <w:lastRenderedPageBreak/>
              <w:t>Samsung</w:t>
            </w:r>
          </w:p>
        </w:tc>
        <w:tc>
          <w:tcPr>
            <w:tcW w:w="7366" w:type="dxa"/>
          </w:tcPr>
          <w:p w14:paraId="1B6D9A52" w14:textId="6AD7C278" w:rsidR="0079343B" w:rsidRDefault="0079343B" w:rsidP="00283696">
            <w:pPr>
              <w:spacing w:after="120"/>
              <w:rPr>
                <w:rFonts w:ascii="Calibri" w:hAnsi="Calibri"/>
              </w:rPr>
            </w:pPr>
            <w:r>
              <w:rPr>
                <w:rFonts w:ascii="Calibri" w:hAnsi="Calibri"/>
              </w:rPr>
              <w:t>We prefer to have separate MRB configuration from the DRB configuration to ensure clean and clear specification. As has been point</w:t>
            </w:r>
            <w:r w:rsidR="000375AE">
              <w:rPr>
                <w:rFonts w:ascii="Calibri" w:hAnsi="Calibri"/>
              </w:rPr>
              <w:t>ed</w:t>
            </w:r>
            <w:r>
              <w:rPr>
                <w:rFonts w:ascii="Calibri" w:hAnsi="Calibri"/>
              </w:rPr>
              <w:t xml:space="preserve"> by many comments earlier there are differences between MRB and DRB configuration parameters and details.</w:t>
            </w:r>
          </w:p>
        </w:tc>
      </w:tr>
    </w:tbl>
    <w:p w14:paraId="04CD4F3C" w14:textId="73C7A3D3" w:rsidR="00B33EA4" w:rsidRPr="00C62E88" w:rsidRDefault="00B33EA4" w:rsidP="0083316E">
      <w:pPr>
        <w:spacing w:after="120"/>
        <w:jc w:val="both"/>
        <w:rPr>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RRCReconfiguration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79343B">
        <w:tc>
          <w:tcPr>
            <w:tcW w:w="2263" w:type="dxa"/>
          </w:tcPr>
          <w:p w14:paraId="1C5CFC0C" w14:textId="77777777" w:rsidR="00F61082" w:rsidRDefault="00F61082" w:rsidP="0079343B">
            <w:pPr>
              <w:spacing w:after="120"/>
              <w:jc w:val="both"/>
              <w:rPr>
                <w:b/>
                <w:lang w:val="en-US" w:eastAsia="zh-CN"/>
              </w:rPr>
            </w:pPr>
            <w:r>
              <w:rPr>
                <w:b/>
                <w:lang w:val="en-US" w:eastAsia="zh-CN"/>
              </w:rPr>
              <w:t>Company</w:t>
            </w:r>
          </w:p>
        </w:tc>
        <w:tc>
          <w:tcPr>
            <w:tcW w:w="7366" w:type="dxa"/>
          </w:tcPr>
          <w:p w14:paraId="363E156D" w14:textId="77777777" w:rsidR="00F61082" w:rsidRDefault="00F61082" w:rsidP="0079343B">
            <w:pPr>
              <w:spacing w:after="120"/>
              <w:jc w:val="both"/>
              <w:rPr>
                <w:b/>
                <w:lang w:val="en-US" w:eastAsia="zh-CN"/>
              </w:rPr>
            </w:pPr>
            <w:r>
              <w:rPr>
                <w:b/>
                <w:lang w:val="en-US" w:eastAsia="zh-CN"/>
              </w:rPr>
              <w:t>Comments (preference and reasoning)</w:t>
            </w:r>
          </w:p>
        </w:tc>
      </w:tr>
      <w:tr w:rsidR="00DE02D6" w14:paraId="25EAC1A4" w14:textId="77777777" w:rsidTr="0079343B">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signalling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eMBMS just had (SC-)MRB for both multicast and broadcast sessions, which should be the baseline for NR MBS. </w:t>
            </w:r>
          </w:p>
        </w:tc>
      </w:tr>
      <w:tr w:rsidR="00A30E5B" w14:paraId="2B84A61F" w14:textId="77777777" w:rsidTr="0079343B">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79343B">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79343B">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79343B">
            <w:pPr>
              <w:pStyle w:val="BodyText"/>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79343B">
            <w:pPr>
              <w:pStyle w:val="BodyText"/>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lastRenderedPageBreak/>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r w:rsidRPr="00A10CDE">
              <w:t>signaling/procedures</w:t>
            </w:r>
            <w:r w:rsidRPr="00A10CDE">
              <w:rPr>
                <w:rFonts w:hint="eastAsia"/>
              </w:rPr>
              <w:t xml:space="preserve">. It can be configured with different </w:t>
            </w:r>
            <w:r w:rsidRPr="00A10CDE">
              <w:t>signaling</w:t>
            </w:r>
            <w:r w:rsidRPr="00A10CDE">
              <w:rPr>
                <w:rFonts w:hint="eastAsia"/>
              </w:rPr>
              <w:t>/procedures for delivery mode 1 and delivery mode 2 respectively.</w:t>
            </w:r>
          </w:p>
        </w:tc>
      </w:tr>
      <w:tr w:rsidR="00927C2F" w14:paraId="63FC8141" w14:textId="77777777" w:rsidTr="0079343B">
        <w:tc>
          <w:tcPr>
            <w:tcW w:w="2263" w:type="dxa"/>
          </w:tcPr>
          <w:p w14:paraId="4DF6AD1D" w14:textId="738F0F86" w:rsidR="00927C2F" w:rsidRDefault="00927C2F" w:rsidP="002B5392">
            <w:pPr>
              <w:spacing w:after="120"/>
              <w:jc w:val="both"/>
              <w:rPr>
                <w:b/>
                <w:lang w:val="en-US" w:eastAsia="zh-CN"/>
              </w:rPr>
            </w:pPr>
            <w:r>
              <w:rPr>
                <w:b/>
                <w:lang w:val="en-US" w:eastAsia="zh-CN"/>
              </w:rPr>
              <w:lastRenderedPageBreak/>
              <w:t>Qualcomm</w:t>
            </w:r>
          </w:p>
        </w:tc>
        <w:tc>
          <w:tcPr>
            <w:tcW w:w="7366" w:type="dxa"/>
          </w:tcPr>
          <w:p w14:paraId="0B5C036F" w14:textId="51E84F85" w:rsidR="00927C2F" w:rsidRDefault="00927C2F" w:rsidP="0079343B">
            <w:pPr>
              <w:pStyle w:val="BodyText"/>
              <w:spacing w:after="144"/>
              <w:rPr>
                <w:szCs w:val="20"/>
                <w:lang w:val="en-GB" w:eastAsia="zh-CN"/>
              </w:rPr>
            </w:pPr>
            <w:r w:rsidRPr="007A7B84">
              <w:rPr>
                <w:bCs/>
                <w:lang w:val="en-US" w:eastAsia="zh-CN"/>
              </w:rPr>
              <w:t xml:space="preserve">Since we need to specify MCCH signaling and broadcast radio bearer procedures , which is independent of </w:t>
            </w:r>
            <w:r>
              <w:rPr>
                <w:bCs/>
                <w:lang w:val="en-US" w:eastAsia="zh-CN"/>
              </w:rPr>
              <w:t>dedicated signaling based MRB procedures, we are OK to have BRB specified separately to avoid confusion in procedure description.</w:t>
            </w:r>
          </w:p>
        </w:tc>
      </w:tr>
      <w:tr w:rsidR="00F05E81" w14:paraId="0C8330EA" w14:textId="77777777" w:rsidTr="0079343B">
        <w:tc>
          <w:tcPr>
            <w:tcW w:w="2263" w:type="dxa"/>
          </w:tcPr>
          <w:p w14:paraId="14823583" w14:textId="24542C25" w:rsidR="00F05E81" w:rsidRDefault="00F05E81" w:rsidP="00F05E81">
            <w:pPr>
              <w:spacing w:after="120"/>
              <w:jc w:val="both"/>
              <w:rPr>
                <w:b/>
                <w:lang w:val="en-US" w:eastAsia="zh-CN"/>
              </w:rPr>
            </w:pPr>
            <w:r>
              <w:rPr>
                <w:b/>
                <w:lang w:val="en-US" w:eastAsia="zh-CN"/>
              </w:rPr>
              <w:t>Convida</w:t>
            </w:r>
          </w:p>
        </w:tc>
        <w:tc>
          <w:tcPr>
            <w:tcW w:w="7366" w:type="dxa"/>
          </w:tcPr>
          <w:p w14:paraId="4C2E3CB7" w14:textId="77777777" w:rsidR="00F05E81" w:rsidRDefault="00F05E81" w:rsidP="00F05E81">
            <w:pPr>
              <w:pStyle w:val="BodyText"/>
              <w:spacing w:after="144"/>
              <w:rPr>
                <w:szCs w:val="20"/>
                <w:lang w:val="en-GB" w:eastAsia="zh-CN"/>
              </w:rPr>
            </w:pPr>
            <w:r>
              <w:rPr>
                <w:rFonts w:hint="eastAsia"/>
                <w:szCs w:val="20"/>
                <w:lang w:val="en-GB" w:eastAsia="zh-CN"/>
              </w:rPr>
              <w:t>We prefer to use MRB (i.e. MBS radio bearer) for both multicast and broadcast</w:t>
            </w:r>
            <w:r>
              <w:rPr>
                <w:szCs w:val="20"/>
                <w:lang w:val="en-GB" w:eastAsia="zh-CN"/>
              </w:rPr>
              <w:t>.</w:t>
            </w:r>
          </w:p>
          <w:p w14:paraId="624BAEF1" w14:textId="24DC17F1" w:rsidR="00F05E81" w:rsidRPr="007A7B84" w:rsidRDefault="00F05E81" w:rsidP="00F05E81">
            <w:pPr>
              <w:pStyle w:val="BodyText"/>
              <w:spacing w:after="144"/>
              <w:rPr>
                <w:bCs/>
                <w:lang w:val="en-US" w:eastAsia="zh-CN"/>
              </w:rPr>
            </w:pPr>
            <w:r>
              <w:rPr>
                <w:szCs w:val="20"/>
                <w:lang w:val="en-GB" w:eastAsia="zh-CN"/>
              </w:rPr>
              <w:t>We understand the concerns of the Rapporteur. However in  our view, the MBS radio bearer configuration is not entirely related to whether the MBS session is multicast or broadcast, but rather on how the network wants to deliver this session to the UEs, for example, based on the QoS required for the service. We expect that some multicast services with lower QoS requirements will likely be transmitted using similar radio bearer configuration as for broadcast services.</w:t>
            </w:r>
          </w:p>
        </w:tc>
      </w:tr>
      <w:tr w:rsidR="001000B8" w14:paraId="57351174" w14:textId="77777777" w:rsidTr="0079343B">
        <w:tc>
          <w:tcPr>
            <w:tcW w:w="2263" w:type="dxa"/>
          </w:tcPr>
          <w:p w14:paraId="33250E9E" w14:textId="191A16A0" w:rsidR="001000B8" w:rsidRDefault="001000B8" w:rsidP="00F33937">
            <w:pPr>
              <w:spacing w:after="120"/>
              <w:rPr>
                <w:b/>
                <w:lang w:val="en-US" w:eastAsia="zh-CN"/>
              </w:rPr>
            </w:pPr>
            <w:r>
              <w:rPr>
                <w:b/>
                <w:lang w:val="en-US" w:eastAsia="zh-CN"/>
              </w:rPr>
              <w:t>Lenovo, Motorola Mobility</w:t>
            </w:r>
          </w:p>
        </w:tc>
        <w:tc>
          <w:tcPr>
            <w:tcW w:w="7366" w:type="dxa"/>
          </w:tcPr>
          <w:p w14:paraId="2FAE9273" w14:textId="18E2A84E" w:rsidR="001000B8" w:rsidRDefault="001000B8" w:rsidP="001000B8">
            <w:pPr>
              <w:pStyle w:val="BodyText"/>
              <w:spacing w:after="144"/>
              <w:rPr>
                <w:szCs w:val="20"/>
                <w:lang w:val="en-GB" w:eastAsia="zh-CN"/>
              </w:rPr>
            </w:pPr>
            <w:r>
              <w:rPr>
                <w:bCs/>
                <w:lang w:val="en-US" w:eastAsia="zh-CN"/>
              </w:rPr>
              <w:t xml:space="preserve">We share similar understanding as Kyocera. The essential difference is whether the service can be received in RRC_CONNECTED only or in all RRC_CONNECTED/INACTIVE/IDLE, instead of if the service is multicast or broadcast. We might also support multicast in RRC INACTIVE/IDLE in the future. </w:t>
            </w:r>
          </w:p>
        </w:tc>
      </w:tr>
      <w:tr w:rsidR="0079343B" w14:paraId="7E13BDE8" w14:textId="77777777" w:rsidTr="0079343B">
        <w:tc>
          <w:tcPr>
            <w:tcW w:w="2263" w:type="dxa"/>
          </w:tcPr>
          <w:p w14:paraId="59DFD6D0" w14:textId="799A2E5B" w:rsidR="0079343B" w:rsidRDefault="0079343B" w:rsidP="00F33937">
            <w:pPr>
              <w:spacing w:after="120"/>
              <w:rPr>
                <w:b/>
                <w:lang w:val="en-US" w:eastAsia="zh-CN"/>
              </w:rPr>
            </w:pPr>
            <w:r>
              <w:rPr>
                <w:b/>
                <w:lang w:val="en-US" w:eastAsia="zh-CN"/>
              </w:rPr>
              <w:t>Samsung</w:t>
            </w:r>
          </w:p>
        </w:tc>
        <w:tc>
          <w:tcPr>
            <w:tcW w:w="7366" w:type="dxa"/>
          </w:tcPr>
          <w:p w14:paraId="7B40C007" w14:textId="73250D6A" w:rsidR="0079343B" w:rsidRDefault="0079343B" w:rsidP="000375AE">
            <w:pPr>
              <w:pStyle w:val="BodyText"/>
              <w:spacing w:after="144"/>
              <w:rPr>
                <w:bCs/>
                <w:lang w:val="en-US" w:eastAsia="zh-CN"/>
              </w:rPr>
            </w:pPr>
            <w:r>
              <w:rPr>
                <w:bCs/>
                <w:lang w:val="en-US" w:eastAsia="zh-CN"/>
              </w:rPr>
              <w:t xml:space="preserve">We prefer to use MRB commonly for both multicast and broadcast. Distinction is clear between DM1 and DM2. However, </w:t>
            </w:r>
            <w:r w:rsidR="000375AE">
              <w:rPr>
                <w:bCs/>
                <w:lang w:val="en-US" w:eastAsia="zh-CN"/>
              </w:rPr>
              <w:t>multicast and broadcast services need not be differtiated or compartmentalized to specific RRC states and delivery modes e.g. multicast can be considered for RRC_IDLE/RRC_INACTIVE state and other delivery mode in future.</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7099D199" w14:textId="42E034D8" w:rsidR="007D0039" w:rsidRDefault="007D0039" w:rsidP="007D0039">
      <w:pPr>
        <w:pStyle w:val="Heading2"/>
        <w:numPr>
          <w:ilvl w:val="0"/>
          <w:numId w:val="0"/>
        </w:numPr>
        <w:ind w:left="567" w:hanging="567"/>
        <w:rPr>
          <w:lang w:val="en-US" w:eastAsia="zh-CN"/>
        </w:rPr>
      </w:pPr>
      <w:r>
        <w:rPr>
          <w:lang w:val="en-US" w:eastAsia="zh-CN"/>
        </w:rPr>
        <w:t>2.2</w:t>
      </w:r>
      <w:r>
        <w:rPr>
          <w:lang w:val="en-US" w:eastAsia="zh-CN"/>
        </w:rPr>
        <w:tab/>
        <w:t>Summary and conclusions</w:t>
      </w:r>
    </w:p>
    <w:p w14:paraId="79538312" w14:textId="77777777" w:rsidR="007D0039" w:rsidRDefault="007D0039" w:rsidP="007D0039">
      <w:pPr>
        <w:spacing w:after="120"/>
        <w:jc w:val="both"/>
        <w:rPr>
          <w:b/>
          <w:lang w:val="en-US" w:eastAsia="zh-CN"/>
        </w:rPr>
      </w:pPr>
      <w:r>
        <w:rPr>
          <w:b/>
          <w:lang w:val="en-US" w:eastAsia="zh-CN"/>
        </w:rPr>
        <w:t>Summary of answers to Question 1:</w:t>
      </w:r>
    </w:p>
    <w:p w14:paraId="29115224" w14:textId="13D844A6" w:rsidR="007D0039" w:rsidRDefault="007D0039" w:rsidP="007D0039">
      <w:pPr>
        <w:rPr>
          <w:lang w:val="en-US" w:eastAsia="zh-CN"/>
        </w:rPr>
      </w:pPr>
      <w:r>
        <w:rPr>
          <w:lang w:val="en-US" w:eastAsia="zh-CN"/>
        </w:rPr>
        <w:t>All 9 companies that participated in the discussion prefer to separate MRB configuration from DRB configuration. The main reasons that are raised are specifications clarity and that some configuration parameters of DRB might not be applicable to MRB, e.g. associated PDU session, SDAP configuration or security configuration.</w:t>
      </w:r>
    </w:p>
    <w:p w14:paraId="58DAD710" w14:textId="77777777" w:rsidR="007D0039" w:rsidRDefault="007D0039" w:rsidP="007D0039">
      <w:pPr>
        <w:spacing w:after="120"/>
        <w:jc w:val="both"/>
        <w:rPr>
          <w:b/>
          <w:lang w:val="en-US" w:eastAsia="zh-CN"/>
        </w:rPr>
      </w:pPr>
      <w:r>
        <w:rPr>
          <w:b/>
          <w:lang w:val="en-US" w:eastAsia="zh-CN"/>
        </w:rPr>
        <w:t>Summary of answers to Question 2:</w:t>
      </w:r>
    </w:p>
    <w:p w14:paraId="1888F2E4" w14:textId="5E797087" w:rsidR="007D0039" w:rsidRDefault="007D0039" w:rsidP="007D0039">
      <w:pPr>
        <w:rPr>
          <w:lang w:val="en-US" w:eastAsia="zh-CN"/>
        </w:rPr>
      </w:pPr>
      <w:r>
        <w:rPr>
          <w:lang w:val="en-US" w:eastAsia="zh-CN"/>
        </w:rPr>
        <w:t>8 out of 9 companies that participated in the discussion prefer to define MRB as MBS Radio Bearer which is used for both MBS broadcast and MBS multicast. The main reasoning given is forwards compatibility, e.g. to support MBS multicast delivery using Delivery Mode 2. 1 company (+RRC CR rapporteur) prefer to have broadcast RB and multicast RB defined separately. The main reasoning given is that since procedures for broadcast and multicast are completely different and will have to be anyway differentiated in the specifications, it would be clearer to refer to them with separate definitions.</w:t>
      </w:r>
    </w:p>
    <w:p w14:paraId="79B4402E" w14:textId="77777777" w:rsidR="007D0039" w:rsidRDefault="007D0039" w:rsidP="007D0039">
      <w:pPr>
        <w:rPr>
          <w:lang w:val="en-US" w:eastAsia="zh-CN"/>
        </w:rPr>
      </w:pPr>
      <w:bookmarkStart w:id="4" w:name="_GoBack"/>
      <w:bookmarkEnd w:id="4"/>
    </w:p>
    <w:p w14:paraId="00ECCFAC" w14:textId="77D879F3" w:rsidR="007D0039" w:rsidRDefault="007D0039" w:rsidP="007D0039">
      <w:pPr>
        <w:rPr>
          <w:lang w:val="en-US" w:eastAsia="zh-CN"/>
        </w:rPr>
      </w:pPr>
      <w:r>
        <w:rPr>
          <w:lang w:val="en-US" w:eastAsia="zh-CN"/>
        </w:rPr>
        <w:t>Based on the companies input, the following is proposed:</w:t>
      </w:r>
    </w:p>
    <w:p w14:paraId="46CB6938" w14:textId="3A3D2E36" w:rsidR="007D0039" w:rsidRDefault="007D0039" w:rsidP="007D0039">
      <w:pPr>
        <w:rPr>
          <w:b/>
          <w:lang w:val="en-US" w:eastAsia="zh-CN"/>
        </w:rPr>
      </w:pPr>
      <w:r>
        <w:rPr>
          <w:b/>
          <w:lang w:val="en-US" w:eastAsia="zh-CN"/>
        </w:rPr>
        <w:t>Proposal 1: MRB configuration and procedures in RRC are separated from DRB configuration and procedures.</w:t>
      </w:r>
    </w:p>
    <w:p w14:paraId="48D8A4F5" w14:textId="184FF7E2" w:rsidR="007D0039" w:rsidRDefault="007D0039" w:rsidP="007D0039">
      <w:pPr>
        <w:rPr>
          <w:b/>
          <w:lang w:val="en-US" w:eastAsia="zh-CN"/>
        </w:rPr>
      </w:pPr>
      <w:r>
        <w:rPr>
          <w:b/>
          <w:lang w:val="en-US" w:eastAsia="zh-CN"/>
        </w:rPr>
        <w:t xml:space="preserve">Proposal 2: MRB </w:t>
      </w:r>
      <w:r w:rsidR="00A165F2">
        <w:rPr>
          <w:b/>
          <w:lang w:val="en-US" w:eastAsia="zh-CN"/>
        </w:rPr>
        <w:t xml:space="preserve">is defined as MBS Radio Bearer, which denotes radio bearers carrying both multicast and broadcast sessions. </w:t>
      </w:r>
    </w:p>
    <w:p w14:paraId="65C73E46" w14:textId="77777777" w:rsidR="00A161D1" w:rsidRPr="002E0E74" w:rsidRDefault="00A161D1" w:rsidP="007D0039">
      <w:pPr>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lastRenderedPageBreak/>
        <w:t>3</w:t>
      </w:r>
      <w:r>
        <w:rPr>
          <w:rFonts w:cs="Arial"/>
        </w:rPr>
        <w:tab/>
      </w:r>
      <w:r w:rsidR="00DD0758">
        <w:rPr>
          <w:rFonts w:cs="Arial"/>
        </w:rPr>
        <w:t>List of RRC open issues</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79343B">
            <w:pPr>
              <w:spacing w:after="120"/>
              <w:jc w:val="both"/>
              <w:rPr>
                <w:b/>
                <w:lang w:val="en-US" w:eastAsia="zh-CN"/>
              </w:rPr>
            </w:pPr>
            <w:r>
              <w:rPr>
                <w:b/>
                <w:lang w:val="en-US" w:eastAsia="zh-CN"/>
              </w:rPr>
              <w:t>Issue</w:t>
            </w:r>
          </w:p>
        </w:tc>
        <w:tc>
          <w:tcPr>
            <w:tcW w:w="2835" w:type="dxa"/>
          </w:tcPr>
          <w:p w14:paraId="76C2D124" w14:textId="77777777" w:rsidR="00DD0758" w:rsidRDefault="00DD0758" w:rsidP="0079343B">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79343B">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79343B">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79343B">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79343B">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79343B">
            <w:pPr>
              <w:spacing w:after="120"/>
              <w:jc w:val="both"/>
              <w:rPr>
                <w:lang w:eastAsia="zh-CN"/>
              </w:rPr>
            </w:pPr>
            <w:r>
              <w:t>FFS whether to keep MCCH-RNTI name or use another one.</w:t>
            </w:r>
          </w:p>
        </w:tc>
        <w:tc>
          <w:tcPr>
            <w:tcW w:w="2835" w:type="dxa"/>
          </w:tcPr>
          <w:p w14:paraId="093D777A" w14:textId="2C0DE772"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79343B">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79343B">
            <w:pPr>
              <w:spacing w:after="120"/>
              <w:jc w:val="both"/>
            </w:pPr>
            <w:r>
              <w:t>FFS where MCCH search space parameter is configured.</w:t>
            </w:r>
          </w:p>
        </w:tc>
        <w:tc>
          <w:tcPr>
            <w:tcW w:w="2835" w:type="dxa"/>
          </w:tcPr>
          <w:p w14:paraId="1F9B9F80" w14:textId="108F0337"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79343B">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79343B">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79343B">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79343B">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79343B">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79343B">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79343B">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79343B">
            <w:pPr>
              <w:spacing w:after="120"/>
              <w:jc w:val="both"/>
              <w:rPr>
                <w:lang w:val="en-US" w:eastAsia="zh-CN"/>
              </w:rPr>
            </w:pPr>
            <w:r>
              <w:rPr>
                <w:lang w:val="en-US" w:eastAsia="zh-CN"/>
              </w:rPr>
              <w:t>Section 5.x.2.2</w:t>
            </w:r>
          </w:p>
        </w:tc>
        <w:tc>
          <w:tcPr>
            <w:tcW w:w="2977" w:type="dxa"/>
          </w:tcPr>
          <w:p w14:paraId="44D09666" w14:textId="20D9808B" w:rsidR="005346DB" w:rsidRDefault="005346DB" w:rsidP="0079343B">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79343B">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79343B">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79343B">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79343B">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79343B">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79343B">
            <w:pPr>
              <w:spacing w:after="120"/>
              <w:jc w:val="both"/>
              <w:rPr>
                <w:lang w:eastAsia="zh-CN"/>
              </w:rPr>
            </w:pPr>
            <w:r>
              <w:rPr>
                <w:lang w:eastAsia="zh-CN"/>
              </w:rPr>
              <w:t>FFS whether sessionId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79343B">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79343B">
            <w:pPr>
              <w:spacing w:after="120"/>
              <w:jc w:val="both"/>
              <w:rPr>
                <w:lang w:eastAsia="zh-CN"/>
              </w:rPr>
            </w:pPr>
            <w:r>
              <w:rPr>
                <w:lang w:eastAsia="zh-CN"/>
              </w:rPr>
              <w:t xml:space="preserve">FFS what physical layer configuration parameters are included in the </w:t>
            </w:r>
            <w:r w:rsidRPr="00B44462">
              <w:rPr>
                <w:i/>
                <w:lang w:eastAsia="zh-CN"/>
              </w:rPr>
              <w:t>mbs-Se</w:t>
            </w:r>
            <w:r>
              <w:rPr>
                <w:i/>
                <w:lang w:eastAsia="zh-CN"/>
              </w:rPr>
              <w:t>ssion</w:t>
            </w:r>
            <w:r w:rsidRPr="00B44462">
              <w:rPr>
                <w:i/>
                <w:lang w:eastAsia="zh-CN"/>
              </w:rPr>
              <w:t>InfoList</w:t>
            </w:r>
            <w:r>
              <w:rPr>
                <w:i/>
                <w:lang w:eastAsia="zh-CN"/>
              </w:rPr>
              <w:t xml:space="preserve">, </w:t>
            </w:r>
            <w:r>
              <w:rPr>
                <w:lang w:eastAsia="zh-CN"/>
              </w:rPr>
              <w:t>if any.</w:t>
            </w:r>
          </w:p>
        </w:tc>
        <w:tc>
          <w:tcPr>
            <w:tcW w:w="2835" w:type="dxa"/>
          </w:tcPr>
          <w:p w14:paraId="61EB6BD6" w14:textId="224FB2BA" w:rsidR="005346DB" w:rsidRDefault="005346DB" w:rsidP="0079343B">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79343B">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79343B">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79343B">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79343B">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79343B">
            <w:pPr>
              <w:spacing w:after="120"/>
              <w:jc w:val="both"/>
              <w:rPr>
                <w:lang w:eastAsia="zh-CN"/>
              </w:rPr>
            </w:pPr>
            <w:r w:rsidRPr="005346DB">
              <w:rPr>
                <w:lang w:eastAsia="zh-CN"/>
              </w:rPr>
              <w:lastRenderedPageBreak/>
              <w:t>FFS how security is configured for MRB (pending SA3 input).</w:t>
            </w:r>
          </w:p>
        </w:tc>
        <w:tc>
          <w:tcPr>
            <w:tcW w:w="2835" w:type="dxa"/>
          </w:tcPr>
          <w:p w14:paraId="1EFE8B9E" w14:textId="717E5C28" w:rsidR="005346DB" w:rsidRDefault="005346DB" w:rsidP="0079343B">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79343B">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79343B">
            <w:pPr>
              <w:spacing w:after="120"/>
              <w:jc w:val="both"/>
              <w:rPr>
                <w:lang w:eastAsia="zh-CN"/>
              </w:rPr>
            </w:pPr>
            <w:r w:rsidRPr="005346DB">
              <w:rPr>
                <w:lang w:eastAsia="zh-CN"/>
              </w:rPr>
              <w:t>FFS whether to keep G-RNTI in RLC-BearerConfig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79343B">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79343B">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79343B">
            <w:pPr>
              <w:spacing w:after="120"/>
              <w:jc w:val="both"/>
              <w:rPr>
                <w:lang w:eastAsia="zh-CN"/>
              </w:rPr>
            </w:pPr>
            <w:r w:rsidRPr="00363FD3">
              <w:rPr>
                <w:lang w:eastAsia="zh-CN"/>
              </w:rPr>
              <w:t>FFS whether mtch-SchedulingInfo is provided in MBS-SessionInfo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79343B">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79343B">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79343B">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79343B">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r w:rsidRPr="008D086B">
              <w:rPr>
                <w:i/>
                <w:lang w:eastAsia="en-GB"/>
              </w:rPr>
              <w:t>mtch-schedulingInfo</w:t>
            </w:r>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18A7599" w14:textId="15811B0E" w:rsidR="00793BFA" w:rsidRPr="00872C58" w:rsidRDefault="00793BFA" w:rsidP="00A161D1">
      <w:p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8C1BB" w14:textId="77777777" w:rsidR="00B81C6C" w:rsidRDefault="00B81C6C">
      <w:r>
        <w:separator/>
      </w:r>
    </w:p>
  </w:endnote>
  <w:endnote w:type="continuationSeparator" w:id="0">
    <w:p w14:paraId="40E95BA3" w14:textId="77777777" w:rsidR="00B81C6C" w:rsidRDefault="00B8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8DD3" w14:textId="77777777" w:rsidR="00B81C6C" w:rsidRDefault="00B81C6C">
      <w:r>
        <w:separator/>
      </w:r>
    </w:p>
  </w:footnote>
  <w:footnote w:type="continuationSeparator" w:id="0">
    <w:p w14:paraId="38CC3E86" w14:textId="77777777" w:rsidR="00B81C6C" w:rsidRDefault="00B8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79343B" w:rsidRDefault="0079343B">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3"/>
    <w:rsid w:val="000358F6"/>
    <w:rsid w:val="0003693A"/>
    <w:rsid w:val="000375AE"/>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490"/>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00B8"/>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3696"/>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0E74"/>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E7FE0"/>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3C88"/>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43B"/>
    <w:rsid w:val="00793BFA"/>
    <w:rsid w:val="00794678"/>
    <w:rsid w:val="00795855"/>
    <w:rsid w:val="007966A0"/>
    <w:rsid w:val="00796B25"/>
    <w:rsid w:val="007A0C14"/>
    <w:rsid w:val="007A3387"/>
    <w:rsid w:val="007A5B15"/>
    <w:rsid w:val="007A5BB0"/>
    <w:rsid w:val="007A72E8"/>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89F"/>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27C2F"/>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132"/>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1D1"/>
    <w:rsid w:val="00A163D0"/>
    <w:rsid w:val="00A165F2"/>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A5E78"/>
    <w:rsid w:val="00AB130E"/>
    <w:rsid w:val="00AB1A9C"/>
    <w:rsid w:val="00AB4A36"/>
    <w:rsid w:val="00AB542E"/>
    <w:rsid w:val="00AB75C7"/>
    <w:rsid w:val="00AB7756"/>
    <w:rsid w:val="00AC014B"/>
    <w:rsid w:val="00AC2307"/>
    <w:rsid w:val="00AC2F27"/>
    <w:rsid w:val="00AC4ACD"/>
    <w:rsid w:val="00AC7839"/>
    <w:rsid w:val="00AD0E5E"/>
    <w:rsid w:val="00AD1CD8"/>
    <w:rsid w:val="00AD2A25"/>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3EA4"/>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1C6C"/>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5C63"/>
    <w:rsid w:val="00C46168"/>
    <w:rsid w:val="00C46C5D"/>
    <w:rsid w:val="00C5019B"/>
    <w:rsid w:val="00C50D31"/>
    <w:rsid w:val="00C54215"/>
    <w:rsid w:val="00C550F4"/>
    <w:rsid w:val="00C570C3"/>
    <w:rsid w:val="00C57469"/>
    <w:rsid w:val="00C60F39"/>
    <w:rsid w:val="00C61056"/>
    <w:rsid w:val="00C624D6"/>
    <w:rsid w:val="00C62E88"/>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29F4"/>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5E8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A4"/>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宋体"/>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AF45D-58DC-4E1B-BC6A-3CC7AFA5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8</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 rev2</cp:lastModifiedBy>
  <cp:revision>11</cp:revision>
  <cp:lastPrinted>1900-12-31T16:00:00Z</cp:lastPrinted>
  <dcterms:created xsi:type="dcterms:W3CDTF">2021-08-06T06:22:00Z</dcterms:created>
  <dcterms:modified xsi:type="dcterms:W3CDTF">2021-08-11T07:43:00Z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