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2F68D" w14:textId="77777777" w:rsidR="00B7309F" w:rsidRDefault="008223B9">
      <w:pPr>
        <w:pStyle w:val="3GPPHeader"/>
        <w:spacing w:after="60"/>
        <w:rPr>
          <w:sz w:val="32"/>
          <w:szCs w:val="32"/>
          <w:highlight w:val="yellow"/>
        </w:rPr>
      </w:pPr>
      <w:r>
        <w:t>3GPP TSG-RAN WG2 #115e</w:t>
      </w:r>
      <w:r>
        <w:tab/>
      </w:r>
      <w:r>
        <w:rPr>
          <w:sz w:val="32"/>
          <w:szCs w:val="32"/>
        </w:rPr>
        <w:t>Tdoc R2-21</w:t>
      </w:r>
      <w:r>
        <w:rPr>
          <w:sz w:val="32"/>
          <w:szCs w:val="32"/>
          <w:highlight w:val="yellow"/>
        </w:rPr>
        <w:t>xxxxx</w:t>
      </w:r>
    </w:p>
    <w:p w14:paraId="10E9717E" w14:textId="77777777" w:rsidR="00B7309F" w:rsidRDefault="008223B9">
      <w:pPr>
        <w:pStyle w:val="3GPPHeader"/>
      </w:pPr>
      <w:r>
        <w:t>Electronic meeting, 2021-08-09 – 2021-08-27</w:t>
      </w:r>
    </w:p>
    <w:p w14:paraId="66B3A266" w14:textId="77777777" w:rsidR="00B7309F" w:rsidRDefault="00B7309F">
      <w:pPr>
        <w:pStyle w:val="3GPPHeader"/>
      </w:pPr>
    </w:p>
    <w:p w14:paraId="146A02AB" w14:textId="77777777" w:rsidR="00B7309F" w:rsidRDefault="008223B9">
      <w:pPr>
        <w:pStyle w:val="3GPPHeader"/>
        <w:ind w:left="1701" w:hanging="1701"/>
        <w:rPr>
          <w:sz w:val="22"/>
          <w:szCs w:val="22"/>
        </w:rPr>
      </w:pPr>
      <w:r>
        <w:rPr>
          <w:sz w:val="22"/>
          <w:szCs w:val="22"/>
        </w:rPr>
        <w:t>Agenda Item:</w:t>
      </w:r>
      <w:r>
        <w:rPr>
          <w:sz w:val="22"/>
          <w:szCs w:val="22"/>
        </w:rPr>
        <w:tab/>
      </w:r>
      <w:proofErr w:type="spellStart"/>
      <w:r>
        <w:rPr>
          <w:sz w:val="22"/>
          <w:szCs w:val="22"/>
        </w:rPr>
        <w:t>x.x.x.x</w:t>
      </w:r>
      <w:proofErr w:type="spellEnd"/>
    </w:p>
    <w:p w14:paraId="41F504E8" w14:textId="77777777" w:rsidR="00B7309F" w:rsidRDefault="008223B9">
      <w:pPr>
        <w:pStyle w:val="3GPPHeader"/>
        <w:ind w:left="1701" w:hanging="1701"/>
        <w:rPr>
          <w:sz w:val="22"/>
          <w:szCs w:val="22"/>
        </w:rPr>
      </w:pPr>
      <w:r>
        <w:rPr>
          <w:sz w:val="22"/>
          <w:szCs w:val="22"/>
        </w:rPr>
        <w:t>Source:</w:t>
      </w:r>
      <w:r>
        <w:rPr>
          <w:sz w:val="22"/>
          <w:szCs w:val="22"/>
        </w:rPr>
        <w:tab/>
        <w:t>Ericsson (Rapporteur)</w:t>
      </w:r>
    </w:p>
    <w:p w14:paraId="6FCA0741" w14:textId="77777777" w:rsidR="00B7309F" w:rsidRDefault="008223B9">
      <w:pPr>
        <w:pStyle w:val="3GPPHeader"/>
        <w:ind w:left="1701" w:hanging="1701"/>
        <w:rPr>
          <w:sz w:val="22"/>
          <w:szCs w:val="22"/>
        </w:rPr>
      </w:pPr>
      <w:r>
        <w:rPr>
          <w:sz w:val="22"/>
          <w:szCs w:val="22"/>
        </w:rPr>
        <w:t>Title:</w:t>
      </w:r>
      <w:r>
        <w:rPr>
          <w:sz w:val="22"/>
          <w:szCs w:val="22"/>
        </w:rPr>
        <w:tab/>
        <w:t>E-mail discussion summary of [Post114-e][070][NR15] Common Fields in Dedicated Signalling</w:t>
      </w:r>
    </w:p>
    <w:p w14:paraId="348533B0" w14:textId="77777777" w:rsidR="00B7309F" w:rsidRDefault="008223B9">
      <w:pPr>
        <w:pStyle w:val="3GPPHeader"/>
        <w:ind w:left="1701" w:hanging="1701"/>
        <w:rPr>
          <w:sz w:val="22"/>
          <w:szCs w:val="22"/>
        </w:rPr>
      </w:pPr>
      <w:r>
        <w:rPr>
          <w:sz w:val="22"/>
          <w:szCs w:val="22"/>
        </w:rPr>
        <w:t>Document for:</w:t>
      </w:r>
      <w:r>
        <w:rPr>
          <w:sz w:val="22"/>
          <w:szCs w:val="22"/>
        </w:rPr>
        <w:tab/>
      </w:r>
      <w:r>
        <w:rPr>
          <w:sz w:val="22"/>
          <w:szCs w:val="22"/>
        </w:rPr>
        <w:t>Discussion, Decision</w:t>
      </w:r>
    </w:p>
    <w:p w14:paraId="751CB024" w14:textId="77777777" w:rsidR="00B7309F" w:rsidRDefault="00B7309F"/>
    <w:p w14:paraId="689E40AC" w14:textId="77777777" w:rsidR="00B7309F" w:rsidRDefault="008223B9">
      <w:pPr>
        <w:pStyle w:val="Heading1"/>
      </w:pPr>
      <w:bookmarkStart w:id="0" w:name="_Ref178064866"/>
      <w:r>
        <w:t>1</w:t>
      </w:r>
      <w:r>
        <w:tab/>
        <w:t>Discussion</w:t>
      </w:r>
      <w:bookmarkEnd w:id="0"/>
    </w:p>
    <w:p w14:paraId="1A240065" w14:textId="77777777" w:rsidR="00B7309F" w:rsidRDefault="008223B9">
      <w:pPr>
        <w:pStyle w:val="EmailDiscussion"/>
        <w:overflowPunct/>
        <w:autoSpaceDE/>
        <w:autoSpaceDN/>
        <w:adjustRightInd/>
        <w:textAlignment w:val="auto"/>
      </w:pPr>
      <w:r>
        <w:t>[Post114-e][070][NR15] Common Fields in Dedicated Signalling (Ericsson)</w:t>
      </w:r>
    </w:p>
    <w:p w14:paraId="722FEA78" w14:textId="77777777" w:rsidR="00B7309F" w:rsidRDefault="008223B9">
      <w:pPr>
        <w:pStyle w:val="Doc-text2"/>
      </w:pPr>
      <w:r>
        <w:tab/>
        <w:t xml:space="preserve">Scope: Continue discussion Spawned from </w:t>
      </w:r>
      <w:r>
        <w:fldChar w:fldCharType="begin"/>
      </w:r>
      <w:r>
        <w:instrText xml:space="preserve"> HYPERLINK "http://www.3gpp.org/ftp/tsg_ran/WG2_RL2//TSGR2_114-e/Docs//R2-2106451.zip" </w:instrText>
      </w:r>
      <w:r>
        <w:fldChar w:fldCharType="separate"/>
      </w:r>
      <w:r>
        <w:rPr>
          <w:rStyle w:val="Hyperlink"/>
        </w:rPr>
        <w:t>R2-2106451</w:t>
      </w:r>
      <w:r>
        <w:rPr>
          <w:rStyle w:val="Hyperlink"/>
        </w:rPr>
        <w:fldChar w:fldCharType="end"/>
      </w:r>
      <w:r>
        <w:t xml:space="preserve">, </w:t>
      </w:r>
      <w:hyperlink r:id="rId12" w:history="1">
        <w:r>
          <w:rPr>
            <w:rStyle w:val="Hyperlink"/>
          </w:rPr>
          <w:t>R2-2104919</w:t>
        </w:r>
      </w:hyperlink>
      <w:r>
        <w:t xml:space="preserve">, </w:t>
      </w:r>
      <w:hyperlink r:id="rId13" w:history="1">
        <w:r>
          <w:rPr>
            <w:rStyle w:val="Hyperlink"/>
          </w:rPr>
          <w:t>R2-2105933</w:t>
        </w:r>
      </w:hyperlink>
      <w:r>
        <w:t>. If possible/helpful find a principle that can work, e.g. f</w:t>
      </w:r>
      <w:r>
        <w:t>or R16 (can treat R15 and R16 differently). If found useful, discuss and find issues solutions or exception case by case.</w:t>
      </w:r>
    </w:p>
    <w:p w14:paraId="3342FE3F" w14:textId="77777777" w:rsidR="00B7309F" w:rsidRDefault="008223B9">
      <w:pPr>
        <w:pStyle w:val="EmailDiscussion2"/>
      </w:pPr>
      <w:r>
        <w:tab/>
        <w:t>Intended outcome: Report.</w:t>
      </w:r>
    </w:p>
    <w:p w14:paraId="2C208C15" w14:textId="77777777" w:rsidR="00B7309F" w:rsidRDefault="008223B9">
      <w:pPr>
        <w:pStyle w:val="EmailDiscussion2"/>
      </w:pPr>
      <w:r>
        <w:tab/>
        <w:t>Deadline: Long (2021-08-06 0900 UTC)</w:t>
      </w:r>
    </w:p>
    <w:p w14:paraId="77AAC942" w14:textId="77777777" w:rsidR="00B7309F" w:rsidRDefault="00B7309F"/>
    <w:p w14:paraId="6DF7DBB0" w14:textId="77777777" w:rsidR="00B7309F" w:rsidRDefault="008223B9">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B7309F" w14:paraId="1FBB9EC4" w14:textId="77777777">
        <w:tc>
          <w:tcPr>
            <w:tcW w:w="1838" w:type="dxa"/>
          </w:tcPr>
          <w:p w14:paraId="58B3F2BC"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791" w:type="dxa"/>
          </w:tcPr>
          <w:p w14:paraId="0A74039F"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 xml:space="preserve">Contact </w:t>
            </w:r>
            <w:proofErr w:type="spellStart"/>
            <w:r>
              <w:rPr>
                <w:rFonts w:ascii="Arial" w:eastAsia="Calibri" w:hAnsi="Arial" w:cs="Arial"/>
                <w:b/>
                <w:bCs/>
                <w:sz w:val="20"/>
                <w:szCs w:val="20"/>
                <w:lang w:val="de-DE"/>
              </w:rPr>
              <w:t>de</w:t>
            </w:r>
            <w:r>
              <w:rPr>
                <w:rFonts w:ascii="Arial" w:eastAsia="Calibri" w:hAnsi="Arial" w:cs="Arial"/>
                <w:b/>
                <w:bCs/>
                <w:sz w:val="20"/>
                <w:szCs w:val="20"/>
                <w:lang w:val="de-DE"/>
              </w:rPr>
              <w:t>tails</w:t>
            </w:r>
            <w:proofErr w:type="spellEnd"/>
          </w:p>
        </w:tc>
      </w:tr>
      <w:tr w:rsidR="00B7309F" w14:paraId="67D42C35" w14:textId="77777777">
        <w:tc>
          <w:tcPr>
            <w:tcW w:w="1838" w:type="dxa"/>
          </w:tcPr>
          <w:p w14:paraId="7BC67AEC"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Ericsson</w:t>
            </w:r>
          </w:p>
        </w:tc>
        <w:tc>
          <w:tcPr>
            <w:tcW w:w="7791" w:type="dxa"/>
          </w:tcPr>
          <w:p w14:paraId="0866B902"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Mats Folke (</w:t>
            </w:r>
            <w:r>
              <w:rPr>
                <w:rFonts w:ascii="Arial" w:eastAsia="Calibri" w:hAnsi="Arial" w:cs="Arial"/>
                <w:lang w:val="de-DE"/>
              </w:rPr>
              <w:t>mats.folke@ericsson.com)</w:t>
            </w:r>
          </w:p>
        </w:tc>
      </w:tr>
      <w:tr w:rsidR="00B7309F" w14:paraId="64F94D48" w14:textId="77777777">
        <w:tc>
          <w:tcPr>
            <w:tcW w:w="1838" w:type="dxa"/>
          </w:tcPr>
          <w:p w14:paraId="51B0ED15"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Samsung</w:t>
            </w:r>
          </w:p>
        </w:tc>
        <w:tc>
          <w:tcPr>
            <w:tcW w:w="7791" w:type="dxa"/>
          </w:tcPr>
          <w:p w14:paraId="0B8413D3"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Jaehyuk Jang (jack.jang@samsung.com)</w:t>
            </w:r>
          </w:p>
        </w:tc>
      </w:tr>
      <w:tr w:rsidR="00B7309F" w14:paraId="1D1067CB" w14:textId="77777777">
        <w:tc>
          <w:tcPr>
            <w:tcW w:w="1838" w:type="dxa"/>
          </w:tcPr>
          <w:p w14:paraId="4B16B5DF" w14:textId="77777777" w:rsidR="00B7309F" w:rsidRDefault="008223B9">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Pr>
          <w:p w14:paraId="414C095F" w14:textId="77777777" w:rsidR="00B7309F" w:rsidRDefault="008223B9">
            <w:pPr>
              <w:rPr>
                <w:rFonts w:ascii="Arial" w:eastAsia="Yu Mincho" w:hAnsi="Arial" w:cs="Arial"/>
                <w:sz w:val="20"/>
                <w:szCs w:val="20"/>
                <w:lang w:val="de-DE"/>
              </w:rPr>
            </w:pPr>
            <w:r>
              <w:rPr>
                <w:rFonts w:ascii="Arial" w:eastAsia="Yu Mincho" w:hAnsi="Arial" w:cs="Arial" w:hint="eastAsia"/>
                <w:sz w:val="20"/>
                <w:szCs w:val="20"/>
                <w:lang w:val="de-DE"/>
              </w:rPr>
              <w:t>M</w:t>
            </w:r>
            <w:r>
              <w:rPr>
                <w:rFonts w:ascii="Arial" w:eastAsia="Yu Mincho" w:hAnsi="Arial" w:cs="Arial"/>
                <w:sz w:val="20"/>
                <w:szCs w:val="20"/>
                <w:lang w:val="de-DE"/>
              </w:rPr>
              <w:t>asato Kitazoe (mkitazoe@qti.qualcomm.com)</w:t>
            </w:r>
          </w:p>
        </w:tc>
      </w:tr>
      <w:tr w:rsidR="00B7309F" w14:paraId="55875604" w14:textId="77777777">
        <w:tc>
          <w:tcPr>
            <w:tcW w:w="1838" w:type="dxa"/>
          </w:tcPr>
          <w:p w14:paraId="196A87E7"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MediaTek</w:t>
            </w:r>
          </w:p>
        </w:tc>
        <w:tc>
          <w:tcPr>
            <w:tcW w:w="7791" w:type="dxa"/>
          </w:tcPr>
          <w:p w14:paraId="26EC6264"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Felix Tsai (chun-fan.tsai@mediatek.com)</w:t>
            </w:r>
          </w:p>
        </w:tc>
      </w:tr>
      <w:tr w:rsidR="00B7309F" w14:paraId="49DBADAD" w14:textId="77777777">
        <w:tc>
          <w:tcPr>
            <w:tcW w:w="1838" w:type="dxa"/>
          </w:tcPr>
          <w:p w14:paraId="43FBC06E"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Intel</w:t>
            </w:r>
          </w:p>
        </w:tc>
        <w:tc>
          <w:tcPr>
            <w:tcW w:w="7791" w:type="dxa"/>
          </w:tcPr>
          <w:p w14:paraId="2C1201CC"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Sudeep.k.palat@intel.com</w:t>
            </w:r>
          </w:p>
        </w:tc>
      </w:tr>
      <w:tr w:rsidR="00B7309F" w14:paraId="503CF68A" w14:textId="77777777">
        <w:tc>
          <w:tcPr>
            <w:tcW w:w="1838" w:type="dxa"/>
          </w:tcPr>
          <w:p w14:paraId="0BA29307" w14:textId="77777777" w:rsidR="00B7309F" w:rsidRDefault="008223B9">
            <w:pPr>
              <w:rPr>
                <w:rFonts w:ascii="Arial" w:eastAsia="Calibri" w:hAnsi="Arial" w:cs="Arial"/>
                <w:sz w:val="20"/>
                <w:szCs w:val="20"/>
                <w:lang w:val="de-DE"/>
              </w:rPr>
            </w:pPr>
            <w:r>
              <w:rPr>
                <w:rFonts w:ascii="Arial" w:eastAsia="Calibri" w:hAnsi="Arial" w:cs="Arial" w:hint="eastAsia"/>
                <w:sz w:val="20"/>
                <w:szCs w:val="20"/>
                <w:lang w:val="de-DE"/>
              </w:rPr>
              <w:t>OPPO</w:t>
            </w:r>
          </w:p>
        </w:tc>
        <w:tc>
          <w:tcPr>
            <w:tcW w:w="7791" w:type="dxa"/>
          </w:tcPr>
          <w:p w14:paraId="76EF2A76"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qianxi.lu@oppo.com</w:t>
            </w:r>
          </w:p>
        </w:tc>
      </w:tr>
      <w:tr w:rsidR="00B7309F" w14:paraId="7E4CDFC0" w14:textId="77777777">
        <w:tc>
          <w:tcPr>
            <w:tcW w:w="1838" w:type="dxa"/>
          </w:tcPr>
          <w:p w14:paraId="4DCAE7C5" w14:textId="77777777" w:rsidR="00B7309F" w:rsidRDefault="008223B9">
            <w:pPr>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7791" w:type="dxa"/>
          </w:tcPr>
          <w:p w14:paraId="7C2A5006" w14:textId="77777777" w:rsidR="00B7309F" w:rsidRDefault="008223B9">
            <w:pPr>
              <w:rPr>
                <w:rFonts w:ascii="Arial" w:eastAsia="SimSun" w:hAnsi="Arial" w:cs="Arial"/>
                <w:sz w:val="20"/>
                <w:szCs w:val="20"/>
                <w:lang w:val="en-US" w:eastAsia="zh-CN"/>
              </w:rPr>
            </w:pPr>
            <w:r>
              <w:rPr>
                <w:rFonts w:ascii="Arial" w:eastAsia="SimSun" w:hAnsi="Arial" w:cs="Arial" w:hint="eastAsia"/>
                <w:sz w:val="20"/>
                <w:szCs w:val="20"/>
                <w:lang w:val="en-US" w:eastAsia="zh-CN"/>
              </w:rPr>
              <w:t>li.wenting@zte.com.cn</w:t>
            </w:r>
          </w:p>
        </w:tc>
      </w:tr>
      <w:tr w:rsidR="00F93050" w14:paraId="04189DEB" w14:textId="77777777">
        <w:tc>
          <w:tcPr>
            <w:tcW w:w="1838" w:type="dxa"/>
          </w:tcPr>
          <w:p w14:paraId="05D74D79" w14:textId="68212493" w:rsidR="00F93050" w:rsidRPr="00F93050" w:rsidRDefault="00F93050">
            <w:pPr>
              <w:rPr>
                <w:rFonts w:ascii="Arial" w:eastAsia="SimSun" w:hAnsi="Arial" w:cs="Arial" w:hint="eastAsia"/>
                <w:sz w:val="20"/>
                <w:szCs w:val="20"/>
                <w:lang w:val="en-US" w:eastAsia="zh-CN"/>
              </w:rPr>
            </w:pPr>
            <w:r w:rsidRPr="00F93050">
              <w:rPr>
                <w:rFonts w:ascii="Arial" w:eastAsia="SimSun" w:hAnsi="Arial" w:cs="Arial"/>
                <w:sz w:val="20"/>
                <w:szCs w:val="20"/>
                <w:lang w:val="en-US" w:eastAsia="zh-CN"/>
              </w:rPr>
              <w:t>Nokia</w:t>
            </w:r>
          </w:p>
        </w:tc>
        <w:tc>
          <w:tcPr>
            <w:tcW w:w="7791" w:type="dxa"/>
          </w:tcPr>
          <w:p w14:paraId="2FC3C2E5" w14:textId="34246492" w:rsidR="00F93050" w:rsidRPr="00F93050" w:rsidRDefault="00F93050">
            <w:pPr>
              <w:rPr>
                <w:rFonts w:ascii="Arial" w:eastAsia="SimSun" w:hAnsi="Arial" w:cs="Arial" w:hint="eastAsia"/>
                <w:sz w:val="20"/>
                <w:szCs w:val="20"/>
                <w:lang w:val="en-US" w:eastAsia="zh-CN"/>
              </w:rPr>
            </w:pPr>
            <w:r>
              <w:rPr>
                <w:rFonts w:ascii="Arial" w:eastAsia="SimSun" w:hAnsi="Arial" w:cs="Arial"/>
                <w:sz w:val="20"/>
                <w:szCs w:val="20"/>
                <w:lang w:val="en-US" w:eastAsia="zh-CN"/>
              </w:rPr>
              <w:t>a</w:t>
            </w:r>
            <w:r w:rsidRPr="00F93050">
              <w:rPr>
                <w:rFonts w:ascii="Arial" w:eastAsia="SimSun" w:hAnsi="Arial" w:cs="Arial"/>
                <w:sz w:val="20"/>
                <w:szCs w:val="20"/>
                <w:lang w:val="en-US" w:eastAsia="zh-CN"/>
              </w:rPr>
              <w:t>maanat.ali@nokia.com</w:t>
            </w:r>
          </w:p>
        </w:tc>
      </w:tr>
    </w:tbl>
    <w:p w14:paraId="6630C667" w14:textId="77777777" w:rsidR="00B7309F" w:rsidRDefault="00B7309F">
      <w:pPr>
        <w:pStyle w:val="BodyText"/>
        <w:rPr>
          <w:lang w:val="de-DE"/>
        </w:rPr>
      </w:pPr>
    </w:p>
    <w:p w14:paraId="78384EC8" w14:textId="77777777" w:rsidR="00B7309F" w:rsidRDefault="00B7309F">
      <w:pPr>
        <w:pStyle w:val="BodyText"/>
        <w:rPr>
          <w:lang w:val="de-DE"/>
        </w:rPr>
      </w:pPr>
    </w:p>
    <w:p w14:paraId="2333480B" w14:textId="77777777" w:rsidR="00B7309F" w:rsidRDefault="008223B9">
      <w:pPr>
        <w:pStyle w:val="BodyText"/>
      </w:pPr>
      <w:r>
        <w:t>The topic of common fields in dedicated signalling was discussed during RAN2#114 and captured as follows:</w:t>
      </w:r>
    </w:p>
    <w:p w14:paraId="015F8B5E" w14:textId="77777777" w:rsidR="00B7309F" w:rsidRDefault="008223B9">
      <w:pPr>
        <w:pStyle w:val="BodyText"/>
        <w:rPr>
          <w:b/>
          <w:bCs/>
        </w:rPr>
      </w:pPr>
      <w:r>
        <w:rPr>
          <w:b/>
          <w:bCs/>
        </w:rPr>
        <w:t>Common fields in dedicated signalling</w:t>
      </w:r>
    </w:p>
    <w:p w14:paraId="49723F8F" w14:textId="77777777" w:rsidR="00B7309F" w:rsidRDefault="008223B9">
      <w:pPr>
        <w:pStyle w:val="Comments"/>
      </w:pPr>
      <w:r>
        <w:t xml:space="preserve">Treat online </w:t>
      </w:r>
    </w:p>
    <w:p w14:paraId="3EFD2372" w14:textId="77777777" w:rsidR="00B7309F" w:rsidRDefault="008223B9">
      <w:pPr>
        <w:pStyle w:val="Doc-title"/>
      </w:pPr>
      <w:hyperlink r:id="rId14" w:history="1">
        <w:r>
          <w:rPr>
            <w:rStyle w:val="Hyperlink"/>
          </w:rPr>
          <w:t>R2-2105933</w:t>
        </w:r>
      </w:hyperlink>
      <w:r>
        <w:tab/>
        <w:t>Configuration of common fields in dedicated signalling</w:t>
      </w:r>
      <w:r>
        <w:tab/>
        <w:t>Ericsson</w:t>
      </w:r>
      <w:r>
        <w:tab/>
        <w:t>discussion</w:t>
      </w:r>
      <w:r>
        <w:tab/>
        <w:t>Rel-15</w:t>
      </w:r>
      <w:r>
        <w:tab/>
        <w:t>NR_newRAT-Core</w:t>
      </w:r>
    </w:p>
    <w:p w14:paraId="1045B132" w14:textId="77777777" w:rsidR="00B7309F" w:rsidRDefault="008223B9">
      <w:pPr>
        <w:pStyle w:val="Doc-text2"/>
        <w:rPr>
          <w:lang w:val="en-US"/>
        </w:rPr>
      </w:pPr>
      <w:r>
        <w:rPr>
          <w:lang w:val="en-US"/>
        </w:rPr>
        <w:lastRenderedPageBreak/>
        <w:t>DISCUSSION</w:t>
      </w:r>
    </w:p>
    <w:p w14:paraId="5CAB8A67" w14:textId="77777777" w:rsidR="00B7309F" w:rsidRDefault="008223B9">
      <w:pPr>
        <w:pStyle w:val="Doc-text2"/>
        <w:rPr>
          <w:lang w:val="en-US"/>
        </w:rPr>
      </w:pPr>
      <w:r>
        <w:rPr>
          <w:lang w:val="en-US"/>
        </w:rPr>
        <w:t>-</w:t>
      </w:r>
      <w:r>
        <w:rPr>
          <w:lang w:val="en-US"/>
        </w:rPr>
        <w:tab/>
        <w:t xml:space="preserve">Ericsson explains that the </w:t>
      </w:r>
      <w:proofErr w:type="spellStart"/>
      <w:r>
        <w:rPr>
          <w:lang w:val="en-US"/>
        </w:rPr>
        <w:t>tdoc</w:t>
      </w:r>
      <w:proofErr w:type="spellEnd"/>
      <w:r>
        <w:rPr>
          <w:lang w:val="en-US"/>
        </w:rPr>
        <w:t xml:space="preserve"> has now been </w:t>
      </w:r>
      <w:r>
        <w:rPr>
          <w:lang w:val="en-US"/>
        </w:rPr>
        <w:t xml:space="preserve">updated with more examples, 2.1.2 BWP UL Common contains RACH config common, contains some parameters that are dependent on UE cap which is not signaled. </w:t>
      </w:r>
      <w:proofErr w:type="gramStart"/>
      <w:r>
        <w:rPr>
          <w:lang w:val="en-US"/>
        </w:rPr>
        <w:t>Also</w:t>
      </w:r>
      <w:proofErr w:type="gramEnd"/>
      <w:r>
        <w:rPr>
          <w:lang w:val="en-US"/>
        </w:rPr>
        <w:t xml:space="preserve"> the field PRACH root seq index has no capability. </w:t>
      </w:r>
    </w:p>
    <w:p w14:paraId="3BE976F2" w14:textId="77777777" w:rsidR="00B7309F" w:rsidRDefault="00B7309F">
      <w:pPr>
        <w:pStyle w:val="Doc-text2"/>
      </w:pPr>
    </w:p>
    <w:p w14:paraId="0685007A" w14:textId="77777777" w:rsidR="00B7309F" w:rsidRDefault="008223B9">
      <w:pPr>
        <w:pStyle w:val="Doc-title"/>
      </w:pPr>
      <w:hyperlink r:id="rId15" w:history="1">
        <w:r>
          <w:rPr>
            <w:rStyle w:val="Hyperlink"/>
          </w:rPr>
          <w:t>R2-2104919</w:t>
        </w:r>
      </w:hyperlink>
      <w:r>
        <w:tab/>
        <w:t>Handling of common configuration</w:t>
      </w:r>
      <w:r>
        <w:tab/>
        <w:t>Qualcomm Incorporated</w:t>
      </w:r>
      <w:r>
        <w:tab/>
        <w:t>discussion</w:t>
      </w:r>
      <w:r>
        <w:tab/>
        <w:t>Rel-15</w:t>
      </w:r>
      <w:r>
        <w:tab/>
        <w:t>NR_newRAT-Core</w:t>
      </w:r>
    </w:p>
    <w:p w14:paraId="377004A3" w14:textId="77777777" w:rsidR="00B7309F" w:rsidRDefault="008223B9">
      <w:pPr>
        <w:pStyle w:val="Doc-text2"/>
      </w:pPr>
      <w:r>
        <w:t>DISCUSSION</w:t>
      </w:r>
    </w:p>
    <w:p w14:paraId="5F6EC385" w14:textId="77777777" w:rsidR="00B7309F" w:rsidRDefault="008223B9">
      <w:pPr>
        <w:pStyle w:val="Doc-text2"/>
      </w:pPr>
      <w:r>
        <w:t>-</w:t>
      </w:r>
      <w:r>
        <w:tab/>
        <w:t xml:space="preserve">Ericsson wonder for the HO scenario this would apply, and for this case SI is assued included. </w:t>
      </w:r>
    </w:p>
    <w:p w14:paraId="374FAB25" w14:textId="77777777" w:rsidR="00B7309F" w:rsidRDefault="008223B9">
      <w:pPr>
        <w:pStyle w:val="Doc-text2"/>
      </w:pPr>
      <w:r>
        <w:t>-</w:t>
      </w:r>
      <w:r>
        <w:tab/>
        <w:t>Q</w:t>
      </w:r>
      <w:r>
        <w:t xml:space="preserve">C think this may apply in any case. </w:t>
      </w:r>
    </w:p>
    <w:p w14:paraId="06657E84" w14:textId="77777777" w:rsidR="00B7309F" w:rsidRDefault="008223B9">
      <w:pPr>
        <w:pStyle w:val="Doc-text2"/>
      </w:pPr>
      <w:r>
        <w:t>-</w:t>
      </w:r>
      <w:r>
        <w:tab/>
        <w:t xml:space="preserve">Intel think that for delta signalling common we need Need R. Has there been issues. QC think that for servingcellconfigcommonSIB this may be the case but not for servingcellconfigcommon. </w:t>
      </w:r>
    </w:p>
    <w:p w14:paraId="7EB339C8" w14:textId="77777777" w:rsidR="00B7309F" w:rsidRDefault="008223B9">
      <w:pPr>
        <w:pStyle w:val="Doc-text2"/>
      </w:pPr>
      <w:r>
        <w:t>-</w:t>
      </w:r>
      <w:r>
        <w:tab/>
        <w:t>Huawei think that delta sig</w:t>
      </w:r>
      <w:r>
        <w:t>nalling for servingcellconfigcommon is not assumed as the configuration is soon overridden by servingcellconfigcommonSIB. QC think that there is a time when servingcellconfigcommon is appled. MTK are not sure it is good to replace dedicated info with SIB i</w:t>
      </w:r>
      <w:r>
        <w:t xml:space="preserve">nfo. MTK think that in dedicated info UE caps shall be taken into account. </w:t>
      </w:r>
    </w:p>
    <w:p w14:paraId="3CBCB7D3" w14:textId="77777777" w:rsidR="00B7309F" w:rsidRDefault="00B7309F">
      <w:pPr>
        <w:pStyle w:val="Doc-text2"/>
      </w:pPr>
    </w:p>
    <w:p w14:paraId="2EE4F165" w14:textId="77777777" w:rsidR="00B7309F" w:rsidRDefault="008223B9">
      <w:pPr>
        <w:pStyle w:val="Doc-title"/>
      </w:pPr>
      <w:hyperlink r:id="rId16" w:history="1">
        <w:r>
          <w:rPr>
            <w:rStyle w:val="Hyperlink"/>
          </w:rPr>
          <w:t>R2-2105174</w:t>
        </w:r>
      </w:hyperlink>
      <w:r>
        <w:tab/>
        <w:t>Discussion on the Common Configuration in the Dedicated Signaling</w:t>
      </w:r>
      <w:r>
        <w:tab/>
        <w:t>ZTE Corporat</w:t>
      </w:r>
      <w:r>
        <w:t>ion, Sanechips</w:t>
      </w:r>
      <w:r>
        <w:tab/>
        <w:t>discussion</w:t>
      </w:r>
      <w:r>
        <w:tab/>
        <w:t>Rel-15</w:t>
      </w:r>
    </w:p>
    <w:p w14:paraId="200D7E12" w14:textId="77777777" w:rsidR="00B7309F" w:rsidRDefault="008223B9">
      <w:pPr>
        <w:pStyle w:val="Doc-text2"/>
      </w:pPr>
      <w:r>
        <w:t xml:space="preserve">=&gt; Revised in </w:t>
      </w:r>
      <w:r>
        <w:fldChar w:fldCharType="begin"/>
      </w:r>
      <w:r>
        <w:instrText xml:space="preserve"> HYPERLINK "http://www.3gpp.org/ftp/tsg_ran/WG2_RL2//TSGR2_114-e/Docs//R2-2106451.zip" </w:instrText>
      </w:r>
      <w:r>
        <w:fldChar w:fldCharType="separate"/>
      </w:r>
      <w:r>
        <w:rPr>
          <w:rStyle w:val="Hyperlink"/>
        </w:rPr>
        <w:t>R2-2106451</w:t>
      </w:r>
      <w:r>
        <w:rPr>
          <w:rStyle w:val="Hyperlink"/>
        </w:rPr>
        <w:fldChar w:fldCharType="end"/>
      </w:r>
    </w:p>
    <w:p w14:paraId="40AA2BDD" w14:textId="77777777" w:rsidR="00B7309F" w:rsidRDefault="008223B9">
      <w:pPr>
        <w:pStyle w:val="Doc-title"/>
      </w:pPr>
      <w:hyperlink r:id="rId17" w:history="1">
        <w:r>
          <w:rPr>
            <w:rStyle w:val="Hyperlink"/>
          </w:rPr>
          <w:t>R2-2106451</w:t>
        </w:r>
      </w:hyperlink>
      <w:r>
        <w:tab/>
        <w:t>Discuss</w:t>
      </w:r>
      <w:r>
        <w:t>ion on the Common Configuration in the Dedicated Signaling</w:t>
      </w:r>
      <w:r>
        <w:tab/>
        <w:t>ZTE Corporation, Sanechips</w:t>
      </w:r>
      <w:r>
        <w:tab/>
        <w:t>discussion</w:t>
      </w:r>
      <w:r>
        <w:tab/>
        <w:t>Rel-15</w:t>
      </w:r>
    </w:p>
    <w:p w14:paraId="5B61A762" w14:textId="77777777" w:rsidR="00B7309F" w:rsidRDefault="008223B9">
      <w:pPr>
        <w:pStyle w:val="Doc-text2"/>
      </w:pPr>
      <w:r>
        <w:t>DISCUSSION</w:t>
      </w:r>
    </w:p>
    <w:p w14:paraId="4C5F3C3C" w14:textId="77777777" w:rsidR="00B7309F" w:rsidRDefault="008223B9">
      <w:pPr>
        <w:pStyle w:val="Doc-text2"/>
      </w:pPr>
      <w:r>
        <w:t>-</w:t>
      </w:r>
      <w:r>
        <w:tab/>
        <w:t xml:space="preserve">QC think we have already agreements that are opposite to P2. Network must obey the UE cap. </w:t>
      </w:r>
    </w:p>
    <w:p w14:paraId="7C969745" w14:textId="77777777" w:rsidR="00B7309F" w:rsidRDefault="008223B9">
      <w:pPr>
        <w:pStyle w:val="Doc-text2"/>
      </w:pPr>
      <w:r>
        <w:t>-</w:t>
      </w:r>
      <w:r>
        <w:tab/>
        <w:t xml:space="preserve">Huawei think we should discuss case by case. </w:t>
      </w:r>
      <w:r>
        <w:t>Ericsson paper is about R16. Is there any issue for R15?</w:t>
      </w:r>
    </w:p>
    <w:p w14:paraId="38362B3A" w14:textId="77777777" w:rsidR="00B7309F" w:rsidRDefault="008223B9">
      <w:pPr>
        <w:pStyle w:val="Doc-text2"/>
      </w:pPr>
      <w:r>
        <w:t>-</w:t>
      </w:r>
      <w:r>
        <w:tab/>
        <w:t xml:space="preserve">QC think we need a principle rather than case-by-case assessment. LG agrees think we neded to set general principle first. Ericsson also prefer to set a principle. </w:t>
      </w:r>
    </w:p>
    <w:p w14:paraId="11251EF9" w14:textId="77777777" w:rsidR="00B7309F" w:rsidRDefault="008223B9">
      <w:pPr>
        <w:pStyle w:val="Doc-text2"/>
      </w:pPr>
      <w:r>
        <w:t>-</w:t>
      </w:r>
      <w:r>
        <w:tab/>
        <w:t>ZTE think we should only discu</w:t>
      </w:r>
      <w:r>
        <w:t xml:space="preserve">ss R15 if there is a specific issue and wonder whether there should be a compliance check for R16, </w:t>
      </w:r>
    </w:p>
    <w:p w14:paraId="5821F432" w14:textId="77777777" w:rsidR="00B7309F" w:rsidRDefault="008223B9">
      <w:pPr>
        <w:pStyle w:val="Doc-text2"/>
      </w:pPr>
      <w:r>
        <w:t>-</w:t>
      </w:r>
      <w:r>
        <w:tab/>
        <w:t>Intel think that if companies want to anayse case by case. Email discussion is very helpful</w:t>
      </w:r>
    </w:p>
    <w:p w14:paraId="29A215C8" w14:textId="77777777" w:rsidR="00B7309F" w:rsidRDefault="00B7309F">
      <w:pPr>
        <w:pStyle w:val="Doc-text2"/>
      </w:pPr>
    </w:p>
    <w:p w14:paraId="4A2A578C" w14:textId="77777777" w:rsidR="00B7309F" w:rsidRDefault="008223B9">
      <w:pPr>
        <w:pStyle w:val="Agreement"/>
      </w:pPr>
      <w:r>
        <w:t>Long email discussion</w:t>
      </w:r>
    </w:p>
    <w:p w14:paraId="556D710C" w14:textId="77777777" w:rsidR="00B7309F" w:rsidRDefault="00B7309F">
      <w:pPr>
        <w:pStyle w:val="Doc-text2"/>
      </w:pPr>
    </w:p>
    <w:p w14:paraId="6296B55F" w14:textId="77777777" w:rsidR="00B7309F" w:rsidRDefault="008223B9">
      <w:pPr>
        <w:pStyle w:val="BodyText"/>
      </w:pPr>
      <w:r>
        <w:t>The three input documents have the fol</w:t>
      </w:r>
      <w:r>
        <w:t>lowing proposals:</w:t>
      </w:r>
    </w:p>
    <w:p w14:paraId="4AB8D973" w14:textId="77777777" w:rsidR="00B7309F" w:rsidRDefault="008223B9">
      <w:pPr>
        <w:pStyle w:val="Doc-title"/>
      </w:pPr>
      <w:hyperlink r:id="rId18" w:history="1">
        <w:r>
          <w:rPr>
            <w:rStyle w:val="Hyperlink"/>
          </w:rPr>
          <w:t>R2-2105933</w:t>
        </w:r>
      </w:hyperlink>
      <w:r>
        <w:tab/>
        <w:t>Configuration of common fields in dedicated signalling</w:t>
      </w:r>
      <w:r>
        <w:tab/>
        <w:t>Ericsson</w:t>
      </w:r>
    </w:p>
    <w:p w14:paraId="307AE5BF" w14:textId="77777777" w:rsidR="00B7309F" w:rsidRDefault="00B7309F">
      <w:pPr>
        <w:pStyle w:val="BodyText"/>
      </w:pPr>
    </w:p>
    <w:p w14:paraId="75CCA979" w14:textId="77777777" w:rsidR="00B7309F" w:rsidRDefault="008223B9">
      <w:pPr>
        <w:pStyle w:val="BodyText"/>
        <w:ind w:left="1701" w:hanging="1701"/>
        <w:rPr>
          <w:b/>
          <w:bCs/>
        </w:rPr>
      </w:pPr>
      <w:r>
        <w:rPr>
          <w:b/>
          <w:bCs/>
        </w:rPr>
        <w:t>Observation 1</w:t>
      </w:r>
      <w:r>
        <w:rPr>
          <w:b/>
          <w:bCs/>
        </w:rPr>
        <w:tab/>
        <w:t xml:space="preserve">It is not clear if common configuration included in </w:t>
      </w:r>
      <w:r>
        <w:rPr>
          <w:b/>
          <w:bCs/>
        </w:rPr>
        <w:t xml:space="preserve">dedicated signaling should contain all the relevant parameters </w:t>
      </w:r>
      <w:proofErr w:type="spellStart"/>
      <w:r>
        <w:rPr>
          <w:b/>
          <w:bCs/>
        </w:rPr>
        <w:t>signaled</w:t>
      </w:r>
      <w:proofErr w:type="spellEnd"/>
      <w:r>
        <w:rPr>
          <w:b/>
          <w:bCs/>
        </w:rPr>
        <w:t xml:space="preserve"> in SI or whether it should be tailored according to the UE capabilities.</w:t>
      </w:r>
    </w:p>
    <w:p w14:paraId="478E8609" w14:textId="77777777" w:rsidR="00B7309F" w:rsidRDefault="008223B9">
      <w:pPr>
        <w:pStyle w:val="BodyText"/>
        <w:ind w:left="1701" w:hanging="1701"/>
        <w:rPr>
          <w:b/>
          <w:bCs/>
        </w:rPr>
      </w:pPr>
      <w:r>
        <w:rPr>
          <w:b/>
          <w:bCs/>
        </w:rPr>
        <w:t>Proposal 1</w:t>
      </w:r>
      <w:r>
        <w:rPr>
          <w:b/>
          <w:bCs/>
        </w:rPr>
        <w:tab/>
        <w:t xml:space="preserve">RAN2 to confirm that any extensions included in the initial BWP configuration included in </w:t>
      </w:r>
      <w:proofErr w:type="spellStart"/>
      <w:r>
        <w:rPr>
          <w:b/>
          <w:bCs/>
        </w:rPr>
        <w:t>ServingCel</w:t>
      </w:r>
      <w:r>
        <w:rPr>
          <w:b/>
          <w:bCs/>
        </w:rPr>
        <w:t>lConfigCommon</w:t>
      </w:r>
      <w:proofErr w:type="spellEnd"/>
      <w:r>
        <w:rPr>
          <w:b/>
          <w:bCs/>
        </w:rPr>
        <w:t xml:space="preserve"> should match MIB and SIB1 (implying that a UE should successfully decode the initial BWP configuration included in </w:t>
      </w:r>
      <w:proofErr w:type="spellStart"/>
      <w:r>
        <w:rPr>
          <w:b/>
          <w:bCs/>
        </w:rPr>
        <w:t>ServingCellConfigCommon</w:t>
      </w:r>
      <w:proofErr w:type="spellEnd"/>
      <w:r>
        <w:rPr>
          <w:b/>
          <w:bCs/>
        </w:rPr>
        <w:t>).</w:t>
      </w:r>
    </w:p>
    <w:p w14:paraId="41B8E382" w14:textId="77777777" w:rsidR="00B7309F" w:rsidRDefault="008223B9">
      <w:pPr>
        <w:pStyle w:val="BodyText"/>
        <w:ind w:left="1701" w:hanging="1701"/>
        <w:rPr>
          <w:b/>
          <w:bCs/>
        </w:rPr>
      </w:pPr>
      <w:r>
        <w:rPr>
          <w:b/>
          <w:bCs/>
        </w:rPr>
        <w:t>Proposal 2</w:t>
      </w:r>
      <w:r>
        <w:rPr>
          <w:b/>
          <w:bCs/>
        </w:rPr>
        <w:tab/>
        <w:t>RAN2 to discuss whether extensions to the common IEs included in the dedicated BWP configu</w:t>
      </w:r>
      <w:r>
        <w:rPr>
          <w:b/>
          <w:bCs/>
        </w:rPr>
        <w:t>ration in ServingCellConfig should be provided according to the UE capabilities or not.</w:t>
      </w:r>
    </w:p>
    <w:p w14:paraId="6CFCBCB4" w14:textId="77777777" w:rsidR="00B7309F" w:rsidRDefault="008223B9">
      <w:pPr>
        <w:pStyle w:val="BodyText"/>
        <w:ind w:left="1701" w:hanging="1701"/>
        <w:rPr>
          <w:b/>
          <w:bCs/>
        </w:rPr>
      </w:pPr>
      <w:r>
        <w:rPr>
          <w:b/>
          <w:bCs/>
        </w:rPr>
        <w:lastRenderedPageBreak/>
        <w:t>Proposal 3</w:t>
      </w:r>
      <w:r>
        <w:rPr>
          <w:b/>
          <w:bCs/>
        </w:rPr>
        <w:tab/>
        <w:t>If RAN2 concludes the network adapts extensions to the common IEs included in the dedicated BWP configuration in ServingCellConfig according to the UE capabi</w:t>
      </w:r>
      <w:r>
        <w:rPr>
          <w:b/>
          <w:bCs/>
        </w:rPr>
        <w:t>lities, then discuss what to do with common IEs currently lacking UE capabilities.</w:t>
      </w:r>
    </w:p>
    <w:p w14:paraId="36E0345C" w14:textId="77777777" w:rsidR="00B7309F" w:rsidRDefault="008223B9">
      <w:pPr>
        <w:pStyle w:val="Doc-title"/>
      </w:pPr>
      <w:hyperlink r:id="rId19" w:history="1">
        <w:r>
          <w:rPr>
            <w:rStyle w:val="Hyperlink"/>
          </w:rPr>
          <w:t>R2-2104919</w:t>
        </w:r>
      </w:hyperlink>
      <w:r>
        <w:tab/>
        <w:t>Handling of common configuration</w:t>
      </w:r>
      <w:r>
        <w:tab/>
        <w:t>Qualcomm Incorporated</w:t>
      </w:r>
    </w:p>
    <w:p w14:paraId="524587B6" w14:textId="77777777" w:rsidR="00B7309F" w:rsidRDefault="00B7309F">
      <w:pPr>
        <w:pStyle w:val="Doc-text2"/>
        <w:rPr>
          <w:lang w:val="en-GB" w:eastAsia="en-GB"/>
        </w:rPr>
      </w:pPr>
    </w:p>
    <w:p w14:paraId="5074263C" w14:textId="77777777" w:rsidR="00B7309F" w:rsidRDefault="008223B9">
      <w:pPr>
        <w:pStyle w:val="BodyText"/>
        <w:ind w:left="1701" w:hanging="1701"/>
        <w:rPr>
          <w:b/>
          <w:bCs/>
        </w:rPr>
      </w:pPr>
      <w:r>
        <w:rPr>
          <w:b/>
          <w:bCs/>
        </w:rPr>
        <w:t>Observation 1:</w:t>
      </w:r>
      <w:r>
        <w:rPr>
          <w:b/>
          <w:bCs/>
        </w:rPr>
        <w:tab/>
        <w:t>A</w:t>
      </w:r>
      <w:r>
        <w:rPr>
          <w:b/>
          <w:bCs/>
        </w:rPr>
        <w:t>ccording to TS38.331, the UE does not distinguish between dedicated configuration and common configuration in checking if the UE is able to comply with the configuration included in the RRCReconfiguration message.</w:t>
      </w:r>
    </w:p>
    <w:p w14:paraId="12EBB2D4" w14:textId="77777777" w:rsidR="00B7309F" w:rsidRDefault="008223B9">
      <w:pPr>
        <w:pStyle w:val="BodyText"/>
        <w:ind w:left="1701" w:hanging="1701"/>
        <w:rPr>
          <w:b/>
          <w:bCs/>
        </w:rPr>
      </w:pPr>
      <w:r>
        <w:rPr>
          <w:b/>
          <w:bCs/>
        </w:rPr>
        <w:t>Observation 2:</w:t>
      </w:r>
      <w:r>
        <w:rPr>
          <w:b/>
          <w:bCs/>
        </w:rPr>
        <w:tab/>
        <w:t>No compliance check is defi</w:t>
      </w:r>
      <w:r>
        <w:rPr>
          <w:b/>
          <w:bCs/>
        </w:rPr>
        <w:t>ned for the system information. The UE is required to disregard configurations it does not support.</w:t>
      </w:r>
    </w:p>
    <w:p w14:paraId="7738191F" w14:textId="77777777" w:rsidR="00B7309F" w:rsidRDefault="008223B9">
      <w:pPr>
        <w:pStyle w:val="BodyText"/>
        <w:ind w:left="1701" w:hanging="1701"/>
        <w:rPr>
          <w:b/>
          <w:bCs/>
        </w:rPr>
      </w:pPr>
      <w:r>
        <w:rPr>
          <w:b/>
          <w:bCs/>
        </w:rPr>
        <w:t>Observation 3:</w:t>
      </w:r>
      <w:r>
        <w:rPr>
          <w:b/>
          <w:bCs/>
        </w:rPr>
        <w:tab/>
        <w:t xml:space="preserve">Handling of delta configuration for common configuration becomes ambiguous if the UE “disregards” some parameters in common </w:t>
      </w:r>
      <w:r>
        <w:rPr>
          <w:b/>
          <w:bCs/>
        </w:rPr>
        <w:t>configuration of dedicated signalling.</w:t>
      </w:r>
    </w:p>
    <w:p w14:paraId="3E28BD9D" w14:textId="77777777" w:rsidR="00B7309F" w:rsidRDefault="008223B9">
      <w:pPr>
        <w:pStyle w:val="BodyText"/>
        <w:ind w:left="1701" w:hanging="1701"/>
        <w:rPr>
          <w:b/>
          <w:bCs/>
        </w:rPr>
      </w:pPr>
      <w:r>
        <w:rPr>
          <w:b/>
          <w:bCs/>
        </w:rPr>
        <w:t>Proposal 1:</w:t>
      </w:r>
      <w:r>
        <w:rPr>
          <w:b/>
          <w:bCs/>
        </w:rPr>
        <w:tab/>
        <w:t>The network shall ensure that the common configuration in dedicated signalling not only is compliant to UE capability, but also is aligned with dedicated configuration.</w:t>
      </w:r>
    </w:p>
    <w:p w14:paraId="3BFEF38C" w14:textId="77777777" w:rsidR="00B7309F" w:rsidRDefault="00B7309F"/>
    <w:p w14:paraId="3ED20E96" w14:textId="77777777" w:rsidR="00B7309F" w:rsidRDefault="008223B9">
      <w:pPr>
        <w:pStyle w:val="Doc-title"/>
      </w:pPr>
      <w:hyperlink r:id="rId20" w:history="1">
        <w:r>
          <w:rPr>
            <w:rStyle w:val="Hyperlink"/>
          </w:rPr>
          <w:t>R2-2106451</w:t>
        </w:r>
      </w:hyperlink>
      <w:r>
        <w:tab/>
        <w:t>Discussion on the Common Configuration in the Dedicated Signaling</w:t>
      </w:r>
      <w:r>
        <w:tab/>
        <w:t>ZTE Corporation, Sanechips</w:t>
      </w:r>
    </w:p>
    <w:p w14:paraId="1B866A55" w14:textId="77777777" w:rsidR="00B7309F" w:rsidRDefault="00B7309F">
      <w:pPr>
        <w:pStyle w:val="Doc-text2"/>
        <w:rPr>
          <w:lang w:val="en-GB" w:eastAsia="en-GB"/>
        </w:rPr>
      </w:pPr>
    </w:p>
    <w:p w14:paraId="0EAA108E" w14:textId="77777777" w:rsidR="00B7309F" w:rsidRDefault="008223B9">
      <w:pPr>
        <w:pStyle w:val="BodyText"/>
        <w:ind w:left="1701" w:hanging="1701"/>
        <w:rPr>
          <w:b/>
          <w:bCs/>
        </w:rPr>
      </w:pPr>
      <w:r>
        <w:rPr>
          <w:rFonts w:hint="eastAsia"/>
          <w:b/>
          <w:bCs/>
        </w:rPr>
        <w:t>Observation 1:</w:t>
      </w:r>
      <w:r>
        <w:rPr>
          <w:b/>
          <w:bCs/>
        </w:rPr>
        <w:tab/>
      </w:r>
      <w:r>
        <w:rPr>
          <w:rFonts w:hint="eastAsia"/>
          <w:b/>
          <w:bCs/>
        </w:rPr>
        <w:t xml:space="preserve">For the BWP Common configuration for the non-initial BWP, the same signalling </w:t>
      </w:r>
      <w:r>
        <w:rPr>
          <w:b/>
          <w:bCs/>
        </w:rPr>
        <w:t>str</w:t>
      </w:r>
      <w:r>
        <w:rPr>
          <w:b/>
          <w:bCs/>
        </w:rPr>
        <w:t>ucture as the in</w:t>
      </w:r>
      <w:r>
        <w:rPr>
          <w:rFonts w:hint="eastAsia"/>
          <w:b/>
          <w:bCs/>
        </w:rPr>
        <w:t>iti</w:t>
      </w:r>
      <w:r>
        <w:rPr>
          <w:b/>
          <w:bCs/>
        </w:rPr>
        <w:t xml:space="preserve">al BWP </w:t>
      </w:r>
      <w:r>
        <w:rPr>
          <w:rFonts w:hint="eastAsia"/>
          <w:b/>
          <w:bCs/>
        </w:rPr>
        <w:t xml:space="preserve">in the system information </w:t>
      </w:r>
      <w:r>
        <w:rPr>
          <w:b/>
          <w:bCs/>
        </w:rPr>
        <w:t>was adopted</w:t>
      </w:r>
      <w:r>
        <w:rPr>
          <w:rFonts w:hint="eastAsia"/>
          <w:b/>
          <w:bCs/>
        </w:rPr>
        <w:t>.</w:t>
      </w:r>
    </w:p>
    <w:p w14:paraId="2D49CA9D" w14:textId="77777777" w:rsidR="00B7309F" w:rsidRDefault="008223B9">
      <w:pPr>
        <w:pStyle w:val="BodyText"/>
        <w:ind w:left="1701" w:hanging="1701"/>
        <w:rPr>
          <w:b/>
          <w:bCs/>
        </w:rPr>
      </w:pPr>
      <w:r>
        <w:rPr>
          <w:b/>
          <w:bCs/>
        </w:rPr>
        <w:t>Proposal 1:</w:t>
      </w:r>
      <w:r>
        <w:rPr>
          <w:b/>
          <w:bCs/>
        </w:rPr>
        <w:tab/>
        <w:t xml:space="preserve">There is no need to </w:t>
      </w:r>
      <w:r>
        <w:rPr>
          <w:rFonts w:hint="eastAsia"/>
          <w:b/>
          <w:bCs/>
        </w:rPr>
        <w:t xml:space="preserve">take </w:t>
      </w:r>
      <w:r>
        <w:rPr>
          <w:b/>
          <w:bCs/>
        </w:rPr>
        <w:t xml:space="preserve">the UE capability </w:t>
      </w:r>
      <w:r>
        <w:rPr>
          <w:rFonts w:hint="eastAsia"/>
          <w:b/>
          <w:bCs/>
        </w:rPr>
        <w:t xml:space="preserve">into consideration for the BWP Common </w:t>
      </w:r>
      <w:r>
        <w:rPr>
          <w:b/>
          <w:bCs/>
        </w:rPr>
        <w:t>Configuration</w:t>
      </w:r>
      <w:r>
        <w:rPr>
          <w:rFonts w:hint="eastAsia"/>
          <w:b/>
          <w:bCs/>
        </w:rPr>
        <w:t xml:space="preserve"> in the dedicated signalling</w:t>
      </w:r>
      <w:r>
        <w:rPr>
          <w:b/>
          <w:bCs/>
        </w:rPr>
        <w:t>.</w:t>
      </w:r>
    </w:p>
    <w:p w14:paraId="02EEB744" w14:textId="77777777" w:rsidR="00B7309F" w:rsidRDefault="008223B9">
      <w:pPr>
        <w:pStyle w:val="BodyText"/>
        <w:ind w:left="1701" w:hanging="1701"/>
        <w:rPr>
          <w:b/>
          <w:bCs/>
        </w:rPr>
      </w:pPr>
      <w:r>
        <w:rPr>
          <w:rFonts w:hint="eastAsia"/>
          <w:b/>
          <w:bCs/>
        </w:rPr>
        <w:t>Observation 2:</w:t>
      </w:r>
      <w:r>
        <w:rPr>
          <w:b/>
          <w:bCs/>
        </w:rPr>
        <w:tab/>
      </w:r>
      <w:r>
        <w:rPr>
          <w:rFonts w:hint="eastAsia"/>
          <w:b/>
          <w:bCs/>
        </w:rPr>
        <w:t xml:space="preserve">For the </w:t>
      </w:r>
      <w:proofErr w:type="spellStart"/>
      <w:r>
        <w:rPr>
          <w:b/>
          <w:bCs/>
        </w:rPr>
        <w:t>ServingCellConfigCommon</w:t>
      </w:r>
      <w:proofErr w:type="spellEnd"/>
      <w:r>
        <w:rPr>
          <w:b/>
          <w:bCs/>
        </w:rPr>
        <w:t xml:space="preserve">, except </w:t>
      </w:r>
      <w:r>
        <w:rPr>
          <w:b/>
          <w:bCs/>
        </w:rPr>
        <w:t>the </w:t>
      </w:r>
      <w:proofErr w:type="spellStart"/>
      <w:r>
        <w:rPr>
          <w:b/>
          <w:bCs/>
        </w:rPr>
        <w:t>lte</w:t>
      </w:r>
      <w:proofErr w:type="spellEnd"/>
      <w:r>
        <w:rPr>
          <w:b/>
          <w:bCs/>
        </w:rPr>
        <w:t>-CRS-</w:t>
      </w:r>
      <w:proofErr w:type="spellStart"/>
      <w:r>
        <w:rPr>
          <w:b/>
          <w:bCs/>
        </w:rPr>
        <w:t>ToMatchAround</w:t>
      </w:r>
      <w:proofErr w:type="spellEnd"/>
      <w:r>
        <w:rPr>
          <w:rFonts w:hint="eastAsia"/>
          <w:b/>
          <w:bCs/>
        </w:rPr>
        <w:t xml:space="preserve"> </w:t>
      </w:r>
      <w:r>
        <w:rPr>
          <w:b/>
          <w:bCs/>
        </w:rPr>
        <w:t>/</w:t>
      </w:r>
      <w:proofErr w:type="spellStart"/>
      <w:r>
        <w:rPr>
          <w:b/>
          <w:bCs/>
        </w:rPr>
        <w:t>rateMatchPatternToAddModList</w:t>
      </w:r>
      <w:proofErr w:type="spellEnd"/>
      <w:r>
        <w:rPr>
          <w:b/>
          <w:bCs/>
        </w:rPr>
        <w:t>, all of other elements are also included in the system Information.</w:t>
      </w:r>
    </w:p>
    <w:p w14:paraId="1AF95118" w14:textId="77777777" w:rsidR="00B7309F" w:rsidRDefault="008223B9">
      <w:pPr>
        <w:pStyle w:val="BodyText"/>
        <w:ind w:left="1701" w:hanging="1701"/>
        <w:rPr>
          <w:b/>
          <w:bCs/>
        </w:rPr>
      </w:pPr>
      <w:r>
        <w:rPr>
          <w:rFonts w:hint="eastAsia"/>
          <w:b/>
          <w:bCs/>
        </w:rPr>
        <w:t>Observation 3:</w:t>
      </w:r>
      <w:r>
        <w:rPr>
          <w:b/>
          <w:bCs/>
        </w:rPr>
        <w:tab/>
      </w:r>
      <w:r>
        <w:rPr>
          <w:rFonts w:hint="eastAsia"/>
          <w:b/>
          <w:bCs/>
        </w:rPr>
        <w:t>T</w:t>
      </w:r>
      <w:r>
        <w:rPr>
          <w:b/>
          <w:bCs/>
        </w:rPr>
        <w:t>he</w:t>
      </w:r>
      <w:r>
        <w:rPr>
          <w:rFonts w:hint="eastAsia"/>
          <w:b/>
          <w:bCs/>
        </w:rPr>
        <w:t xml:space="preserve"> </w:t>
      </w:r>
      <w:r>
        <w:rPr>
          <w:b/>
          <w:bCs/>
        </w:rPr>
        <w:t xml:space="preserve">main usage </w:t>
      </w:r>
      <w:r>
        <w:rPr>
          <w:rFonts w:hint="eastAsia"/>
          <w:b/>
          <w:bCs/>
        </w:rPr>
        <w:t xml:space="preserve">of </w:t>
      </w:r>
      <w:proofErr w:type="spellStart"/>
      <w:r>
        <w:rPr>
          <w:b/>
          <w:bCs/>
        </w:rPr>
        <w:t>lte</w:t>
      </w:r>
      <w:proofErr w:type="spellEnd"/>
      <w:r>
        <w:rPr>
          <w:b/>
          <w:bCs/>
        </w:rPr>
        <w:t>-CRS-</w:t>
      </w:r>
      <w:proofErr w:type="spellStart"/>
      <w:r>
        <w:rPr>
          <w:b/>
          <w:bCs/>
        </w:rPr>
        <w:t>ToMatchAround</w:t>
      </w:r>
      <w:proofErr w:type="spellEnd"/>
      <w:r>
        <w:rPr>
          <w:rFonts w:hint="eastAsia"/>
          <w:b/>
          <w:bCs/>
        </w:rPr>
        <w:t xml:space="preserve"> </w:t>
      </w:r>
      <w:r>
        <w:rPr>
          <w:b/>
          <w:bCs/>
        </w:rPr>
        <w:t>/</w:t>
      </w:r>
      <w:proofErr w:type="spellStart"/>
      <w:r>
        <w:rPr>
          <w:b/>
          <w:bCs/>
        </w:rPr>
        <w:t>rateMatchPatternToAddModLis</w:t>
      </w:r>
      <w:r>
        <w:rPr>
          <w:rFonts w:hint="eastAsia"/>
          <w:b/>
          <w:bCs/>
        </w:rPr>
        <w:t>t</w:t>
      </w:r>
      <w:proofErr w:type="spellEnd"/>
      <w:r>
        <w:rPr>
          <w:rFonts w:hint="eastAsia"/>
          <w:b/>
          <w:bCs/>
        </w:rPr>
        <w:t xml:space="preserve"> </w:t>
      </w:r>
      <w:r>
        <w:rPr>
          <w:b/>
          <w:bCs/>
        </w:rPr>
        <w:t>is LTE/NR co-existence</w:t>
      </w:r>
      <w:r>
        <w:rPr>
          <w:rFonts w:hint="eastAsia"/>
          <w:b/>
          <w:bCs/>
        </w:rPr>
        <w:t>.</w:t>
      </w:r>
    </w:p>
    <w:p w14:paraId="69A8D1B2" w14:textId="77777777" w:rsidR="00B7309F" w:rsidRDefault="008223B9">
      <w:pPr>
        <w:pStyle w:val="BodyText"/>
        <w:ind w:left="1701" w:hanging="1701"/>
        <w:rPr>
          <w:b/>
          <w:bCs/>
        </w:rPr>
      </w:pPr>
      <w:r>
        <w:rPr>
          <w:rFonts w:hint="eastAsia"/>
          <w:b/>
          <w:bCs/>
        </w:rPr>
        <w:t>Proposal 2:</w:t>
      </w:r>
      <w:r>
        <w:rPr>
          <w:b/>
          <w:bCs/>
        </w:rPr>
        <w:tab/>
        <w:t>For the </w:t>
      </w:r>
      <w:proofErr w:type="spellStart"/>
      <w:r>
        <w:rPr>
          <w:b/>
          <w:bCs/>
        </w:rPr>
        <w:t>lte</w:t>
      </w:r>
      <w:proofErr w:type="spellEnd"/>
      <w:r>
        <w:rPr>
          <w:b/>
          <w:bCs/>
        </w:rPr>
        <w:t>-CRS-</w:t>
      </w:r>
      <w:proofErr w:type="spellStart"/>
      <w:r>
        <w:rPr>
          <w:b/>
          <w:bCs/>
        </w:rPr>
        <w:t>ToMatchAround</w:t>
      </w:r>
      <w:proofErr w:type="spellEnd"/>
      <w:r>
        <w:rPr>
          <w:b/>
          <w:bCs/>
        </w:rPr>
        <w:t>/</w:t>
      </w:r>
      <w:proofErr w:type="spellStart"/>
      <w:r>
        <w:rPr>
          <w:b/>
          <w:bCs/>
        </w:rPr>
        <w:t>rateMatchPatternToAddModList</w:t>
      </w:r>
      <w:proofErr w:type="spellEnd"/>
      <w:r>
        <w:rPr>
          <w:b/>
          <w:bCs/>
        </w:rPr>
        <w:t xml:space="preserve"> configuration in the </w:t>
      </w:r>
      <w:proofErr w:type="spellStart"/>
      <w:r>
        <w:rPr>
          <w:b/>
          <w:bCs/>
        </w:rPr>
        <w:t>ServingCellConfigCommon</w:t>
      </w:r>
      <w:proofErr w:type="spellEnd"/>
      <w:r>
        <w:rPr>
          <w:b/>
          <w:bCs/>
        </w:rPr>
        <w:t>, no need to match the UE capability (i.e.</w:t>
      </w:r>
      <w:r>
        <w:rPr>
          <w:rFonts w:hint="eastAsia"/>
          <w:b/>
          <w:bCs/>
        </w:rPr>
        <w:t xml:space="preserve"> </w:t>
      </w:r>
      <w:proofErr w:type="spellStart"/>
      <w:r>
        <w:rPr>
          <w:b/>
          <w:bCs/>
        </w:rPr>
        <w:t>rateMatchingLTE</w:t>
      </w:r>
      <w:proofErr w:type="spellEnd"/>
      <w:r>
        <w:rPr>
          <w:b/>
          <w:bCs/>
        </w:rPr>
        <w:t>-CRS /</w:t>
      </w:r>
      <w:proofErr w:type="spellStart"/>
      <w:r>
        <w:rPr>
          <w:b/>
          <w:bCs/>
        </w:rPr>
        <w:t>rateMatchingResrcSetSemi</w:t>
      </w:r>
      <w:proofErr w:type="spellEnd"/>
      <w:r>
        <w:rPr>
          <w:b/>
          <w:bCs/>
        </w:rPr>
        <w:t>-Static)</w:t>
      </w:r>
      <w:r>
        <w:rPr>
          <w:rFonts w:hint="eastAsia"/>
          <w:b/>
          <w:bCs/>
        </w:rPr>
        <w:t>.</w:t>
      </w:r>
    </w:p>
    <w:p w14:paraId="0C81918E" w14:textId="77777777" w:rsidR="00B7309F" w:rsidRDefault="008223B9">
      <w:pPr>
        <w:pStyle w:val="BodyText"/>
        <w:ind w:left="1701" w:hanging="1701"/>
        <w:rPr>
          <w:b/>
          <w:bCs/>
        </w:rPr>
      </w:pPr>
      <w:r>
        <w:rPr>
          <w:rFonts w:hint="eastAsia"/>
          <w:b/>
          <w:bCs/>
        </w:rPr>
        <w:t>Proposal 3:</w:t>
      </w:r>
      <w:r>
        <w:rPr>
          <w:b/>
          <w:bCs/>
        </w:rPr>
        <w:tab/>
        <w:t>Common configuration in dedicated signalling and in br</w:t>
      </w:r>
      <w:r>
        <w:rPr>
          <w:b/>
          <w:bCs/>
        </w:rPr>
        <w:t>oadcast information should be consistent unless explicitly specified otherwise (</w:t>
      </w:r>
      <w:proofErr w:type="spellStart"/>
      <w:r>
        <w:rPr>
          <w:b/>
          <w:bCs/>
        </w:rPr>
        <w:t>e.g.controlResourceSetZero</w:t>
      </w:r>
      <w:proofErr w:type="spellEnd"/>
      <w:r>
        <w:rPr>
          <w:b/>
          <w:bCs/>
        </w:rPr>
        <w:t>   and </w:t>
      </w:r>
      <w:proofErr w:type="spellStart"/>
      <w:r>
        <w:rPr>
          <w:b/>
          <w:bCs/>
        </w:rPr>
        <w:t>searchSpaceZero</w:t>
      </w:r>
      <w:proofErr w:type="spellEnd"/>
      <w:r>
        <w:rPr>
          <w:b/>
          <w:bCs/>
        </w:rPr>
        <w:t>  in the </w:t>
      </w:r>
      <w:proofErr w:type="spellStart"/>
      <w:r>
        <w:rPr>
          <w:b/>
          <w:bCs/>
        </w:rPr>
        <w:t>downlinkConfigCommon</w:t>
      </w:r>
      <w:proofErr w:type="spellEnd"/>
      <w:r>
        <w:rPr>
          <w:b/>
          <w:bCs/>
        </w:rPr>
        <w:t>,  which can be  configured in </w:t>
      </w:r>
      <w:proofErr w:type="spellStart"/>
      <w:r>
        <w:rPr>
          <w:b/>
          <w:bCs/>
        </w:rPr>
        <w:t>ServingCellConfigCommon</w:t>
      </w:r>
      <w:proofErr w:type="spellEnd"/>
      <w:r>
        <w:rPr>
          <w:b/>
          <w:bCs/>
        </w:rPr>
        <w:t>  even if MIB indicates that they are absent.</w:t>
      </w:r>
      <w:r>
        <w:rPr>
          <w:b/>
          <w:bCs/>
        </w:rPr>
        <w:t>)</w:t>
      </w:r>
    </w:p>
    <w:p w14:paraId="61B999AC" w14:textId="77777777" w:rsidR="00B7309F" w:rsidRDefault="00B7309F"/>
    <w:p w14:paraId="28495851" w14:textId="77777777" w:rsidR="00B7309F" w:rsidRDefault="00B7309F">
      <w:pPr>
        <w:pStyle w:val="B1"/>
      </w:pPr>
    </w:p>
    <w:p w14:paraId="20CDE66E" w14:textId="77777777" w:rsidR="00B7309F" w:rsidRDefault="008223B9">
      <w:pPr>
        <w:pStyle w:val="BodyText"/>
      </w:pPr>
      <w:r>
        <w:t>Based on the input papers the rapporteur thinks there are four issues to address.</w:t>
      </w:r>
    </w:p>
    <w:p w14:paraId="160DDCFC" w14:textId="77777777" w:rsidR="00B7309F" w:rsidRDefault="008223B9">
      <w:pPr>
        <w:pStyle w:val="BodyText"/>
        <w:numPr>
          <w:ilvl w:val="0"/>
          <w:numId w:val="14"/>
        </w:numPr>
      </w:pPr>
      <w:r>
        <w:t>Consistency of common configuration – This is about keeping a consistency between SIB1 as transmitted in broadcast and as configured with dedicated signalling at reconfig</w:t>
      </w:r>
      <w:r>
        <w:t>uration with sync.</w:t>
      </w:r>
    </w:p>
    <w:p w14:paraId="2CE36CEA" w14:textId="77777777" w:rsidR="00B7309F" w:rsidRDefault="008223B9">
      <w:pPr>
        <w:pStyle w:val="BodyText"/>
        <w:numPr>
          <w:ilvl w:val="0"/>
          <w:numId w:val="14"/>
        </w:numPr>
      </w:pPr>
      <w:r>
        <w:t>Conformance with UE capabilities – This is about making sure the configuration can be successfully decoded by the UE according to its capabilities.</w:t>
      </w:r>
    </w:p>
    <w:p w14:paraId="2BD61DC8" w14:textId="77777777" w:rsidR="00B7309F" w:rsidRDefault="008223B9">
      <w:pPr>
        <w:pStyle w:val="BodyText"/>
        <w:numPr>
          <w:ilvl w:val="0"/>
          <w:numId w:val="14"/>
        </w:numPr>
      </w:pPr>
      <w:r>
        <w:t>Contents of RRCReconfiguration – This is about which fields to include in RRCReconfigurat</w:t>
      </w:r>
      <w:r>
        <w:t>ion and comes as a consequence of the two prior issues.</w:t>
      </w:r>
    </w:p>
    <w:p w14:paraId="50415427" w14:textId="77777777" w:rsidR="00B7309F" w:rsidRDefault="008223B9">
      <w:pPr>
        <w:pStyle w:val="BodyText"/>
        <w:numPr>
          <w:ilvl w:val="0"/>
          <w:numId w:val="14"/>
        </w:numPr>
      </w:pPr>
      <w:r>
        <w:t xml:space="preserve">Fields without UE capabilities – This is about how to handle fields which lack a corresponding UE capability. </w:t>
      </w:r>
    </w:p>
    <w:p w14:paraId="7546357B" w14:textId="77777777" w:rsidR="00B7309F" w:rsidRDefault="008223B9">
      <w:pPr>
        <w:pStyle w:val="Heading2"/>
      </w:pPr>
      <w:r>
        <w:lastRenderedPageBreak/>
        <w:t>1.1</w:t>
      </w:r>
      <w:r>
        <w:tab/>
        <w:t>Issue 1 – Consistency</w:t>
      </w:r>
    </w:p>
    <w:p w14:paraId="217E9D4E" w14:textId="77777777" w:rsidR="00B7309F" w:rsidRDefault="008223B9">
      <w:pPr>
        <w:pStyle w:val="BodyText"/>
      </w:pPr>
      <w:r>
        <w:t xml:space="preserve">Two of the papers directly address the issue of how to set </w:t>
      </w:r>
      <w:r>
        <w:t>common fields included in both SIB and dedicated message. There seems to be a common understanding to stick to the principle used at reconfiguration with sync. This is the underlying principle of providing parameters in System Information for the target ce</w:t>
      </w:r>
      <w:r>
        <w:t>ll prior to handover.</w:t>
      </w:r>
    </w:p>
    <w:p w14:paraId="1165894A" w14:textId="77777777" w:rsidR="00B7309F" w:rsidRDefault="008223B9">
      <w:pPr>
        <w:pStyle w:val="BodyText"/>
      </w:pPr>
      <w:r>
        <w:t>The rapporteur proposes:</w:t>
      </w:r>
    </w:p>
    <w:p w14:paraId="7F508816" w14:textId="77777777" w:rsidR="00B7309F" w:rsidRDefault="008223B9">
      <w:pPr>
        <w:pStyle w:val="Proposal"/>
      </w:pPr>
      <w:r>
        <w:t xml:space="preserve">Consistency of common information: Stick to the principle that </w:t>
      </w:r>
      <w:proofErr w:type="spellStart"/>
      <w:r>
        <w:t>ServingCellConfigCommon</w:t>
      </w:r>
      <w:proofErr w:type="spellEnd"/>
      <w:r>
        <w:t xml:space="preserve"> contains the same information as SIB1, i.e., fields that are present in </w:t>
      </w:r>
      <w:proofErr w:type="spellStart"/>
      <w:r>
        <w:t>ServingCellConfigCommon</w:t>
      </w:r>
      <w:proofErr w:type="spellEnd"/>
      <w:r>
        <w:t xml:space="preserve"> shall have the same value </w:t>
      </w:r>
      <w:r>
        <w:t>as the corresponding field in SIB1.</w:t>
      </w:r>
    </w:p>
    <w:p w14:paraId="4F81BAA3" w14:textId="77777777" w:rsidR="00B7309F" w:rsidRDefault="008223B9">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B7309F" w14:paraId="1F9C2BE8" w14:textId="77777777">
        <w:tc>
          <w:tcPr>
            <w:tcW w:w="1838" w:type="dxa"/>
          </w:tcPr>
          <w:p w14:paraId="3EE1E8CA"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791" w:type="dxa"/>
          </w:tcPr>
          <w:p w14:paraId="7BAC6499"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Comment</w:t>
            </w:r>
          </w:p>
        </w:tc>
      </w:tr>
      <w:tr w:rsidR="00B7309F" w14:paraId="57857B35" w14:textId="77777777">
        <w:tc>
          <w:tcPr>
            <w:tcW w:w="1838" w:type="dxa"/>
          </w:tcPr>
          <w:p w14:paraId="454D3388"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Ericsson</w:t>
            </w:r>
          </w:p>
        </w:tc>
        <w:tc>
          <w:tcPr>
            <w:tcW w:w="7791" w:type="dxa"/>
          </w:tcPr>
          <w:p w14:paraId="3DBEB07D"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think</w:t>
            </w:r>
            <w:proofErr w:type="spellEnd"/>
            <w:r>
              <w:rPr>
                <w:rFonts w:ascii="Arial" w:eastAsia="Calibri" w:hAnsi="Arial" w:cs="Arial"/>
                <w:sz w:val="20"/>
                <w:szCs w:val="20"/>
                <w:lang w:val="de-DE"/>
              </w:rPr>
              <w:t xml:space="preserve"> this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an </w:t>
            </w:r>
            <w:proofErr w:type="spellStart"/>
            <w:r>
              <w:rPr>
                <w:rFonts w:ascii="Arial" w:eastAsia="Calibri" w:hAnsi="Arial" w:cs="Arial"/>
                <w:sz w:val="20"/>
                <w:szCs w:val="20"/>
                <w:lang w:val="de-DE"/>
              </w:rPr>
              <w:t>important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principle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which</w:t>
            </w:r>
            <w:proofErr w:type="spellEnd"/>
            <w:r>
              <w:rPr>
                <w:rFonts w:ascii="Arial" w:eastAsia="Calibri" w:hAnsi="Arial" w:cs="Arial"/>
                <w:sz w:val="20"/>
                <w:szCs w:val="20"/>
                <w:lang w:val="de-DE"/>
              </w:rPr>
              <w:t xml:space="preserve"> was </w:t>
            </w:r>
            <w:proofErr w:type="spellStart"/>
            <w:r>
              <w:rPr>
                <w:rFonts w:ascii="Arial" w:eastAsia="Calibri" w:hAnsi="Arial" w:cs="Arial"/>
                <w:sz w:val="20"/>
                <w:szCs w:val="20"/>
                <w:lang w:val="de-DE"/>
              </w:rPr>
              <w:t>established</w:t>
            </w:r>
            <w:proofErr w:type="spellEnd"/>
            <w:r>
              <w:rPr>
                <w:rFonts w:ascii="Arial" w:eastAsia="Calibri" w:hAnsi="Arial" w:cs="Arial"/>
                <w:sz w:val="20"/>
                <w:szCs w:val="20"/>
                <w:lang w:val="de-DE"/>
              </w:rPr>
              <w:t xml:space="preserve"> in Rel-15.</w:t>
            </w:r>
          </w:p>
        </w:tc>
      </w:tr>
      <w:tr w:rsidR="00B7309F" w14:paraId="75B0DAAD" w14:textId="77777777">
        <w:tc>
          <w:tcPr>
            <w:tcW w:w="1838" w:type="dxa"/>
          </w:tcPr>
          <w:p w14:paraId="36D48B41"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Samsung</w:t>
            </w:r>
          </w:p>
        </w:tc>
        <w:tc>
          <w:tcPr>
            <w:tcW w:w="7791" w:type="dxa"/>
          </w:tcPr>
          <w:p w14:paraId="12EEFEC7"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Agree</w:t>
            </w:r>
            <w:proofErr w:type="spellEnd"/>
            <w:r>
              <w:rPr>
                <w:rFonts w:ascii="Arial" w:eastAsia="Calibri" w:hAnsi="Arial" w:cs="Arial"/>
                <w:sz w:val="20"/>
                <w:szCs w:val="20"/>
                <w:lang w:val="de-DE"/>
              </w:rPr>
              <w:t>.</w:t>
            </w:r>
          </w:p>
        </w:tc>
      </w:tr>
      <w:tr w:rsidR="00B7309F" w14:paraId="018756AC" w14:textId="77777777">
        <w:tc>
          <w:tcPr>
            <w:tcW w:w="1838" w:type="dxa"/>
          </w:tcPr>
          <w:p w14:paraId="1CC21C81" w14:textId="77777777" w:rsidR="00B7309F" w:rsidRDefault="008223B9">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Pr>
          <w:p w14:paraId="5DCC4BDD" w14:textId="77777777" w:rsidR="00B7309F" w:rsidRDefault="008223B9">
            <w:pPr>
              <w:rPr>
                <w:rFonts w:ascii="Arial" w:eastAsia="Yu Mincho" w:hAnsi="Arial" w:cs="Arial"/>
                <w:sz w:val="20"/>
                <w:szCs w:val="20"/>
                <w:lang w:val="de-DE"/>
              </w:rPr>
            </w:pPr>
            <w:proofErr w:type="spellStart"/>
            <w:r>
              <w:rPr>
                <w:rFonts w:ascii="Arial" w:eastAsia="Yu Mincho" w:hAnsi="Arial" w:cs="Arial" w:hint="eastAsia"/>
                <w:sz w:val="20"/>
                <w:szCs w:val="20"/>
                <w:lang w:val="de-DE"/>
              </w:rPr>
              <w:t>A</w:t>
            </w:r>
            <w:r>
              <w:rPr>
                <w:rFonts w:ascii="Arial" w:eastAsia="Yu Mincho" w:hAnsi="Arial" w:cs="Arial"/>
                <w:sz w:val="20"/>
                <w:szCs w:val="20"/>
                <w:lang w:val="de-DE"/>
              </w:rPr>
              <w:t>gree</w:t>
            </w:r>
            <w:proofErr w:type="spellEnd"/>
            <w:r>
              <w:rPr>
                <w:rFonts w:ascii="Arial" w:eastAsia="Yu Mincho" w:hAnsi="Arial" w:cs="Arial"/>
                <w:sz w:val="20"/>
                <w:szCs w:val="20"/>
                <w:lang w:val="de-DE"/>
              </w:rPr>
              <w:t>.</w:t>
            </w:r>
          </w:p>
        </w:tc>
      </w:tr>
      <w:tr w:rsidR="00B7309F" w14:paraId="23202A89" w14:textId="77777777">
        <w:tc>
          <w:tcPr>
            <w:tcW w:w="1838" w:type="dxa"/>
          </w:tcPr>
          <w:p w14:paraId="4014C1DA"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MediaTek</w:t>
            </w:r>
          </w:p>
        </w:tc>
        <w:tc>
          <w:tcPr>
            <w:tcW w:w="7791" w:type="dxa"/>
          </w:tcPr>
          <w:p w14:paraId="775D98F7"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Agree</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priciple</w:t>
            </w:r>
            <w:proofErr w:type="spellEnd"/>
            <w:r>
              <w:rPr>
                <w:rFonts w:ascii="Arial" w:eastAsia="Calibri" w:hAnsi="Arial" w:cs="Arial"/>
                <w:sz w:val="20"/>
                <w:szCs w:val="20"/>
                <w:lang w:val="de-DE"/>
              </w:rPr>
              <w:t xml:space="preserve"> of </w:t>
            </w:r>
            <w:proofErr w:type="spellStart"/>
            <w:r>
              <w:rPr>
                <w:rFonts w:ascii="Arial" w:eastAsia="Calibri" w:hAnsi="Arial" w:cs="Arial"/>
                <w:sz w:val="20"/>
                <w:szCs w:val="20"/>
                <w:lang w:val="de-DE"/>
              </w:rPr>
              <w:t>consistent</w:t>
            </w:r>
            <w:proofErr w:type="spellEnd"/>
            <w:r>
              <w:rPr>
                <w:rFonts w:ascii="Arial" w:eastAsia="Calibri" w:hAnsi="Arial" w:cs="Arial"/>
                <w:sz w:val="20"/>
                <w:szCs w:val="20"/>
                <w:lang w:val="de-DE"/>
              </w:rPr>
              <w:t>.</w:t>
            </w:r>
          </w:p>
          <w:p w14:paraId="5CC2400D"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Note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some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paramters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only</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exist</w:t>
            </w:r>
            <w:proofErr w:type="spellEnd"/>
            <w:r>
              <w:rPr>
                <w:rFonts w:ascii="Arial" w:eastAsia="Calibri" w:hAnsi="Arial" w:cs="Arial"/>
                <w:sz w:val="20"/>
                <w:szCs w:val="20"/>
                <w:lang w:val="de-DE"/>
              </w:rPr>
              <w:t xml:space="preserve"> in </w:t>
            </w:r>
            <w:proofErr w:type="spellStart"/>
            <w:r>
              <w:rPr>
                <w:rFonts w:ascii="Arial" w:eastAsia="Calibri" w:hAnsi="Arial" w:cs="Arial"/>
                <w:i/>
                <w:sz w:val="20"/>
                <w:szCs w:val="20"/>
                <w:lang w:val="de-DE"/>
              </w:rPr>
              <w:t>ServingCellConfigCommonSIB</w:t>
            </w:r>
            <w:proofErr w:type="spellEnd"/>
            <w:r>
              <w:rPr>
                <w:rFonts w:ascii="Arial" w:eastAsia="Calibri" w:hAnsi="Arial" w:cs="Arial"/>
                <w:sz w:val="20"/>
                <w:szCs w:val="20"/>
                <w:lang w:val="de-DE"/>
              </w:rPr>
              <w:t xml:space="preserve"> of SIB1 (e.g. PCCH and BCCH configuration), the UE </w:t>
            </w:r>
            <w:proofErr w:type="spellStart"/>
            <w:r>
              <w:rPr>
                <w:rFonts w:ascii="Arial" w:eastAsia="Calibri" w:hAnsi="Arial" w:cs="Arial"/>
                <w:sz w:val="20"/>
                <w:szCs w:val="20"/>
                <w:lang w:val="de-DE"/>
              </w:rPr>
              <w:t>sitll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has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read</w:t>
            </w:r>
            <w:proofErr w:type="spellEnd"/>
            <w:r>
              <w:rPr>
                <w:rFonts w:ascii="Arial" w:eastAsia="Calibri" w:hAnsi="Arial" w:cs="Arial"/>
                <w:sz w:val="20"/>
                <w:szCs w:val="20"/>
                <w:lang w:val="de-DE"/>
              </w:rPr>
              <w:t xml:space="preserve"> SIB1 after </w:t>
            </w:r>
            <w:proofErr w:type="spellStart"/>
            <w:r>
              <w:rPr>
                <w:rFonts w:ascii="Arial" w:eastAsia="Calibri" w:hAnsi="Arial" w:cs="Arial"/>
                <w:sz w:val="20"/>
                <w:szCs w:val="20"/>
                <w:lang w:val="de-DE"/>
              </w:rPr>
              <w:t>handover</w:t>
            </w:r>
            <w:proofErr w:type="spellEnd"/>
            <w:r>
              <w:rPr>
                <w:rFonts w:ascii="Arial" w:eastAsia="Calibri" w:hAnsi="Arial" w:cs="Arial"/>
                <w:sz w:val="20"/>
                <w:szCs w:val="20"/>
                <w:lang w:val="de-DE"/>
              </w:rPr>
              <w:t>.</w:t>
            </w:r>
          </w:p>
        </w:tc>
      </w:tr>
      <w:tr w:rsidR="00B7309F" w14:paraId="518B4B85" w14:textId="77777777">
        <w:tc>
          <w:tcPr>
            <w:tcW w:w="1838" w:type="dxa"/>
          </w:tcPr>
          <w:p w14:paraId="240C8E42" w14:textId="77777777" w:rsidR="00B7309F" w:rsidRDefault="008223B9">
            <w:pPr>
              <w:rPr>
                <w:rFonts w:ascii="Arial" w:eastAsia="DengXian" w:hAnsi="Arial" w:cs="Arial"/>
                <w:sz w:val="20"/>
                <w:szCs w:val="20"/>
                <w:lang w:val="de-DE" w:eastAsia="zh-CN"/>
              </w:rPr>
            </w:pPr>
            <w:r>
              <w:rPr>
                <w:rFonts w:ascii="Arial" w:eastAsia="DengXian" w:hAnsi="Arial" w:cs="Arial" w:hint="eastAsia"/>
                <w:sz w:val="20"/>
                <w:szCs w:val="20"/>
                <w:lang w:val="de-DE" w:eastAsia="zh-CN"/>
              </w:rPr>
              <w:t>H</w:t>
            </w:r>
            <w:r>
              <w:rPr>
                <w:rFonts w:ascii="Arial" w:eastAsia="DengXian" w:hAnsi="Arial" w:cs="Arial"/>
                <w:sz w:val="20"/>
                <w:szCs w:val="20"/>
                <w:lang w:val="de-DE" w:eastAsia="zh-CN"/>
              </w:rPr>
              <w:t>uawei, HiSilicon</w:t>
            </w:r>
          </w:p>
        </w:tc>
        <w:tc>
          <w:tcPr>
            <w:tcW w:w="7791" w:type="dxa"/>
          </w:tcPr>
          <w:p w14:paraId="10BA2E34" w14:textId="77777777" w:rsidR="00B7309F" w:rsidRDefault="008223B9">
            <w:pPr>
              <w:rPr>
                <w:rFonts w:ascii="Arial" w:eastAsia="DengXian" w:hAnsi="Arial" w:cs="Arial"/>
                <w:sz w:val="20"/>
                <w:szCs w:val="20"/>
                <w:lang w:val="de-DE" w:eastAsia="zh-CN"/>
              </w:rPr>
            </w:pPr>
            <w:proofErr w:type="spellStart"/>
            <w:r>
              <w:rPr>
                <w:rFonts w:ascii="Arial" w:eastAsia="DengXian" w:hAnsi="Arial" w:cs="Arial" w:hint="eastAsia"/>
                <w:sz w:val="20"/>
                <w:szCs w:val="20"/>
                <w:lang w:val="de-DE" w:eastAsia="zh-CN"/>
              </w:rPr>
              <w:t>A</w:t>
            </w:r>
            <w:r>
              <w:rPr>
                <w:rFonts w:ascii="Arial" w:eastAsia="DengXian" w:hAnsi="Arial" w:cs="Arial"/>
                <w:sz w:val="20"/>
                <w:szCs w:val="20"/>
                <w:lang w:val="de-DE" w:eastAsia="zh-CN"/>
              </w:rPr>
              <w:t>gree</w:t>
            </w:r>
            <w:proofErr w:type="spellEnd"/>
            <w:r>
              <w:rPr>
                <w:rFonts w:ascii="Arial" w:eastAsia="DengXian" w:hAnsi="Arial" w:cs="Arial"/>
                <w:sz w:val="20"/>
                <w:szCs w:val="20"/>
                <w:lang w:val="de-DE" w:eastAsia="zh-CN"/>
              </w:rPr>
              <w:t xml:space="preserve">. Also </w:t>
            </w:r>
            <w:proofErr w:type="spellStart"/>
            <w:r>
              <w:rPr>
                <w:rFonts w:ascii="Arial" w:eastAsia="DengXian" w:hAnsi="Arial" w:cs="Arial"/>
                <w:sz w:val="20"/>
                <w:szCs w:val="20"/>
                <w:lang w:val="de-DE" w:eastAsia="zh-CN"/>
              </w:rPr>
              <w:t>agree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with</w:t>
            </w:r>
            <w:proofErr w:type="spellEnd"/>
            <w:r>
              <w:rPr>
                <w:rFonts w:ascii="Arial" w:eastAsia="DengXian" w:hAnsi="Arial" w:cs="Arial"/>
                <w:sz w:val="20"/>
                <w:szCs w:val="20"/>
                <w:lang w:val="de-DE" w:eastAsia="zh-CN"/>
              </w:rPr>
              <w:t xml:space="preserve"> MTK </w:t>
            </w:r>
            <w:proofErr w:type="spellStart"/>
            <w:r>
              <w:rPr>
                <w:rFonts w:ascii="Arial" w:eastAsia="DengXian" w:hAnsi="Arial" w:cs="Arial"/>
                <w:sz w:val="20"/>
                <w:szCs w:val="20"/>
                <w:lang w:val="de-DE" w:eastAsia="zh-CN"/>
              </w:rPr>
              <w:t>that</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some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information</w:t>
            </w:r>
            <w:proofErr w:type="spellEnd"/>
            <w:r>
              <w:rPr>
                <w:rFonts w:ascii="Arial" w:eastAsia="DengXian" w:hAnsi="Arial" w:cs="Arial"/>
                <w:sz w:val="20"/>
                <w:szCs w:val="20"/>
                <w:lang w:val="de-DE" w:eastAsia="zh-CN"/>
              </w:rPr>
              <w:t xml:space="preserve"> in </w:t>
            </w:r>
            <w:proofErr w:type="spellStart"/>
            <w:r>
              <w:rPr>
                <w:rFonts w:ascii="Arial" w:eastAsia="Calibri" w:hAnsi="Arial" w:cs="Arial"/>
                <w:i/>
                <w:sz w:val="20"/>
                <w:szCs w:val="20"/>
                <w:lang w:val="de-DE"/>
              </w:rPr>
              <w:t>ServingCellConfigCommonSIB</w:t>
            </w:r>
            <w:proofErr w:type="spellEnd"/>
            <w:r>
              <w:rPr>
                <w:rFonts w:ascii="Arial" w:eastAsia="Calibri" w:hAnsi="Arial" w:cs="Arial"/>
                <w:i/>
                <w:sz w:val="20"/>
                <w:szCs w:val="20"/>
                <w:lang w:val="de-DE"/>
              </w:rPr>
              <w:t xml:space="preserve">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not in </w:t>
            </w:r>
            <w:proofErr w:type="spellStart"/>
            <w:r>
              <w:rPr>
                <w:rFonts w:ascii="Arial" w:eastAsia="Calibri" w:hAnsi="Arial" w:cs="Arial"/>
                <w:i/>
                <w:sz w:val="20"/>
                <w:szCs w:val="20"/>
                <w:lang w:val="de-DE"/>
              </w:rPr>
              <w:t>ServingCellConfigCommon</w:t>
            </w:r>
            <w:proofErr w:type="spellEnd"/>
            <w:r>
              <w:rPr>
                <w:rFonts w:ascii="Arial" w:eastAsia="Calibri" w:hAnsi="Arial" w:cs="Arial"/>
                <w:i/>
                <w:sz w:val="20"/>
                <w:szCs w:val="20"/>
                <w:lang w:val="de-DE"/>
              </w:rPr>
              <w:t>.</w:t>
            </w:r>
          </w:p>
        </w:tc>
      </w:tr>
      <w:tr w:rsidR="00B7309F" w14:paraId="3B658017" w14:textId="77777777">
        <w:tc>
          <w:tcPr>
            <w:tcW w:w="1838" w:type="dxa"/>
          </w:tcPr>
          <w:p w14:paraId="67DD03DB" w14:textId="77777777" w:rsidR="00B7309F" w:rsidRDefault="008223B9">
            <w:pPr>
              <w:rPr>
                <w:rFonts w:ascii="Arial" w:eastAsia="DengXian" w:hAnsi="Arial" w:cs="Arial"/>
                <w:lang w:val="de-DE" w:eastAsia="zh-CN"/>
              </w:rPr>
            </w:pPr>
            <w:r>
              <w:rPr>
                <w:rFonts w:ascii="Arial" w:eastAsia="Calibri" w:hAnsi="Arial" w:cs="Arial"/>
                <w:sz w:val="20"/>
                <w:szCs w:val="20"/>
                <w:lang w:val="de-DE"/>
              </w:rPr>
              <w:t>Intel</w:t>
            </w:r>
          </w:p>
        </w:tc>
        <w:tc>
          <w:tcPr>
            <w:tcW w:w="7791" w:type="dxa"/>
          </w:tcPr>
          <w:p w14:paraId="24E9E0E5" w14:textId="77777777" w:rsidR="00B7309F" w:rsidRDefault="008223B9">
            <w:pPr>
              <w:rPr>
                <w:rFonts w:ascii="Arial" w:eastAsia="DengXian" w:hAnsi="Arial" w:cs="Arial"/>
                <w:lang w:val="de-DE" w:eastAsia="zh-CN"/>
              </w:rPr>
            </w:pPr>
            <w:proofErr w:type="spellStart"/>
            <w:r>
              <w:rPr>
                <w:rFonts w:ascii="Arial" w:eastAsia="Calibri" w:hAnsi="Arial" w:cs="Arial"/>
                <w:sz w:val="20"/>
                <w:szCs w:val="20"/>
                <w:lang w:val="de-DE"/>
              </w:rPr>
              <w:t>Agree</w:t>
            </w:r>
            <w:proofErr w:type="spellEnd"/>
          </w:p>
        </w:tc>
      </w:tr>
      <w:tr w:rsidR="00B7309F" w14:paraId="69D97526" w14:textId="77777777">
        <w:tc>
          <w:tcPr>
            <w:tcW w:w="1838" w:type="dxa"/>
          </w:tcPr>
          <w:p w14:paraId="3FEFD676" w14:textId="77777777" w:rsidR="00B7309F" w:rsidRDefault="008223B9">
            <w:pPr>
              <w:rPr>
                <w:rFonts w:ascii="Arial" w:eastAsia="Calibri" w:hAnsi="Arial" w:cs="Arial"/>
                <w:sz w:val="20"/>
                <w:szCs w:val="20"/>
                <w:lang w:val="de-DE"/>
              </w:rPr>
            </w:pPr>
            <w:r>
              <w:rPr>
                <w:rFonts w:ascii="Arial" w:eastAsia="Calibri" w:hAnsi="Arial" w:cs="Arial" w:hint="eastAsia"/>
                <w:sz w:val="20"/>
                <w:szCs w:val="20"/>
                <w:lang w:val="de-DE"/>
              </w:rPr>
              <w:t>O</w:t>
            </w:r>
            <w:r>
              <w:rPr>
                <w:rFonts w:ascii="Arial" w:eastAsia="Calibri" w:hAnsi="Arial" w:cs="Arial"/>
                <w:sz w:val="20"/>
                <w:szCs w:val="20"/>
                <w:lang w:val="de-DE"/>
              </w:rPr>
              <w:t>PPO</w:t>
            </w:r>
          </w:p>
        </w:tc>
        <w:tc>
          <w:tcPr>
            <w:tcW w:w="7791" w:type="dxa"/>
          </w:tcPr>
          <w:p w14:paraId="6F033A1E" w14:textId="77777777" w:rsidR="00B7309F" w:rsidRDefault="008223B9">
            <w:pPr>
              <w:rPr>
                <w:rFonts w:ascii="Arial" w:eastAsia="Calibri" w:hAnsi="Arial" w:cs="Arial"/>
                <w:sz w:val="20"/>
                <w:szCs w:val="20"/>
                <w:lang w:val="de-DE"/>
              </w:rPr>
            </w:pPr>
            <w:proofErr w:type="spellStart"/>
            <w:r>
              <w:rPr>
                <w:rFonts w:ascii="Arial" w:eastAsia="Calibri" w:hAnsi="Arial" w:cs="Arial" w:hint="eastAsia"/>
                <w:sz w:val="20"/>
                <w:szCs w:val="20"/>
                <w:lang w:val="de-DE"/>
              </w:rPr>
              <w:t>A</w:t>
            </w:r>
            <w:r>
              <w:rPr>
                <w:rFonts w:ascii="Arial" w:eastAsia="Calibri" w:hAnsi="Arial" w:cs="Arial"/>
                <w:sz w:val="20"/>
                <w:szCs w:val="20"/>
                <w:lang w:val="de-DE"/>
              </w:rPr>
              <w:t>gree</w:t>
            </w:r>
            <w:proofErr w:type="spellEnd"/>
          </w:p>
        </w:tc>
      </w:tr>
      <w:tr w:rsidR="00B7309F" w14:paraId="3F935942" w14:textId="77777777">
        <w:tc>
          <w:tcPr>
            <w:tcW w:w="1838" w:type="dxa"/>
          </w:tcPr>
          <w:p w14:paraId="56703481" w14:textId="77777777" w:rsidR="00B7309F" w:rsidRPr="00F93050" w:rsidRDefault="008223B9">
            <w:pPr>
              <w:rPr>
                <w:rFonts w:ascii="Arial" w:eastAsia="SimSun" w:hAnsi="Arial" w:cs="Arial"/>
                <w:sz w:val="20"/>
                <w:szCs w:val="20"/>
                <w:lang w:val="en-US" w:eastAsia="zh-CN"/>
              </w:rPr>
            </w:pPr>
            <w:r w:rsidRPr="00F93050">
              <w:rPr>
                <w:rFonts w:ascii="Arial" w:eastAsia="SimSun" w:hAnsi="Arial" w:cs="Arial" w:hint="eastAsia"/>
                <w:sz w:val="20"/>
                <w:szCs w:val="20"/>
                <w:lang w:val="en-US" w:eastAsia="zh-CN"/>
              </w:rPr>
              <w:t>ZTE</w:t>
            </w:r>
          </w:p>
        </w:tc>
        <w:tc>
          <w:tcPr>
            <w:tcW w:w="7791" w:type="dxa"/>
          </w:tcPr>
          <w:p w14:paraId="299B22D0" w14:textId="77777777" w:rsidR="00B7309F" w:rsidRPr="00F93050" w:rsidRDefault="008223B9">
            <w:pPr>
              <w:rPr>
                <w:rFonts w:ascii="Arial" w:eastAsia="SimSun" w:hAnsi="Arial" w:cs="Arial"/>
                <w:sz w:val="20"/>
                <w:szCs w:val="20"/>
                <w:lang w:val="en-US" w:eastAsia="zh-CN"/>
              </w:rPr>
            </w:pPr>
            <w:r w:rsidRPr="00F93050">
              <w:rPr>
                <w:rFonts w:ascii="Arial" w:eastAsia="SimSun" w:hAnsi="Arial" w:cs="Arial" w:hint="eastAsia"/>
                <w:sz w:val="20"/>
                <w:szCs w:val="20"/>
                <w:lang w:val="en-US" w:eastAsia="zh-CN"/>
              </w:rPr>
              <w:t>Agree</w:t>
            </w:r>
          </w:p>
        </w:tc>
      </w:tr>
      <w:tr w:rsidR="00F93050" w14:paraId="0EE2783E" w14:textId="77777777">
        <w:tc>
          <w:tcPr>
            <w:tcW w:w="1838" w:type="dxa"/>
          </w:tcPr>
          <w:p w14:paraId="0054D08E" w14:textId="4D103B57" w:rsidR="00F93050" w:rsidRPr="00F93050" w:rsidRDefault="00F93050">
            <w:pPr>
              <w:rPr>
                <w:rFonts w:ascii="Arial" w:eastAsia="SimSun" w:hAnsi="Arial" w:cs="Arial" w:hint="eastAsia"/>
                <w:sz w:val="20"/>
                <w:szCs w:val="20"/>
                <w:lang w:val="en-US" w:eastAsia="zh-CN"/>
              </w:rPr>
            </w:pPr>
            <w:r w:rsidRPr="00F93050">
              <w:rPr>
                <w:rFonts w:ascii="Arial" w:eastAsia="SimSun" w:hAnsi="Arial" w:cs="Arial"/>
                <w:sz w:val="20"/>
                <w:szCs w:val="20"/>
                <w:lang w:val="en-US" w:eastAsia="zh-CN"/>
              </w:rPr>
              <w:t>Nokia</w:t>
            </w:r>
          </w:p>
        </w:tc>
        <w:tc>
          <w:tcPr>
            <w:tcW w:w="7791" w:type="dxa"/>
          </w:tcPr>
          <w:p w14:paraId="50D17781" w14:textId="6DEBC86E" w:rsidR="00F93050" w:rsidRPr="00F93050" w:rsidRDefault="00F93050">
            <w:pPr>
              <w:rPr>
                <w:rFonts w:ascii="Arial" w:eastAsia="SimSun" w:hAnsi="Arial" w:cs="Arial" w:hint="eastAsia"/>
                <w:sz w:val="20"/>
                <w:szCs w:val="20"/>
                <w:lang w:val="en-US" w:eastAsia="zh-CN"/>
              </w:rPr>
            </w:pPr>
            <w:r w:rsidRPr="00F93050">
              <w:rPr>
                <w:rFonts w:ascii="Arial" w:eastAsia="SimSun" w:hAnsi="Arial" w:cs="Arial"/>
                <w:sz w:val="20"/>
                <w:szCs w:val="20"/>
                <w:lang w:val="en-US" w:eastAsia="zh-CN"/>
              </w:rPr>
              <w:t>Agree</w:t>
            </w:r>
          </w:p>
        </w:tc>
      </w:tr>
    </w:tbl>
    <w:p w14:paraId="12D40EB3" w14:textId="77777777" w:rsidR="00B7309F" w:rsidRDefault="00B7309F"/>
    <w:p w14:paraId="6C4494B5" w14:textId="77777777" w:rsidR="00B7309F" w:rsidRDefault="008223B9">
      <w:pPr>
        <w:pStyle w:val="Heading2"/>
      </w:pPr>
      <w:r>
        <w:t>1.2</w:t>
      </w:r>
      <w:r>
        <w:tab/>
        <w:t>Issue 2 – Conformance</w:t>
      </w:r>
    </w:p>
    <w:p w14:paraId="1E09DFFD" w14:textId="77777777" w:rsidR="00B7309F" w:rsidRDefault="008223B9">
      <w:pPr>
        <w:pStyle w:val="BodyText"/>
      </w:pPr>
      <w:r>
        <w:t xml:space="preserve">In one way or the other, all three papers address the issue on how to make </w:t>
      </w:r>
      <w:r>
        <w:t>sure the configuration can be successfully decoded by the UE according to its capabilities. There is a long-standing requirement that the RRCReconfiguration message is adopted to the capabilities of the UE and the rapporteur has not seen any interest in ch</w:t>
      </w:r>
      <w:r>
        <w:t>anging this.  The rapporteur proposes:</w:t>
      </w:r>
    </w:p>
    <w:p w14:paraId="7BE2A6AD" w14:textId="77777777" w:rsidR="00B7309F" w:rsidRDefault="008223B9">
      <w:pPr>
        <w:pStyle w:val="Proposal"/>
      </w:pPr>
      <w:r>
        <w:t xml:space="preserve">Conformance with UE capabilities: Agree that the requirement that the RRCReconfiguration message shall be in accordance with the UE capabilities applies also to the xxxCommon fields and IEs therein. </w:t>
      </w:r>
    </w:p>
    <w:p w14:paraId="41213CC6" w14:textId="77777777" w:rsidR="00B7309F" w:rsidRDefault="008223B9">
      <w:pPr>
        <w:pStyle w:val="BodyText"/>
      </w:pPr>
      <w:r>
        <w:t>The rapporteur in</w:t>
      </w:r>
      <w:r>
        <w:t>vites companies to comment on the proposal.</w:t>
      </w:r>
    </w:p>
    <w:tbl>
      <w:tblPr>
        <w:tblStyle w:val="TableGrid"/>
        <w:tblW w:w="0" w:type="auto"/>
        <w:tblLook w:val="04A0" w:firstRow="1" w:lastRow="0" w:firstColumn="1" w:lastColumn="0" w:noHBand="0" w:noVBand="1"/>
      </w:tblPr>
      <w:tblGrid>
        <w:gridCol w:w="1838"/>
        <w:gridCol w:w="7791"/>
      </w:tblGrid>
      <w:tr w:rsidR="00B7309F" w14:paraId="0214934E" w14:textId="77777777">
        <w:tc>
          <w:tcPr>
            <w:tcW w:w="1838" w:type="dxa"/>
          </w:tcPr>
          <w:p w14:paraId="33255092"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791" w:type="dxa"/>
          </w:tcPr>
          <w:p w14:paraId="3990C64F"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Comment</w:t>
            </w:r>
          </w:p>
        </w:tc>
      </w:tr>
      <w:tr w:rsidR="00B7309F" w14:paraId="31773CE2" w14:textId="77777777">
        <w:tc>
          <w:tcPr>
            <w:tcW w:w="1838" w:type="dxa"/>
          </w:tcPr>
          <w:p w14:paraId="6A63B934"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Ericsson</w:t>
            </w:r>
          </w:p>
        </w:tc>
        <w:tc>
          <w:tcPr>
            <w:tcW w:w="7791" w:type="dxa"/>
          </w:tcPr>
          <w:p w14:paraId="0EC4DDA2"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think</w:t>
            </w:r>
            <w:proofErr w:type="spellEnd"/>
            <w:r>
              <w:rPr>
                <w:rFonts w:ascii="Arial" w:eastAsia="Calibri" w:hAnsi="Arial" w:cs="Arial"/>
                <w:sz w:val="20"/>
                <w:szCs w:val="20"/>
                <w:lang w:val="de-DE"/>
              </w:rPr>
              <w:t xml:space="preserve"> this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also </w:t>
            </w:r>
            <w:proofErr w:type="spellStart"/>
            <w:r>
              <w:rPr>
                <w:rFonts w:ascii="Arial" w:eastAsia="Calibri" w:hAnsi="Arial" w:cs="Arial"/>
                <w:sz w:val="20"/>
                <w:szCs w:val="20"/>
                <w:lang w:val="de-DE"/>
              </w:rPr>
              <w:t>important</w:t>
            </w:r>
            <w:proofErr w:type="spellEnd"/>
            <w:r>
              <w:rPr>
                <w:rFonts w:ascii="Arial" w:eastAsia="Calibri" w:hAnsi="Arial" w:cs="Arial"/>
                <w:sz w:val="20"/>
                <w:szCs w:val="20"/>
                <w:lang w:val="de-DE"/>
              </w:rPr>
              <w:t>.</w:t>
            </w:r>
          </w:p>
        </w:tc>
      </w:tr>
      <w:tr w:rsidR="00B7309F" w14:paraId="4CB43ACD" w14:textId="77777777">
        <w:tc>
          <w:tcPr>
            <w:tcW w:w="1838" w:type="dxa"/>
          </w:tcPr>
          <w:p w14:paraId="46678A4F"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Samsung</w:t>
            </w:r>
          </w:p>
        </w:tc>
        <w:tc>
          <w:tcPr>
            <w:tcW w:w="7791" w:type="dxa"/>
          </w:tcPr>
          <w:p w14:paraId="0D31DB3C"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See </w:t>
            </w:r>
            <w:proofErr w:type="spellStart"/>
            <w:r>
              <w:rPr>
                <w:rFonts w:ascii="Arial" w:eastAsia="Calibri" w:hAnsi="Arial" w:cs="Arial"/>
                <w:sz w:val="20"/>
                <w:szCs w:val="20"/>
                <w:lang w:val="de-DE"/>
              </w:rPr>
              <w:t>Issue</w:t>
            </w:r>
            <w:proofErr w:type="spellEnd"/>
            <w:r>
              <w:rPr>
                <w:rFonts w:ascii="Arial" w:eastAsia="Calibri" w:hAnsi="Arial" w:cs="Arial"/>
                <w:sz w:val="20"/>
                <w:szCs w:val="20"/>
                <w:lang w:val="de-DE"/>
              </w:rPr>
              <w:t xml:space="preserve"> 5 </w:t>
            </w:r>
            <w:proofErr w:type="spellStart"/>
            <w:r>
              <w:rPr>
                <w:rFonts w:ascii="Arial" w:eastAsia="Calibri" w:hAnsi="Arial" w:cs="Arial"/>
                <w:sz w:val="20"/>
                <w:szCs w:val="20"/>
                <w:lang w:val="de-DE"/>
              </w:rPr>
              <w:t>below</w:t>
            </w:r>
            <w:proofErr w:type="spellEnd"/>
            <w:r>
              <w:rPr>
                <w:rFonts w:ascii="Arial" w:eastAsia="Calibri" w:hAnsi="Arial" w:cs="Arial"/>
                <w:sz w:val="20"/>
                <w:szCs w:val="20"/>
                <w:lang w:val="de-DE"/>
              </w:rPr>
              <w:t>.</w:t>
            </w:r>
          </w:p>
        </w:tc>
      </w:tr>
      <w:tr w:rsidR="00B7309F" w14:paraId="0FD9E0B8" w14:textId="77777777">
        <w:tc>
          <w:tcPr>
            <w:tcW w:w="1838" w:type="dxa"/>
          </w:tcPr>
          <w:p w14:paraId="3940B88B" w14:textId="77777777" w:rsidR="00B7309F" w:rsidRDefault="008223B9">
            <w:pPr>
              <w:rPr>
                <w:rFonts w:ascii="Arial" w:eastAsia="Yu Mincho" w:hAnsi="Arial" w:cs="Arial"/>
                <w:sz w:val="20"/>
                <w:szCs w:val="20"/>
                <w:lang w:val="de-DE"/>
              </w:rPr>
            </w:pPr>
            <w:r>
              <w:rPr>
                <w:rFonts w:ascii="Arial" w:eastAsia="Yu Mincho" w:hAnsi="Arial" w:cs="Arial" w:hint="eastAsia"/>
                <w:sz w:val="20"/>
                <w:szCs w:val="20"/>
                <w:lang w:val="de-DE"/>
              </w:rPr>
              <w:lastRenderedPageBreak/>
              <w:t>Q</w:t>
            </w:r>
            <w:r>
              <w:rPr>
                <w:rFonts w:ascii="Arial" w:eastAsia="Yu Mincho" w:hAnsi="Arial" w:cs="Arial"/>
                <w:sz w:val="20"/>
                <w:szCs w:val="20"/>
                <w:lang w:val="de-DE"/>
              </w:rPr>
              <w:t>ualcomm Incorporated</w:t>
            </w:r>
          </w:p>
        </w:tc>
        <w:tc>
          <w:tcPr>
            <w:tcW w:w="7791" w:type="dxa"/>
          </w:tcPr>
          <w:p w14:paraId="02F47FD2" w14:textId="77777777" w:rsidR="00B7309F" w:rsidRDefault="008223B9">
            <w:pPr>
              <w:rPr>
                <w:rFonts w:ascii="Arial" w:eastAsia="Yu Mincho" w:hAnsi="Arial" w:cs="Arial"/>
                <w:sz w:val="20"/>
                <w:szCs w:val="20"/>
                <w:lang w:val="de-DE"/>
              </w:rPr>
            </w:pPr>
            <w:proofErr w:type="spellStart"/>
            <w:r>
              <w:rPr>
                <w:rFonts w:ascii="Arial" w:eastAsia="Yu Mincho" w:hAnsi="Arial" w:cs="Arial" w:hint="eastAsia"/>
                <w:sz w:val="20"/>
                <w:szCs w:val="20"/>
                <w:lang w:val="de-DE"/>
              </w:rPr>
              <w:t>A</w:t>
            </w:r>
            <w:r>
              <w:rPr>
                <w:rFonts w:ascii="Arial" w:eastAsia="Yu Mincho" w:hAnsi="Arial" w:cs="Arial"/>
                <w:sz w:val="20"/>
                <w:szCs w:val="20"/>
                <w:lang w:val="de-DE"/>
              </w:rPr>
              <w:t>gree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We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understand</w:t>
            </w:r>
            <w:proofErr w:type="spellEnd"/>
            <w:r>
              <w:rPr>
                <w:rFonts w:ascii="Arial" w:eastAsia="Yu Mincho" w:hAnsi="Arial" w:cs="Arial"/>
                <w:sz w:val="20"/>
                <w:szCs w:val="20"/>
                <w:lang w:val="de-DE"/>
              </w:rPr>
              <w:t xml:space="preserve"> this </w:t>
            </w:r>
            <w:proofErr w:type="spellStart"/>
            <w:r>
              <w:rPr>
                <w:rFonts w:ascii="Arial" w:eastAsia="Yu Mincho" w:hAnsi="Arial" w:cs="Arial"/>
                <w:sz w:val="20"/>
                <w:szCs w:val="20"/>
                <w:lang w:val="de-DE"/>
              </w:rPr>
              <w:t>has</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been</w:t>
            </w:r>
            <w:proofErr w:type="spellEnd"/>
            <w:r>
              <w:rPr>
                <w:rFonts w:ascii="Arial" w:eastAsia="Yu Mincho" w:hAnsi="Arial" w:cs="Arial"/>
                <w:sz w:val="20"/>
                <w:szCs w:val="20"/>
                <w:lang w:val="de-DE"/>
              </w:rPr>
              <w:t xml:space="preserve"> the </w:t>
            </w:r>
            <w:proofErr w:type="spellStart"/>
            <w:r>
              <w:rPr>
                <w:rFonts w:ascii="Arial" w:eastAsia="Yu Mincho" w:hAnsi="Arial" w:cs="Arial"/>
                <w:sz w:val="20"/>
                <w:szCs w:val="20"/>
                <w:lang w:val="de-DE"/>
              </w:rPr>
              <w:t>principle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There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is</w:t>
            </w:r>
            <w:proofErr w:type="spellEnd"/>
            <w:r>
              <w:rPr>
                <w:rFonts w:ascii="Arial" w:eastAsia="Yu Mincho" w:hAnsi="Arial" w:cs="Arial"/>
                <w:sz w:val="20"/>
                <w:szCs w:val="20"/>
                <w:lang w:val="de-DE"/>
              </w:rPr>
              <w:t xml:space="preserve"> one </w:t>
            </w:r>
            <w:proofErr w:type="spellStart"/>
            <w:r>
              <w:rPr>
                <w:rFonts w:ascii="Arial" w:eastAsia="Yu Mincho" w:hAnsi="Arial" w:cs="Arial"/>
                <w:sz w:val="20"/>
                <w:szCs w:val="20"/>
                <w:lang w:val="de-DE"/>
              </w:rPr>
              <w:t>example</w:t>
            </w:r>
            <w:proofErr w:type="spellEnd"/>
            <w:r>
              <w:rPr>
                <w:rFonts w:ascii="Arial" w:eastAsia="Yu Mincho" w:hAnsi="Arial" w:cs="Arial"/>
                <w:sz w:val="20"/>
                <w:szCs w:val="20"/>
                <w:lang w:val="de-DE"/>
              </w:rPr>
              <w:t xml:space="preserve"> this was </w:t>
            </w:r>
            <w:proofErr w:type="spellStart"/>
            <w:r>
              <w:rPr>
                <w:rFonts w:ascii="Arial" w:eastAsia="Yu Mincho" w:hAnsi="Arial" w:cs="Arial"/>
                <w:sz w:val="20"/>
                <w:szCs w:val="20"/>
                <w:lang w:val="de-DE"/>
              </w:rPr>
              <w:t>confirmed</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by</w:t>
            </w:r>
            <w:proofErr w:type="spellEnd"/>
            <w:r>
              <w:rPr>
                <w:rFonts w:ascii="Arial" w:eastAsia="Yu Mincho" w:hAnsi="Arial" w:cs="Arial"/>
                <w:sz w:val="20"/>
                <w:szCs w:val="20"/>
                <w:lang w:val="de-DE"/>
              </w:rPr>
              <w:t xml:space="preserve"> RAN2 </w:t>
            </w:r>
            <w:proofErr w:type="spellStart"/>
            <w:r>
              <w:rPr>
                <w:rFonts w:ascii="Arial" w:eastAsia="Yu Mincho" w:hAnsi="Arial" w:cs="Arial"/>
                <w:sz w:val="20"/>
                <w:szCs w:val="20"/>
                <w:lang w:val="de-DE"/>
              </w:rPr>
              <w:t>as</w:t>
            </w:r>
            <w:proofErr w:type="spellEnd"/>
            <w:r>
              <w:rPr>
                <w:rFonts w:ascii="Arial" w:eastAsia="Yu Mincho" w:hAnsi="Arial" w:cs="Arial"/>
                <w:sz w:val="20"/>
                <w:szCs w:val="20"/>
                <w:lang w:val="de-DE"/>
              </w:rPr>
              <w:t xml:space="preserve"> </w:t>
            </w:r>
            <w:r>
              <w:rPr>
                <w:rFonts w:ascii="Arial" w:eastAsia="Yu Mincho" w:hAnsi="Arial" w:cs="Arial"/>
                <w:sz w:val="20"/>
                <w:szCs w:val="20"/>
                <w:lang w:val="de-DE"/>
              </w:rPr>
              <w:t>follows.</w:t>
            </w:r>
          </w:p>
          <w:p w14:paraId="78D84E2A" w14:textId="77777777" w:rsidR="00B7309F" w:rsidRDefault="008223B9">
            <w:pPr>
              <w:rPr>
                <w:rFonts w:ascii="Arial" w:eastAsia="Yu Mincho" w:hAnsi="Arial" w:cs="Arial"/>
                <w:sz w:val="20"/>
                <w:szCs w:val="20"/>
                <w:lang w:val="de-DE"/>
              </w:rPr>
            </w:pPr>
            <w:r>
              <w:rPr>
                <w:rFonts w:ascii="Arial" w:eastAsia="Yu Mincho" w:hAnsi="Arial" w:cs="Arial"/>
                <w:sz w:val="20"/>
                <w:szCs w:val="20"/>
                <w:lang w:val="de-DE"/>
              </w:rPr>
              <w:t xml:space="preserve">- RAN2#104: UEs </w:t>
            </w:r>
            <w:proofErr w:type="spellStart"/>
            <w:r>
              <w:rPr>
                <w:rFonts w:ascii="Arial" w:eastAsia="Yu Mincho" w:hAnsi="Arial" w:cs="Arial"/>
                <w:sz w:val="20"/>
                <w:szCs w:val="20"/>
                <w:lang w:val="de-DE"/>
              </w:rPr>
              <w:t>indicating</w:t>
            </w:r>
            <w:proofErr w:type="spellEnd"/>
            <w:r>
              <w:rPr>
                <w:rFonts w:ascii="Arial" w:eastAsia="Yu Mincho" w:hAnsi="Arial" w:cs="Arial"/>
                <w:sz w:val="20"/>
                <w:szCs w:val="20"/>
                <w:lang w:val="de-DE"/>
              </w:rPr>
              <w:t xml:space="preserve"> the support via the </w:t>
            </w:r>
            <w:proofErr w:type="spellStart"/>
            <w:r>
              <w:rPr>
                <w:rFonts w:ascii="Arial" w:eastAsia="Yu Mincho" w:hAnsi="Arial" w:cs="Arial"/>
                <w:sz w:val="20"/>
                <w:szCs w:val="20"/>
                <w:lang w:val="de-DE"/>
              </w:rPr>
              <w:t>existing</w:t>
            </w:r>
            <w:proofErr w:type="spellEnd"/>
            <w:r>
              <w:rPr>
                <w:rFonts w:ascii="Arial" w:eastAsia="Yu Mincho" w:hAnsi="Arial" w:cs="Arial"/>
                <w:sz w:val="20"/>
                <w:szCs w:val="20"/>
                <w:lang w:val="de-DE"/>
              </w:rPr>
              <w:t xml:space="preserve"> IOT </w:t>
            </w:r>
            <w:proofErr w:type="spellStart"/>
            <w:r>
              <w:rPr>
                <w:rFonts w:ascii="Arial" w:eastAsia="Yu Mincho" w:hAnsi="Arial" w:cs="Arial"/>
                <w:sz w:val="20"/>
                <w:szCs w:val="20"/>
                <w:lang w:val="de-DE"/>
              </w:rPr>
              <w:t>bit</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rateMatchingLTE</w:t>
            </w:r>
            <w:proofErr w:type="spellEnd"/>
            <w:r>
              <w:rPr>
                <w:rFonts w:ascii="Arial" w:eastAsia="Yu Mincho" w:hAnsi="Arial" w:cs="Arial"/>
                <w:sz w:val="20"/>
                <w:szCs w:val="20"/>
                <w:lang w:val="de-DE"/>
              </w:rPr>
              <w:t xml:space="preserve">-CRS) will support the </w:t>
            </w:r>
            <w:proofErr w:type="spellStart"/>
            <w:r>
              <w:rPr>
                <w:rFonts w:ascii="Arial" w:eastAsia="Yu Mincho" w:hAnsi="Arial" w:cs="Arial"/>
                <w:sz w:val="20"/>
                <w:szCs w:val="20"/>
                <w:lang w:val="de-DE"/>
              </w:rPr>
              <w:t>reception</w:t>
            </w:r>
            <w:proofErr w:type="spellEnd"/>
            <w:r>
              <w:rPr>
                <w:rFonts w:ascii="Arial" w:eastAsia="Yu Mincho" w:hAnsi="Arial" w:cs="Arial"/>
                <w:sz w:val="20"/>
                <w:szCs w:val="20"/>
                <w:lang w:val="de-DE"/>
              </w:rPr>
              <w:t xml:space="preserve"> of the </w:t>
            </w:r>
            <w:proofErr w:type="spellStart"/>
            <w:r>
              <w:rPr>
                <w:rFonts w:ascii="Arial" w:eastAsia="Yu Mincho" w:hAnsi="Arial" w:cs="Arial"/>
                <w:sz w:val="20"/>
                <w:szCs w:val="20"/>
                <w:lang w:val="de-DE"/>
              </w:rPr>
              <w:t>correponding</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parameters</w:t>
            </w:r>
            <w:proofErr w:type="spellEnd"/>
            <w:r>
              <w:rPr>
                <w:rFonts w:ascii="Arial" w:eastAsia="Yu Mincho" w:hAnsi="Arial" w:cs="Arial"/>
                <w:sz w:val="20"/>
                <w:szCs w:val="20"/>
                <w:lang w:val="de-DE"/>
              </w:rPr>
              <w:t xml:space="preserve"> in ServingCellConfig.</w:t>
            </w:r>
          </w:p>
          <w:p w14:paraId="1D3B87EA" w14:textId="77777777" w:rsidR="00B7309F" w:rsidRDefault="008223B9">
            <w:pPr>
              <w:rPr>
                <w:rFonts w:ascii="Arial" w:eastAsia="Yu Mincho" w:hAnsi="Arial" w:cs="Arial"/>
                <w:sz w:val="20"/>
                <w:szCs w:val="20"/>
                <w:lang w:val="de-DE"/>
              </w:rPr>
            </w:pPr>
            <w:r>
              <w:rPr>
                <w:rFonts w:ascii="Arial" w:eastAsia="Yu Mincho" w:hAnsi="Arial" w:cs="Arial"/>
                <w:sz w:val="20"/>
                <w:szCs w:val="20"/>
                <w:lang w:val="de-DE"/>
              </w:rPr>
              <w:t xml:space="preserve">- RAN2#105bis: Cell </w:t>
            </w:r>
            <w:proofErr w:type="spellStart"/>
            <w:r>
              <w:rPr>
                <w:rFonts w:ascii="Arial" w:eastAsia="Yu Mincho" w:hAnsi="Arial" w:cs="Arial"/>
                <w:sz w:val="20"/>
                <w:szCs w:val="20"/>
                <w:lang w:val="de-DE"/>
              </w:rPr>
              <w:t>level</w:t>
            </w:r>
            <w:proofErr w:type="spellEnd"/>
            <w:r>
              <w:rPr>
                <w:rFonts w:ascii="Arial" w:eastAsia="Yu Mincho" w:hAnsi="Arial" w:cs="Arial"/>
                <w:sz w:val="20"/>
                <w:szCs w:val="20"/>
                <w:lang w:val="de-DE"/>
              </w:rPr>
              <w:t xml:space="preserve"> rate </w:t>
            </w:r>
            <w:proofErr w:type="spellStart"/>
            <w:r>
              <w:rPr>
                <w:rFonts w:ascii="Arial" w:eastAsia="Yu Mincho" w:hAnsi="Arial" w:cs="Arial"/>
                <w:sz w:val="20"/>
                <w:szCs w:val="20"/>
                <w:lang w:val="de-DE"/>
              </w:rPr>
              <w:t>matching</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parameters</w:t>
            </w:r>
            <w:proofErr w:type="spellEnd"/>
            <w:r>
              <w:rPr>
                <w:rFonts w:ascii="Arial" w:eastAsia="Yu Mincho" w:hAnsi="Arial" w:cs="Arial"/>
                <w:sz w:val="20"/>
                <w:szCs w:val="20"/>
                <w:lang w:val="de-DE"/>
              </w:rPr>
              <w:t xml:space="preserve">, i.e., </w:t>
            </w:r>
            <w:proofErr w:type="spellStart"/>
            <w:r>
              <w:rPr>
                <w:rFonts w:ascii="Arial" w:eastAsia="Yu Mincho" w:hAnsi="Arial" w:cs="Arial"/>
                <w:sz w:val="20"/>
                <w:szCs w:val="20"/>
                <w:lang w:val="de-DE"/>
              </w:rPr>
              <w:t>lte</w:t>
            </w:r>
            <w:proofErr w:type="spellEnd"/>
            <w:r>
              <w:rPr>
                <w:rFonts w:ascii="Arial" w:eastAsia="Yu Mincho" w:hAnsi="Arial" w:cs="Arial"/>
                <w:sz w:val="20"/>
                <w:szCs w:val="20"/>
                <w:lang w:val="de-DE"/>
              </w:rPr>
              <w:t>-CRS-</w:t>
            </w:r>
            <w:proofErr w:type="spellStart"/>
            <w:r>
              <w:rPr>
                <w:rFonts w:ascii="Arial" w:eastAsia="Yu Mincho" w:hAnsi="Arial" w:cs="Arial"/>
                <w:sz w:val="20"/>
                <w:szCs w:val="20"/>
                <w:lang w:val="de-DE"/>
              </w:rPr>
              <w:t>ToMatchAround</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rateMatchPatternToAddModList</w:t>
            </w:r>
            <w:proofErr w:type="spellEnd"/>
            <w:r>
              <w:rPr>
                <w:rFonts w:ascii="Arial" w:eastAsia="Yu Mincho" w:hAnsi="Arial" w:cs="Arial"/>
                <w:sz w:val="20"/>
                <w:szCs w:val="20"/>
                <w:lang w:val="de-DE"/>
              </w:rPr>
              <w:t xml:space="preserve">, and </w:t>
            </w:r>
            <w:proofErr w:type="spellStart"/>
            <w:r>
              <w:rPr>
                <w:rFonts w:ascii="Arial" w:eastAsia="Yu Mincho" w:hAnsi="Arial" w:cs="Arial"/>
                <w:sz w:val="20"/>
                <w:szCs w:val="20"/>
                <w:lang w:val="de-DE"/>
              </w:rPr>
              <w:t>rateMatchPatternToReleaseList</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if</w:t>
            </w:r>
            <w:proofErr w:type="spellEnd"/>
            <w:r>
              <w:rPr>
                <w:rFonts w:ascii="Arial" w:eastAsia="Yu Mincho" w:hAnsi="Arial" w:cs="Arial"/>
                <w:sz w:val="20"/>
                <w:szCs w:val="20"/>
                <w:lang w:val="de-DE"/>
              </w:rPr>
              <w:t xml:space="preserve"> different </w:t>
            </w:r>
            <w:proofErr w:type="spellStart"/>
            <w:r>
              <w:rPr>
                <w:rFonts w:ascii="Arial" w:eastAsia="Yu Mincho" w:hAnsi="Arial" w:cs="Arial"/>
                <w:sz w:val="20"/>
                <w:szCs w:val="20"/>
                <w:lang w:val="de-DE"/>
              </w:rPr>
              <w:t>parameters</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are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configured</w:t>
            </w:r>
            <w:proofErr w:type="spellEnd"/>
            <w:r>
              <w:rPr>
                <w:rFonts w:ascii="Arial" w:eastAsia="Yu Mincho" w:hAnsi="Arial" w:cs="Arial"/>
                <w:sz w:val="20"/>
                <w:szCs w:val="20"/>
                <w:lang w:val="de-DE"/>
              </w:rPr>
              <w:t xml:space="preserve"> in </w:t>
            </w:r>
            <w:proofErr w:type="spellStart"/>
            <w:r>
              <w:rPr>
                <w:rFonts w:ascii="Arial" w:eastAsia="Yu Mincho" w:hAnsi="Arial" w:cs="Arial"/>
                <w:sz w:val="20"/>
                <w:szCs w:val="20"/>
                <w:lang w:val="de-DE"/>
              </w:rPr>
              <w:t>ServingCellConfigCommon</w:t>
            </w:r>
            <w:proofErr w:type="spellEnd"/>
            <w:r>
              <w:rPr>
                <w:rFonts w:ascii="Arial" w:eastAsia="Yu Mincho" w:hAnsi="Arial" w:cs="Arial"/>
                <w:sz w:val="20"/>
                <w:szCs w:val="20"/>
                <w:lang w:val="de-DE"/>
              </w:rPr>
              <w:t xml:space="preserve"> and ServingCellConfig, </w:t>
            </w:r>
            <w:r>
              <w:rPr>
                <w:rFonts w:ascii="Arial" w:eastAsia="Yu Mincho" w:hAnsi="Arial" w:cs="Arial"/>
                <w:sz w:val="20"/>
                <w:szCs w:val="20"/>
                <w:u w:val="single"/>
                <w:lang w:val="de-DE"/>
              </w:rPr>
              <w:t xml:space="preserve">the UE behaviour </w:t>
            </w:r>
            <w:proofErr w:type="spellStart"/>
            <w:r>
              <w:rPr>
                <w:rFonts w:ascii="Arial" w:eastAsia="Yu Mincho" w:hAnsi="Arial" w:cs="Arial"/>
                <w:sz w:val="20"/>
                <w:szCs w:val="20"/>
                <w:u w:val="single"/>
                <w:lang w:val="de-DE"/>
              </w:rPr>
              <w:t>is</w:t>
            </w:r>
            <w:proofErr w:type="spellEnd"/>
            <w:r>
              <w:rPr>
                <w:rFonts w:ascii="Arial" w:eastAsia="Yu Mincho" w:hAnsi="Arial" w:cs="Arial"/>
                <w:sz w:val="20"/>
                <w:szCs w:val="20"/>
                <w:u w:val="single"/>
                <w:lang w:val="de-DE"/>
              </w:rPr>
              <w:t xml:space="preserve"> not </w:t>
            </w:r>
            <w:proofErr w:type="spellStart"/>
            <w:r>
              <w:rPr>
                <w:rFonts w:ascii="Arial" w:eastAsia="Yu Mincho" w:hAnsi="Arial" w:cs="Arial"/>
                <w:sz w:val="20"/>
                <w:szCs w:val="20"/>
                <w:u w:val="single"/>
                <w:lang w:val="de-DE"/>
              </w:rPr>
              <w:t>specified</w:t>
            </w:r>
            <w:proofErr w:type="spellEnd"/>
            <w:r>
              <w:rPr>
                <w:rFonts w:ascii="Arial" w:eastAsia="Yu Mincho" w:hAnsi="Arial" w:cs="Arial"/>
                <w:sz w:val="20"/>
                <w:szCs w:val="20"/>
                <w:lang w:val="de-DE"/>
              </w:rPr>
              <w:t>.</w:t>
            </w:r>
          </w:p>
        </w:tc>
      </w:tr>
      <w:tr w:rsidR="00B7309F" w14:paraId="75A315CC" w14:textId="77777777">
        <w:tc>
          <w:tcPr>
            <w:tcW w:w="1838" w:type="dxa"/>
          </w:tcPr>
          <w:p w14:paraId="348EBBFA"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MediaTek</w:t>
            </w:r>
          </w:p>
        </w:tc>
        <w:tc>
          <w:tcPr>
            <w:tcW w:w="7791" w:type="dxa"/>
          </w:tcPr>
          <w:p w14:paraId="62CE2415"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Agree</w:t>
            </w:r>
            <w:proofErr w:type="spellEnd"/>
          </w:p>
          <w:p w14:paraId="194B37A9"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BTW,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also </w:t>
            </w:r>
            <w:proofErr w:type="spellStart"/>
            <w:r>
              <w:rPr>
                <w:rFonts w:ascii="Arial" w:eastAsia="Calibri" w:hAnsi="Arial" w:cs="Arial"/>
                <w:sz w:val="20"/>
                <w:szCs w:val="20"/>
                <w:lang w:val="de-DE"/>
              </w:rPr>
              <w:t>wonder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there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any</w:t>
            </w:r>
            <w:proofErr w:type="spellEnd"/>
            <w:r>
              <w:rPr>
                <w:rFonts w:ascii="Arial" w:eastAsia="Calibri" w:hAnsi="Arial" w:cs="Arial"/>
                <w:sz w:val="20"/>
                <w:szCs w:val="20"/>
                <w:lang w:val="de-DE"/>
              </w:rPr>
              <w:t xml:space="preserve"> IOT </w:t>
            </w:r>
            <w:proofErr w:type="spellStart"/>
            <w:r>
              <w:rPr>
                <w:rFonts w:ascii="Arial" w:eastAsia="Calibri" w:hAnsi="Arial" w:cs="Arial"/>
                <w:sz w:val="20"/>
                <w:szCs w:val="20"/>
                <w:lang w:val="de-DE"/>
              </w:rPr>
              <w:t>issue</w:t>
            </w:r>
            <w:proofErr w:type="spellEnd"/>
            <w:r>
              <w:rPr>
                <w:rFonts w:ascii="Arial" w:eastAsia="Calibri" w:hAnsi="Arial" w:cs="Arial"/>
                <w:sz w:val="20"/>
                <w:szCs w:val="20"/>
                <w:lang w:val="de-DE"/>
              </w:rPr>
              <w:t xml:space="preserve"> in </w:t>
            </w:r>
            <w:r>
              <w:rPr>
                <w:rFonts w:ascii="Arial" w:eastAsia="Calibri" w:hAnsi="Arial" w:cs="Arial"/>
                <w:sz w:val="20"/>
                <w:szCs w:val="20"/>
                <w:lang w:val="de-DE"/>
              </w:rPr>
              <w:t xml:space="preserve">the </w:t>
            </w:r>
            <w:proofErr w:type="spellStart"/>
            <w:r>
              <w:rPr>
                <w:rFonts w:ascii="Arial" w:eastAsia="Calibri" w:hAnsi="Arial" w:cs="Arial"/>
                <w:sz w:val="20"/>
                <w:szCs w:val="20"/>
                <w:lang w:val="de-DE"/>
              </w:rPr>
              <w:t>field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trigger</w:t>
            </w:r>
            <w:proofErr w:type="spellEnd"/>
            <w:r>
              <w:rPr>
                <w:rFonts w:ascii="Arial" w:eastAsia="Calibri" w:hAnsi="Arial" w:cs="Arial"/>
                <w:sz w:val="20"/>
                <w:szCs w:val="20"/>
                <w:lang w:val="de-DE"/>
              </w:rPr>
              <w:t xml:space="preserve"> this discussion ?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yes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which</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configuaiton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cause</w:t>
            </w:r>
            <w:proofErr w:type="spellEnd"/>
            <w:r>
              <w:rPr>
                <w:rFonts w:ascii="Arial" w:eastAsia="Calibri" w:hAnsi="Arial" w:cs="Arial"/>
                <w:sz w:val="20"/>
                <w:szCs w:val="20"/>
                <w:lang w:val="de-DE"/>
              </w:rPr>
              <w:t xml:space="preserve"> the IOT </w:t>
            </w:r>
            <w:proofErr w:type="spellStart"/>
            <w:r>
              <w:rPr>
                <w:rFonts w:ascii="Arial" w:eastAsia="Calibri" w:hAnsi="Arial" w:cs="Arial"/>
                <w:sz w:val="20"/>
                <w:szCs w:val="20"/>
                <w:lang w:val="de-DE"/>
              </w:rPr>
              <w:t>issue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between</w:t>
            </w:r>
            <w:proofErr w:type="spellEnd"/>
            <w:r>
              <w:rPr>
                <w:rFonts w:ascii="Arial" w:eastAsia="Calibri" w:hAnsi="Arial" w:cs="Arial"/>
                <w:sz w:val="20"/>
                <w:szCs w:val="20"/>
                <w:lang w:val="de-DE"/>
              </w:rPr>
              <w:t xml:space="preserve"> UE and NW ?</w:t>
            </w:r>
          </w:p>
        </w:tc>
      </w:tr>
      <w:tr w:rsidR="00B7309F" w14:paraId="36A956E9" w14:textId="77777777">
        <w:tc>
          <w:tcPr>
            <w:tcW w:w="1838" w:type="dxa"/>
          </w:tcPr>
          <w:p w14:paraId="0C883749" w14:textId="77777777" w:rsidR="00B7309F" w:rsidRDefault="008223B9">
            <w:pPr>
              <w:rPr>
                <w:rFonts w:ascii="Arial" w:eastAsia="DengXian" w:hAnsi="Arial" w:cs="Arial"/>
                <w:sz w:val="20"/>
                <w:szCs w:val="20"/>
                <w:lang w:val="de-DE" w:eastAsia="zh-CN"/>
              </w:rPr>
            </w:pPr>
            <w:r>
              <w:rPr>
                <w:rFonts w:ascii="Arial" w:eastAsia="DengXian" w:hAnsi="Arial" w:cs="Arial" w:hint="eastAsia"/>
                <w:sz w:val="20"/>
                <w:szCs w:val="20"/>
                <w:lang w:val="de-DE" w:eastAsia="zh-CN"/>
              </w:rPr>
              <w:t>H</w:t>
            </w:r>
            <w:r>
              <w:rPr>
                <w:rFonts w:ascii="Arial" w:eastAsia="DengXian" w:hAnsi="Arial" w:cs="Arial"/>
                <w:sz w:val="20"/>
                <w:szCs w:val="20"/>
                <w:lang w:val="de-DE" w:eastAsia="zh-CN"/>
              </w:rPr>
              <w:t>uawei, HiSilicon</w:t>
            </w:r>
          </w:p>
        </w:tc>
        <w:tc>
          <w:tcPr>
            <w:tcW w:w="7791" w:type="dxa"/>
          </w:tcPr>
          <w:p w14:paraId="60BDAEE1" w14:textId="77777777" w:rsidR="00B7309F" w:rsidRDefault="008223B9">
            <w:pPr>
              <w:rPr>
                <w:rFonts w:ascii="Arial" w:eastAsia="DengXian" w:hAnsi="Arial" w:cs="Arial"/>
                <w:sz w:val="20"/>
                <w:szCs w:val="20"/>
                <w:lang w:val="de-DE" w:eastAsia="zh-CN"/>
              </w:rPr>
            </w:pPr>
            <w:r>
              <w:rPr>
                <w:rFonts w:ascii="Arial" w:eastAsia="DengXian" w:hAnsi="Arial" w:cs="Arial"/>
                <w:sz w:val="20"/>
                <w:szCs w:val="20"/>
                <w:lang w:val="de-DE" w:eastAsia="zh-CN"/>
              </w:rPr>
              <w:t xml:space="preserve">The ServingCellConfig </w:t>
            </w:r>
            <w:proofErr w:type="spellStart"/>
            <w:r>
              <w:rPr>
                <w:rFonts w:ascii="Arial" w:eastAsia="DengXian" w:hAnsi="Arial" w:cs="Arial"/>
                <w:sz w:val="20"/>
                <w:szCs w:val="20"/>
                <w:lang w:val="de-DE" w:eastAsia="zh-CN"/>
              </w:rPr>
              <w:t>which</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UE </w:t>
            </w:r>
            <w:proofErr w:type="spellStart"/>
            <w:r>
              <w:rPr>
                <w:rFonts w:ascii="Arial" w:eastAsia="DengXian" w:hAnsi="Arial" w:cs="Arial"/>
                <w:sz w:val="20"/>
                <w:szCs w:val="20"/>
                <w:lang w:val="de-DE" w:eastAsia="zh-CN"/>
              </w:rPr>
              <w:t>specific</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should</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be</w:t>
            </w:r>
            <w:proofErr w:type="spellEnd"/>
            <w:r>
              <w:rPr>
                <w:rFonts w:ascii="Arial" w:eastAsia="DengXian" w:hAnsi="Arial" w:cs="Arial"/>
                <w:sz w:val="20"/>
                <w:szCs w:val="20"/>
                <w:lang w:val="de-DE" w:eastAsia="zh-CN"/>
              </w:rPr>
              <w:t xml:space="preserve"> signalled in </w:t>
            </w:r>
            <w:proofErr w:type="spellStart"/>
            <w:r>
              <w:rPr>
                <w:rFonts w:ascii="Arial" w:eastAsia="DengXian" w:hAnsi="Arial" w:cs="Arial"/>
                <w:sz w:val="20"/>
                <w:szCs w:val="20"/>
                <w:lang w:val="de-DE" w:eastAsia="zh-CN"/>
              </w:rPr>
              <w:t>accordance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with</w:t>
            </w:r>
            <w:proofErr w:type="spellEnd"/>
            <w:r>
              <w:rPr>
                <w:rFonts w:ascii="Arial" w:eastAsia="DengXian" w:hAnsi="Arial" w:cs="Arial"/>
                <w:sz w:val="20"/>
                <w:szCs w:val="20"/>
                <w:lang w:val="de-DE" w:eastAsia="zh-CN"/>
              </w:rPr>
              <w:t xml:space="preserve"> UE capabilities.</w:t>
            </w:r>
          </w:p>
          <w:p w14:paraId="67EAD2E4" w14:textId="77777777" w:rsidR="00B7309F" w:rsidRDefault="008223B9">
            <w:pPr>
              <w:rPr>
                <w:rFonts w:ascii="Arial" w:eastAsia="Yu Mincho" w:hAnsi="Arial" w:cs="Arial"/>
                <w:sz w:val="20"/>
                <w:szCs w:val="20"/>
                <w:lang w:val="de-DE"/>
              </w:rPr>
            </w:pPr>
            <w:proofErr w:type="spellStart"/>
            <w:r>
              <w:rPr>
                <w:rFonts w:ascii="Arial" w:eastAsia="DengXian" w:hAnsi="Arial" w:cs="Arial"/>
                <w:sz w:val="20"/>
                <w:szCs w:val="20"/>
                <w:lang w:val="de-DE" w:eastAsia="zh-CN"/>
              </w:rPr>
              <w:t>However</w:t>
            </w:r>
            <w:proofErr w:type="spellEnd"/>
            <w:r>
              <w:rPr>
                <w:rFonts w:ascii="Arial" w:eastAsia="DengXian" w:hAnsi="Arial" w:cs="Arial"/>
                <w:sz w:val="20"/>
                <w:szCs w:val="20"/>
                <w:lang w:val="de-DE" w:eastAsia="zh-CN"/>
              </w:rPr>
              <w:t xml:space="preserve">, the </w:t>
            </w:r>
            <w:proofErr w:type="spellStart"/>
            <w:r>
              <w:rPr>
                <w:rFonts w:ascii="Arial" w:eastAsia="DengXian" w:hAnsi="Arial" w:cs="Arial"/>
                <w:sz w:val="20"/>
                <w:szCs w:val="20"/>
                <w:lang w:val="de-DE" w:eastAsia="zh-CN"/>
              </w:rPr>
              <w:t>ServingCellConfig</w:t>
            </w:r>
            <w:r>
              <w:rPr>
                <w:rFonts w:ascii="Arial" w:eastAsia="DengXian" w:hAnsi="Arial" w:cs="Arial"/>
                <w:sz w:val="20"/>
                <w:szCs w:val="20"/>
                <w:lang w:val="de-DE" w:eastAsia="zh-CN"/>
              </w:rPr>
              <w:t>Common</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which</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cell</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specific</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not necessarily signalled </w:t>
            </w:r>
            <w:proofErr w:type="spellStart"/>
            <w:r>
              <w:rPr>
                <w:rFonts w:ascii="Arial" w:eastAsia="DengXian" w:hAnsi="Arial" w:cs="Arial"/>
                <w:sz w:val="20"/>
                <w:szCs w:val="20"/>
                <w:lang w:val="de-DE" w:eastAsia="zh-CN"/>
              </w:rPr>
              <w:t>according</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to</w:t>
            </w:r>
            <w:proofErr w:type="spellEnd"/>
            <w:r>
              <w:rPr>
                <w:rFonts w:ascii="Arial" w:eastAsia="DengXian" w:hAnsi="Arial" w:cs="Arial"/>
                <w:sz w:val="20"/>
                <w:szCs w:val="20"/>
                <w:lang w:val="de-DE" w:eastAsia="zh-CN"/>
              </w:rPr>
              <w:t xml:space="preserve"> UE capabilities. In </w:t>
            </w:r>
            <w:proofErr w:type="spellStart"/>
            <w:r>
              <w:rPr>
                <w:rFonts w:ascii="Arial" w:eastAsia="DengXian" w:hAnsi="Arial" w:cs="Arial"/>
                <w:sz w:val="20"/>
                <w:szCs w:val="20"/>
                <w:lang w:val="de-DE" w:eastAsia="zh-CN"/>
              </w:rPr>
              <w:t>other</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words</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if</w:t>
            </w:r>
            <w:proofErr w:type="spellEnd"/>
            <w:r>
              <w:rPr>
                <w:rFonts w:ascii="Arial" w:eastAsia="DengXian" w:hAnsi="Arial" w:cs="Arial"/>
                <w:sz w:val="20"/>
                <w:szCs w:val="20"/>
                <w:lang w:val="de-DE" w:eastAsia="zh-CN"/>
              </w:rPr>
              <w:t xml:space="preserve"> the UE </w:t>
            </w:r>
            <w:proofErr w:type="spellStart"/>
            <w:r>
              <w:rPr>
                <w:rFonts w:ascii="Arial" w:eastAsia="DengXian" w:hAnsi="Arial" w:cs="Arial"/>
                <w:sz w:val="20"/>
                <w:szCs w:val="20"/>
                <w:lang w:val="de-DE" w:eastAsia="zh-CN"/>
              </w:rPr>
              <w:t>doesn’t</w:t>
            </w:r>
            <w:proofErr w:type="spellEnd"/>
            <w:r>
              <w:rPr>
                <w:rFonts w:ascii="Arial" w:eastAsia="DengXian" w:hAnsi="Arial" w:cs="Arial"/>
                <w:sz w:val="20"/>
                <w:szCs w:val="20"/>
                <w:lang w:val="de-DE" w:eastAsia="zh-CN"/>
              </w:rPr>
              <w:t xml:space="preserve"> support the </w:t>
            </w:r>
            <w:proofErr w:type="spellStart"/>
            <w:r>
              <w:rPr>
                <w:rFonts w:ascii="Arial" w:eastAsia="DengXian" w:hAnsi="Arial" w:cs="Arial"/>
                <w:sz w:val="20"/>
                <w:szCs w:val="20"/>
                <w:lang w:val="de-DE" w:eastAsia="zh-CN"/>
              </w:rPr>
              <w:t>corresponding</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parameters</w:t>
            </w:r>
            <w:proofErr w:type="spellEnd"/>
            <w:r>
              <w:rPr>
                <w:rFonts w:ascii="Arial" w:eastAsia="DengXian" w:hAnsi="Arial" w:cs="Arial"/>
                <w:sz w:val="20"/>
                <w:szCs w:val="20"/>
                <w:lang w:val="de-DE" w:eastAsia="zh-CN"/>
              </w:rPr>
              <w:t xml:space="preserve">, the UE </w:t>
            </w:r>
            <w:proofErr w:type="spellStart"/>
            <w:r>
              <w:rPr>
                <w:rFonts w:ascii="Arial" w:eastAsia="DengXian" w:hAnsi="Arial" w:cs="Arial"/>
                <w:sz w:val="20"/>
                <w:szCs w:val="20"/>
                <w:lang w:val="de-DE" w:eastAsia="zh-CN"/>
              </w:rPr>
              <w:t>can</w:t>
            </w:r>
            <w:proofErr w:type="spellEnd"/>
            <w:r>
              <w:rPr>
                <w:rFonts w:ascii="Arial" w:eastAsia="DengXian" w:hAnsi="Arial" w:cs="Arial"/>
                <w:sz w:val="20"/>
                <w:szCs w:val="20"/>
                <w:lang w:val="de-DE" w:eastAsia="zh-CN"/>
              </w:rPr>
              <w:t xml:space="preserve"> just </w:t>
            </w:r>
            <w:proofErr w:type="spellStart"/>
            <w:r>
              <w:rPr>
                <w:rFonts w:ascii="Arial" w:eastAsia="DengXian" w:hAnsi="Arial" w:cs="Arial"/>
                <w:sz w:val="20"/>
                <w:szCs w:val="20"/>
                <w:lang w:val="de-DE" w:eastAsia="zh-CN"/>
              </w:rPr>
              <w:t>ignore</w:t>
            </w:r>
            <w:proofErr w:type="spellEnd"/>
            <w:r>
              <w:rPr>
                <w:rFonts w:ascii="Arial" w:eastAsia="DengXian" w:hAnsi="Arial" w:cs="Arial"/>
                <w:sz w:val="20"/>
                <w:szCs w:val="20"/>
                <w:lang w:val="de-DE" w:eastAsia="zh-CN"/>
              </w:rPr>
              <w:t xml:space="preserve"> it. This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in </w:t>
            </w:r>
            <w:proofErr w:type="spellStart"/>
            <w:r>
              <w:rPr>
                <w:rFonts w:ascii="Arial" w:eastAsia="DengXian" w:hAnsi="Arial" w:cs="Arial"/>
                <w:sz w:val="20"/>
                <w:szCs w:val="20"/>
                <w:lang w:val="de-DE" w:eastAsia="zh-CN"/>
              </w:rPr>
              <w:t>line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with</w:t>
            </w:r>
            <w:proofErr w:type="spellEnd"/>
            <w:r>
              <w:rPr>
                <w:rFonts w:ascii="Arial" w:eastAsia="DengXian" w:hAnsi="Arial" w:cs="Arial"/>
                <w:sz w:val="20"/>
                <w:szCs w:val="20"/>
                <w:lang w:val="de-DE" w:eastAsia="zh-CN"/>
              </w:rPr>
              <w:t xml:space="preserve"> </w:t>
            </w:r>
            <w:r>
              <w:rPr>
                <w:rFonts w:ascii="Arial" w:eastAsia="Calibri" w:hAnsi="Arial" w:cs="Arial"/>
                <w:i/>
                <w:sz w:val="20"/>
                <w:szCs w:val="20"/>
                <w:lang w:val="de-DE"/>
              </w:rPr>
              <w:t>dedicatedSIB1-Delivery</w:t>
            </w:r>
            <w:r>
              <w:rPr>
                <w:rFonts w:ascii="Arial" w:eastAsia="Calibri" w:hAnsi="Arial" w:cs="Arial"/>
                <w:sz w:val="20"/>
                <w:szCs w:val="20"/>
                <w:lang w:val="de-DE"/>
              </w:rPr>
              <w:t xml:space="preserve"> in RRCReconfiguration me</w:t>
            </w:r>
            <w:r>
              <w:rPr>
                <w:rFonts w:ascii="Arial" w:eastAsia="Calibri" w:hAnsi="Arial" w:cs="Arial"/>
                <w:sz w:val="20"/>
                <w:szCs w:val="20"/>
                <w:lang w:val="de-DE"/>
              </w:rPr>
              <w:t xml:space="preserve">ssage,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well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UE capabilities </w:t>
            </w:r>
            <w:proofErr w:type="spellStart"/>
            <w:r>
              <w:rPr>
                <w:rFonts w:ascii="Arial" w:eastAsia="Calibri" w:hAnsi="Arial" w:cs="Arial"/>
                <w:sz w:val="20"/>
                <w:szCs w:val="20"/>
                <w:lang w:val="de-DE"/>
              </w:rPr>
              <w:t>without</w:t>
            </w:r>
            <w:proofErr w:type="spellEnd"/>
            <w:r>
              <w:rPr>
                <w:rFonts w:ascii="Arial" w:eastAsia="Calibri" w:hAnsi="Arial" w:cs="Arial"/>
                <w:sz w:val="20"/>
                <w:szCs w:val="20"/>
                <w:lang w:val="de-DE"/>
              </w:rPr>
              <w:t xml:space="preserve"> signalling </w:t>
            </w:r>
            <w:proofErr w:type="spellStart"/>
            <w:r>
              <w:rPr>
                <w:rFonts w:ascii="Arial" w:eastAsia="Calibri" w:hAnsi="Arial" w:cs="Arial"/>
                <w:sz w:val="20"/>
                <w:szCs w:val="20"/>
                <w:lang w:val="de-DE"/>
              </w:rPr>
              <w:t>defined</w:t>
            </w:r>
            <w:proofErr w:type="spellEnd"/>
            <w:r>
              <w:rPr>
                <w:rFonts w:ascii="Arial" w:eastAsia="Calibri" w:hAnsi="Arial" w:cs="Arial"/>
                <w:sz w:val="20"/>
                <w:szCs w:val="20"/>
                <w:lang w:val="de-DE"/>
              </w:rPr>
              <w:t>.</w:t>
            </w:r>
          </w:p>
        </w:tc>
      </w:tr>
      <w:tr w:rsidR="00B7309F" w14:paraId="180B17E2" w14:textId="77777777">
        <w:tc>
          <w:tcPr>
            <w:tcW w:w="1838" w:type="dxa"/>
          </w:tcPr>
          <w:p w14:paraId="1977F992" w14:textId="77777777" w:rsidR="00B7309F" w:rsidRDefault="008223B9">
            <w:pPr>
              <w:rPr>
                <w:rFonts w:ascii="Arial" w:eastAsia="DengXian" w:hAnsi="Arial" w:cs="Arial"/>
                <w:lang w:val="de-DE" w:eastAsia="zh-CN"/>
              </w:rPr>
            </w:pPr>
            <w:r>
              <w:rPr>
                <w:rFonts w:ascii="Arial" w:eastAsia="Calibri" w:hAnsi="Arial" w:cs="Arial"/>
                <w:sz w:val="20"/>
                <w:szCs w:val="20"/>
                <w:lang w:val="de-DE"/>
              </w:rPr>
              <w:t>Intel</w:t>
            </w:r>
          </w:p>
        </w:tc>
        <w:tc>
          <w:tcPr>
            <w:tcW w:w="7791" w:type="dxa"/>
          </w:tcPr>
          <w:p w14:paraId="2AAE101C"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While</w:t>
            </w:r>
            <w:proofErr w:type="spellEnd"/>
            <w:r>
              <w:rPr>
                <w:rFonts w:ascii="Arial" w:eastAsia="Calibri" w:hAnsi="Arial" w:cs="Arial"/>
                <w:sz w:val="20"/>
                <w:szCs w:val="20"/>
                <w:lang w:val="de-DE"/>
              </w:rPr>
              <w:t xml:space="preserve"> this </w:t>
            </w:r>
            <w:proofErr w:type="spellStart"/>
            <w:r>
              <w:rPr>
                <w:rFonts w:ascii="Arial" w:eastAsia="Calibri" w:hAnsi="Arial" w:cs="Arial"/>
                <w:sz w:val="20"/>
                <w:szCs w:val="20"/>
                <w:lang w:val="de-DE"/>
              </w:rPr>
              <w:t>proposal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acceptable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not </w:t>
            </w:r>
            <w:proofErr w:type="spellStart"/>
            <w:r>
              <w:rPr>
                <w:rFonts w:ascii="Arial" w:eastAsia="Calibri" w:hAnsi="Arial" w:cs="Arial"/>
                <w:sz w:val="20"/>
                <w:szCs w:val="20"/>
                <w:lang w:val="de-DE"/>
              </w:rPr>
              <w:t>sure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why</w:t>
            </w:r>
            <w:proofErr w:type="spellEnd"/>
            <w:r>
              <w:rPr>
                <w:rFonts w:ascii="Arial" w:eastAsia="Calibri" w:hAnsi="Arial" w:cs="Arial"/>
                <w:sz w:val="20"/>
                <w:szCs w:val="20"/>
                <w:lang w:val="de-DE"/>
              </w:rPr>
              <w:t xml:space="preserve"> such </w:t>
            </w:r>
            <w:proofErr w:type="spellStart"/>
            <w:r>
              <w:rPr>
                <w:rFonts w:ascii="Arial" w:eastAsia="Calibri" w:hAnsi="Arial" w:cs="Arial"/>
                <w:sz w:val="20"/>
                <w:szCs w:val="20"/>
                <w:lang w:val="de-DE"/>
              </w:rPr>
              <w:t>network</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requirement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essential.</w:t>
            </w:r>
          </w:p>
          <w:p w14:paraId="72ACD33E"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the UE and </w:t>
            </w:r>
            <w:proofErr w:type="spellStart"/>
            <w:r>
              <w:rPr>
                <w:rFonts w:ascii="Arial" w:eastAsia="Calibri" w:hAnsi="Arial" w:cs="Arial"/>
                <w:sz w:val="20"/>
                <w:szCs w:val="20"/>
                <w:lang w:val="de-DE"/>
              </w:rPr>
              <w:t>network</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of the same </w:t>
            </w:r>
            <w:proofErr w:type="spellStart"/>
            <w:r>
              <w:rPr>
                <w:rFonts w:ascii="Arial" w:eastAsia="Calibri" w:hAnsi="Arial" w:cs="Arial"/>
                <w:sz w:val="20"/>
                <w:szCs w:val="20"/>
                <w:lang w:val="de-DE"/>
              </w:rPr>
              <w:t>release</w:t>
            </w:r>
            <w:proofErr w:type="spellEnd"/>
            <w:r>
              <w:rPr>
                <w:rFonts w:ascii="Arial" w:eastAsia="Calibri" w:hAnsi="Arial" w:cs="Arial"/>
                <w:sz w:val="20"/>
                <w:szCs w:val="20"/>
                <w:lang w:val="de-DE"/>
              </w:rPr>
              <w:t xml:space="preserve">, UE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able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decode</w:t>
            </w:r>
            <w:proofErr w:type="spellEnd"/>
            <w:r>
              <w:rPr>
                <w:rFonts w:ascii="Arial" w:eastAsia="Calibri" w:hAnsi="Arial" w:cs="Arial"/>
                <w:sz w:val="20"/>
                <w:szCs w:val="20"/>
                <w:lang w:val="de-DE"/>
              </w:rPr>
              <w:t xml:space="preserve"> the ASN.1.  </w:t>
            </w:r>
            <w:r>
              <w:rPr>
                <w:rFonts w:ascii="Arial" w:eastAsia="Calibri" w:hAnsi="Arial" w:cs="Arial"/>
                <w:sz w:val="20"/>
                <w:szCs w:val="20"/>
                <w:lang w:val="de-DE"/>
              </w:rPr>
              <w:t xml:space="preserve">Even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network</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of a </w:t>
            </w:r>
            <w:proofErr w:type="spellStart"/>
            <w:r>
              <w:rPr>
                <w:rFonts w:ascii="Arial" w:eastAsia="Calibri" w:hAnsi="Arial" w:cs="Arial"/>
                <w:sz w:val="20"/>
                <w:szCs w:val="20"/>
                <w:lang w:val="de-DE"/>
              </w:rPr>
              <w:t>later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release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than</w:t>
            </w:r>
            <w:proofErr w:type="spellEnd"/>
            <w:r>
              <w:rPr>
                <w:rFonts w:ascii="Arial" w:eastAsia="Calibri" w:hAnsi="Arial" w:cs="Arial"/>
                <w:sz w:val="20"/>
                <w:szCs w:val="20"/>
                <w:lang w:val="de-DE"/>
              </w:rPr>
              <w:t xml:space="preserve"> the UE, the non-</w:t>
            </w:r>
            <w:proofErr w:type="spellStart"/>
            <w:r>
              <w:rPr>
                <w:rFonts w:ascii="Arial" w:eastAsia="Calibri" w:hAnsi="Arial" w:cs="Arial"/>
                <w:sz w:val="20"/>
                <w:szCs w:val="20"/>
                <w:lang w:val="de-DE"/>
              </w:rPr>
              <w:t>critical</w:t>
            </w:r>
            <w:proofErr w:type="spellEnd"/>
            <w:r>
              <w:rPr>
                <w:rFonts w:ascii="Arial" w:eastAsia="Calibri" w:hAnsi="Arial" w:cs="Arial"/>
                <w:sz w:val="20"/>
                <w:szCs w:val="20"/>
                <w:lang w:val="de-DE"/>
              </w:rPr>
              <w:t xml:space="preserve"> extension </w:t>
            </w:r>
            <w:proofErr w:type="spellStart"/>
            <w:r>
              <w:rPr>
                <w:rFonts w:ascii="Arial" w:eastAsia="Calibri" w:hAnsi="Arial" w:cs="Arial"/>
                <w:sz w:val="20"/>
                <w:szCs w:val="20"/>
                <w:lang w:val="de-DE"/>
              </w:rPr>
              <w:t>mechanism</w:t>
            </w:r>
            <w:proofErr w:type="spellEnd"/>
            <w:r>
              <w:rPr>
                <w:rFonts w:ascii="Arial" w:eastAsia="Calibri" w:hAnsi="Arial" w:cs="Arial"/>
                <w:sz w:val="20"/>
                <w:szCs w:val="20"/>
                <w:lang w:val="de-DE"/>
              </w:rPr>
              <w:t xml:space="preserve"> will </w:t>
            </w:r>
            <w:proofErr w:type="spellStart"/>
            <w:r>
              <w:rPr>
                <w:rFonts w:ascii="Arial" w:eastAsia="Calibri" w:hAnsi="Arial" w:cs="Arial"/>
                <w:sz w:val="20"/>
                <w:szCs w:val="20"/>
                <w:lang w:val="de-DE"/>
              </w:rPr>
              <w:t>allow</w:t>
            </w:r>
            <w:proofErr w:type="spellEnd"/>
            <w:r>
              <w:rPr>
                <w:rFonts w:ascii="Arial" w:eastAsia="Calibri" w:hAnsi="Arial" w:cs="Arial"/>
                <w:sz w:val="20"/>
                <w:szCs w:val="20"/>
                <w:lang w:val="de-DE"/>
              </w:rPr>
              <w:t xml:space="preserve"> UE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decode</w:t>
            </w:r>
            <w:proofErr w:type="spellEnd"/>
            <w:r>
              <w:rPr>
                <w:rFonts w:ascii="Arial" w:eastAsia="Calibri" w:hAnsi="Arial" w:cs="Arial"/>
                <w:sz w:val="20"/>
                <w:szCs w:val="20"/>
                <w:lang w:val="de-DE"/>
              </w:rPr>
              <w:t xml:space="preserve"> the ASN.1 </w:t>
            </w:r>
            <w:proofErr w:type="spellStart"/>
            <w:r>
              <w:rPr>
                <w:rFonts w:ascii="Arial" w:eastAsia="Calibri" w:hAnsi="Arial" w:cs="Arial"/>
                <w:sz w:val="20"/>
                <w:szCs w:val="20"/>
                <w:lang w:val="de-DE"/>
              </w:rPr>
              <w:t>according</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UE’s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release</w:t>
            </w:r>
            <w:proofErr w:type="spellEnd"/>
            <w:r>
              <w:rPr>
                <w:rFonts w:ascii="Arial" w:eastAsia="Calibri" w:hAnsi="Arial" w:cs="Arial"/>
                <w:sz w:val="20"/>
                <w:szCs w:val="20"/>
                <w:lang w:val="de-DE"/>
              </w:rPr>
              <w:t xml:space="preserve">.  </w:t>
            </w:r>
          </w:p>
          <w:p w14:paraId="6B30DFE4"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UE </w:t>
            </w:r>
            <w:proofErr w:type="spellStart"/>
            <w:r>
              <w:rPr>
                <w:rFonts w:ascii="Arial" w:eastAsia="Calibri" w:hAnsi="Arial" w:cs="Arial"/>
                <w:sz w:val="20"/>
                <w:szCs w:val="20"/>
                <w:lang w:val="de-DE"/>
              </w:rPr>
              <w:t>ignores</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doesn’t</w:t>
            </w:r>
            <w:proofErr w:type="spellEnd"/>
            <w:r>
              <w:rPr>
                <w:rFonts w:ascii="Arial" w:eastAsia="Calibri" w:hAnsi="Arial" w:cs="Arial"/>
                <w:sz w:val="20"/>
                <w:szCs w:val="20"/>
                <w:lang w:val="de-DE"/>
              </w:rPr>
              <w:t xml:space="preserve"> support for xxxCommon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This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the same UE behaviou</w:t>
            </w:r>
            <w:r>
              <w:rPr>
                <w:rFonts w:ascii="Arial" w:eastAsia="Calibri" w:hAnsi="Arial" w:cs="Arial"/>
                <w:sz w:val="20"/>
                <w:szCs w:val="20"/>
                <w:lang w:val="de-DE"/>
              </w:rPr>
              <w:t xml:space="preserve">r </w:t>
            </w:r>
            <w:proofErr w:type="spellStart"/>
            <w:r>
              <w:rPr>
                <w:rFonts w:ascii="Arial" w:eastAsia="Calibri" w:hAnsi="Arial" w:cs="Arial"/>
                <w:sz w:val="20"/>
                <w:szCs w:val="20"/>
                <w:lang w:val="de-DE"/>
              </w:rPr>
              <w:t>when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receiving</w:t>
            </w:r>
            <w:proofErr w:type="spellEnd"/>
            <w:r>
              <w:rPr>
                <w:rFonts w:ascii="Arial" w:eastAsia="Calibri" w:hAnsi="Arial" w:cs="Arial"/>
                <w:sz w:val="20"/>
                <w:szCs w:val="20"/>
                <w:lang w:val="de-DE"/>
              </w:rPr>
              <w:t xml:space="preserve"> the SIBs.  And the same behaviour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considered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acceptable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when</w:t>
            </w:r>
            <w:proofErr w:type="spellEnd"/>
            <w:r>
              <w:rPr>
                <w:rFonts w:ascii="Arial" w:eastAsia="Calibri" w:hAnsi="Arial" w:cs="Arial"/>
                <w:sz w:val="20"/>
                <w:szCs w:val="20"/>
                <w:lang w:val="de-DE"/>
              </w:rPr>
              <w:t xml:space="preserve"> SIB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provided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over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signalling in 1.5.</w:t>
            </w:r>
          </w:p>
          <w:p w14:paraId="4D0A1D19" w14:textId="77777777" w:rsidR="00B7309F" w:rsidRDefault="008223B9">
            <w:pPr>
              <w:rPr>
                <w:rFonts w:ascii="Arial" w:eastAsia="DengXian" w:hAnsi="Arial" w:cs="Arial"/>
                <w:lang w:val="de-DE" w:eastAsia="zh-CN"/>
              </w:rPr>
            </w:pPr>
            <w:r>
              <w:rPr>
                <w:rFonts w:ascii="Arial" w:eastAsia="Calibri" w:hAnsi="Arial" w:cs="Arial"/>
                <w:sz w:val="20"/>
                <w:szCs w:val="20"/>
                <w:lang w:val="de-DE"/>
              </w:rPr>
              <w:t xml:space="preserve">The </w:t>
            </w:r>
            <w:proofErr w:type="spellStart"/>
            <w:r>
              <w:rPr>
                <w:rFonts w:ascii="Arial" w:eastAsia="Calibri" w:hAnsi="Arial" w:cs="Arial"/>
                <w:sz w:val="20"/>
                <w:szCs w:val="20"/>
                <w:lang w:val="de-DE"/>
              </w:rPr>
              <w:t>requirement</w:t>
            </w:r>
            <w:proofErr w:type="spellEnd"/>
            <w:r>
              <w:rPr>
                <w:rFonts w:ascii="Arial" w:eastAsia="Calibri" w:hAnsi="Arial" w:cs="Arial"/>
                <w:sz w:val="20"/>
                <w:szCs w:val="20"/>
                <w:lang w:val="de-DE"/>
              </w:rPr>
              <w:t xml:space="preserve"> of </w:t>
            </w:r>
            <w:proofErr w:type="spellStart"/>
            <w:r>
              <w:rPr>
                <w:rFonts w:ascii="Arial" w:eastAsia="Calibri" w:hAnsi="Arial" w:cs="Arial"/>
                <w:sz w:val="20"/>
                <w:szCs w:val="20"/>
                <w:lang w:val="de-DE"/>
              </w:rPr>
              <w:t>network</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having</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comply</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with</w:t>
            </w:r>
            <w:proofErr w:type="spellEnd"/>
            <w:r>
              <w:rPr>
                <w:rFonts w:ascii="Arial" w:eastAsia="Calibri" w:hAnsi="Arial" w:cs="Arial"/>
                <w:sz w:val="20"/>
                <w:szCs w:val="20"/>
                <w:lang w:val="de-DE"/>
              </w:rPr>
              <w:t xml:space="preserve"> the UE capability was, in </w:t>
            </w:r>
            <w:proofErr w:type="spellStart"/>
            <w:r>
              <w:rPr>
                <w:rFonts w:ascii="Arial" w:eastAsia="Calibri" w:hAnsi="Arial" w:cs="Arial"/>
                <w:sz w:val="20"/>
                <w:szCs w:val="20"/>
                <w:lang w:val="de-DE"/>
              </w:rPr>
              <w:t>our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understanding</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meant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handle UE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configuration </w:t>
            </w:r>
            <w:proofErr w:type="spellStart"/>
            <w:r>
              <w:rPr>
                <w:rFonts w:ascii="Arial" w:eastAsia="Calibri" w:hAnsi="Arial" w:cs="Arial"/>
                <w:sz w:val="20"/>
                <w:szCs w:val="20"/>
                <w:lang w:val="de-DE"/>
              </w:rPr>
              <w:t>rather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than</w:t>
            </w:r>
            <w:proofErr w:type="spellEnd"/>
            <w:r>
              <w:rPr>
                <w:rFonts w:ascii="Arial" w:eastAsia="Calibri" w:hAnsi="Arial" w:cs="Arial"/>
                <w:sz w:val="20"/>
                <w:szCs w:val="20"/>
                <w:lang w:val="de-DE"/>
              </w:rPr>
              <w:t xml:space="preserve"> UE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signalling </w:t>
            </w:r>
            <w:proofErr w:type="spellStart"/>
            <w:r>
              <w:rPr>
                <w:rFonts w:ascii="Arial" w:eastAsia="Calibri" w:hAnsi="Arial" w:cs="Arial"/>
                <w:sz w:val="20"/>
                <w:szCs w:val="20"/>
                <w:lang w:val="de-DE"/>
              </w:rPr>
              <w:t>carrying</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common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w:t>
            </w:r>
          </w:p>
        </w:tc>
      </w:tr>
      <w:tr w:rsidR="00B7309F" w14:paraId="176318CC" w14:textId="77777777">
        <w:tc>
          <w:tcPr>
            <w:tcW w:w="1838" w:type="dxa"/>
          </w:tcPr>
          <w:p w14:paraId="7C9FFDBC" w14:textId="77777777" w:rsidR="00B7309F" w:rsidRDefault="008223B9">
            <w:pPr>
              <w:rPr>
                <w:rFonts w:ascii="Arial" w:eastAsia="Calibri" w:hAnsi="Arial" w:cs="Arial"/>
                <w:sz w:val="20"/>
                <w:szCs w:val="20"/>
                <w:lang w:val="de-DE"/>
              </w:rPr>
            </w:pPr>
            <w:r>
              <w:rPr>
                <w:rFonts w:ascii="Arial" w:eastAsia="Calibri" w:hAnsi="Arial" w:cs="Arial" w:hint="eastAsia"/>
                <w:sz w:val="20"/>
                <w:szCs w:val="20"/>
                <w:lang w:val="de-DE"/>
              </w:rPr>
              <w:t>O</w:t>
            </w:r>
            <w:r>
              <w:rPr>
                <w:rFonts w:ascii="Arial" w:eastAsia="Calibri" w:hAnsi="Arial" w:cs="Arial"/>
                <w:sz w:val="20"/>
                <w:szCs w:val="20"/>
                <w:lang w:val="de-DE"/>
              </w:rPr>
              <w:t>PPO</w:t>
            </w:r>
          </w:p>
        </w:tc>
        <w:tc>
          <w:tcPr>
            <w:tcW w:w="7791" w:type="dxa"/>
          </w:tcPr>
          <w:p w14:paraId="20D5FDD3" w14:textId="77777777" w:rsidR="00B7309F" w:rsidRDefault="008223B9">
            <w:pPr>
              <w:rPr>
                <w:rFonts w:ascii="Arial" w:eastAsia="Calibri" w:hAnsi="Arial" w:cs="Arial"/>
                <w:sz w:val="20"/>
                <w:szCs w:val="20"/>
                <w:lang w:val="de-DE"/>
              </w:rPr>
            </w:pPr>
            <w:proofErr w:type="spellStart"/>
            <w:r>
              <w:rPr>
                <w:rFonts w:ascii="Arial" w:eastAsia="Calibri" w:hAnsi="Arial" w:cs="Arial" w:hint="eastAsia"/>
                <w:sz w:val="20"/>
                <w:szCs w:val="20"/>
                <w:lang w:val="de-DE"/>
              </w:rPr>
              <w:t>A</w:t>
            </w:r>
            <w:r>
              <w:rPr>
                <w:rFonts w:ascii="Arial" w:eastAsia="Calibri" w:hAnsi="Arial" w:cs="Arial"/>
                <w:sz w:val="20"/>
                <w:szCs w:val="20"/>
                <w:lang w:val="de-DE"/>
              </w:rPr>
              <w:t>gree</w:t>
            </w:r>
            <w:proofErr w:type="spellEnd"/>
            <w:r>
              <w:rPr>
                <w:rFonts w:ascii="Arial" w:eastAsia="Calibri" w:hAnsi="Arial" w:cs="Arial"/>
                <w:sz w:val="20"/>
                <w:szCs w:val="20"/>
                <w:lang w:val="de-DE"/>
              </w:rPr>
              <w:t>.</w:t>
            </w:r>
          </w:p>
          <w:p w14:paraId="4C774A1D"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As </w:t>
            </w:r>
            <w:proofErr w:type="spellStart"/>
            <w:r>
              <w:rPr>
                <w:rFonts w:ascii="Arial" w:eastAsia="Calibri" w:hAnsi="Arial" w:cs="Arial"/>
                <w:sz w:val="20"/>
                <w:szCs w:val="20"/>
                <w:lang w:val="de-DE"/>
              </w:rPr>
              <w:t>quoted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by</w:t>
            </w:r>
            <w:proofErr w:type="spellEnd"/>
            <w:r>
              <w:rPr>
                <w:rFonts w:ascii="Arial" w:eastAsia="Calibri" w:hAnsi="Arial" w:cs="Arial"/>
                <w:sz w:val="20"/>
                <w:szCs w:val="20"/>
                <w:lang w:val="de-DE"/>
              </w:rPr>
              <w:t xml:space="preserve"> QC, </w:t>
            </w:r>
            <w:proofErr w:type="spellStart"/>
            <w:r>
              <w:rPr>
                <w:rFonts w:ascii="Arial" w:eastAsia="Calibri" w:hAnsi="Arial" w:cs="Arial"/>
                <w:sz w:val="20"/>
                <w:szCs w:val="20"/>
                <w:lang w:val="de-DE"/>
              </w:rPr>
              <w:t>when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there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collision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between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common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field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carried</w:t>
            </w:r>
            <w:proofErr w:type="spellEnd"/>
            <w:r>
              <w:rPr>
                <w:rFonts w:ascii="Arial" w:eastAsia="Calibri" w:hAnsi="Arial" w:cs="Arial"/>
                <w:sz w:val="20"/>
                <w:szCs w:val="20"/>
                <w:lang w:val="de-DE"/>
              </w:rPr>
              <w:t xml:space="preserve"> in SIB and in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signaling, the UE behavior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not </w:t>
            </w:r>
            <w:proofErr w:type="spellStart"/>
            <w:r>
              <w:rPr>
                <w:rFonts w:ascii="Arial" w:eastAsia="Calibri" w:hAnsi="Arial" w:cs="Arial"/>
                <w:sz w:val="20"/>
                <w:szCs w:val="20"/>
                <w:lang w:val="de-DE"/>
              </w:rPr>
              <w:t>clearly</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defined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far</w:t>
            </w:r>
            <w:proofErr w:type="spellEnd"/>
            <w:r>
              <w:rPr>
                <w:rFonts w:ascii="Arial" w:eastAsia="Calibri" w:hAnsi="Arial" w:cs="Arial"/>
                <w:sz w:val="20"/>
                <w:szCs w:val="20"/>
                <w:lang w:val="de-DE"/>
              </w:rPr>
              <w:t xml:space="preserve">, so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have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similar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doubt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MTK – </w:t>
            </w:r>
            <w:proofErr w:type="spellStart"/>
            <w:r>
              <w:rPr>
                <w:rFonts w:ascii="Arial" w:eastAsia="Calibri" w:hAnsi="Arial" w:cs="Arial"/>
                <w:sz w:val="20"/>
                <w:szCs w:val="20"/>
                <w:lang w:val="de-DE"/>
              </w:rPr>
              <w:t>it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easier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focus</w:t>
            </w:r>
            <w:proofErr w:type="spellEnd"/>
            <w:r>
              <w:rPr>
                <w:rFonts w:ascii="Arial" w:eastAsia="Calibri" w:hAnsi="Arial" w:cs="Arial"/>
                <w:sz w:val="20"/>
                <w:szCs w:val="20"/>
                <w:lang w:val="de-DE"/>
              </w:rPr>
              <w:t xml:space="preserve"> on the </w:t>
            </w:r>
            <w:proofErr w:type="spellStart"/>
            <w:r>
              <w:rPr>
                <w:rFonts w:ascii="Arial" w:eastAsia="Calibri" w:hAnsi="Arial" w:cs="Arial"/>
                <w:sz w:val="20"/>
                <w:szCs w:val="20"/>
                <w:lang w:val="de-DE"/>
              </w:rPr>
              <w:t>concrete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issue</w:t>
            </w:r>
            <w:proofErr w:type="spellEnd"/>
            <w:r>
              <w:rPr>
                <w:rFonts w:ascii="Arial" w:eastAsia="Calibri" w:hAnsi="Arial" w:cs="Arial"/>
                <w:sz w:val="20"/>
                <w:szCs w:val="20"/>
                <w:lang w:val="de-DE"/>
              </w:rPr>
              <w:t>.</w:t>
            </w:r>
          </w:p>
        </w:tc>
      </w:tr>
      <w:tr w:rsidR="00B7309F" w14:paraId="2FDDBD5C" w14:textId="77777777">
        <w:tc>
          <w:tcPr>
            <w:tcW w:w="1838" w:type="dxa"/>
          </w:tcPr>
          <w:p w14:paraId="4FBB10EA" w14:textId="77777777" w:rsidR="00B7309F" w:rsidRDefault="008223B9">
            <w:pPr>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7791" w:type="dxa"/>
          </w:tcPr>
          <w:p w14:paraId="5684D3CC" w14:textId="77777777" w:rsidR="00B7309F" w:rsidRDefault="008223B9">
            <w:pPr>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We share the same view as Huawei that </w:t>
            </w:r>
            <w:r>
              <w:rPr>
                <w:rFonts w:ascii="Arial" w:eastAsia="DengXian" w:hAnsi="Arial" w:cs="Arial"/>
                <w:sz w:val="20"/>
                <w:szCs w:val="20"/>
                <w:lang w:val="de-DE" w:eastAsia="zh-CN"/>
              </w:rPr>
              <w:t xml:space="preserve">the </w:t>
            </w:r>
            <w:proofErr w:type="spellStart"/>
            <w:r>
              <w:rPr>
                <w:rFonts w:ascii="Arial" w:eastAsia="DengXian" w:hAnsi="Arial" w:cs="Arial"/>
                <w:sz w:val="20"/>
                <w:szCs w:val="20"/>
                <w:lang w:val="de-DE" w:eastAsia="zh-CN"/>
              </w:rPr>
              <w:t>ServingCellConfigCommon</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which</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cell</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specific</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not necessarily signalled </w:t>
            </w:r>
            <w:proofErr w:type="spellStart"/>
            <w:r>
              <w:rPr>
                <w:rFonts w:ascii="Arial" w:eastAsia="DengXian" w:hAnsi="Arial" w:cs="Arial"/>
                <w:sz w:val="20"/>
                <w:szCs w:val="20"/>
                <w:lang w:val="de-DE" w:eastAsia="zh-CN"/>
              </w:rPr>
              <w:t>according</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to</w:t>
            </w:r>
            <w:proofErr w:type="spellEnd"/>
            <w:r>
              <w:rPr>
                <w:rFonts w:ascii="Arial" w:eastAsia="DengXian" w:hAnsi="Arial" w:cs="Arial"/>
                <w:sz w:val="20"/>
                <w:szCs w:val="20"/>
                <w:lang w:val="de-DE" w:eastAsia="zh-CN"/>
              </w:rPr>
              <w:t xml:space="preserve"> UE capabilities. </w:t>
            </w:r>
            <w:r>
              <w:rPr>
                <w:rFonts w:ascii="Arial" w:eastAsia="DengXian" w:hAnsi="Arial" w:cs="Arial" w:hint="eastAsia"/>
                <w:sz w:val="20"/>
                <w:szCs w:val="20"/>
                <w:lang w:val="en-US" w:eastAsia="zh-CN"/>
              </w:rPr>
              <w:t>We also have similar doubt as MTK on whether</w:t>
            </w:r>
            <w:r>
              <w:rPr>
                <w:rFonts w:ascii="Arial" w:eastAsia="Calibri" w:hAnsi="Arial" w:cs="Arial"/>
                <w:sz w:val="20"/>
                <w:szCs w:val="20"/>
                <w:lang w:val="de-DE"/>
              </w:rPr>
              <w:t xml:space="preserve"> </w:t>
            </w:r>
            <w:r>
              <w:rPr>
                <w:rFonts w:ascii="Arial" w:eastAsia="SimSun" w:hAnsi="Arial" w:cs="Arial" w:hint="eastAsia"/>
                <w:sz w:val="20"/>
                <w:szCs w:val="20"/>
                <w:lang w:val="en-US" w:eastAsia="zh-CN"/>
              </w:rPr>
              <w:t>there</w:t>
            </w:r>
            <w:r>
              <w:rPr>
                <w:rFonts w:ascii="Arial" w:eastAsia="Calibri" w:hAnsi="Arial" w:cs="Arial"/>
                <w:sz w:val="20"/>
                <w:szCs w:val="20"/>
                <w:lang w:val="de-DE"/>
              </w:rPr>
              <w:t xml:space="preserve"> </w:t>
            </w:r>
            <w:proofErr w:type="spellStart"/>
            <w:r>
              <w:rPr>
                <w:rFonts w:ascii="Arial" w:eastAsia="Calibri" w:hAnsi="Arial" w:cs="Arial"/>
                <w:sz w:val="20"/>
                <w:szCs w:val="20"/>
                <w:lang w:val="de-DE"/>
              </w:rPr>
              <w:t>any</w:t>
            </w:r>
            <w:proofErr w:type="spellEnd"/>
            <w:r>
              <w:rPr>
                <w:rFonts w:ascii="Arial" w:eastAsia="Calibri" w:hAnsi="Arial" w:cs="Arial"/>
                <w:sz w:val="20"/>
                <w:szCs w:val="20"/>
                <w:lang w:val="de-DE"/>
              </w:rPr>
              <w:t xml:space="preserve"> IOT </w:t>
            </w:r>
            <w:proofErr w:type="spellStart"/>
            <w:r>
              <w:rPr>
                <w:rFonts w:ascii="Arial" w:eastAsia="Calibri" w:hAnsi="Arial" w:cs="Arial"/>
                <w:sz w:val="20"/>
                <w:szCs w:val="20"/>
                <w:lang w:val="de-DE"/>
              </w:rPr>
              <w:t>issue</w:t>
            </w:r>
            <w:proofErr w:type="spellEnd"/>
            <w:r>
              <w:rPr>
                <w:rFonts w:ascii="Arial" w:eastAsia="Calibri" w:hAnsi="Arial" w:cs="Arial"/>
                <w:sz w:val="20"/>
                <w:szCs w:val="20"/>
                <w:lang w:val="de-DE"/>
              </w:rPr>
              <w:t xml:space="preserve"> in the </w:t>
            </w:r>
            <w:proofErr w:type="spellStart"/>
            <w:r>
              <w:rPr>
                <w:rFonts w:ascii="Arial" w:eastAsia="Calibri" w:hAnsi="Arial" w:cs="Arial"/>
                <w:sz w:val="20"/>
                <w:szCs w:val="20"/>
                <w:lang w:val="de-DE"/>
              </w:rPr>
              <w:t>field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trigger</w:t>
            </w:r>
            <w:proofErr w:type="spellEnd"/>
            <w:r>
              <w:rPr>
                <w:rFonts w:ascii="Arial" w:eastAsia="Calibri" w:hAnsi="Arial" w:cs="Arial"/>
                <w:sz w:val="20"/>
                <w:szCs w:val="20"/>
                <w:lang w:val="de-DE"/>
              </w:rPr>
              <w:t xml:space="preserve"> this </w:t>
            </w:r>
            <w:proofErr w:type="gramStart"/>
            <w:r>
              <w:rPr>
                <w:rFonts w:ascii="Arial" w:eastAsia="Calibri" w:hAnsi="Arial" w:cs="Arial"/>
                <w:sz w:val="20"/>
                <w:szCs w:val="20"/>
                <w:lang w:val="de-DE"/>
              </w:rPr>
              <w:t>discussion</w:t>
            </w:r>
            <w:r>
              <w:rPr>
                <w:rFonts w:ascii="Arial" w:eastAsia="SimSun" w:hAnsi="Arial" w:cs="Arial" w:hint="eastAsia"/>
                <w:sz w:val="20"/>
                <w:szCs w:val="20"/>
                <w:lang w:val="en-US" w:eastAsia="zh-CN"/>
              </w:rPr>
              <w:t>.</w:t>
            </w:r>
            <w:proofErr w:type="spellStart"/>
            <w:r>
              <w:rPr>
                <w:rFonts w:ascii="Arial" w:eastAsia="Calibri" w:hAnsi="Arial" w:cs="Arial"/>
                <w:sz w:val="20"/>
                <w:szCs w:val="20"/>
                <w:lang w:val="de-DE"/>
              </w:rPr>
              <w:t>If</w:t>
            </w:r>
            <w:proofErr w:type="spellEnd"/>
            <w:proofErr w:type="gramEnd"/>
            <w:r>
              <w:rPr>
                <w:rFonts w:ascii="Arial" w:eastAsia="Calibri" w:hAnsi="Arial" w:cs="Arial"/>
                <w:sz w:val="20"/>
                <w:szCs w:val="20"/>
                <w:lang w:val="de-DE"/>
              </w:rPr>
              <w:t xml:space="preserve"> </w:t>
            </w:r>
            <w:proofErr w:type="spellStart"/>
            <w:r>
              <w:rPr>
                <w:rFonts w:ascii="Arial" w:eastAsia="Calibri" w:hAnsi="Arial" w:cs="Arial"/>
                <w:sz w:val="20"/>
                <w:szCs w:val="20"/>
                <w:lang w:val="de-DE"/>
              </w:rPr>
              <w:t>yes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which</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configuaiton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cause</w:t>
            </w:r>
            <w:proofErr w:type="spellEnd"/>
            <w:r>
              <w:rPr>
                <w:rFonts w:ascii="Arial" w:eastAsia="Calibri" w:hAnsi="Arial" w:cs="Arial"/>
                <w:sz w:val="20"/>
                <w:szCs w:val="20"/>
                <w:lang w:val="de-DE"/>
              </w:rPr>
              <w:t xml:space="preserve"> the IO</w:t>
            </w:r>
            <w:r>
              <w:rPr>
                <w:rFonts w:ascii="Arial" w:eastAsia="Calibri" w:hAnsi="Arial" w:cs="Arial"/>
                <w:sz w:val="20"/>
                <w:szCs w:val="20"/>
                <w:lang w:val="de-DE"/>
              </w:rPr>
              <w:t xml:space="preserve">T </w:t>
            </w:r>
            <w:proofErr w:type="spellStart"/>
            <w:r>
              <w:rPr>
                <w:rFonts w:ascii="Arial" w:eastAsia="Calibri" w:hAnsi="Arial" w:cs="Arial"/>
                <w:sz w:val="20"/>
                <w:szCs w:val="20"/>
                <w:lang w:val="de-DE"/>
              </w:rPr>
              <w:t>issue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between</w:t>
            </w:r>
            <w:proofErr w:type="spellEnd"/>
            <w:r>
              <w:rPr>
                <w:rFonts w:ascii="Arial" w:eastAsia="Calibri" w:hAnsi="Arial" w:cs="Arial"/>
                <w:sz w:val="20"/>
                <w:szCs w:val="20"/>
                <w:lang w:val="de-DE"/>
              </w:rPr>
              <w:t xml:space="preserve"> UE and NW</w:t>
            </w:r>
            <w:r>
              <w:rPr>
                <w:rFonts w:ascii="Arial" w:eastAsia="SimSun" w:hAnsi="Arial" w:cs="Arial" w:hint="eastAsia"/>
                <w:sz w:val="20"/>
                <w:szCs w:val="20"/>
                <w:lang w:val="en-US" w:eastAsia="zh-CN"/>
              </w:rPr>
              <w:t>. If there is no real issue, we think for the Rel-15, we can keep as it is.</w:t>
            </w:r>
          </w:p>
          <w:p w14:paraId="40BE1D70" w14:textId="77777777" w:rsidR="00B7309F" w:rsidRDefault="008223B9">
            <w:pPr>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the rel-16, We can discuss whether there is a need to do check for the cell specific configuration in the </w:t>
            </w:r>
            <w:proofErr w:type="spellStart"/>
            <w:r>
              <w:rPr>
                <w:rFonts w:ascii="Arial" w:eastAsia="DengXian" w:hAnsi="Arial" w:cs="Arial"/>
                <w:sz w:val="20"/>
                <w:szCs w:val="20"/>
                <w:lang w:val="de-DE" w:eastAsia="zh-CN"/>
              </w:rPr>
              <w:t>ServingCellConfigCommon</w:t>
            </w:r>
            <w:proofErr w:type="spellEnd"/>
            <w:r>
              <w:rPr>
                <w:rFonts w:ascii="Arial" w:eastAsia="DengXian" w:hAnsi="Arial" w:cs="Arial" w:hint="eastAsia"/>
                <w:sz w:val="20"/>
                <w:szCs w:val="20"/>
                <w:lang w:val="en-US" w:eastAsia="zh-CN"/>
              </w:rPr>
              <w:t>.</w:t>
            </w:r>
          </w:p>
          <w:p w14:paraId="587C33D8" w14:textId="77777777" w:rsidR="00B7309F" w:rsidRDefault="00B7309F">
            <w:pPr>
              <w:rPr>
                <w:rFonts w:ascii="Arial" w:eastAsia="SimSun" w:hAnsi="Arial" w:cs="Arial"/>
                <w:sz w:val="20"/>
                <w:szCs w:val="20"/>
                <w:lang w:val="en-US" w:eastAsia="zh-CN"/>
              </w:rPr>
            </w:pPr>
          </w:p>
        </w:tc>
      </w:tr>
      <w:tr w:rsidR="00F93050" w14:paraId="48954759" w14:textId="77777777">
        <w:tc>
          <w:tcPr>
            <w:tcW w:w="1838" w:type="dxa"/>
          </w:tcPr>
          <w:p w14:paraId="6AC9FFFE" w14:textId="293FDB5A" w:rsidR="00F93050" w:rsidRPr="008A1584" w:rsidRDefault="00F93050">
            <w:pPr>
              <w:rPr>
                <w:rFonts w:ascii="Arial" w:eastAsia="SimSun" w:hAnsi="Arial" w:cs="Arial" w:hint="eastAsia"/>
                <w:sz w:val="20"/>
                <w:szCs w:val="20"/>
                <w:lang w:val="en-US" w:eastAsia="zh-CN"/>
              </w:rPr>
            </w:pPr>
            <w:r w:rsidRPr="00F93050">
              <w:rPr>
                <w:rFonts w:ascii="Arial" w:eastAsia="SimSun" w:hAnsi="Arial" w:cs="Arial"/>
                <w:sz w:val="20"/>
                <w:szCs w:val="20"/>
                <w:lang w:val="en-US" w:eastAsia="zh-CN"/>
              </w:rPr>
              <w:t>Nokia</w:t>
            </w:r>
          </w:p>
        </w:tc>
        <w:tc>
          <w:tcPr>
            <w:tcW w:w="7791" w:type="dxa"/>
          </w:tcPr>
          <w:p w14:paraId="0BD77122" w14:textId="3A2F4F9F" w:rsidR="00F93050" w:rsidRDefault="008A1584">
            <w:pPr>
              <w:rPr>
                <w:rFonts w:ascii="Arial" w:eastAsia="SimSun" w:hAnsi="Arial" w:cs="Arial"/>
                <w:sz w:val="20"/>
                <w:szCs w:val="20"/>
                <w:lang w:val="en-US" w:eastAsia="zh-CN"/>
              </w:rPr>
            </w:pPr>
            <w:r w:rsidRPr="008A1584">
              <w:rPr>
                <w:rFonts w:ascii="Arial" w:eastAsia="SimSun" w:hAnsi="Arial" w:cs="Arial"/>
                <w:sz w:val="20"/>
                <w:szCs w:val="20"/>
                <w:lang w:val="en-US" w:eastAsia="zh-CN"/>
              </w:rPr>
              <w:t xml:space="preserve">We see the requirement of the network to comply with the UE capability applicable only for the UE specific configuration parameters. For the dedicated signalling </w:t>
            </w:r>
            <w:r w:rsidRPr="008A1584">
              <w:rPr>
                <w:rFonts w:ascii="Arial" w:eastAsia="SimSun" w:hAnsi="Arial" w:cs="Arial"/>
                <w:sz w:val="20"/>
                <w:szCs w:val="20"/>
                <w:lang w:val="en-US" w:eastAsia="zh-CN"/>
              </w:rPr>
              <w:lastRenderedPageBreak/>
              <w:t xml:space="preserve">carrying the “common” fields </w:t>
            </w:r>
            <w:r>
              <w:rPr>
                <w:rFonts w:ascii="Arial" w:eastAsia="SimSun" w:hAnsi="Arial" w:cs="Arial"/>
                <w:sz w:val="20"/>
                <w:szCs w:val="20"/>
                <w:lang w:val="en-US" w:eastAsia="zh-CN"/>
              </w:rPr>
              <w:t>the network may prune away the unsupported fields</w:t>
            </w:r>
            <w:r w:rsidRPr="008A1584">
              <w:rPr>
                <w:rFonts w:ascii="Arial" w:eastAsia="SimSun" w:hAnsi="Arial" w:cs="Arial"/>
                <w:sz w:val="20"/>
                <w:szCs w:val="20"/>
                <w:lang w:val="en-US" w:eastAsia="zh-CN"/>
              </w:rPr>
              <w:t xml:space="preserve"> </w:t>
            </w:r>
            <w:r>
              <w:rPr>
                <w:rFonts w:ascii="Arial" w:eastAsia="SimSun" w:hAnsi="Arial" w:cs="Arial"/>
                <w:sz w:val="20"/>
                <w:szCs w:val="20"/>
                <w:lang w:val="en-US" w:eastAsia="zh-CN"/>
              </w:rPr>
              <w:t>and</w:t>
            </w:r>
            <w:r w:rsidRPr="008A1584">
              <w:rPr>
                <w:rFonts w:ascii="Arial" w:eastAsia="SimSun" w:hAnsi="Arial" w:cs="Arial"/>
                <w:sz w:val="20"/>
                <w:szCs w:val="20"/>
                <w:lang w:val="en-US" w:eastAsia="zh-CN"/>
              </w:rPr>
              <w:t xml:space="preserve"> align as per Proposal 1.</w:t>
            </w:r>
          </w:p>
          <w:p w14:paraId="626E9D4C" w14:textId="22A4995F" w:rsidR="008A1584" w:rsidRPr="008A1584" w:rsidRDefault="008A1584">
            <w:pPr>
              <w:rPr>
                <w:rFonts w:ascii="Arial" w:eastAsia="SimSun" w:hAnsi="Arial" w:cs="Arial" w:hint="eastAsia"/>
                <w:sz w:val="20"/>
                <w:szCs w:val="20"/>
                <w:lang w:val="en-US" w:eastAsia="zh-CN"/>
              </w:rPr>
            </w:pPr>
            <w:r>
              <w:rPr>
                <w:rFonts w:ascii="Arial" w:eastAsia="SimSun" w:hAnsi="Arial" w:cs="Arial"/>
                <w:sz w:val="20"/>
                <w:szCs w:val="20"/>
                <w:lang w:val="en-US" w:eastAsia="zh-CN"/>
              </w:rPr>
              <w:t xml:space="preserve">However, a counter question would be why to even impose such requirement on the network i.e. if the network did not prune away the </w:t>
            </w:r>
            <w:r w:rsidRPr="008A1584">
              <w:rPr>
                <w:rFonts w:ascii="Arial" w:eastAsia="SimSun" w:hAnsi="Arial" w:cs="Arial"/>
                <w:sz w:val="20"/>
                <w:szCs w:val="20"/>
                <w:lang w:val="en-US" w:eastAsia="zh-CN"/>
              </w:rPr>
              <w:t>“common” field</w:t>
            </w:r>
            <w:r>
              <w:rPr>
                <w:rFonts w:ascii="Arial" w:eastAsia="SimSun" w:hAnsi="Arial" w:cs="Arial"/>
                <w:sz w:val="20"/>
                <w:szCs w:val="20"/>
                <w:lang w:val="en-US" w:eastAsia="zh-CN"/>
              </w:rPr>
              <w:t>s would there be an interoperability issue as of Rel-15 as MTK asked.</w:t>
            </w:r>
          </w:p>
        </w:tc>
      </w:tr>
    </w:tbl>
    <w:p w14:paraId="68B64EBB" w14:textId="77777777" w:rsidR="00B7309F" w:rsidRDefault="00B7309F"/>
    <w:p w14:paraId="34F753BF" w14:textId="77777777" w:rsidR="00B7309F" w:rsidRDefault="008223B9">
      <w:pPr>
        <w:pStyle w:val="Heading2"/>
      </w:pPr>
      <w:r>
        <w:t>1.3</w:t>
      </w:r>
      <w:r>
        <w:tab/>
        <w:t>Issue 3 – Con</w:t>
      </w:r>
      <w:r>
        <w:t>tents</w:t>
      </w:r>
    </w:p>
    <w:p w14:paraId="0F548AE0" w14:textId="77777777" w:rsidR="00B7309F" w:rsidRDefault="008223B9">
      <w:pPr>
        <w:pStyle w:val="BodyText"/>
      </w:pPr>
      <w:r>
        <w:t xml:space="preserve">How does the network set the contents of RRCReconfiguration message based on the principles outlined in issue 1 and 2? If a field in e.g. </w:t>
      </w:r>
      <w:proofErr w:type="spellStart"/>
      <w:r>
        <w:t>ServingCellConfigCommon</w:t>
      </w:r>
      <w:proofErr w:type="spellEnd"/>
      <w:r>
        <w:t xml:space="preserve"> is present in SIB1 and the UE does not support it, the only reasonable conclusion is not</w:t>
      </w:r>
      <w:r>
        <w:t xml:space="preserve"> to include it when transmitted as a dedicated message. That way the principles outlined in issue 1 and 2 are upheld. The rapporteur proposes:</w:t>
      </w:r>
    </w:p>
    <w:p w14:paraId="3960679A" w14:textId="77777777" w:rsidR="00B7309F" w:rsidRDefault="008223B9">
      <w:pPr>
        <w:pStyle w:val="Proposal"/>
      </w:pPr>
      <w:r>
        <w:t xml:space="preserve">Contents of xxxCommon IEs in RRCReconfiguration message: As a consequence of the previous two principles, the NW </w:t>
      </w:r>
      <w:r>
        <w:t xml:space="preserve">omits fields in xxxCommon IEs in the RRCReconfiguration message if they are present in SIB1 but not supported by the UE. </w:t>
      </w:r>
    </w:p>
    <w:p w14:paraId="42734993" w14:textId="77777777" w:rsidR="00B7309F" w:rsidRDefault="008223B9">
      <w:pPr>
        <w:pStyle w:val="BodyText"/>
      </w:pPr>
      <w:bookmarkStart w:id="1" w:name="_Hlk75263614"/>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B7309F" w14:paraId="3BF2665D" w14:textId="77777777">
        <w:tc>
          <w:tcPr>
            <w:tcW w:w="1838" w:type="dxa"/>
          </w:tcPr>
          <w:p w14:paraId="5BDA62F1"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791" w:type="dxa"/>
          </w:tcPr>
          <w:p w14:paraId="6412AFE2"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Comment</w:t>
            </w:r>
          </w:p>
        </w:tc>
      </w:tr>
      <w:tr w:rsidR="00B7309F" w14:paraId="1432A486" w14:textId="77777777">
        <w:tc>
          <w:tcPr>
            <w:tcW w:w="1838" w:type="dxa"/>
          </w:tcPr>
          <w:p w14:paraId="5D4DE1E3"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Ericsson</w:t>
            </w:r>
          </w:p>
        </w:tc>
        <w:tc>
          <w:tcPr>
            <w:tcW w:w="7791" w:type="dxa"/>
          </w:tcPr>
          <w:p w14:paraId="0FDFB515"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think</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rapporteur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correct</w:t>
            </w:r>
            <w:proofErr w:type="spellEnd"/>
            <w:r>
              <w:rPr>
                <w:rFonts w:ascii="Arial" w:eastAsia="Calibri" w:hAnsi="Arial" w:cs="Arial"/>
                <w:sz w:val="20"/>
                <w:szCs w:val="20"/>
                <w:lang w:val="de-DE"/>
              </w:rPr>
              <w:t xml:space="preserve"> in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there</w:t>
            </w:r>
            <w:proofErr w:type="spellEnd"/>
            <w:r>
              <w:rPr>
                <w:rFonts w:ascii="Arial" w:eastAsia="Calibri" w:hAnsi="Arial" w:cs="Arial"/>
                <w:sz w:val="20"/>
                <w:szCs w:val="20"/>
                <w:lang w:val="de-DE"/>
              </w:rPr>
              <w:t xml:space="preserve"> must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a </w:t>
            </w:r>
            <w:proofErr w:type="spellStart"/>
            <w:r>
              <w:rPr>
                <w:rFonts w:ascii="Arial" w:eastAsia="Calibri" w:hAnsi="Arial" w:cs="Arial"/>
                <w:sz w:val="20"/>
                <w:szCs w:val="20"/>
                <w:lang w:val="de-DE"/>
              </w:rPr>
              <w:t>consistency</w:t>
            </w:r>
            <w:proofErr w:type="spellEnd"/>
            <w:r>
              <w:rPr>
                <w:rFonts w:ascii="Arial" w:eastAsia="Calibri" w:hAnsi="Arial" w:cs="Arial"/>
                <w:sz w:val="20"/>
                <w:szCs w:val="20"/>
                <w:lang w:val="de-DE"/>
              </w:rPr>
              <w:t xml:space="preserve"> (i.e. all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must </w:t>
            </w:r>
            <w:proofErr w:type="spellStart"/>
            <w:r>
              <w:rPr>
                <w:rFonts w:ascii="Arial" w:eastAsia="Calibri" w:hAnsi="Arial" w:cs="Arial"/>
                <w:sz w:val="20"/>
                <w:szCs w:val="20"/>
                <w:lang w:val="de-DE"/>
              </w:rPr>
              <w:t>have</w:t>
            </w:r>
            <w:proofErr w:type="spellEnd"/>
            <w:r>
              <w:rPr>
                <w:rFonts w:ascii="Arial" w:eastAsia="Calibri" w:hAnsi="Arial" w:cs="Arial"/>
                <w:sz w:val="20"/>
                <w:szCs w:val="20"/>
                <w:lang w:val="de-DE"/>
              </w:rPr>
              <w:t xml:space="preserve"> same </w:t>
            </w:r>
            <w:proofErr w:type="spellStart"/>
            <w:r>
              <w:rPr>
                <w:rFonts w:ascii="Arial" w:eastAsia="Calibri" w:hAnsi="Arial" w:cs="Arial"/>
                <w:sz w:val="20"/>
                <w:szCs w:val="20"/>
                <w:lang w:val="de-DE"/>
              </w:rPr>
              <w:t>value</w:t>
            </w:r>
            <w:proofErr w:type="spellEnd"/>
            <w:r>
              <w:rPr>
                <w:rFonts w:ascii="Arial" w:eastAsia="Calibri" w:hAnsi="Arial" w:cs="Arial"/>
                <w:sz w:val="20"/>
                <w:szCs w:val="20"/>
                <w:lang w:val="de-DE"/>
              </w:rPr>
              <w:t xml:space="preserve">) and </w:t>
            </w:r>
            <w:proofErr w:type="spellStart"/>
            <w:r>
              <w:rPr>
                <w:rFonts w:ascii="Arial" w:eastAsia="Calibri" w:hAnsi="Arial" w:cs="Arial"/>
                <w:sz w:val="20"/>
                <w:szCs w:val="20"/>
                <w:lang w:val="de-DE"/>
              </w:rPr>
              <w:t>conformance</w:t>
            </w:r>
            <w:proofErr w:type="spellEnd"/>
            <w:r>
              <w:rPr>
                <w:rFonts w:ascii="Arial" w:eastAsia="Calibri" w:hAnsi="Arial" w:cs="Arial"/>
                <w:sz w:val="20"/>
                <w:szCs w:val="20"/>
                <w:lang w:val="de-DE"/>
              </w:rPr>
              <w:t xml:space="preserve"> (i.e. the message must </w:t>
            </w:r>
            <w:proofErr w:type="spellStart"/>
            <w:r>
              <w:rPr>
                <w:rFonts w:ascii="Arial" w:eastAsia="Calibri" w:hAnsi="Arial" w:cs="Arial"/>
                <w:sz w:val="20"/>
                <w:szCs w:val="20"/>
                <w:lang w:val="de-DE"/>
              </w:rPr>
              <w:t>adhere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the capabilities of the UE) </w:t>
            </w:r>
            <w:proofErr w:type="spellStart"/>
            <w:r>
              <w:rPr>
                <w:rFonts w:ascii="Arial" w:eastAsia="Calibri" w:hAnsi="Arial" w:cs="Arial"/>
                <w:sz w:val="20"/>
                <w:szCs w:val="20"/>
                <w:lang w:val="de-DE"/>
              </w:rPr>
              <w:t>then</w:t>
            </w:r>
            <w:proofErr w:type="spellEnd"/>
            <w:r>
              <w:rPr>
                <w:rFonts w:ascii="Arial" w:eastAsia="Calibri" w:hAnsi="Arial" w:cs="Arial"/>
                <w:sz w:val="20"/>
                <w:szCs w:val="20"/>
                <w:lang w:val="de-DE"/>
              </w:rPr>
              <w:t xml:space="preserve"> this </w:t>
            </w:r>
            <w:proofErr w:type="spellStart"/>
            <w:r>
              <w:rPr>
                <w:rFonts w:ascii="Arial" w:eastAsia="Calibri" w:hAnsi="Arial" w:cs="Arial"/>
                <w:sz w:val="20"/>
                <w:szCs w:val="20"/>
                <w:lang w:val="de-DE"/>
              </w:rPr>
              <w:t>proposal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logical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conclusion</w:t>
            </w:r>
            <w:proofErr w:type="spellEnd"/>
            <w:r>
              <w:rPr>
                <w:rFonts w:ascii="Arial" w:eastAsia="Calibri" w:hAnsi="Arial" w:cs="Arial"/>
                <w:sz w:val="20"/>
                <w:szCs w:val="20"/>
                <w:lang w:val="de-DE"/>
              </w:rPr>
              <w:t xml:space="preserve">. </w:t>
            </w:r>
          </w:p>
        </w:tc>
      </w:tr>
      <w:tr w:rsidR="00B7309F" w14:paraId="563FE250" w14:textId="77777777">
        <w:tc>
          <w:tcPr>
            <w:tcW w:w="1838" w:type="dxa"/>
          </w:tcPr>
          <w:p w14:paraId="75DE5D80"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Samsung</w:t>
            </w:r>
          </w:p>
        </w:tc>
        <w:tc>
          <w:tcPr>
            <w:tcW w:w="7791" w:type="dxa"/>
          </w:tcPr>
          <w:p w14:paraId="6EB5F9DF"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Regardless</w:t>
            </w:r>
            <w:proofErr w:type="spellEnd"/>
            <w:r>
              <w:rPr>
                <w:rFonts w:ascii="Arial" w:eastAsia="Calibri" w:hAnsi="Arial" w:cs="Arial"/>
                <w:sz w:val="20"/>
                <w:szCs w:val="20"/>
                <w:lang w:val="de-DE"/>
              </w:rPr>
              <w:t xml:space="preserve"> of </w:t>
            </w:r>
            <w:proofErr w:type="spellStart"/>
            <w:r>
              <w:rPr>
                <w:rFonts w:ascii="Arial" w:eastAsia="Calibri" w:hAnsi="Arial" w:cs="Arial"/>
                <w:sz w:val="20"/>
                <w:szCs w:val="20"/>
                <w:lang w:val="de-DE"/>
              </w:rPr>
              <w:t>conclusion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think</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clear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guidance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specified</w:t>
            </w:r>
            <w:proofErr w:type="spellEnd"/>
            <w:r>
              <w:rPr>
                <w:rFonts w:ascii="Arial" w:eastAsia="Calibri" w:hAnsi="Arial" w:cs="Arial"/>
                <w:sz w:val="20"/>
                <w:szCs w:val="20"/>
                <w:lang w:val="de-DE"/>
              </w:rPr>
              <w:t xml:space="preserve"> in the </w:t>
            </w:r>
            <w:proofErr w:type="spellStart"/>
            <w:r>
              <w:rPr>
                <w:rFonts w:ascii="Arial" w:eastAsia="Calibri" w:hAnsi="Arial" w:cs="Arial"/>
                <w:sz w:val="20"/>
                <w:szCs w:val="20"/>
                <w:lang w:val="de-DE"/>
              </w:rPr>
              <w:t>specification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avoid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any</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ambiguity</w:t>
            </w:r>
            <w:proofErr w:type="spellEnd"/>
            <w:r>
              <w:rPr>
                <w:rFonts w:ascii="Arial" w:eastAsia="Calibri" w:hAnsi="Arial" w:cs="Arial"/>
                <w:sz w:val="20"/>
                <w:szCs w:val="20"/>
                <w:lang w:val="de-DE"/>
              </w:rPr>
              <w:t xml:space="preserve"> in the </w:t>
            </w:r>
            <w:proofErr w:type="spellStart"/>
            <w:r>
              <w:rPr>
                <w:rFonts w:ascii="Arial" w:eastAsia="Calibri" w:hAnsi="Arial" w:cs="Arial"/>
                <w:sz w:val="20"/>
                <w:szCs w:val="20"/>
                <w:lang w:val="de-DE"/>
              </w:rPr>
              <w:t>implementation</w:t>
            </w:r>
            <w:proofErr w:type="spellEnd"/>
            <w:r>
              <w:rPr>
                <w:rFonts w:ascii="Arial" w:eastAsia="Calibri" w:hAnsi="Arial" w:cs="Arial"/>
                <w:sz w:val="20"/>
                <w:szCs w:val="20"/>
                <w:lang w:val="de-DE"/>
              </w:rPr>
              <w:t xml:space="preserve"> in </w:t>
            </w:r>
            <w:proofErr w:type="spellStart"/>
            <w:r>
              <w:rPr>
                <w:rFonts w:ascii="Arial" w:eastAsia="Calibri" w:hAnsi="Arial" w:cs="Arial"/>
                <w:sz w:val="20"/>
                <w:szCs w:val="20"/>
                <w:lang w:val="de-DE"/>
              </w:rPr>
              <w:t>both</w:t>
            </w:r>
            <w:proofErr w:type="spellEnd"/>
            <w:r>
              <w:rPr>
                <w:rFonts w:ascii="Arial" w:eastAsia="Calibri" w:hAnsi="Arial" w:cs="Arial"/>
                <w:sz w:val="20"/>
                <w:szCs w:val="20"/>
                <w:lang w:val="de-DE"/>
              </w:rPr>
              <w:t xml:space="preserve"> UE and </w:t>
            </w:r>
            <w:proofErr w:type="spellStart"/>
            <w:r>
              <w:rPr>
                <w:rFonts w:ascii="Arial" w:eastAsia="Calibri" w:hAnsi="Arial" w:cs="Arial"/>
                <w:sz w:val="20"/>
                <w:szCs w:val="20"/>
                <w:lang w:val="de-DE"/>
              </w:rPr>
              <w:t>network</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although</w:t>
            </w:r>
            <w:proofErr w:type="spellEnd"/>
            <w:r>
              <w:rPr>
                <w:rFonts w:ascii="Arial" w:eastAsia="Calibri" w:hAnsi="Arial" w:cs="Arial"/>
                <w:sz w:val="20"/>
                <w:szCs w:val="20"/>
                <w:lang w:val="de-DE"/>
              </w:rPr>
              <w:t xml:space="preserve"> RAN2 </w:t>
            </w:r>
            <w:proofErr w:type="spellStart"/>
            <w:r>
              <w:rPr>
                <w:rFonts w:ascii="Arial" w:eastAsia="Calibri" w:hAnsi="Arial" w:cs="Arial"/>
                <w:sz w:val="20"/>
                <w:szCs w:val="20"/>
                <w:lang w:val="de-DE"/>
              </w:rPr>
              <w:t>might</w:t>
            </w:r>
            <w:proofErr w:type="spellEnd"/>
            <w:r>
              <w:rPr>
                <w:rFonts w:ascii="Arial" w:eastAsia="Calibri" w:hAnsi="Arial" w:cs="Arial"/>
                <w:sz w:val="20"/>
                <w:szCs w:val="20"/>
                <w:lang w:val="de-DE"/>
              </w:rPr>
              <w:t xml:space="preserve"> end </w:t>
            </w:r>
            <w:proofErr w:type="spellStart"/>
            <w:r>
              <w:rPr>
                <w:rFonts w:ascii="Arial" w:eastAsia="Calibri" w:hAnsi="Arial" w:cs="Arial"/>
                <w:sz w:val="20"/>
                <w:szCs w:val="20"/>
                <w:lang w:val="de-DE"/>
              </w:rPr>
              <w:t>up</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with</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general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principle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statement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only</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considering</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contents</w:t>
            </w:r>
            <w:proofErr w:type="spellEnd"/>
            <w:r>
              <w:rPr>
                <w:rFonts w:ascii="Arial" w:eastAsia="Calibri" w:hAnsi="Arial" w:cs="Arial"/>
                <w:sz w:val="20"/>
                <w:szCs w:val="20"/>
                <w:lang w:val="de-DE"/>
              </w:rPr>
              <w:t xml:space="preserve"> of RRCRecon</w:t>
            </w:r>
            <w:r>
              <w:rPr>
                <w:rFonts w:ascii="Arial" w:eastAsia="Calibri" w:hAnsi="Arial" w:cs="Arial"/>
                <w:sz w:val="20"/>
                <w:szCs w:val="20"/>
                <w:lang w:val="de-DE"/>
              </w:rPr>
              <w:t>figuration message...</w:t>
            </w:r>
          </w:p>
        </w:tc>
      </w:tr>
      <w:tr w:rsidR="00B7309F" w14:paraId="188BC465" w14:textId="77777777">
        <w:tc>
          <w:tcPr>
            <w:tcW w:w="1838" w:type="dxa"/>
          </w:tcPr>
          <w:p w14:paraId="6BD9EC1B" w14:textId="77777777" w:rsidR="00B7309F" w:rsidRDefault="008223B9">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Pr>
          <w:p w14:paraId="2243A7DE" w14:textId="77777777" w:rsidR="00B7309F" w:rsidRDefault="008223B9">
            <w:pPr>
              <w:rPr>
                <w:rFonts w:ascii="Arial" w:eastAsia="Yu Mincho" w:hAnsi="Arial" w:cs="Arial"/>
                <w:sz w:val="20"/>
                <w:szCs w:val="20"/>
                <w:lang w:val="de-DE"/>
              </w:rPr>
            </w:pPr>
            <w:proofErr w:type="spellStart"/>
            <w:r>
              <w:rPr>
                <w:rFonts w:ascii="Arial" w:eastAsia="Yu Mincho" w:hAnsi="Arial" w:cs="Arial" w:hint="eastAsia"/>
                <w:sz w:val="20"/>
                <w:szCs w:val="20"/>
                <w:lang w:val="de-DE"/>
              </w:rPr>
              <w:t>A</w:t>
            </w:r>
            <w:r>
              <w:rPr>
                <w:rFonts w:ascii="Arial" w:eastAsia="Yu Mincho" w:hAnsi="Arial" w:cs="Arial"/>
                <w:sz w:val="20"/>
                <w:szCs w:val="20"/>
                <w:lang w:val="de-DE"/>
              </w:rPr>
              <w:t>gree</w:t>
            </w:r>
            <w:proofErr w:type="spellEnd"/>
            <w:r>
              <w:rPr>
                <w:rFonts w:ascii="Arial" w:eastAsia="Yu Mincho" w:hAnsi="Arial" w:cs="Arial"/>
                <w:sz w:val="20"/>
                <w:szCs w:val="20"/>
                <w:lang w:val="de-DE"/>
              </w:rPr>
              <w:t>.</w:t>
            </w:r>
          </w:p>
        </w:tc>
      </w:tr>
      <w:tr w:rsidR="00B7309F" w14:paraId="51A50B2B" w14:textId="77777777">
        <w:tc>
          <w:tcPr>
            <w:tcW w:w="1838" w:type="dxa"/>
          </w:tcPr>
          <w:p w14:paraId="44FA1AE0"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MediaTek</w:t>
            </w:r>
          </w:p>
        </w:tc>
        <w:tc>
          <w:tcPr>
            <w:tcW w:w="7791" w:type="dxa"/>
          </w:tcPr>
          <w:p w14:paraId="49E5E874"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would</w:t>
            </w:r>
            <w:proofErr w:type="spellEnd"/>
            <w:r>
              <w:rPr>
                <w:rFonts w:ascii="Arial" w:eastAsia="Calibri" w:hAnsi="Arial" w:cs="Arial"/>
                <w:sz w:val="20"/>
                <w:szCs w:val="20"/>
                <w:lang w:val="de-DE"/>
              </w:rPr>
              <w:t xml:space="preserve"> like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clarify</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proposal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first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There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4 </w:t>
            </w:r>
            <w:proofErr w:type="spellStart"/>
            <w:r>
              <w:rPr>
                <w:rFonts w:ascii="Arial" w:eastAsia="Calibri" w:hAnsi="Arial" w:cs="Arial"/>
                <w:sz w:val="20"/>
                <w:szCs w:val="20"/>
                <w:lang w:val="de-DE"/>
              </w:rPr>
              <w:t>possible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cases</w:t>
            </w:r>
            <w:proofErr w:type="spellEnd"/>
            <w:r>
              <w:rPr>
                <w:rFonts w:ascii="Arial" w:eastAsia="Calibri" w:hAnsi="Arial" w:cs="Arial"/>
                <w:sz w:val="20"/>
                <w:szCs w:val="20"/>
                <w:lang w:val="de-DE"/>
              </w:rPr>
              <w:t>.</w:t>
            </w:r>
          </w:p>
          <w:p w14:paraId="14138542" w14:textId="77777777" w:rsidR="00B7309F" w:rsidRDefault="008223B9">
            <w:pPr>
              <w:spacing w:after="0"/>
              <w:rPr>
                <w:rFonts w:ascii="Arial" w:eastAsia="Calibri" w:hAnsi="Arial" w:cs="Arial"/>
                <w:sz w:val="20"/>
                <w:szCs w:val="20"/>
                <w:lang w:val="de-DE"/>
              </w:rPr>
            </w:pPr>
            <w:r>
              <w:rPr>
                <w:rFonts w:ascii="Arial" w:eastAsia="Calibri" w:hAnsi="Arial" w:cs="Arial"/>
                <w:sz w:val="20"/>
                <w:szCs w:val="20"/>
                <w:lang w:val="de-DE"/>
              </w:rPr>
              <w:t xml:space="preserve">Case 1 – The </w:t>
            </w:r>
            <w:proofErr w:type="spellStart"/>
            <w:r>
              <w:rPr>
                <w:rFonts w:ascii="Arial" w:eastAsia="Calibri" w:hAnsi="Arial" w:cs="Arial"/>
                <w:sz w:val="20"/>
                <w:szCs w:val="20"/>
                <w:lang w:val="de-DE"/>
              </w:rPr>
              <w:t>feature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u w:val="single"/>
                <w:lang w:val="de-DE"/>
              </w:rPr>
              <w:t>disabled</w:t>
            </w:r>
            <w:proofErr w:type="spellEnd"/>
            <w:r>
              <w:rPr>
                <w:rFonts w:ascii="Arial" w:eastAsia="Calibri" w:hAnsi="Arial" w:cs="Arial"/>
                <w:sz w:val="20"/>
                <w:szCs w:val="20"/>
                <w:lang w:val="de-DE"/>
              </w:rPr>
              <w:t xml:space="preserve"> in </w:t>
            </w:r>
            <w:proofErr w:type="spellStart"/>
            <w:r>
              <w:rPr>
                <w:rFonts w:ascii="Arial" w:eastAsia="Calibri" w:hAnsi="Arial" w:cs="Arial"/>
                <w:sz w:val="20"/>
                <w:szCs w:val="20"/>
                <w:lang w:val="de-DE"/>
              </w:rPr>
              <w:t>both</w:t>
            </w:r>
            <w:proofErr w:type="spellEnd"/>
            <w:r>
              <w:rPr>
                <w:rFonts w:ascii="Arial" w:eastAsia="Calibri" w:hAnsi="Arial" w:cs="Arial"/>
                <w:sz w:val="20"/>
                <w:szCs w:val="20"/>
                <w:lang w:val="de-DE"/>
              </w:rPr>
              <w:t xml:space="preserve"> SIB1 and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message. </w:t>
            </w:r>
          </w:p>
          <w:p w14:paraId="4BEBE3A8"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NW </w:t>
            </w:r>
            <w:proofErr w:type="spellStart"/>
            <w:r>
              <w:rPr>
                <w:rFonts w:ascii="Arial" w:hAnsi="Arial" w:cs="Arial"/>
                <w:sz w:val="20"/>
                <w:szCs w:val="20"/>
                <w:lang w:val="de-DE"/>
              </w:rPr>
              <w:t>does</w:t>
            </w:r>
            <w:proofErr w:type="spellEnd"/>
            <w:r>
              <w:rPr>
                <w:rFonts w:ascii="Arial" w:hAnsi="Arial" w:cs="Arial"/>
                <w:sz w:val="20"/>
                <w:szCs w:val="20"/>
                <w:lang w:val="de-DE"/>
              </w:rPr>
              <w:t xml:space="preserve"> not support (</w:t>
            </w:r>
            <w:proofErr w:type="spellStart"/>
            <w:r>
              <w:rPr>
                <w:rFonts w:ascii="Arial" w:hAnsi="Arial" w:cs="Arial"/>
                <w:sz w:val="20"/>
                <w:szCs w:val="20"/>
                <w:lang w:val="de-DE"/>
              </w:rPr>
              <w:t>does</w:t>
            </w:r>
            <w:proofErr w:type="spellEnd"/>
            <w:r>
              <w:rPr>
                <w:rFonts w:ascii="Arial" w:hAnsi="Arial" w:cs="Arial"/>
                <w:sz w:val="20"/>
                <w:szCs w:val="20"/>
                <w:lang w:val="de-DE"/>
              </w:rPr>
              <w:t xml:space="preserve"> not </w:t>
            </w:r>
            <w:proofErr w:type="spellStart"/>
            <w:r>
              <w:rPr>
                <w:rFonts w:ascii="Arial" w:hAnsi="Arial" w:cs="Arial"/>
                <w:sz w:val="20"/>
                <w:szCs w:val="20"/>
                <w:lang w:val="de-DE"/>
              </w:rPr>
              <w:t>enable</w:t>
            </w:r>
            <w:proofErr w:type="spellEnd"/>
            <w:r>
              <w:rPr>
                <w:rFonts w:ascii="Arial" w:hAnsi="Arial" w:cs="Arial"/>
                <w:sz w:val="20"/>
                <w:szCs w:val="20"/>
                <w:lang w:val="de-DE"/>
              </w:rPr>
              <w:t xml:space="preserve">) this </w:t>
            </w:r>
            <w:proofErr w:type="spellStart"/>
            <w:r>
              <w:rPr>
                <w:rFonts w:ascii="Arial" w:hAnsi="Arial" w:cs="Arial"/>
                <w:sz w:val="20"/>
                <w:szCs w:val="20"/>
                <w:lang w:val="de-DE"/>
              </w:rPr>
              <w:t>feature</w:t>
            </w:r>
            <w:proofErr w:type="spellEnd"/>
          </w:p>
          <w:p w14:paraId="33898417"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No </w:t>
            </w:r>
            <w:proofErr w:type="spellStart"/>
            <w:r>
              <w:rPr>
                <w:rFonts w:ascii="Arial" w:hAnsi="Arial" w:cs="Arial"/>
                <w:sz w:val="20"/>
                <w:szCs w:val="20"/>
                <w:lang w:val="de-DE"/>
              </w:rPr>
              <w:t>ambigulity</w:t>
            </w:r>
            <w:proofErr w:type="spellEnd"/>
          </w:p>
          <w:p w14:paraId="3D9D3AF3" w14:textId="77777777" w:rsidR="00B7309F" w:rsidRDefault="008223B9">
            <w:pPr>
              <w:spacing w:after="0"/>
              <w:rPr>
                <w:rFonts w:ascii="Arial" w:eastAsia="Calibri" w:hAnsi="Arial" w:cs="Arial"/>
                <w:sz w:val="20"/>
                <w:szCs w:val="20"/>
                <w:lang w:val="de-DE"/>
              </w:rPr>
            </w:pPr>
            <w:r>
              <w:rPr>
                <w:rFonts w:ascii="Arial" w:eastAsia="Calibri" w:hAnsi="Arial" w:cs="Arial"/>
                <w:sz w:val="20"/>
                <w:szCs w:val="20"/>
                <w:lang w:val="de-DE"/>
              </w:rPr>
              <w:t xml:space="preserve">Case 2 – The </w:t>
            </w:r>
            <w:proofErr w:type="spellStart"/>
            <w:r>
              <w:rPr>
                <w:rFonts w:ascii="Arial" w:eastAsia="Calibri" w:hAnsi="Arial" w:cs="Arial"/>
                <w:sz w:val="20"/>
                <w:szCs w:val="20"/>
                <w:lang w:val="de-DE"/>
              </w:rPr>
              <w:t>feature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r>
              <w:rPr>
                <w:rFonts w:ascii="Arial" w:eastAsia="Calibri" w:hAnsi="Arial" w:cs="Arial"/>
                <w:sz w:val="20"/>
                <w:szCs w:val="20"/>
                <w:u w:val="single"/>
                <w:lang w:val="de-DE"/>
              </w:rPr>
              <w:t>enabled</w:t>
            </w:r>
            <w:r>
              <w:rPr>
                <w:rFonts w:ascii="Arial" w:eastAsia="Calibri" w:hAnsi="Arial" w:cs="Arial"/>
                <w:sz w:val="20"/>
                <w:szCs w:val="20"/>
                <w:lang w:val="de-DE"/>
              </w:rPr>
              <w:t xml:space="preserve"> in </w:t>
            </w:r>
            <w:proofErr w:type="spellStart"/>
            <w:r>
              <w:rPr>
                <w:rFonts w:ascii="Arial" w:eastAsia="Calibri" w:hAnsi="Arial" w:cs="Arial"/>
                <w:sz w:val="20"/>
                <w:szCs w:val="20"/>
                <w:lang w:val="de-DE"/>
              </w:rPr>
              <w:t>both</w:t>
            </w:r>
            <w:proofErr w:type="spellEnd"/>
            <w:r>
              <w:rPr>
                <w:rFonts w:ascii="Arial" w:eastAsia="Calibri" w:hAnsi="Arial" w:cs="Arial"/>
                <w:sz w:val="20"/>
                <w:szCs w:val="20"/>
                <w:lang w:val="de-DE"/>
              </w:rPr>
              <w:t xml:space="preserve"> SIB1 and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message. </w:t>
            </w:r>
          </w:p>
          <w:p w14:paraId="53EB58E3"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w:t>
            </w:r>
            <w:r>
              <w:rPr>
                <w:rFonts w:ascii="Arial" w:hAnsi="Arial" w:cs="Arial"/>
                <w:sz w:val="20"/>
                <w:szCs w:val="20"/>
                <w:highlight w:val="yellow"/>
                <w:lang w:val="de-DE"/>
              </w:rPr>
              <w:t>Case 2.1</w:t>
            </w:r>
            <w:r>
              <w:rPr>
                <w:rFonts w:ascii="Arial" w:hAnsi="Arial" w:cs="Arial"/>
                <w:sz w:val="20"/>
                <w:szCs w:val="20"/>
                <w:lang w:val="de-DE"/>
              </w:rPr>
              <w:t xml:space="preserve">) For UE </w:t>
            </w:r>
            <w:proofErr w:type="spellStart"/>
            <w:r>
              <w:rPr>
                <w:rFonts w:ascii="Arial" w:hAnsi="Arial" w:cs="Arial"/>
                <w:sz w:val="20"/>
                <w:szCs w:val="20"/>
                <w:lang w:val="de-DE"/>
              </w:rPr>
              <w:t>supports</w:t>
            </w:r>
            <w:proofErr w:type="spellEnd"/>
            <w:r>
              <w:rPr>
                <w:rFonts w:ascii="Arial" w:hAnsi="Arial" w:cs="Arial"/>
                <w:sz w:val="20"/>
                <w:szCs w:val="20"/>
                <w:lang w:val="de-DE"/>
              </w:rPr>
              <w:t xml:space="preserve"> this </w:t>
            </w:r>
            <w:proofErr w:type="spellStart"/>
            <w:r>
              <w:rPr>
                <w:rFonts w:ascii="Arial" w:hAnsi="Arial" w:cs="Arial"/>
                <w:sz w:val="20"/>
                <w:szCs w:val="20"/>
                <w:lang w:val="de-DE"/>
              </w:rPr>
              <w:t>feature</w:t>
            </w:r>
            <w:proofErr w:type="spellEnd"/>
          </w:p>
          <w:p w14:paraId="06BDE9CA"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lang w:val="de-DE"/>
              </w:rPr>
              <w:t>Valid configuration</w:t>
            </w:r>
          </w:p>
          <w:p w14:paraId="3EBE9E62"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(Case 2.2) For UE </w:t>
            </w:r>
            <w:proofErr w:type="spellStart"/>
            <w:r>
              <w:rPr>
                <w:rFonts w:ascii="Arial" w:hAnsi="Arial" w:cs="Arial"/>
                <w:sz w:val="20"/>
                <w:szCs w:val="20"/>
                <w:lang w:val="de-DE"/>
              </w:rPr>
              <w:t>does</w:t>
            </w:r>
            <w:proofErr w:type="spellEnd"/>
            <w:r>
              <w:rPr>
                <w:rFonts w:ascii="Arial" w:hAnsi="Arial" w:cs="Arial"/>
                <w:sz w:val="20"/>
                <w:szCs w:val="20"/>
                <w:lang w:val="de-DE"/>
              </w:rPr>
              <w:t xml:space="preserve"> not support</w:t>
            </w:r>
          </w:p>
          <w:p w14:paraId="31CEF1B1" w14:textId="77777777" w:rsidR="00B7309F" w:rsidRDefault="008223B9">
            <w:pPr>
              <w:pStyle w:val="ListParagraph"/>
              <w:numPr>
                <w:ilvl w:val="1"/>
                <w:numId w:val="15"/>
              </w:numPr>
              <w:rPr>
                <w:rFonts w:ascii="Arial" w:hAnsi="Arial" w:cs="Arial"/>
                <w:color w:val="FF0000"/>
                <w:sz w:val="20"/>
                <w:szCs w:val="20"/>
                <w:lang w:val="de-DE"/>
              </w:rPr>
            </w:pPr>
            <w:r>
              <w:rPr>
                <w:rFonts w:ascii="Arial" w:hAnsi="Arial" w:cs="Arial"/>
                <w:color w:val="FF0000"/>
                <w:sz w:val="20"/>
                <w:szCs w:val="20"/>
                <w:lang w:val="de-DE"/>
              </w:rPr>
              <w:t xml:space="preserve">This configuration </w:t>
            </w:r>
            <w:proofErr w:type="spellStart"/>
            <w:r>
              <w:rPr>
                <w:rFonts w:ascii="Arial" w:hAnsi="Arial" w:cs="Arial"/>
                <w:color w:val="FF0000"/>
                <w:sz w:val="20"/>
                <w:szCs w:val="20"/>
                <w:lang w:val="de-DE"/>
              </w:rPr>
              <w:t>is</w:t>
            </w:r>
            <w:proofErr w:type="spellEnd"/>
            <w:r>
              <w:rPr>
                <w:rFonts w:ascii="Arial" w:hAnsi="Arial" w:cs="Arial"/>
                <w:color w:val="FF0000"/>
                <w:sz w:val="20"/>
                <w:szCs w:val="20"/>
                <w:lang w:val="de-DE"/>
              </w:rPr>
              <w:t xml:space="preserve"> NOT </w:t>
            </w:r>
            <w:proofErr w:type="spellStart"/>
            <w:r>
              <w:rPr>
                <w:rFonts w:ascii="Arial" w:hAnsi="Arial" w:cs="Arial"/>
                <w:color w:val="FF0000"/>
                <w:sz w:val="20"/>
                <w:szCs w:val="20"/>
                <w:lang w:val="de-DE"/>
              </w:rPr>
              <w:t>allowded</w:t>
            </w:r>
            <w:proofErr w:type="spellEnd"/>
          </w:p>
          <w:p w14:paraId="6B1ACFD7"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rPr>
              <w:t xml:space="preserve">This does not follow </w:t>
            </w:r>
            <w:r>
              <w:rPr>
                <w:rFonts w:ascii="Arial" w:hAnsi="Arial" w:cs="Arial"/>
                <w:sz w:val="20"/>
                <w:szCs w:val="20"/>
              </w:rPr>
              <w:t>proposal 1 strictly (but maybe ok)</w:t>
            </w:r>
          </w:p>
          <w:p w14:paraId="7EA46250" w14:textId="77777777" w:rsidR="00B7309F" w:rsidRDefault="008223B9">
            <w:pPr>
              <w:spacing w:after="0"/>
              <w:rPr>
                <w:rFonts w:ascii="Arial" w:eastAsia="Calibri" w:hAnsi="Arial" w:cs="Arial"/>
                <w:sz w:val="20"/>
                <w:szCs w:val="20"/>
                <w:lang w:val="de-DE"/>
              </w:rPr>
            </w:pPr>
            <w:r>
              <w:rPr>
                <w:rFonts w:ascii="Arial" w:eastAsia="Calibri" w:hAnsi="Arial" w:cs="Arial"/>
                <w:sz w:val="20"/>
                <w:szCs w:val="20"/>
                <w:lang w:val="de-DE"/>
              </w:rPr>
              <w:t xml:space="preserve">Case 3 – The </w:t>
            </w:r>
            <w:proofErr w:type="spellStart"/>
            <w:r>
              <w:rPr>
                <w:rFonts w:ascii="Arial" w:eastAsia="Calibri" w:hAnsi="Arial" w:cs="Arial"/>
                <w:sz w:val="20"/>
                <w:szCs w:val="20"/>
                <w:lang w:val="de-DE"/>
              </w:rPr>
              <w:t>feature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r>
              <w:rPr>
                <w:rFonts w:ascii="Arial" w:eastAsia="Calibri" w:hAnsi="Arial" w:cs="Arial"/>
                <w:sz w:val="20"/>
                <w:szCs w:val="20"/>
                <w:u w:val="single"/>
                <w:lang w:val="de-DE"/>
              </w:rPr>
              <w:t xml:space="preserve">enabled in </w:t>
            </w:r>
            <w:proofErr w:type="spellStart"/>
            <w:r>
              <w:rPr>
                <w:rFonts w:ascii="Arial" w:eastAsia="Calibri" w:hAnsi="Arial" w:cs="Arial"/>
                <w:sz w:val="20"/>
                <w:szCs w:val="20"/>
                <w:u w:val="single"/>
                <w:lang w:val="de-DE"/>
              </w:rPr>
              <w:t>dedicated</w:t>
            </w:r>
            <w:proofErr w:type="spellEnd"/>
            <w:r>
              <w:rPr>
                <w:rFonts w:ascii="Arial" w:eastAsia="Calibri" w:hAnsi="Arial" w:cs="Arial"/>
                <w:sz w:val="20"/>
                <w:szCs w:val="20"/>
                <w:u w:val="single"/>
                <w:lang w:val="de-DE"/>
              </w:rPr>
              <w:t xml:space="preserve"> message</w:t>
            </w:r>
            <w:r>
              <w:rPr>
                <w:rFonts w:ascii="Arial" w:eastAsia="Calibri" w:hAnsi="Arial" w:cs="Arial"/>
                <w:sz w:val="20"/>
                <w:szCs w:val="20"/>
                <w:lang w:val="de-DE"/>
              </w:rPr>
              <w:t xml:space="preserve"> but </w:t>
            </w:r>
            <w:proofErr w:type="spellStart"/>
            <w:r>
              <w:rPr>
                <w:rFonts w:ascii="Arial" w:eastAsia="Calibri" w:hAnsi="Arial" w:cs="Arial"/>
                <w:sz w:val="20"/>
                <w:szCs w:val="20"/>
                <w:u w:val="single"/>
                <w:lang w:val="de-DE"/>
              </w:rPr>
              <w:t>disabled</w:t>
            </w:r>
            <w:proofErr w:type="spellEnd"/>
            <w:r>
              <w:rPr>
                <w:rFonts w:ascii="Arial" w:eastAsia="Calibri" w:hAnsi="Arial" w:cs="Arial"/>
                <w:sz w:val="20"/>
                <w:szCs w:val="20"/>
                <w:u w:val="single"/>
                <w:lang w:val="de-DE"/>
              </w:rPr>
              <w:t xml:space="preserve"> in SIB1</w:t>
            </w:r>
          </w:p>
          <w:p w14:paraId="035C96F8"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(Case 3.1) For UE </w:t>
            </w:r>
            <w:proofErr w:type="spellStart"/>
            <w:r>
              <w:rPr>
                <w:rFonts w:ascii="Arial" w:hAnsi="Arial" w:cs="Arial"/>
                <w:sz w:val="20"/>
                <w:szCs w:val="20"/>
                <w:lang w:val="de-DE"/>
              </w:rPr>
              <w:t>supports</w:t>
            </w:r>
            <w:proofErr w:type="spellEnd"/>
            <w:r>
              <w:rPr>
                <w:rFonts w:ascii="Arial" w:hAnsi="Arial" w:cs="Arial"/>
                <w:sz w:val="20"/>
                <w:szCs w:val="20"/>
                <w:lang w:val="de-DE"/>
              </w:rPr>
              <w:t xml:space="preserve"> this </w:t>
            </w:r>
            <w:proofErr w:type="spellStart"/>
            <w:r>
              <w:rPr>
                <w:rFonts w:ascii="Arial" w:hAnsi="Arial" w:cs="Arial"/>
                <w:sz w:val="20"/>
                <w:szCs w:val="20"/>
                <w:lang w:val="de-DE"/>
              </w:rPr>
              <w:t>feature</w:t>
            </w:r>
            <w:proofErr w:type="spellEnd"/>
          </w:p>
          <w:p w14:paraId="12185DF8"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lang w:val="de-DE"/>
              </w:rPr>
              <w:t xml:space="preserve">Valid configuration? </w:t>
            </w:r>
            <w:proofErr w:type="spellStart"/>
            <w:r>
              <w:rPr>
                <w:rFonts w:ascii="Arial" w:hAnsi="Arial" w:cs="Arial"/>
                <w:sz w:val="20"/>
                <w:szCs w:val="20"/>
                <w:lang w:val="de-DE"/>
              </w:rPr>
              <w:t>We</w:t>
            </w:r>
            <w:proofErr w:type="spellEnd"/>
            <w:r>
              <w:rPr>
                <w:rFonts w:ascii="Arial" w:hAnsi="Arial" w:cs="Arial"/>
                <w:sz w:val="20"/>
                <w:szCs w:val="20"/>
                <w:lang w:val="de-DE"/>
              </w:rPr>
              <w:t xml:space="preserve"> </w:t>
            </w:r>
            <w:proofErr w:type="spellStart"/>
            <w:r>
              <w:rPr>
                <w:rFonts w:ascii="Arial" w:hAnsi="Arial" w:cs="Arial"/>
                <w:sz w:val="20"/>
                <w:szCs w:val="20"/>
                <w:lang w:val="de-DE"/>
              </w:rPr>
              <w:t>understand</w:t>
            </w:r>
            <w:proofErr w:type="spellEnd"/>
            <w:r>
              <w:rPr>
                <w:rFonts w:ascii="Arial" w:hAnsi="Arial" w:cs="Arial"/>
                <w:sz w:val="20"/>
                <w:szCs w:val="20"/>
                <w:lang w:val="de-DE"/>
              </w:rPr>
              <w:t xml:space="preserve"> UE </w:t>
            </w:r>
            <w:proofErr w:type="spellStart"/>
            <w:r>
              <w:rPr>
                <w:rFonts w:ascii="Arial" w:hAnsi="Arial" w:cs="Arial"/>
                <w:sz w:val="20"/>
                <w:szCs w:val="20"/>
                <w:lang w:val="de-DE"/>
              </w:rPr>
              <w:t>should</w:t>
            </w:r>
            <w:proofErr w:type="spellEnd"/>
            <w:r>
              <w:rPr>
                <w:rFonts w:ascii="Arial" w:hAnsi="Arial" w:cs="Arial"/>
                <w:sz w:val="20"/>
                <w:szCs w:val="20"/>
                <w:lang w:val="de-DE"/>
              </w:rPr>
              <w:t xml:space="preserve"> follow </w:t>
            </w:r>
            <w:proofErr w:type="spellStart"/>
            <w:r>
              <w:rPr>
                <w:rFonts w:ascii="Arial" w:hAnsi="Arial" w:cs="Arial"/>
                <w:sz w:val="20"/>
                <w:szCs w:val="20"/>
                <w:lang w:val="de-DE"/>
              </w:rPr>
              <w:t>dedicated</w:t>
            </w:r>
            <w:proofErr w:type="spellEnd"/>
            <w:r>
              <w:rPr>
                <w:rFonts w:ascii="Arial" w:hAnsi="Arial" w:cs="Arial"/>
                <w:sz w:val="20"/>
                <w:szCs w:val="20"/>
                <w:lang w:val="de-DE"/>
              </w:rPr>
              <w:t xml:space="preserve"> signaling so the UE </w:t>
            </w:r>
            <w:proofErr w:type="spellStart"/>
            <w:r>
              <w:rPr>
                <w:rFonts w:ascii="Arial" w:hAnsi="Arial" w:cs="Arial"/>
                <w:sz w:val="20"/>
                <w:szCs w:val="20"/>
                <w:lang w:val="de-DE"/>
              </w:rPr>
              <w:t>should</w:t>
            </w:r>
            <w:proofErr w:type="spellEnd"/>
            <w:r>
              <w:rPr>
                <w:rFonts w:ascii="Arial" w:hAnsi="Arial" w:cs="Arial"/>
                <w:sz w:val="20"/>
                <w:szCs w:val="20"/>
                <w:lang w:val="de-DE"/>
              </w:rPr>
              <w:t xml:space="preserve"> </w:t>
            </w:r>
            <w:proofErr w:type="spellStart"/>
            <w:r>
              <w:rPr>
                <w:rFonts w:ascii="Arial" w:hAnsi="Arial" w:cs="Arial"/>
                <w:sz w:val="20"/>
                <w:szCs w:val="20"/>
                <w:lang w:val="de-DE"/>
              </w:rPr>
              <w:t>eanble</w:t>
            </w:r>
            <w:proofErr w:type="spellEnd"/>
            <w:r>
              <w:rPr>
                <w:rFonts w:ascii="Arial" w:hAnsi="Arial" w:cs="Arial"/>
                <w:sz w:val="20"/>
                <w:szCs w:val="20"/>
                <w:lang w:val="de-DE"/>
              </w:rPr>
              <w:t xml:space="preserve"> the </w:t>
            </w:r>
            <w:proofErr w:type="spellStart"/>
            <w:r>
              <w:rPr>
                <w:rFonts w:ascii="Arial" w:hAnsi="Arial" w:cs="Arial"/>
                <w:sz w:val="20"/>
                <w:szCs w:val="20"/>
                <w:lang w:val="de-DE"/>
              </w:rPr>
              <w:t>feature</w:t>
            </w:r>
            <w:proofErr w:type="spellEnd"/>
          </w:p>
          <w:p w14:paraId="4BD9BD92"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rPr>
              <w:t>This does not follow proposal 1 strictly</w:t>
            </w:r>
          </w:p>
          <w:p w14:paraId="7B4A7901"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 (Case 3.2) For UE </w:t>
            </w:r>
            <w:proofErr w:type="spellStart"/>
            <w:r>
              <w:rPr>
                <w:rFonts w:ascii="Arial" w:hAnsi="Arial" w:cs="Arial"/>
                <w:sz w:val="20"/>
                <w:szCs w:val="20"/>
                <w:lang w:val="de-DE"/>
              </w:rPr>
              <w:t>does</w:t>
            </w:r>
            <w:proofErr w:type="spellEnd"/>
            <w:r>
              <w:rPr>
                <w:rFonts w:ascii="Arial" w:hAnsi="Arial" w:cs="Arial"/>
                <w:sz w:val="20"/>
                <w:szCs w:val="20"/>
                <w:lang w:val="de-DE"/>
              </w:rPr>
              <w:t xml:space="preserve"> not support</w:t>
            </w:r>
          </w:p>
          <w:p w14:paraId="73111BF0"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lang w:val="de-DE"/>
              </w:rPr>
              <w:t xml:space="preserve">This configuration </w:t>
            </w:r>
            <w:proofErr w:type="spellStart"/>
            <w:r>
              <w:rPr>
                <w:rFonts w:ascii="Arial" w:hAnsi="Arial" w:cs="Arial"/>
                <w:sz w:val="20"/>
                <w:szCs w:val="20"/>
                <w:lang w:val="de-DE"/>
              </w:rPr>
              <w:t>is</w:t>
            </w:r>
            <w:proofErr w:type="spellEnd"/>
            <w:r>
              <w:rPr>
                <w:rFonts w:ascii="Arial" w:hAnsi="Arial" w:cs="Arial"/>
                <w:sz w:val="20"/>
                <w:szCs w:val="20"/>
                <w:lang w:val="de-DE"/>
              </w:rPr>
              <w:t xml:space="preserve"> NOT </w:t>
            </w:r>
            <w:proofErr w:type="spellStart"/>
            <w:r>
              <w:rPr>
                <w:rFonts w:ascii="Arial" w:hAnsi="Arial" w:cs="Arial"/>
                <w:sz w:val="20"/>
                <w:szCs w:val="20"/>
                <w:lang w:val="de-DE"/>
              </w:rPr>
              <w:t>allowded</w:t>
            </w:r>
            <w:proofErr w:type="spellEnd"/>
          </w:p>
          <w:p w14:paraId="7269BAB3" w14:textId="77777777" w:rsidR="00B7309F" w:rsidRDefault="008223B9">
            <w:pPr>
              <w:spacing w:after="0"/>
              <w:rPr>
                <w:rFonts w:ascii="Arial" w:eastAsia="Calibri" w:hAnsi="Arial" w:cs="Arial"/>
                <w:sz w:val="20"/>
                <w:szCs w:val="20"/>
                <w:lang w:val="de-DE"/>
              </w:rPr>
            </w:pPr>
            <w:r>
              <w:rPr>
                <w:rFonts w:ascii="Arial" w:eastAsia="Calibri" w:hAnsi="Arial" w:cs="Arial"/>
                <w:sz w:val="20"/>
                <w:szCs w:val="20"/>
                <w:lang w:val="de-DE"/>
              </w:rPr>
              <w:t xml:space="preserve">Case 4 – The </w:t>
            </w:r>
            <w:proofErr w:type="spellStart"/>
            <w:r>
              <w:rPr>
                <w:rFonts w:ascii="Arial" w:eastAsia="Calibri" w:hAnsi="Arial" w:cs="Arial"/>
                <w:sz w:val="20"/>
                <w:szCs w:val="20"/>
                <w:lang w:val="de-DE"/>
              </w:rPr>
              <w:t>feature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r>
              <w:rPr>
                <w:rFonts w:ascii="Arial" w:eastAsia="Calibri" w:hAnsi="Arial" w:cs="Arial"/>
                <w:sz w:val="20"/>
                <w:szCs w:val="20"/>
                <w:u w:val="single"/>
                <w:lang w:val="de-DE"/>
              </w:rPr>
              <w:t>enabled in SIB1</w:t>
            </w:r>
            <w:r>
              <w:rPr>
                <w:rFonts w:ascii="Arial" w:eastAsia="Calibri" w:hAnsi="Arial" w:cs="Arial"/>
                <w:sz w:val="20"/>
                <w:szCs w:val="20"/>
                <w:lang w:val="de-DE"/>
              </w:rPr>
              <w:t xml:space="preserve"> but </w:t>
            </w:r>
            <w:proofErr w:type="spellStart"/>
            <w:r>
              <w:rPr>
                <w:rFonts w:ascii="Arial" w:eastAsia="Calibri" w:hAnsi="Arial" w:cs="Arial"/>
                <w:sz w:val="20"/>
                <w:szCs w:val="20"/>
                <w:u w:val="single"/>
                <w:lang w:val="de-DE"/>
              </w:rPr>
              <w:t>disabled</w:t>
            </w:r>
            <w:proofErr w:type="spellEnd"/>
            <w:r>
              <w:rPr>
                <w:rFonts w:ascii="Arial" w:eastAsia="Calibri" w:hAnsi="Arial" w:cs="Arial"/>
                <w:sz w:val="20"/>
                <w:szCs w:val="20"/>
                <w:u w:val="single"/>
                <w:lang w:val="de-DE"/>
              </w:rPr>
              <w:t xml:space="preserve"> in </w:t>
            </w:r>
            <w:proofErr w:type="spellStart"/>
            <w:r>
              <w:rPr>
                <w:rFonts w:ascii="Arial" w:eastAsia="Calibri" w:hAnsi="Arial" w:cs="Arial"/>
                <w:sz w:val="20"/>
                <w:szCs w:val="20"/>
                <w:u w:val="single"/>
                <w:lang w:val="de-DE"/>
              </w:rPr>
              <w:t>dedicated</w:t>
            </w:r>
            <w:proofErr w:type="spellEnd"/>
            <w:r>
              <w:rPr>
                <w:rFonts w:ascii="Arial" w:eastAsia="Calibri" w:hAnsi="Arial" w:cs="Arial"/>
                <w:sz w:val="20"/>
                <w:szCs w:val="20"/>
                <w:u w:val="single"/>
                <w:lang w:val="de-DE"/>
              </w:rPr>
              <w:t xml:space="preserve"> message</w:t>
            </w:r>
          </w:p>
          <w:p w14:paraId="5D2C5040"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(Case 4.1) For UE </w:t>
            </w:r>
            <w:proofErr w:type="spellStart"/>
            <w:r>
              <w:rPr>
                <w:rFonts w:ascii="Arial" w:hAnsi="Arial" w:cs="Arial"/>
                <w:sz w:val="20"/>
                <w:szCs w:val="20"/>
                <w:lang w:val="de-DE"/>
              </w:rPr>
              <w:t>supports</w:t>
            </w:r>
            <w:proofErr w:type="spellEnd"/>
            <w:r>
              <w:rPr>
                <w:rFonts w:ascii="Arial" w:hAnsi="Arial" w:cs="Arial"/>
                <w:sz w:val="20"/>
                <w:szCs w:val="20"/>
                <w:lang w:val="de-DE"/>
              </w:rPr>
              <w:t xml:space="preserve"> this </w:t>
            </w:r>
            <w:proofErr w:type="spellStart"/>
            <w:r>
              <w:rPr>
                <w:rFonts w:ascii="Arial" w:hAnsi="Arial" w:cs="Arial"/>
                <w:sz w:val="20"/>
                <w:szCs w:val="20"/>
                <w:lang w:val="de-DE"/>
              </w:rPr>
              <w:t>feature</w:t>
            </w:r>
            <w:proofErr w:type="spellEnd"/>
          </w:p>
          <w:p w14:paraId="080F7E65" w14:textId="77777777" w:rsidR="00B7309F" w:rsidRDefault="008223B9">
            <w:pPr>
              <w:pStyle w:val="ListParagraph"/>
              <w:numPr>
                <w:ilvl w:val="1"/>
                <w:numId w:val="15"/>
              </w:numPr>
              <w:rPr>
                <w:rFonts w:ascii="Arial" w:hAnsi="Arial" w:cs="Arial"/>
                <w:sz w:val="20"/>
                <w:szCs w:val="20"/>
                <w:lang w:val="de-DE"/>
              </w:rPr>
            </w:pPr>
            <w:proofErr w:type="spellStart"/>
            <w:r>
              <w:rPr>
                <w:rFonts w:ascii="Arial" w:hAnsi="Arial" w:cs="Arial"/>
                <w:sz w:val="20"/>
                <w:szCs w:val="20"/>
                <w:lang w:val="de-DE"/>
              </w:rPr>
              <w:t>Unclear</w:t>
            </w:r>
            <w:proofErr w:type="spellEnd"/>
            <w:r>
              <w:rPr>
                <w:rFonts w:ascii="Arial" w:hAnsi="Arial" w:cs="Arial"/>
                <w:sz w:val="20"/>
                <w:szCs w:val="20"/>
                <w:lang w:val="de-DE"/>
              </w:rPr>
              <w:t xml:space="preserve"> on </w:t>
            </w:r>
            <w:proofErr w:type="spellStart"/>
            <w:r>
              <w:rPr>
                <w:rFonts w:ascii="Arial" w:hAnsi="Arial" w:cs="Arial"/>
                <w:sz w:val="20"/>
                <w:szCs w:val="20"/>
                <w:lang w:val="de-DE"/>
              </w:rPr>
              <w:t>whether</w:t>
            </w:r>
            <w:proofErr w:type="spellEnd"/>
            <w:r>
              <w:rPr>
                <w:rFonts w:ascii="Arial" w:hAnsi="Arial" w:cs="Arial"/>
                <w:sz w:val="20"/>
                <w:szCs w:val="20"/>
                <w:lang w:val="de-DE"/>
              </w:rPr>
              <w:t xml:space="preserve"> UE </w:t>
            </w:r>
            <w:proofErr w:type="spellStart"/>
            <w:r>
              <w:rPr>
                <w:rFonts w:ascii="Arial" w:hAnsi="Arial" w:cs="Arial"/>
                <w:sz w:val="20"/>
                <w:szCs w:val="20"/>
                <w:lang w:val="de-DE"/>
              </w:rPr>
              <w:t>should</w:t>
            </w:r>
            <w:proofErr w:type="spellEnd"/>
            <w:r>
              <w:rPr>
                <w:rFonts w:ascii="Arial" w:hAnsi="Arial" w:cs="Arial"/>
                <w:sz w:val="20"/>
                <w:szCs w:val="20"/>
                <w:lang w:val="de-DE"/>
              </w:rPr>
              <w:t xml:space="preserve"> </w:t>
            </w:r>
            <w:proofErr w:type="spellStart"/>
            <w:r>
              <w:rPr>
                <w:rFonts w:ascii="Arial" w:hAnsi="Arial" w:cs="Arial"/>
                <w:sz w:val="20"/>
                <w:szCs w:val="20"/>
                <w:lang w:val="de-DE"/>
              </w:rPr>
              <w:t>enable</w:t>
            </w:r>
            <w:proofErr w:type="spellEnd"/>
            <w:r>
              <w:rPr>
                <w:rFonts w:ascii="Arial" w:hAnsi="Arial" w:cs="Arial"/>
                <w:sz w:val="20"/>
                <w:szCs w:val="20"/>
                <w:lang w:val="de-DE"/>
              </w:rPr>
              <w:t xml:space="preserve"> </w:t>
            </w:r>
            <w:proofErr w:type="spellStart"/>
            <w:r>
              <w:rPr>
                <w:rFonts w:ascii="Arial" w:hAnsi="Arial" w:cs="Arial"/>
                <w:sz w:val="20"/>
                <w:szCs w:val="20"/>
                <w:lang w:val="de-DE"/>
              </w:rPr>
              <w:t>or</w:t>
            </w:r>
            <w:proofErr w:type="spellEnd"/>
            <w:r>
              <w:rPr>
                <w:rFonts w:ascii="Arial" w:hAnsi="Arial" w:cs="Arial"/>
                <w:sz w:val="20"/>
                <w:szCs w:val="20"/>
                <w:lang w:val="de-DE"/>
              </w:rPr>
              <w:t xml:space="preserve"> </w:t>
            </w:r>
            <w:proofErr w:type="spellStart"/>
            <w:r>
              <w:rPr>
                <w:rFonts w:ascii="Arial" w:hAnsi="Arial" w:cs="Arial"/>
                <w:sz w:val="20"/>
                <w:szCs w:val="20"/>
                <w:lang w:val="de-DE"/>
              </w:rPr>
              <w:t>disable</w:t>
            </w:r>
            <w:proofErr w:type="spellEnd"/>
            <w:r>
              <w:rPr>
                <w:rFonts w:ascii="Arial" w:hAnsi="Arial" w:cs="Arial"/>
                <w:sz w:val="20"/>
                <w:szCs w:val="20"/>
                <w:lang w:val="de-DE"/>
              </w:rPr>
              <w:t xml:space="preserve"> the </w:t>
            </w:r>
            <w:proofErr w:type="spellStart"/>
            <w:r>
              <w:rPr>
                <w:rFonts w:ascii="Arial" w:hAnsi="Arial" w:cs="Arial"/>
                <w:sz w:val="20"/>
                <w:szCs w:val="20"/>
                <w:lang w:val="de-DE"/>
              </w:rPr>
              <w:t>feature</w:t>
            </w:r>
            <w:proofErr w:type="spellEnd"/>
          </w:p>
          <w:p w14:paraId="5570A5AF" w14:textId="77777777" w:rsidR="00B7309F" w:rsidRDefault="008223B9">
            <w:pPr>
              <w:pStyle w:val="ListParagraph"/>
              <w:numPr>
                <w:ilvl w:val="1"/>
                <w:numId w:val="15"/>
              </w:numPr>
              <w:rPr>
                <w:rFonts w:ascii="Arial" w:hAnsi="Arial" w:cs="Arial"/>
                <w:sz w:val="20"/>
                <w:szCs w:val="20"/>
                <w:lang w:val="de-DE"/>
              </w:rPr>
            </w:pPr>
            <w:proofErr w:type="spellStart"/>
            <w:r>
              <w:rPr>
                <w:rFonts w:ascii="Arial" w:hAnsi="Arial" w:cs="Arial"/>
                <w:sz w:val="20"/>
                <w:szCs w:val="20"/>
                <w:lang w:val="de-DE"/>
              </w:rPr>
              <w:t>We</w:t>
            </w:r>
            <w:proofErr w:type="spellEnd"/>
            <w:r>
              <w:rPr>
                <w:rFonts w:ascii="Arial" w:hAnsi="Arial" w:cs="Arial"/>
                <w:sz w:val="20"/>
                <w:szCs w:val="20"/>
                <w:lang w:val="de-DE"/>
              </w:rPr>
              <w:t xml:space="preserve"> </w:t>
            </w:r>
            <w:proofErr w:type="spellStart"/>
            <w:r>
              <w:rPr>
                <w:rFonts w:ascii="Arial" w:hAnsi="Arial" w:cs="Arial"/>
                <w:sz w:val="20"/>
                <w:szCs w:val="20"/>
                <w:lang w:val="de-DE"/>
              </w:rPr>
              <w:t>believe</w:t>
            </w:r>
            <w:proofErr w:type="spellEnd"/>
            <w:r>
              <w:rPr>
                <w:rFonts w:ascii="Arial" w:hAnsi="Arial" w:cs="Arial"/>
                <w:sz w:val="20"/>
                <w:szCs w:val="20"/>
                <w:lang w:val="de-DE"/>
              </w:rPr>
              <w:t xml:space="preserve"> </w:t>
            </w:r>
            <w:proofErr w:type="spellStart"/>
            <w:r>
              <w:rPr>
                <w:rFonts w:ascii="Arial" w:hAnsi="Arial" w:cs="Arial"/>
                <w:sz w:val="20"/>
                <w:szCs w:val="20"/>
                <w:lang w:val="de-DE"/>
              </w:rPr>
              <w:t>that</w:t>
            </w:r>
            <w:proofErr w:type="spellEnd"/>
            <w:r>
              <w:rPr>
                <w:rFonts w:ascii="Arial" w:hAnsi="Arial" w:cs="Arial"/>
                <w:sz w:val="20"/>
                <w:szCs w:val="20"/>
                <w:lang w:val="de-DE"/>
              </w:rPr>
              <w:t xml:space="preserve"> UE </w:t>
            </w:r>
            <w:proofErr w:type="spellStart"/>
            <w:r>
              <w:rPr>
                <w:rFonts w:ascii="Arial" w:hAnsi="Arial" w:cs="Arial"/>
                <w:sz w:val="20"/>
                <w:szCs w:val="20"/>
                <w:lang w:val="de-DE"/>
              </w:rPr>
              <w:t>should</w:t>
            </w:r>
            <w:proofErr w:type="spellEnd"/>
            <w:r>
              <w:rPr>
                <w:rFonts w:ascii="Arial" w:hAnsi="Arial" w:cs="Arial"/>
                <w:sz w:val="20"/>
                <w:szCs w:val="20"/>
                <w:lang w:val="de-DE"/>
              </w:rPr>
              <w:t xml:space="preserve"> follow </w:t>
            </w:r>
            <w:proofErr w:type="spellStart"/>
            <w:r>
              <w:rPr>
                <w:rFonts w:ascii="Arial" w:hAnsi="Arial" w:cs="Arial"/>
                <w:sz w:val="20"/>
                <w:szCs w:val="20"/>
                <w:lang w:val="de-DE"/>
              </w:rPr>
              <w:t>dedicated</w:t>
            </w:r>
            <w:proofErr w:type="spellEnd"/>
            <w:r>
              <w:rPr>
                <w:rFonts w:ascii="Arial" w:hAnsi="Arial" w:cs="Arial"/>
                <w:sz w:val="20"/>
                <w:szCs w:val="20"/>
                <w:lang w:val="de-DE"/>
              </w:rPr>
              <w:t xml:space="preserve"> message</w:t>
            </w:r>
          </w:p>
          <w:p w14:paraId="5D90FEDE"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lastRenderedPageBreak/>
              <w:t>(</w:t>
            </w:r>
            <w:r>
              <w:rPr>
                <w:rFonts w:ascii="Arial" w:hAnsi="Arial" w:cs="Arial"/>
                <w:sz w:val="20"/>
                <w:szCs w:val="20"/>
                <w:highlight w:val="yellow"/>
                <w:lang w:val="de-DE"/>
              </w:rPr>
              <w:t>Case 4.2</w:t>
            </w:r>
            <w:r>
              <w:rPr>
                <w:rFonts w:ascii="Arial" w:hAnsi="Arial" w:cs="Arial"/>
                <w:sz w:val="20"/>
                <w:szCs w:val="20"/>
                <w:lang w:val="de-DE"/>
              </w:rPr>
              <w:t xml:space="preserve">) For UE </w:t>
            </w:r>
            <w:proofErr w:type="spellStart"/>
            <w:r>
              <w:rPr>
                <w:rFonts w:ascii="Arial" w:hAnsi="Arial" w:cs="Arial"/>
                <w:sz w:val="20"/>
                <w:szCs w:val="20"/>
                <w:lang w:val="de-DE"/>
              </w:rPr>
              <w:t>does</w:t>
            </w:r>
            <w:proofErr w:type="spellEnd"/>
            <w:r>
              <w:rPr>
                <w:rFonts w:ascii="Arial" w:hAnsi="Arial" w:cs="Arial"/>
                <w:sz w:val="20"/>
                <w:szCs w:val="20"/>
                <w:lang w:val="de-DE"/>
              </w:rPr>
              <w:t xml:space="preserve"> not support</w:t>
            </w:r>
          </w:p>
          <w:p w14:paraId="1E8E71C1"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lang w:val="de-DE"/>
              </w:rPr>
              <w:t xml:space="preserve">The UE </w:t>
            </w:r>
            <w:proofErr w:type="spellStart"/>
            <w:r>
              <w:rPr>
                <w:rFonts w:ascii="Arial" w:hAnsi="Arial" w:cs="Arial"/>
                <w:sz w:val="20"/>
                <w:szCs w:val="20"/>
                <w:lang w:val="de-DE"/>
              </w:rPr>
              <w:t>should</w:t>
            </w:r>
            <w:proofErr w:type="spellEnd"/>
            <w:r>
              <w:rPr>
                <w:rFonts w:ascii="Arial" w:hAnsi="Arial" w:cs="Arial"/>
                <w:sz w:val="20"/>
                <w:szCs w:val="20"/>
                <w:lang w:val="de-DE"/>
              </w:rPr>
              <w:t xml:space="preserve"> </w:t>
            </w:r>
            <w:proofErr w:type="spellStart"/>
            <w:r>
              <w:rPr>
                <w:rFonts w:ascii="Arial" w:hAnsi="Arial" w:cs="Arial"/>
                <w:sz w:val="20"/>
                <w:szCs w:val="20"/>
                <w:lang w:val="de-DE"/>
              </w:rPr>
              <w:t>ignore</w:t>
            </w:r>
            <w:proofErr w:type="spellEnd"/>
            <w:r>
              <w:rPr>
                <w:rFonts w:ascii="Arial" w:hAnsi="Arial" w:cs="Arial"/>
                <w:sz w:val="20"/>
                <w:szCs w:val="20"/>
                <w:lang w:val="de-DE"/>
              </w:rPr>
              <w:t xml:space="preserve"> the </w:t>
            </w:r>
            <w:proofErr w:type="spellStart"/>
            <w:r>
              <w:rPr>
                <w:rFonts w:ascii="Arial" w:hAnsi="Arial" w:cs="Arial"/>
                <w:sz w:val="20"/>
                <w:szCs w:val="20"/>
                <w:lang w:val="de-DE"/>
              </w:rPr>
              <w:t>unsupported</w:t>
            </w:r>
            <w:proofErr w:type="spellEnd"/>
            <w:r>
              <w:rPr>
                <w:rFonts w:ascii="Arial" w:hAnsi="Arial" w:cs="Arial"/>
                <w:sz w:val="20"/>
                <w:szCs w:val="20"/>
                <w:lang w:val="de-DE"/>
              </w:rPr>
              <w:t xml:space="preserve"> </w:t>
            </w:r>
            <w:proofErr w:type="spellStart"/>
            <w:r>
              <w:rPr>
                <w:rFonts w:ascii="Arial" w:hAnsi="Arial" w:cs="Arial"/>
                <w:sz w:val="20"/>
                <w:szCs w:val="20"/>
                <w:lang w:val="de-DE"/>
              </w:rPr>
              <w:t>feature</w:t>
            </w:r>
            <w:proofErr w:type="spellEnd"/>
            <w:r>
              <w:rPr>
                <w:rFonts w:ascii="Arial" w:hAnsi="Arial" w:cs="Arial"/>
                <w:sz w:val="20"/>
                <w:szCs w:val="20"/>
                <w:lang w:val="de-DE"/>
              </w:rPr>
              <w:t xml:space="preserve"> in SIB1</w:t>
            </w:r>
          </w:p>
          <w:p w14:paraId="59AEAA31"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rPr>
              <w:t>This does not follow proposal 1 strictly, b</w:t>
            </w:r>
            <w:proofErr w:type="spellStart"/>
            <w:r>
              <w:rPr>
                <w:rFonts w:ascii="Arial" w:hAnsi="Arial" w:cs="Arial"/>
                <w:sz w:val="20"/>
                <w:szCs w:val="20"/>
                <w:lang w:val="en-US"/>
              </w:rPr>
              <w:t>ut</w:t>
            </w:r>
            <w:proofErr w:type="spellEnd"/>
            <w:r>
              <w:rPr>
                <w:rFonts w:ascii="Arial" w:hAnsi="Arial" w:cs="Arial"/>
                <w:sz w:val="20"/>
                <w:szCs w:val="20"/>
                <w:lang w:val="en-US"/>
              </w:rPr>
              <w:t xml:space="preserve"> maybe okay</w:t>
            </w:r>
          </w:p>
          <w:p w14:paraId="1CC3F2AB" w14:textId="77777777" w:rsidR="00B7309F" w:rsidRDefault="00B7309F">
            <w:pPr>
              <w:spacing w:after="0"/>
              <w:rPr>
                <w:rFonts w:ascii="Arial" w:eastAsia="Calibri" w:hAnsi="Arial" w:cs="Arial"/>
                <w:sz w:val="20"/>
                <w:szCs w:val="20"/>
                <w:lang w:val="de-DE"/>
              </w:rPr>
            </w:pPr>
          </w:p>
          <w:p w14:paraId="24414DEF"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understand</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proposal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implies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case</w:t>
            </w:r>
            <w:proofErr w:type="spellEnd"/>
            <w:r>
              <w:rPr>
                <w:rFonts w:ascii="Arial" w:eastAsia="Calibri" w:hAnsi="Arial" w:cs="Arial"/>
                <w:sz w:val="20"/>
                <w:szCs w:val="20"/>
                <w:lang w:val="de-DE"/>
              </w:rPr>
              <w:t xml:space="preserve"> 2.1 and 4.2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used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NW </w:t>
            </w:r>
            <w:proofErr w:type="spellStart"/>
            <w:r>
              <w:rPr>
                <w:rFonts w:ascii="Arial" w:eastAsia="Calibri" w:hAnsi="Arial" w:cs="Arial"/>
                <w:sz w:val="20"/>
                <w:szCs w:val="20"/>
                <w:lang w:val="de-DE"/>
              </w:rPr>
              <w:t>supports</w:t>
            </w:r>
            <w:proofErr w:type="spellEnd"/>
            <w:r>
              <w:rPr>
                <w:rFonts w:ascii="Arial" w:eastAsia="Calibri" w:hAnsi="Arial" w:cs="Arial"/>
                <w:sz w:val="20"/>
                <w:szCs w:val="20"/>
                <w:lang w:val="de-DE"/>
              </w:rPr>
              <w:t xml:space="preserve"> this </w:t>
            </w:r>
            <w:proofErr w:type="spellStart"/>
            <w:r>
              <w:rPr>
                <w:rFonts w:ascii="Arial" w:eastAsia="Calibri" w:hAnsi="Arial" w:cs="Arial"/>
                <w:sz w:val="20"/>
                <w:szCs w:val="20"/>
                <w:lang w:val="de-DE"/>
              </w:rPr>
              <w:t>feature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case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okay </w:t>
            </w:r>
            <w:proofErr w:type="spellStart"/>
            <w:r>
              <w:rPr>
                <w:rFonts w:ascii="Arial" w:eastAsia="Calibri" w:hAnsi="Arial" w:cs="Arial"/>
                <w:sz w:val="20"/>
                <w:szCs w:val="20"/>
                <w:lang w:val="de-DE"/>
              </w:rPr>
              <w:t>with</w:t>
            </w:r>
            <w:proofErr w:type="spellEnd"/>
            <w:r>
              <w:rPr>
                <w:rFonts w:ascii="Arial" w:eastAsia="Calibri" w:hAnsi="Arial" w:cs="Arial"/>
                <w:sz w:val="20"/>
                <w:szCs w:val="20"/>
                <w:lang w:val="de-DE"/>
              </w:rPr>
              <w:t xml:space="preserve"> this </w:t>
            </w:r>
            <w:proofErr w:type="spellStart"/>
            <w:r>
              <w:rPr>
                <w:rFonts w:ascii="Arial" w:eastAsia="Calibri" w:hAnsi="Arial" w:cs="Arial"/>
                <w:sz w:val="20"/>
                <w:szCs w:val="20"/>
                <w:lang w:val="de-DE"/>
              </w:rPr>
              <w:t>proposal</w:t>
            </w:r>
            <w:proofErr w:type="spellEnd"/>
            <w:r>
              <w:rPr>
                <w:rFonts w:ascii="Arial" w:eastAsia="Calibri" w:hAnsi="Arial" w:cs="Arial"/>
                <w:sz w:val="20"/>
                <w:szCs w:val="20"/>
                <w:lang w:val="de-DE"/>
              </w:rPr>
              <w:t xml:space="preserve">. Note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think</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case</w:t>
            </w:r>
            <w:proofErr w:type="spellEnd"/>
            <w:r>
              <w:rPr>
                <w:rFonts w:ascii="Arial" w:eastAsia="Calibri" w:hAnsi="Arial" w:cs="Arial"/>
                <w:sz w:val="20"/>
                <w:szCs w:val="20"/>
                <w:lang w:val="de-DE"/>
              </w:rPr>
              <w:t xml:space="preserve"> 3.1 and 4.1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avoided</w:t>
            </w:r>
            <w:proofErr w:type="spellEnd"/>
            <w:r>
              <w:rPr>
                <w:rFonts w:ascii="Arial" w:eastAsia="Calibri" w:hAnsi="Arial" w:cs="Arial"/>
                <w:sz w:val="20"/>
                <w:szCs w:val="20"/>
                <w:lang w:val="de-DE"/>
              </w:rPr>
              <w:t>.</w:t>
            </w:r>
          </w:p>
          <w:p w14:paraId="78578C0F" w14:textId="77777777" w:rsidR="00B7309F" w:rsidRDefault="008223B9">
            <w:pPr>
              <w:rPr>
                <w:rFonts w:ascii="Arial" w:eastAsia="Calibri" w:hAnsi="Arial" w:cs="Arial"/>
                <w:sz w:val="20"/>
                <w:szCs w:val="20"/>
                <w:lang w:val="de-DE"/>
              </w:rPr>
            </w:pPr>
            <w:r>
              <w:rPr>
                <w:rFonts w:ascii="Arial" w:eastAsia="Calibri" w:hAnsi="Arial" w:cs="Arial"/>
                <w:sz w:val="20"/>
                <w:szCs w:val="20"/>
                <w:highlight w:val="yellow"/>
                <w:lang w:val="de-DE"/>
              </w:rPr>
              <w:t xml:space="preserve">[Rapp] Thanks for the extensive </w:t>
            </w:r>
            <w:proofErr w:type="spellStart"/>
            <w:r>
              <w:rPr>
                <w:rFonts w:ascii="Arial" w:eastAsia="Calibri" w:hAnsi="Arial" w:cs="Arial"/>
                <w:sz w:val="20"/>
                <w:szCs w:val="20"/>
                <w:highlight w:val="yellow"/>
                <w:lang w:val="de-DE"/>
              </w:rPr>
              <w:t>review</w:t>
            </w:r>
            <w:proofErr w:type="spellEnd"/>
            <w:r>
              <w:rPr>
                <w:rFonts w:ascii="Arial" w:eastAsia="Calibri" w:hAnsi="Arial" w:cs="Arial"/>
                <w:sz w:val="20"/>
                <w:szCs w:val="20"/>
                <w:highlight w:val="yellow"/>
                <w:lang w:val="de-DE"/>
              </w:rPr>
              <w:t xml:space="preserve">. It </w:t>
            </w:r>
            <w:proofErr w:type="spellStart"/>
            <w:r>
              <w:rPr>
                <w:rFonts w:ascii="Arial" w:eastAsia="Calibri" w:hAnsi="Arial" w:cs="Arial"/>
                <w:sz w:val="20"/>
                <w:szCs w:val="20"/>
                <w:highlight w:val="yellow"/>
                <w:lang w:val="de-DE"/>
              </w:rPr>
              <w:t>is</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correct</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that</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if</w:t>
            </w:r>
            <w:proofErr w:type="spellEnd"/>
            <w:r>
              <w:rPr>
                <w:rFonts w:ascii="Arial" w:eastAsia="Calibri" w:hAnsi="Arial" w:cs="Arial"/>
                <w:sz w:val="20"/>
                <w:szCs w:val="20"/>
                <w:highlight w:val="yellow"/>
                <w:lang w:val="de-DE"/>
              </w:rPr>
              <w:t xml:space="preserve"> the </w:t>
            </w:r>
            <w:proofErr w:type="spellStart"/>
            <w:r>
              <w:rPr>
                <w:rFonts w:ascii="Arial" w:eastAsia="Calibri" w:hAnsi="Arial" w:cs="Arial"/>
                <w:sz w:val="20"/>
                <w:szCs w:val="20"/>
                <w:highlight w:val="yellow"/>
                <w:lang w:val="de-DE"/>
              </w:rPr>
              <w:t>propo</w:t>
            </w:r>
            <w:r>
              <w:rPr>
                <w:rFonts w:ascii="Arial" w:eastAsia="Calibri" w:hAnsi="Arial" w:cs="Arial"/>
                <w:sz w:val="20"/>
                <w:szCs w:val="20"/>
                <w:highlight w:val="yellow"/>
                <w:lang w:val="de-DE"/>
              </w:rPr>
              <w:t>sal</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is</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agreed</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then</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cases</w:t>
            </w:r>
            <w:proofErr w:type="spellEnd"/>
            <w:r>
              <w:rPr>
                <w:rFonts w:ascii="Arial" w:eastAsia="Calibri" w:hAnsi="Arial" w:cs="Arial"/>
                <w:sz w:val="20"/>
                <w:szCs w:val="20"/>
                <w:highlight w:val="yellow"/>
                <w:lang w:val="de-DE"/>
              </w:rPr>
              <w:t xml:space="preserve"> 2.1 and 4.2 </w:t>
            </w:r>
            <w:proofErr w:type="spellStart"/>
            <w:r>
              <w:rPr>
                <w:rFonts w:ascii="Arial" w:eastAsia="Calibri" w:hAnsi="Arial" w:cs="Arial"/>
                <w:sz w:val="20"/>
                <w:szCs w:val="20"/>
                <w:highlight w:val="yellow"/>
                <w:lang w:val="de-DE"/>
              </w:rPr>
              <w:t>are</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used</w:t>
            </w:r>
            <w:proofErr w:type="spellEnd"/>
            <w:r>
              <w:rPr>
                <w:rFonts w:ascii="Arial" w:eastAsia="Calibri" w:hAnsi="Arial" w:cs="Arial"/>
                <w:sz w:val="20"/>
                <w:szCs w:val="20"/>
                <w:highlight w:val="yellow"/>
                <w:lang w:val="de-DE"/>
              </w:rPr>
              <w:t>.</w:t>
            </w:r>
          </w:p>
        </w:tc>
      </w:tr>
      <w:tr w:rsidR="00B7309F" w14:paraId="2357BB25" w14:textId="77777777">
        <w:tc>
          <w:tcPr>
            <w:tcW w:w="1838" w:type="dxa"/>
          </w:tcPr>
          <w:p w14:paraId="43AA43DE" w14:textId="77777777" w:rsidR="00B7309F" w:rsidRDefault="008223B9">
            <w:pPr>
              <w:rPr>
                <w:rFonts w:ascii="Arial" w:eastAsia="DengXian" w:hAnsi="Arial" w:cs="Arial"/>
                <w:sz w:val="20"/>
                <w:szCs w:val="20"/>
                <w:lang w:val="de-DE" w:eastAsia="zh-CN"/>
              </w:rPr>
            </w:pPr>
            <w:r>
              <w:rPr>
                <w:rFonts w:ascii="Arial" w:eastAsia="DengXian" w:hAnsi="Arial" w:cs="Arial" w:hint="eastAsia"/>
                <w:sz w:val="20"/>
                <w:szCs w:val="20"/>
                <w:lang w:val="de-DE" w:eastAsia="zh-CN"/>
              </w:rPr>
              <w:lastRenderedPageBreak/>
              <w:t>H</w:t>
            </w:r>
            <w:r>
              <w:rPr>
                <w:rFonts w:ascii="Arial" w:eastAsia="DengXian" w:hAnsi="Arial" w:cs="Arial"/>
                <w:sz w:val="20"/>
                <w:szCs w:val="20"/>
                <w:lang w:val="de-DE" w:eastAsia="zh-CN"/>
              </w:rPr>
              <w:t>uawei, HiSilicon</w:t>
            </w:r>
          </w:p>
        </w:tc>
        <w:tc>
          <w:tcPr>
            <w:tcW w:w="7791" w:type="dxa"/>
          </w:tcPr>
          <w:p w14:paraId="75FA6DEB" w14:textId="77777777" w:rsidR="00B7309F" w:rsidRDefault="008223B9">
            <w:pPr>
              <w:rPr>
                <w:rFonts w:ascii="Arial" w:eastAsia="DengXian" w:hAnsi="Arial" w:cs="Arial"/>
                <w:sz w:val="20"/>
                <w:szCs w:val="20"/>
                <w:lang w:val="de-DE" w:eastAsia="zh-CN"/>
              </w:rPr>
            </w:pPr>
            <w:r>
              <w:rPr>
                <w:rFonts w:ascii="Arial" w:eastAsia="DengXian" w:hAnsi="Arial" w:cs="Arial" w:hint="eastAsia"/>
                <w:sz w:val="20"/>
                <w:szCs w:val="20"/>
                <w:lang w:val="de-DE" w:eastAsia="zh-CN"/>
              </w:rPr>
              <w:t>A</w:t>
            </w:r>
            <w:r>
              <w:rPr>
                <w:rFonts w:ascii="Arial" w:eastAsia="DengXian" w:hAnsi="Arial" w:cs="Arial"/>
                <w:sz w:val="20"/>
                <w:szCs w:val="20"/>
                <w:lang w:val="de-DE" w:eastAsia="zh-CN"/>
              </w:rPr>
              <w:t xml:space="preserve">s </w:t>
            </w:r>
            <w:proofErr w:type="spellStart"/>
            <w:r>
              <w:rPr>
                <w:rFonts w:ascii="Arial" w:eastAsia="DengXian" w:hAnsi="Arial" w:cs="Arial"/>
                <w:sz w:val="20"/>
                <w:szCs w:val="20"/>
                <w:lang w:val="de-DE" w:eastAsia="zh-CN"/>
              </w:rPr>
              <w:t>we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mentioned</w:t>
            </w:r>
            <w:proofErr w:type="spellEnd"/>
            <w:r>
              <w:rPr>
                <w:rFonts w:ascii="Arial" w:eastAsia="DengXian" w:hAnsi="Arial" w:cs="Arial"/>
                <w:sz w:val="20"/>
                <w:szCs w:val="20"/>
                <w:lang w:val="de-DE" w:eastAsia="zh-CN"/>
              </w:rPr>
              <w:t xml:space="preserve"> in </w:t>
            </w:r>
            <w:proofErr w:type="spellStart"/>
            <w:r>
              <w:rPr>
                <w:rFonts w:ascii="Arial" w:eastAsia="DengXian" w:hAnsi="Arial" w:cs="Arial"/>
                <w:sz w:val="20"/>
                <w:szCs w:val="20"/>
                <w:lang w:val="de-DE" w:eastAsia="zh-CN"/>
              </w:rPr>
              <w:t>Question</w:t>
            </w:r>
            <w:proofErr w:type="spellEnd"/>
            <w:r>
              <w:rPr>
                <w:rFonts w:ascii="Arial" w:eastAsia="DengXian" w:hAnsi="Arial" w:cs="Arial"/>
                <w:sz w:val="20"/>
                <w:szCs w:val="20"/>
                <w:lang w:val="de-DE" w:eastAsia="zh-CN"/>
              </w:rPr>
              <w:t xml:space="preserve"> 1, </w:t>
            </w:r>
            <w:proofErr w:type="spellStart"/>
            <w:r>
              <w:rPr>
                <w:rFonts w:ascii="Arial" w:eastAsia="DengXian" w:hAnsi="Arial" w:cs="Arial"/>
                <w:sz w:val="20"/>
                <w:szCs w:val="20"/>
                <w:lang w:val="de-DE" w:eastAsia="zh-CN"/>
              </w:rPr>
              <w:t>we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would</w:t>
            </w:r>
            <w:proofErr w:type="spellEnd"/>
            <w:r>
              <w:rPr>
                <w:rFonts w:ascii="Arial" w:eastAsia="DengXian" w:hAnsi="Arial" w:cs="Arial"/>
                <w:sz w:val="20"/>
                <w:szCs w:val="20"/>
                <w:lang w:val="de-DE" w:eastAsia="zh-CN"/>
              </w:rPr>
              <w:t xml:space="preserve"> like </w:t>
            </w:r>
            <w:proofErr w:type="spellStart"/>
            <w:r>
              <w:rPr>
                <w:rFonts w:ascii="Arial" w:eastAsia="DengXian" w:hAnsi="Arial" w:cs="Arial"/>
                <w:sz w:val="20"/>
                <w:szCs w:val="20"/>
                <w:lang w:val="de-DE" w:eastAsia="zh-CN"/>
              </w:rPr>
              <w:t>to</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leave</w:t>
            </w:r>
            <w:proofErr w:type="spellEnd"/>
            <w:r>
              <w:rPr>
                <w:rFonts w:ascii="Arial" w:eastAsia="DengXian" w:hAnsi="Arial" w:cs="Arial"/>
                <w:sz w:val="20"/>
                <w:szCs w:val="20"/>
                <w:lang w:val="de-DE" w:eastAsia="zh-CN"/>
              </w:rPr>
              <w:t xml:space="preserve"> the UE </w:t>
            </w:r>
            <w:proofErr w:type="spellStart"/>
            <w:r>
              <w:rPr>
                <w:rFonts w:ascii="Arial" w:eastAsia="DengXian" w:hAnsi="Arial" w:cs="Arial"/>
                <w:sz w:val="20"/>
                <w:szCs w:val="20"/>
                <w:lang w:val="de-DE" w:eastAsia="zh-CN"/>
              </w:rPr>
              <w:t>to</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ignore</w:t>
            </w:r>
            <w:proofErr w:type="spellEnd"/>
            <w:r>
              <w:rPr>
                <w:rFonts w:ascii="Arial" w:eastAsia="DengXian" w:hAnsi="Arial" w:cs="Arial"/>
                <w:sz w:val="20"/>
                <w:szCs w:val="20"/>
                <w:lang w:val="de-DE" w:eastAsia="zh-CN"/>
              </w:rPr>
              <w:t xml:space="preserve"> the </w:t>
            </w:r>
            <w:proofErr w:type="spellStart"/>
            <w:r>
              <w:rPr>
                <w:rFonts w:ascii="Arial" w:eastAsia="DengXian" w:hAnsi="Arial" w:cs="Arial"/>
                <w:sz w:val="20"/>
                <w:szCs w:val="20"/>
                <w:lang w:val="de-DE" w:eastAsia="zh-CN"/>
              </w:rPr>
              <w:t>unsupported</w:t>
            </w:r>
            <w:proofErr w:type="spellEnd"/>
            <w:r>
              <w:rPr>
                <w:rFonts w:ascii="Arial" w:eastAsia="DengXian" w:hAnsi="Arial" w:cs="Arial"/>
                <w:sz w:val="20"/>
                <w:szCs w:val="20"/>
                <w:lang w:val="de-DE" w:eastAsia="zh-CN"/>
              </w:rPr>
              <w:t xml:space="preserve"> configuration signalled in the </w:t>
            </w:r>
            <w:proofErr w:type="spellStart"/>
            <w:r>
              <w:rPr>
                <w:rFonts w:ascii="Arial" w:eastAsia="DengXian" w:hAnsi="Arial" w:cs="Arial"/>
                <w:sz w:val="20"/>
                <w:szCs w:val="20"/>
                <w:lang w:val="de-DE" w:eastAsia="zh-CN"/>
              </w:rPr>
              <w:t>ServingCellConfigCommon</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which</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cell</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specific</w:t>
            </w:r>
            <w:proofErr w:type="spellEnd"/>
            <w:r>
              <w:rPr>
                <w:rFonts w:ascii="Arial" w:eastAsia="DengXian" w:hAnsi="Arial" w:cs="Arial"/>
                <w:sz w:val="20"/>
                <w:szCs w:val="20"/>
                <w:lang w:val="de-DE" w:eastAsia="zh-CN"/>
              </w:rPr>
              <w:t>.</w:t>
            </w:r>
          </w:p>
        </w:tc>
      </w:tr>
      <w:tr w:rsidR="00B7309F" w14:paraId="2E04F65F" w14:textId="77777777">
        <w:tc>
          <w:tcPr>
            <w:tcW w:w="1838" w:type="dxa"/>
          </w:tcPr>
          <w:p w14:paraId="77B34E22" w14:textId="77777777" w:rsidR="00B7309F" w:rsidRDefault="008223B9">
            <w:pPr>
              <w:rPr>
                <w:rFonts w:ascii="Arial" w:eastAsia="DengXian" w:hAnsi="Arial" w:cs="Arial"/>
                <w:lang w:val="de-DE" w:eastAsia="zh-CN"/>
              </w:rPr>
            </w:pPr>
            <w:r>
              <w:rPr>
                <w:rFonts w:ascii="Arial" w:eastAsia="Calibri" w:hAnsi="Arial" w:cs="Arial"/>
                <w:sz w:val="20"/>
                <w:szCs w:val="20"/>
                <w:lang w:val="de-DE"/>
              </w:rPr>
              <w:t>Intel</w:t>
            </w:r>
          </w:p>
        </w:tc>
        <w:tc>
          <w:tcPr>
            <w:tcW w:w="7791" w:type="dxa"/>
          </w:tcPr>
          <w:p w14:paraId="34C96A6F" w14:textId="77777777" w:rsidR="00B7309F" w:rsidRDefault="008223B9">
            <w:pPr>
              <w:rPr>
                <w:rFonts w:ascii="Arial" w:eastAsia="DengXian" w:hAnsi="Arial" w:cs="Arial"/>
                <w:lang w:val="de-DE" w:eastAsia="zh-CN"/>
              </w:rPr>
            </w:pPr>
            <w:proofErr w:type="spellStart"/>
            <w:r>
              <w:rPr>
                <w:rFonts w:ascii="Arial" w:eastAsia="Calibri" w:hAnsi="Arial" w:cs="Arial"/>
                <w:sz w:val="20"/>
                <w:szCs w:val="20"/>
                <w:lang w:val="de-DE"/>
              </w:rPr>
              <w:t>While</w:t>
            </w:r>
            <w:proofErr w:type="spellEnd"/>
            <w:r>
              <w:rPr>
                <w:rFonts w:ascii="Arial" w:eastAsia="Calibri" w:hAnsi="Arial" w:cs="Arial"/>
                <w:sz w:val="20"/>
                <w:szCs w:val="20"/>
                <w:lang w:val="de-DE"/>
              </w:rPr>
              <w:t xml:space="preserve"> this </w:t>
            </w:r>
            <w:proofErr w:type="spellStart"/>
            <w:r>
              <w:rPr>
                <w:rFonts w:ascii="Arial" w:eastAsia="Calibri" w:hAnsi="Arial" w:cs="Arial"/>
                <w:sz w:val="20"/>
                <w:szCs w:val="20"/>
                <w:lang w:val="de-DE"/>
              </w:rPr>
              <w:t>proposal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acceptable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mentioned</w:t>
            </w:r>
            <w:proofErr w:type="spellEnd"/>
            <w:r>
              <w:rPr>
                <w:rFonts w:ascii="Arial" w:eastAsia="Calibri" w:hAnsi="Arial" w:cs="Arial"/>
                <w:sz w:val="20"/>
                <w:szCs w:val="20"/>
                <w:lang w:val="de-DE"/>
              </w:rPr>
              <w:t xml:space="preserve"> in </w:t>
            </w:r>
            <w:proofErr w:type="spellStart"/>
            <w:r>
              <w:rPr>
                <w:rFonts w:ascii="Arial" w:eastAsia="Calibri" w:hAnsi="Arial" w:cs="Arial"/>
                <w:sz w:val="20"/>
                <w:szCs w:val="20"/>
                <w:lang w:val="de-DE"/>
              </w:rPr>
              <w:t>our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response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issue</w:t>
            </w:r>
            <w:proofErr w:type="spellEnd"/>
            <w:r>
              <w:rPr>
                <w:rFonts w:ascii="Arial" w:eastAsia="Calibri" w:hAnsi="Arial" w:cs="Arial"/>
                <w:sz w:val="20"/>
                <w:szCs w:val="20"/>
                <w:lang w:val="de-DE"/>
              </w:rPr>
              <w:t xml:space="preserve"> 2,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not </w:t>
            </w:r>
            <w:proofErr w:type="spellStart"/>
            <w:r>
              <w:rPr>
                <w:rFonts w:ascii="Arial" w:eastAsia="Calibri" w:hAnsi="Arial" w:cs="Arial"/>
                <w:sz w:val="20"/>
                <w:szCs w:val="20"/>
                <w:lang w:val="de-DE"/>
              </w:rPr>
              <w:t>sure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such </w:t>
            </w:r>
            <w:proofErr w:type="spellStart"/>
            <w:r>
              <w:rPr>
                <w:rFonts w:ascii="Arial" w:eastAsia="Calibri" w:hAnsi="Arial" w:cs="Arial"/>
                <w:sz w:val="20"/>
                <w:szCs w:val="20"/>
                <w:lang w:val="de-DE"/>
              </w:rPr>
              <w:t>network</w:t>
            </w:r>
            <w:proofErr w:type="spellEnd"/>
            <w:r>
              <w:rPr>
                <w:rFonts w:ascii="Arial" w:eastAsia="Calibri" w:hAnsi="Arial" w:cs="Arial"/>
                <w:sz w:val="20"/>
                <w:szCs w:val="20"/>
                <w:lang w:val="de-DE"/>
              </w:rPr>
              <w:t xml:space="preserve"> behaviour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essential.  </w:t>
            </w:r>
          </w:p>
        </w:tc>
      </w:tr>
      <w:tr w:rsidR="00B7309F" w14:paraId="40746D55" w14:textId="77777777">
        <w:tc>
          <w:tcPr>
            <w:tcW w:w="1838" w:type="dxa"/>
          </w:tcPr>
          <w:p w14:paraId="0F6C7062" w14:textId="77777777" w:rsidR="00B7309F" w:rsidRDefault="008223B9">
            <w:pPr>
              <w:rPr>
                <w:rFonts w:ascii="Arial" w:eastAsia="Calibri" w:hAnsi="Arial" w:cs="Arial"/>
                <w:sz w:val="20"/>
                <w:szCs w:val="20"/>
                <w:lang w:val="de-DE"/>
              </w:rPr>
            </w:pPr>
            <w:r>
              <w:rPr>
                <w:rFonts w:ascii="Arial" w:eastAsia="Calibri" w:hAnsi="Arial" w:cs="Arial" w:hint="eastAsia"/>
                <w:sz w:val="20"/>
                <w:szCs w:val="20"/>
                <w:lang w:val="de-DE"/>
              </w:rPr>
              <w:t>O</w:t>
            </w:r>
            <w:r>
              <w:rPr>
                <w:rFonts w:ascii="Arial" w:eastAsia="Calibri" w:hAnsi="Arial" w:cs="Arial"/>
                <w:sz w:val="20"/>
                <w:szCs w:val="20"/>
                <w:lang w:val="de-DE"/>
              </w:rPr>
              <w:t>PPO</w:t>
            </w:r>
          </w:p>
        </w:tc>
        <w:tc>
          <w:tcPr>
            <w:tcW w:w="7791" w:type="dxa"/>
          </w:tcPr>
          <w:p w14:paraId="4E201939" w14:textId="77777777" w:rsidR="00B7309F" w:rsidRDefault="008223B9">
            <w:pPr>
              <w:rPr>
                <w:rFonts w:ascii="Arial" w:eastAsia="Calibri" w:hAnsi="Arial" w:cs="Arial"/>
                <w:sz w:val="20"/>
                <w:szCs w:val="20"/>
                <w:lang w:val="de-DE"/>
              </w:rPr>
            </w:pPr>
            <w:proofErr w:type="spellStart"/>
            <w:r>
              <w:rPr>
                <w:rFonts w:ascii="Arial" w:eastAsia="Calibri" w:hAnsi="Arial" w:cs="Arial" w:hint="eastAsia"/>
                <w:sz w:val="20"/>
                <w:szCs w:val="20"/>
                <w:lang w:val="de-DE"/>
              </w:rPr>
              <w:t>A</w:t>
            </w:r>
            <w:r>
              <w:rPr>
                <w:rFonts w:ascii="Arial" w:eastAsia="Calibri" w:hAnsi="Arial" w:cs="Arial"/>
                <w:sz w:val="20"/>
                <w:szCs w:val="20"/>
                <w:lang w:val="de-DE"/>
              </w:rPr>
              <w:t>gree</w:t>
            </w:r>
            <w:proofErr w:type="spellEnd"/>
            <w:r>
              <w:rPr>
                <w:rFonts w:ascii="Arial" w:eastAsia="Calibri" w:hAnsi="Arial" w:cs="Arial"/>
                <w:sz w:val="20"/>
                <w:szCs w:val="20"/>
                <w:lang w:val="de-DE"/>
              </w:rPr>
              <w:t xml:space="preserve">, and same </w:t>
            </w:r>
            <w:proofErr w:type="spellStart"/>
            <w:r>
              <w:rPr>
                <w:rFonts w:ascii="Arial" w:eastAsia="Calibri" w:hAnsi="Arial" w:cs="Arial"/>
                <w:sz w:val="20"/>
                <w:szCs w:val="20"/>
                <w:lang w:val="de-DE"/>
              </w:rPr>
              <w:t>view</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MTK </w:t>
            </w:r>
            <w:proofErr w:type="spellStart"/>
            <w:r>
              <w:rPr>
                <w:rFonts w:ascii="Arial" w:eastAsia="Calibri" w:hAnsi="Arial" w:cs="Arial"/>
                <w:sz w:val="20"/>
                <w:szCs w:val="20"/>
                <w:lang w:val="de-DE"/>
              </w:rPr>
              <w:t>above</w:t>
            </w:r>
            <w:proofErr w:type="spellEnd"/>
            <w:r>
              <w:rPr>
                <w:rFonts w:ascii="Arial" w:eastAsia="Calibri" w:hAnsi="Arial" w:cs="Arial"/>
                <w:sz w:val="20"/>
                <w:szCs w:val="20"/>
                <w:lang w:val="de-DE"/>
              </w:rPr>
              <w:t xml:space="preserve"> for the </w:t>
            </w:r>
            <w:proofErr w:type="spellStart"/>
            <w:r>
              <w:rPr>
                <w:rFonts w:ascii="Arial" w:eastAsia="Calibri" w:hAnsi="Arial" w:cs="Arial"/>
                <w:sz w:val="20"/>
                <w:szCs w:val="20"/>
                <w:lang w:val="de-DE"/>
              </w:rPr>
              <w:t>detailed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cases</w:t>
            </w:r>
            <w:proofErr w:type="spellEnd"/>
            <w:r>
              <w:rPr>
                <w:rFonts w:ascii="Arial" w:eastAsia="Calibri" w:hAnsi="Arial" w:cs="Arial"/>
                <w:sz w:val="20"/>
                <w:szCs w:val="20"/>
                <w:lang w:val="de-DE"/>
              </w:rPr>
              <w:t>.</w:t>
            </w:r>
          </w:p>
        </w:tc>
      </w:tr>
      <w:tr w:rsidR="00B7309F" w14:paraId="3C35EA49" w14:textId="77777777">
        <w:tc>
          <w:tcPr>
            <w:tcW w:w="1838" w:type="dxa"/>
          </w:tcPr>
          <w:p w14:paraId="4D93369C" w14:textId="77777777" w:rsidR="00B7309F" w:rsidRDefault="008223B9">
            <w:pPr>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7791" w:type="dxa"/>
          </w:tcPr>
          <w:p w14:paraId="23A2EB9F" w14:textId="77777777" w:rsidR="00B7309F" w:rsidRDefault="008223B9">
            <w:pPr>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First, as answered in Q2, we think the </w:t>
            </w:r>
            <w:proofErr w:type="spellStart"/>
            <w:r>
              <w:rPr>
                <w:rFonts w:ascii="Arial" w:eastAsia="DengXian" w:hAnsi="Arial" w:cs="Arial"/>
                <w:sz w:val="20"/>
                <w:szCs w:val="20"/>
                <w:lang w:val="de-DE" w:eastAsia="zh-CN"/>
              </w:rPr>
              <w:t>ServingCellCon</w:t>
            </w:r>
            <w:r>
              <w:rPr>
                <w:rFonts w:ascii="Arial" w:eastAsia="DengXian" w:hAnsi="Arial" w:cs="Arial"/>
                <w:sz w:val="20"/>
                <w:szCs w:val="20"/>
                <w:lang w:val="de-DE" w:eastAsia="zh-CN"/>
              </w:rPr>
              <w:t>figCommon</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which</w:t>
            </w:r>
            <w:proofErr w:type="spellEnd"/>
            <w:r>
              <w:rPr>
                <w:rFonts w:ascii="Arial" w:eastAsia="DengXian" w:hAnsi="Arial" w:cs="Arial"/>
                <w:sz w:val="20"/>
                <w:szCs w:val="20"/>
                <w:lang w:val="de-DE" w:eastAsia="zh-CN"/>
              </w:rPr>
              <w:t xml:space="preserve"> </w:t>
            </w:r>
            <w:proofErr w:type="spellStart"/>
            <w:proofErr w:type="gram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cell</w:t>
            </w:r>
            <w:proofErr w:type="spellEnd"/>
            <w:proofErr w:type="gram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specific</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not necessarily signalled </w:t>
            </w:r>
            <w:proofErr w:type="spellStart"/>
            <w:r>
              <w:rPr>
                <w:rFonts w:ascii="Arial" w:eastAsia="DengXian" w:hAnsi="Arial" w:cs="Arial"/>
                <w:sz w:val="20"/>
                <w:szCs w:val="20"/>
                <w:lang w:val="de-DE" w:eastAsia="zh-CN"/>
              </w:rPr>
              <w:t>according</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to</w:t>
            </w:r>
            <w:proofErr w:type="spellEnd"/>
            <w:r>
              <w:rPr>
                <w:rFonts w:ascii="Arial" w:eastAsia="DengXian" w:hAnsi="Arial" w:cs="Arial"/>
                <w:sz w:val="20"/>
                <w:szCs w:val="20"/>
                <w:lang w:val="de-DE" w:eastAsia="zh-CN"/>
              </w:rPr>
              <w:t xml:space="preserve"> UE capabilities.</w:t>
            </w:r>
            <w:r>
              <w:rPr>
                <w:rFonts w:ascii="Arial" w:eastAsia="DengXian" w:hAnsi="Arial" w:cs="Arial" w:hint="eastAsia"/>
                <w:sz w:val="20"/>
                <w:szCs w:val="20"/>
                <w:lang w:val="en-US" w:eastAsia="zh-CN"/>
              </w:rPr>
              <w:t xml:space="preserve"> And share the same view as Huawei that </w:t>
            </w:r>
            <w:r>
              <w:rPr>
                <w:rFonts w:ascii="Arial" w:eastAsia="DengXian" w:hAnsi="Arial" w:cs="Arial"/>
                <w:sz w:val="20"/>
                <w:szCs w:val="20"/>
                <w:lang w:val="en-US" w:eastAsia="zh-CN"/>
              </w:rPr>
              <w:t>“</w:t>
            </w:r>
            <w:proofErr w:type="spellStart"/>
            <w:r>
              <w:rPr>
                <w:rFonts w:ascii="Arial" w:eastAsia="DengXian" w:hAnsi="Arial" w:cs="Arial"/>
                <w:sz w:val="20"/>
                <w:szCs w:val="20"/>
                <w:lang w:val="de-DE" w:eastAsia="zh-CN"/>
              </w:rPr>
              <w:t>to</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leave</w:t>
            </w:r>
            <w:proofErr w:type="spellEnd"/>
            <w:r>
              <w:rPr>
                <w:rFonts w:ascii="Arial" w:eastAsia="DengXian" w:hAnsi="Arial" w:cs="Arial"/>
                <w:sz w:val="20"/>
                <w:szCs w:val="20"/>
                <w:lang w:val="de-DE" w:eastAsia="zh-CN"/>
              </w:rPr>
              <w:t xml:space="preserve"> the UE </w:t>
            </w:r>
            <w:proofErr w:type="spellStart"/>
            <w:r>
              <w:rPr>
                <w:rFonts w:ascii="Arial" w:eastAsia="DengXian" w:hAnsi="Arial" w:cs="Arial"/>
                <w:sz w:val="20"/>
                <w:szCs w:val="20"/>
                <w:lang w:val="de-DE" w:eastAsia="zh-CN"/>
              </w:rPr>
              <w:t>to</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ignore</w:t>
            </w:r>
            <w:proofErr w:type="spellEnd"/>
            <w:r>
              <w:rPr>
                <w:rFonts w:ascii="Arial" w:eastAsia="DengXian" w:hAnsi="Arial" w:cs="Arial"/>
                <w:sz w:val="20"/>
                <w:szCs w:val="20"/>
                <w:lang w:val="de-DE" w:eastAsia="zh-CN"/>
              </w:rPr>
              <w:t xml:space="preserve"> the </w:t>
            </w:r>
            <w:proofErr w:type="spellStart"/>
            <w:r>
              <w:rPr>
                <w:rFonts w:ascii="Arial" w:eastAsia="DengXian" w:hAnsi="Arial" w:cs="Arial"/>
                <w:sz w:val="20"/>
                <w:szCs w:val="20"/>
                <w:lang w:val="de-DE" w:eastAsia="zh-CN"/>
              </w:rPr>
              <w:t>unsupported</w:t>
            </w:r>
            <w:proofErr w:type="spellEnd"/>
            <w:r>
              <w:rPr>
                <w:rFonts w:ascii="Arial" w:eastAsia="DengXian" w:hAnsi="Arial" w:cs="Arial"/>
                <w:sz w:val="20"/>
                <w:szCs w:val="20"/>
                <w:lang w:val="de-DE" w:eastAsia="zh-CN"/>
              </w:rPr>
              <w:t xml:space="preserve"> configuration signalled in the </w:t>
            </w:r>
            <w:proofErr w:type="spellStart"/>
            <w:r>
              <w:rPr>
                <w:rFonts w:ascii="Arial" w:eastAsia="DengXian" w:hAnsi="Arial" w:cs="Arial"/>
                <w:sz w:val="20"/>
                <w:szCs w:val="20"/>
                <w:lang w:val="de-DE" w:eastAsia="zh-CN"/>
              </w:rPr>
              <w:t>ServingCellConfigCommon</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which</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cell</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specific</w:t>
            </w:r>
            <w:proofErr w:type="spellEnd"/>
            <w:r>
              <w:rPr>
                <w:rFonts w:ascii="Arial" w:eastAsia="DengXian" w:hAnsi="Arial" w:cs="Arial"/>
                <w:sz w:val="20"/>
                <w:szCs w:val="20"/>
                <w:lang w:val="de-DE" w:eastAsia="zh-CN"/>
              </w:rPr>
              <w:t>.</w:t>
            </w:r>
            <w:r>
              <w:rPr>
                <w:rFonts w:ascii="Arial" w:eastAsia="DengXian" w:hAnsi="Arial" w:cs="Arial"/>
                <w:sz w:val="20"/>
                <w:szCs w:val="20"/>
                <w:lang w:val="en-US" w:eastAsia="zh-CN"/>
              </w:rPr>
              <w:t>”</w:t>
            </w:r>
          </w:p>
        </w:tc>
      </w:tr>
      <w:tr w:rsidR="00966313" w14:paraId="268D2319" w14:textId="77777777">
        <w:tc>
          <w:tcPr>
            <w:tcW w:w="1838" w:type="dxa"/>
          </w:tcPr>
          <w:p w14:paraId="00CCBC66" w14:textId="4D406A62" w:rsidR="00966313" w:rsidRDefault="00966313" w:rsidP="00966313">
            <w:pPr>
              <w:rPr>
                <w:rFonts w:ascii="Arial" w:eastAsia="SimSun" w:hAnsi="Arial" w:cs="Arial" w:hint="eastAsia"/>
                <w:lang w:val="en-US" w:eastAsia="zh-CN"/>
              </w:rPr>
            </w:pPr>
            <w:r>
              <w:rPr>
                <w:rFonts w:ascii="Arial" w:hAnsi="Arial" w:cs="Arial"/>
                <w:sz w:val="20"/>
                <w:szCs w:val="20"/>
              </w:rPr>
              <w:t>Nokia</w:t>
            </w:r>
          </w:p>
        </w:tc>
        <w:tc>
          <w:tcPr>
            <w:tcW w:w="7791" w:type="dxa"/>
          </w:tcPr>
          <w:p w14:paraId="496443E2" w14:textId="565B009C" w:rsidR="00966313" w:rsidRDefault="00966313" w:rsidP="00966313">
            <w:pPr>
              <w:rPr>
                <w:rFonts w:ascii="Arial" w:eastAsia="SimSun" w:hAnsi="Arial" w:cs="Arial" w:hint="eastAsia"/>
                <w:lang w:val="en-US" w:eastAsia="zh-CN"/>
              </w:rPr>
            </w:pPr>
            <w:r>
              <w:rPr>
                <w:rFonts w:ascii="Arial" w:hAnsi="Arial" w:cs="Arial"/>
                <w:sz w:val="20"/>
                <w:szCs w:val="20"/>
              </w:rPr>
              <w:t xml:space="preserve">Yes, it is understood that the network shall prune away all those values in dedicated signalling from the </w:t>
            </w:r>
            <w:r w:rsidRPr="002D2665">
              <w:rPr>
                <w:rFonts w:ascii="Arial" w:hAnsi="Arial" w:cs="Arial"/>
                <w:sz w:val="20"/>
                <w:szCs w:val="20"/>
              </w:rPr>
              <w:t>xxxCommon IEs such that these are adapted to the UE capabilities.</w:t>
            </w:r>
            <w:r>
              <w:rPr>
                <w:rFonts w:ascii="Arial" w:hAnsi="Arial" w:cs="Arial"/>
                <w:sz w:val="20"/>
                <w:szCs w:val="20"/>
              </w:rPr>
              <w:t xml:space="preserve"> However, as we asked in 1.2, what would be the problem if the network does not do this? Are there UEs in the field today that behave differently?</w:t>
            </w:r>
          </w:p>
        </w:tc>
      </w:tr>
    </w:tbl>
    <w:p w14:paraId="7B69BCD8" w14:textId="77777777" w:rsidR="00B7309F" w:rsidRDefault="00B7309F">
      <w:pPr>
        <w:pStyle w:val="BodyText"/>
      </w:pPr>
    </w:p>
    <w:bookmarkEnd w:id="1"/>
    <w:p w14:paraId="227EB1DE" w14:textId="77777777" w:rsidR="00B7309F" w:rsidRDefault="008223B9">
      <w:pPr>
        <w:pStyle w:val="Heading2"/>
      </w:pPr>
      <w:r>
        <w:t>1.4</w:t>
      </w:r>
      <w:r>
        <w:tab/>
        <w:t>Issue 4 – Lack of capability</w:t>
      </w:r>
    </w:p>
    <w:p w14:paraId="717A4DD0" w14:textId="77777777" w:rsidR="00B7309F" w:rsidRDefault="008223B9">
      <w:pPr>
        <w:pStyle w:val="BodyText"/>
      </w:pPr>
      <w:r>
        <w:t>One of the papers identified some fields lacking UE capability. This implies the network is unaware of the UE support and thus is unable to omit the fields as proposed in issue 3. The rapporteur thinks this was an unfortuna</w:t>
      </w:r>
      <w:r>
        <w:t>te oversight and believes RAN2 should remember to add capabilities for all fields in the future. The rapporteur proposes:</w:t>
      </w:r>
    </w:p>
    <w:p w14:paraId="7C081F4B" w14:textId="77777777" w:rsidR="00B7309F" w:rsidRDefault="008223B9">
      <w:pPr>
        <w:pStyle w:val="Proposal"/>
      </w:pPr>
      <w:r>
        <w:t>Fields without UE capabilities: Fields for which no UE capability exists do not need to be removed from the xxxCommon fields and IEs i</w:t>
      </w:r>
      <w:r>
        <w:t xml:space="preserve">n RRCReconfiguration message, i.e., the UE should support the decoding thereof. RAN2 should remember to define UE capabilities for such cases in future. </w:t>
      </w:r>
    </w:p>
    <w:p w14:paraId="5EA56E77" w14:textId="77777777" w:rsidR="00B7309F" w:rsidRDefault="008223B9">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B7309F" w14:paraId="1546CF13" w14:textId="77777777">
        <w:tc>
          <w:tcPr>
            <w:tcW w:w="1838" w:type="dxa"/>
          </w:tcPr>
          <w:p w14:paraId="0B8BAC91"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791" w:type="dxa"/>
          </w:tcPr>
          <w:p w14:paraId="0867E848"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Comment</w:t>
            </w:r>
          </w:p>
        </w:tc>
      </w:tr>
      <w:tr w:rsidR="00B7309F" w14:paraId="270B2151" w14:textId="77777777">
        <w:tc>
          <w:tcPr>
            <w:tcW w:w="1838" w:type="dxa"/>
          </w:tcPr>
          <w:p w14:paraId="5882D93A"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Ericsson</w:t>
            </w:r>
          </w:p>
        </w:tc>
        <w:tc>
          <w:tcPr>
            <w:tcW w:w="7791" w:type="dxa"/>
          </w:tcPr>
          <w:p w14:paraId="2ED4714B"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It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unfortunate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some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lack capability.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need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more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careful</w:t>
            </w:r>
            <w:proofErr w:type="spellEnd"/>
            <w:r>
              <w:rPr>
                <w:rFonts w:ascii="Arial" w:eastAsia="Calibri" w:hAnsi="Arial" w:cs="Arial"/>
                <w:sz w:val="20"/>
                <w:szCs w:val="20"/>
                <w:lang w:val="de-DE"/>
              </w:rPr>
              <w:t xml:space="preserve"> in the </w:t>
            </w:r>
            <w:proofErr w:type="spellStart"/>
            <w:r>
              <w:rPr>
                <w:rFonts w:ascii="Arial" w:eastAsia="Calibri" w:hAnsi="Arial" w:cs="Arial"/>
                <w:sz w:val="20"/>
                <w:szCs w:val="20"/>
                <w:lang w:val="de-DE"/>
              </w:rPr>
              <w:t>future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support the </w:t>
            </w:r>
            <w:proofErr w:type="spellStart"/>
            <w:r>
              <w:rPr>
                <w:rFonts w:ascii="Arial" w:eastAsia="Calibri" w:hAnsi="Arial" w:cs="Arial"/>
                <w:sz w:val="20"/>
                <w:szCs w:val="20"/>
                <w:lang w:val="de-DE"/>
              </w:rPr>
              <w:t>proposal</w:t>
            </w:r>
            <w:proofErr w:type="spellEnd"/>
            <w:r>
              <w:rPr>
                <w:rFonts w:ascii="Arial" w:eastAsia="Calibri" w:hAnsi="Arial" w:cs="Arial"/>
                <w:sz w:val="20"/>
                <w:szCs w:val="20"/>
                <w:lang w:val="de-DE"/>
              </w:rPr>
              <w:t>.</w:t>
            </w:r>
          </w:p>
        </w:tc>
      </w:tr>
      <w:tr w:rsidR="00B7309F" w14:paraId="19B08888" w14:textId="77777777">
        <w:tc>
          <w:tcPr>
            <w:tcW w:w="1838" w:type="dxa"/>
          </w:tcPr>
          <w:p w14:paraId="7109D672"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Samsung</w:t>
            </w:r>
          </w:p>
        </w:tc>
        <w:tc>
          <w:tcPr>
            <w:tcW w:w="7791" w:type="dxa"/>
          </w:tcPr>
          <w:p w14:paraId="2174D232"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Agree</w:t>
            </w:r>
            <w:proofErr w:type="spellEnd"/>
            <w:r>
              <w:rPr>
                <w:rFonts w:ascii="Arial" w:eastAsia="Calibri" w:hAnsi="Arial" w:cs="Arial"/>
                <w:sz w:val="20"/>
                <w:szCs w:val="20"/>
                <w:lang w:val="de-DE"/>
              </w:rPr>
              <w:t>.</w:t>
            </w:r>
          </w:p>
        </w:tc>
      </w:tr>
      <w:tr w:rsidR="00B7309F" w14:paraId="12B7CFBE" w14:textId="77777777">
        <w:tc>
          <w:tcPr>
            <w:tcW w:w="1838" w:type="dxa"/>
          </w:tcPr>
          <w:p w14:paraId="24727E02" w14:textId="77777777" w:rsidR="00B7309F" w:rsidRDefault="008223B9">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Pr>
          <w:p w14:paraId="5758D9D5" w14:textId="77777777" w:rsidR="00B7309F" w:rsidRDefault="008223B9">
            <w:pPr>
              <w:rPr>
                <w:rFonts w:ascii="Arial" w:eastAsia="Yu Mincho" w:hAnsi="Arial" w:cs="Arial"/>
                <w:sz w:val="20"/>
                <w:szCs w:val="20"/>
                <w:lang w:val="de-DE"/>
              </w:rPr>
            </w:pPr>
            <w:r>
              <w:rPr>
                <w:rFonts w:ascii="Arial" w:eastAsia="Yu Mincho" w:hAnsi="Arial" w:cs="Arial"/>
                <w:sz w:val="20"/>
                <w:szCs w:val="20"/>
                <w:lang w:val="de-DE"/>
              </w:rPr>
              <w:t xml:space="preserve">The </w:t>
            </w:r>
            <w:proofErr w:type="spellStart"/>
            <w:r>
              <w:rPr>
                <w:rFonts w:ascii="Arial" w:eastAsia="Yu Mincho" w:hAnsi="Arial" w:cs="Arial"/>
                <w:sz w:val="20"/>
                <w:szCs w:val="20"/>
                <w:lang w:val="de-DE"/>
              </w:rPr>
              <w:t>network</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is</w:t>
            </w:r>
            <w:proofErr w:type="spellEnd"/>
            <w:r>
              <w:rPr>
                <w:rFonts w:ascii="Arial" w:eastAsia="Yu Mincho" w:hAnsi="Arial" w:cs="Arial"/>
                <w:sz w:val="20"/>
                <w:szCs w:val="20"/>
                <w:lang w:val="de-DE"/>
              </w:rPr>
              <w:t xml:space="preserve"> not </w:t>
            </w:r>
            <w:proofErr w:type="spellStart"/>
            <w:r>
              <w:rPr>
                <w:rFonts w:ascii="Arial" w:eastAsia="Yu Mincho" w:hAnsi="Arial" w:cs="Arial"/>
                <w:sz w:val="20"/>
                <w:szCs w:val="20"/>
                <w:lang w:val="de-DE"/>
              </w:rPr>
              <w:t>aware</w:t>
            </w:r>
            <w:proofErr w:type="spellEnd"/>
            <w:r>
              <w:rPr>
                <w:rFonts w:ascii="Arial" w:eastAsia="Yu Mincho" w:hAnsi="Arial" w:cs="Arial"/>
                <w:sz w:val="20"/>
                <w:szCs w:val="20"/>
                <w:lang w:val="de-DE"/>
              </w:rPr>
              <w:t xml:space="preserve"> of the UE capability, </w:t>
            </w:r>
            <w:proofErr w:type="spellStart"/>
            <w:r>
              <w:rPr>
                <w:rFonts w:ascii="Arial" w:eastAsia="Yu Mincho" w:hAnsi="Arial" w:cs="Arial"/>
                <w:sz w:val="20"/>
                <w:szCs w:val="20"/>
                <w:lang w:val="de-DE"/>
              </w:rPr>
              <w:t>then</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no</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other</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choice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We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agree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that</w:t>
            </w:r>
            <w:proofErr w:type="spellEnd"/>
            <w:r>
              <w:rPr>
                <w:rFonts w:ascii="Arial" w:eastAsia="Yu Mincho" w:hAnsi="Arial" w:cs="Arial"/>
                <w:sz w:val="20"/>
                <w:szCs w:val="20"/>
                <w:lang w:val="de-DE"/>
              </w:rPr>
              <w:t xml:space="preserve"> this </w:t>
            </w:r>
            <w:proofErr w:type="spellStart"/>
            <w:r>
              <w:rPr>
                <w:rFonts w:ascii="Arial" w:eastAsia="Yu Mincho" w:hAnsi="Arial" w:cs="Arial"/>
                <w:sz w:val="20"/>
                <w:szCs w:val="20"/>
                <w:lang w:val="de-DE"/>
              </w:rPr>
              <w:t>case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should</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be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a</w:t>
            </w:r>
            <w:r>
              <w:rPr>
                <w:rFonts w:ascii="Arial" w:eastAsia="Yu Mincho" w:hAnsi="Arial" w:cs="Arial"/>
                <w:sz w:val="20"/>
                <w:szCs w:val="20"/>
                <w:lang w:val="de-DE"/>
              </w:rPr>
              <w:t>voided</w:t>
            </w:r>
            <w:proofErr w:type="spellEnd"/>
            <w:r>
              <w:rPr>
                <w:rFonts w:ascii="Arial" w:eastAsia="Yu Mincho" w:hAnsi="Arial" w:cs="Arial"/>
                <w:sz w:val="20"/>
                <w:szCs w:val="20"/>
                <w:lang w:val="de-DE"/>
              </w:rPr>
              <w:t xml:space="preserve"> in the </w:t>
            </w:r>
            <w:proofErr w:type="spellStart"/>
            <w:r>
              <w:rPr>
                <w:rFonts w:ascii="Arial" w:eastAsia="Yu Mincho" w:hAnsi="Arial" w:cs="Arial"/>
                <w:sz w:val="20"/>
                <w:szCs w:val="20"/>
                <w:lang w:val="de-DE"/>
              </w:rPr>
              <w:t>future</w:t>
            </w:r>
            <w:proofErr w:type="spellEnd"/>
            <w:r>
              <w:rPr>
                <w:rFonts w:ascii="Arial" w:eastAsia="Yu Mincho" w:hAnsi="Arial" w:cs="Arial"/>
                <w:sz w:val="20"/>
                <w:szCs w:val="20"/>
                <w:lang w:val="de-DE"/>
              </w:rPr>
              <w:t>.</w:t>
            </w:r>
          </w:p>
          <w:p w14:paraId="06A9A8AF" w14:textId="77777777" w:rsidR="00B7309F" w:rsidRDefault="008223B9">
            <w:pPr>
              <w:rPr>
                <w:rFonts w:ascii="Arial" w:eastAsia="Yu Mincho" w:hAnsi="Arial" w:cs="Arial"/>
                <w:sz w:val="20"/>
                <w:szCs w:val="20"/>
                <w:lang w:val="de-DE"/>
              </w:rPr>
            </w:pPr>
            <w:proofErr w:type="spellStart"/>
            <w:r>
              <w:rPr>
                <w:rFonts w:ascii="Arial" w:eastAsia="Yu Mincho" w:hAnsi="Arial" w:cs="Arial" w:hint="eastAsia"/>
                <w:sz w:val="20"/>
                <w:szCs w:val="20"/>
                <w:lang w:val="de-DE"/>
              </w:rPr>
              <w:t>W</w:t>
            </w:r>
            <w:r>
              <w:rPr>
                <w:rFonts w:ascii="Arial" w:eastAsia="Yu Mincho" w:hAnsi="Arial" w:cs="Arial"/>
                <w:sz w:val="20"/>
                <w:szCs w:val="20"/>
                <w:lang w:val="de-DE"/>
              </w:rPr>
              <w:t>e</w:t>
            </w:r>
            <w:proofErr w:type="spellEnd"/>
            <w:r>
              <w:rPr>
                <w:rFonts w:ascii="Arial" w:eastAsia="Yu Mincho" w:hAnsi="Arial" w:cs="Arial"/>
                <w:sz w:val="20"/>
                <w:szCs w:val="20"/>
                <w:lang w:val="de-DE"/>
              </w:rPr>
              <w:t xml:space="preserve"> were </w:t>
            </w:r>
            <w:proofErr w:type="spellStart"/>
            <w:r>
              <w:rPr>
                <w:rFonts w:ascii="Arial" w:eastAsia="Yu Mincho" w:hAnsi="Arial" w:cs="Arial"/>
                <w:sz w:val="20"/>
                <w:szCs w:val="20"/>
                <w:lang w:val="de-DE"/>
              </w:rPr>
              <w:t>wondering</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though</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what</w:t>
            </w:r>
            <w:proofErr w:type="spellEnd"/>
            <w:r>
              <w:rPr>
                <w:rFonts w:ascii="Arial" w:eastAsia="Yu Mincho" w:hAnsi="Arial" w:cs="Arial"/>
                <w:sz w:val="20"/>
                <w:szCs w:val="20"/>
                <w:lang w:val="de-DE"/>
              </w:rPr>
              <w:t xml:space="preserve"> the </w:t>
            </w:r>
            <w:proofErr w:type="spellStart"/>
            <w:r>
              <w:rPr>
                <w:rFonts w:ascii="Arial" w:eastAsia="Yu Mincho" w:hAnsi="Arial" w:cs="Arial"/>
                <w:sz w:val="20"/>
                <w:szCs w:val="20"/>
                <w:lang w:val="de-DE"/>
              </w:rPr>
              <w:t>features</w:t>
            </w:r>
            <w:proofErr w:type="spellEnd"/>
            <w:r>
              <w:rPr>
                <w:rFonts w:ascii="Arial" w:eastAsia="Yu Mincho" w:hAnsi="Arial" w:cs="Arial"/>
                <w:sz w:val="20"/>
                <w:szCs w:val="20"/>
                <w:lang w:val="de-DE"/>
              </w:rPr>
              <w:t xml:space="preserve"> of this </w:t>
            </w:r>
            <w:proofErr w:type="spellStart"/>
            <w:r>
              <w:rPr>
                <w:rFonts w:ascii="Arial" w:eastAsia="Yu Mincho" w:hAnsi="Arial" w:cs="Arial"/>
                <w:sz w:val="20"/>
                <w:szCs w:val="20"/>
                <w:lang w:val="de-DE"/>
              </w:rPr>
              <w:t>category</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are</w:t>
            </w:r>
            <w:proofErr w:type="spellEnd"/>
            <w:r>
              <w:rPr>
                <w:rFonts w:ascii="Arial" w:eastAsia="Yu Mincho" w:hAnsi="Arial" w:cs="Arial"/>
                <w:sz w:val="20"/>
                <w:szCs w:val="20"/>
                <w:lang w:val="de-DE"/>
              </w:rPr>
              <w:t>.</w:t>
            </w:r>
          </w:p>
          <w:p w14:paraId="35B8EF0F" w14:textId="77777777" w:rsidR="00B7309F" w:rsidRDefault="008223B9">
            <w:pPr>
              <w:rPr>
                <w:rFonts w:ascii="Arial" w:eastAsia="Yu Mincho" w:hAnsi="Arial" w:cs="Arial"/>
                <w:i/>
                <w:iCs/>
                <w:sz w:val="20"/>
                <w:szCs w:val="20"/>
                <w:lang w:val="de-DE"/>
              </w:rPr>
            </w:pPr>
            <w:r>
              <w:rPr>
                <w:rFonts w:ascii="Arial" w:eastAsia="Yu Mincho" w:hAnsi="Arial" w:cs="Arial"/>
                <w:sz w:val="20"/>
                <w:szCs w:val="20"/>
                <w:highlight w:val="yellow"/>
                <w:lang w:val="de-DE"/>
              </w:rPr>
              <w:t xml:space="preserve">[Rapp] In R2-2105933 the </w:t>
            </w:r>
            <w:proofErr w:type="spellStart"/>
            <w:r>
              <w:rPr>
                <w:rFonts w:ascii="Arial" w:eastAsia="Yu Mincho" w:hAnsi="Arial" w:cs="Arial"/>
                <w:sz w:val="20"/>
                <w:szCs w:val="20"/>
                <w:highlight w:val="yellow"/>
                <w:lang w:val="de-DE"/>
              </w:rPr>
              <w:t>parameter</w:t>
            </w:r>
            <w:proofErr w:type="spellEnd"/>
            <w:r>
              <w:rPr>
                <w:rFonts w:ascii="Arial" w:eastAsia="Yu Mincho" w:hAnsi="Arial" w:cs="Arial"/>
                <w:sz w:val="20"/>
                <w:szCs w:val="20"/>
                <w:highlight w:val="yellow"/>
                <w:lang w:val="de-DE"/>
              </w:rPr>
              <w:t xml:space="preserve"> </w:t>
            </w:r>
            <w:r>
              <w:rPr>
                <w:rFonts w:ascii="Arial" w:eastAsia="Yu Mincho" w:hAnsi="Arial" w:cs="Arial"/>
                <w:i/>
                <w:iCs/>
                <w:sz w:val="20"/>
                <w:szCs w:val="20"/>
                <w:highlight w:val="yellow"/>
                <w:lang w:val="de-DE"/>
              </w:rPr>
              <w:t>prach-RootSequenceIndex-r16</w:t>
            </w:r>
            <w:r>
              <w:rPr>
                <w:rFonts w:ascii="Arial" w:eastAsia="Yu Mincho" w:hAnsi="Arial" w:cs="Arial"/>
                <w:sz w:val="20"/>
                <w:szCs w:val="20"/>
                <w:highlight w:val="yellow"/>
                <w:lang w:val="de-DE"/>
              </w:rPr>
              <w:t xml:space="preserve"> was </w:t>
            </w:r>
            <w:proofErr w:type="spellStart"/>
            <w:r>
              <w:rPr>
                <w:rFonts w:ascii="Arial" w:eastAsia="Yu Mincho" w:hAnsi="Arial" w:cs="Arial"/>
                <w:sz w:val="20"/>
                <w:szCs w:val="20"/>
                <w:highlight w:val="yellow"/>
                <w:lang w:val="de-DE"/>
              </w:rPr>
              <w:t>mentioned</w:t>
            </w:r>
            <w:proofErr w:type="spellEnd"/>
            <w:r>
              <w:rPr>
                <w:rFonts w:ascii="Arial" w:eastAsia="Yu Mincho" w:hAnsi="Arial" w:cs="Arial"/>
                <w:sz w:val="20"/>
                <w:szCs w:val="20"/>
                <w:highlight w:val="yellow"/>
                <w:lang w:val="de-DE"/>
              </w:rPr>
              <w:t xml:space="preserve"> </w:t>
            </w:r>
            <w:proofErr w:type="spellStart"/>
            <w:r>
              <w:rPr>
                <w:rFonts w:ascii="Arial" w:eastAsia="Yu Mincho" w:hAnsi="Arial" w:cs="Arial"/>
                <w:sz w:val="20"/>
                <w:szCs w:val="20"/>
                <w:highlight w:val="yellow"/>
                <w:lang w:val="de-DE"/>
              </w:rPr>
              <w:t>as</w:t>
            </w:r>
            <w:proofErr w:type="spellEnd"/>
            <w:r>
              <w:rPr>
                <w:rFonts w:ascii="Arial" w:eastAsia="Yu Mincho" w:hAnsi="Arial" w:cs="Arial"/>
                <w:sz w:val="20"/>
                <w:szCs w:val="20"/>
                <w:highlight w:val="yellow"/>
                <w:lang w:val="de-DE"/>
              </w:rPr>
              <w:t xml:space="preserve"> a </w:t>
            </w:r>
            <w:proofErr w:type="spellStart"/>
            <w:r>
              <w:rPr>
                <w:rFonts w:ascii="Arial" w:eastAsia="Yu Mincho" w:hAnsi="Arial" w:cs="Arial"/>
                <w:sz w:val="20"/>
                <w:szCs w:val="20"/>
                <w:highlight w:val="yellow"/>
                <w:lang w:val="de-DE"/>
              </w:rPr>
              <w:t>parameter</w:t>
            </w:r>
            <w:proofErr w:type="spellEnd"/>
            <w:r>
              <w:rPr>
                <w:rFonts w:ascii="Arial" w:eastAsia="Yu Mincho" w:hAnsi="Arial" w:cs="Arial"/>
                <w:sz w:val="20"/>
                <w:szCs w:val="20"/>
                <w:highlight w:val="yellow"/>
                <w:lang w:val="de-DE"/>
              </w:rPr>
              <w:t xml:space="preserve"> </w:t>
            </w:r>
            <w:proofErr w:type="spellStart"/>
            <w:r>
              <w:rPr>
                <w:rFonts w:ascii="Arial" w:eastAsia="Yu Mincho" w:hAnsi="Arial" w:cs="Arial"/>
                <w:sz w:val="20"/>
                <w:szCs w:val="20"/>
                <w:highlight w:val="yellow"/>
                <w:lang w:val="de-DE"/>
              </w:rPr>
              <w:t>which</w:t>
            </w:r>
            <w:proofErr w:type="spellEnd"/>
            <w:r>
              <w:rPr>
                <w:rFonts w:ascii="Arial" w:eastAsia="Yu Mincho" w:hAnsi="Arial" w:cs="Arial"/>
                <w:sz w:val="20"/>
                <w:szCs w:val="20"/>
                <w:highlight w:val="yellow"/>
                <w:lang w:val="de-DE"/>
              </w:rPr>
              <w:t xml:space="preserve"> </w:t>
            </w:r>
            <w:proofErr w:type="spellStart"/>
            <w:r>
              <w:rPr>
                <w:rFonts w:ascii="Arial" w:eastAsia="Yu Mincho" w:hAnsi="Arial" w:cs="Arial"/>
                <w:sz w:val="20"/>
                <w:szCs w:val="20"/>
                <w:highlight w:val="yellow"/>
                <w:lang w:val="de-DE"/>
              </w:rPr>
              <w:t>lacks</w:t>
            </w:r>
            <w:proofErr w:type="spellEnd"/>
            <w:r>
              <w:rPr>
                <w:rFonts w:ascii="Arial" w:eastAsia="Yu Mincho" w:hAnsi="Arial" w:cs="Arial"/>
                <w:sz w:val="20"/>
                <w:szCs w:val="20"/>
                <w:highlight w:val="yellow"/>
                <w:lang w:val="de-DE"/>
              </w:rPr>
              <w:t xml:space="preserve"> UE capability.</w:t>
            </w:r>
            <w:r>
              <w:rPr>
                <w:rFonts w:ascii="Arial" w:eastAsia="Yu Mincho" w:hAnsi="Arial" w:cs="Arial"/>
                <w:i/>
                <w:iCs/>
                <w:sz w:val="20"/>
                <w:szCs w:val="20"/>
                <w:lang w:val="de-DE"/>
              </w:rPr>
              <w:t xml:space="preserve"> </w:t>
            </w:r>
          </w:p>
        </w:tc>
      </w:tr>
      <w:tr w:rsidR="00B7309F" w14:paraId="0C798B08" w14:textId="77777777">
        <w:tc>
          <w:tcPr>
            <w:tcW w:w="1838" w:type="dxa"/>
          </w:tcPr>
          <w:p w14:paraId="30A975D4"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lastRenderedPageBreak/>
              <w:t>MediaTek</w:t>
            </w:r>
          </w:p>
        </w:tc>
        <w:tc>
          <w:tcPr>
            <w:tcW w:w="7791" w:type="dxa"/>
          </w:tcPr>
          <w:p w14:paraId="701A1CA1"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Similar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clarificaion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in </w:t>
            </w:r>
            <w:proofErr w:type="spellStart"/>
            <w:r>
              <w:rPr>
                <w:rFonts w:ascii="Arial" w:eastAsia="Calibri" w:hAnsi="Arial" w:cs="Arial"/>
                <w:sz w:val="20"/>
                <w:szCs w:val="20"/>
                <w:lang w:val="de-DE"/>
              </w:rPr>
              <w:t>previous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preoposal</w:t>
            </w:r>
            <w:proofErr w:type="spellEnd"/>
            <w:r>
              <w:rPr>
                <w:rFonts w:ascii="Arial" w:eastAsia="Calibri" w:hAnsi="Arial" w:cs="Arial"/>
                <w:sz w:val="20"/>
                <w:szCs w:val="20"/>
                <w:lang w:val="de-DE"/>
              </w:rPr>
              <w:t>.</w:t>
            </w:r>
          </w:p>
          <w:p w14:paraId="34C94BCB" w14:textId="77777777" w:rsidR="00B7309F" w:rsidRDefault="008223B9">
            <w:pPr>
              <w:spacing w:after="0"/>
              <w:rPr>
                <w:rFonts w:ascii="Arial" w:eastAsia="Calibri" w:hAnsi="Arial" w:cs="Arial"/>
                <w:sz w:val="20"/>
                <w:szCs w:val="20"/>
                <w:lang w:val="de-DE"/>
              </w:rPr>
            </w:pPr>
            <w:r>
              <w:rPr>
                <w:rFonts w:ascii="Arial" w:eastAsia="Calibri" w:hAnsi="Arial" w:cs="Arial"/>
                <w:sz w:val="20"/>
                <w:szCs w:val="20"/>
                <w:lang w:val="de-DE"/>
              </w:rPr>
              <w:t xml:space="preserve">Case 1 – The </w:t>
            </w:r>
            <w:proofErr w:type="spellStart"/>
            <w:r>
              <w:rPr>
                <w:rFonts w:ascii="Arial" w:eastAsia="Calibri" w:hAnsi="Arial" w:cs="Arial"/>
                <w:sz w:val="20"/>
                <w:szCs w:val="20"/>
                <w:lang w:val="de-DE"/>
              </w:rPr>
              <w:t>feature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u w:val="single"/>
                <w:lang w:val="de-DE"/>
              </w:rPr>
              <w:t>disabled</w:t>
            </w:r>
            <w:proofErr w:type="spellEnd"/>
            <w:r>
              <w:rPr>
                <w:rFonts w:ascii="Arial" w:eastAsia="Calibri" w:hAnsi="Arial" w:cs="Arial"/>
                <w:sz w:val="20"/>
                <w:szCs w:val="20"/>
                <w:lang w:val="de-DE"/>
              </w:rPr>
              <w:t xml:space="preserve"> in </w:t>
            </w:r>
            <w:proofErr w:type="spellStart"/>
            <w:r>
              <w:rPr>
                <w:rFonts w:ascii="Arial" w:eastAsia="Calibri" w:hAnsi="Arial" w:cs="Arial"/>
                <w:sz w:val="20"/>
                <w:szCs w:val="20"/>
                <w:lang w:val="de-DE"/>
              </w:rPr>
              <w:t>both</w:t>
            </w:r>
            <w:proofErr w:type="spellEnd"/>
            <w:r>
              <w:rPr>
                <w:rFonts w:ascii="Arial" w:eastAsia="Calibri" w:hAnsi="Arial" w:cs="Arial"/>
                <w:sz w:val="20"/>
                <w:szCs w:val="20"/>
                <w:lang w:val="de-DE"/>
              </w:rPr>
              <w:t xml:space="preserve"> SIB1 and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message. </w:t>
            </w:r>
          </w:p>
          <w:p w14:paraId="296D759A"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NW </w:t>
            </w:r>
            <w:proofErr w:type="spellStart"/>
            <w:r>
              <w:rPr>
                <w:rFonts w:ascii="Arial" w:hAnsi="Arial" w:cs="Arial"/>
                <w:sz w:val="20"/>
                <w:szCs w:val="20"/>
                <w:lang w:val="de-DE"/>
              </w:rPr>
              <w:t>does</w:t>
            </w:r>
            <w:proofErr w:type="spellEnd"/>
            <w:r>
              <w:rPr>
                <w:rFonts w:ascii="Arial" w:hAnsi="Arial" w:cs="Arial"/>
                <w:sz w:val="20"/>
                <w:szCs w:val="20"/>
                <w:lang w:val="de-DE"/>
              </w:rPr>
              <w:t xml:space="preserve"> not support (</w:t>
            </w:r>
            <w:proofErr w:type="spellStart"/>
            <w:r>
              <w:rPr>
                <w:rFonts w:ascii="Arial" w:hAnsi="Arial" w:cs="Arial"/>
                <w:sz w:val="20"/>
                <w:szCs w:val="20"/>
                <w:lang w:val="de-DE"/>
              </w:rPr>
              <w:t>does</w:t>
            </w:r>
            <w:proofErr w:type="spellEnd"/>
            <w:r>
              <w:rPr>
                <w:rFonts w:ascii="Arial" w:hAnsi="Arial" w:cs="Arial"/>
                <w:sz w:val="20"/>
                <w:szCs w:val="20"/>
                <w:lang w:val="de-DE"/>
              </w:rPr>
              <w:t xml:space="preserve"> not </w:t>
            </w:r>
            <w:proofErr w:type="spellStart"/>
            <w:r>
              <w:rPr>
                <w:rFonts w:ascii="Arial" w:hAnsi="Arial" w:cs="Arial"/>
                <w:sz w:val="20"/>
                <w:szCs w:val="20"/>
                <w:lang w:val="de-DE"/>
              </w:rPr>
              <w:t>enable</w:t>
            </w:r>
            <w:proofErr w:type="spellEnd"/>
            <w:r>
              <w:rPr>
                <w:rFonts w:ascii="Arial" w:hAnsi="Arial" w:cs="Arial"/>
                <w:sz w:val="20"/>
                <w:szCs w:val="20"/>
                <w:lang w:val="de-DE"/>
              </w:rPr>
              <w:t xml:space="preserve">) this </w:t>
            </w:r>
            <w:proofErr w:type="spellStart"/>
            <w:r>
              <w:rPr>
                <w:rFonts w:ascii="Arial" w:hAnsi="Arial" w:cs="Arial"/>
                <w:sz w:val="20"/>
                <w:szCs w:val="20"/>
                <w:lang w:val="de-DE"/>
              </w:rPr>
              <w:t>feature</w:t>
            </w:r>
            <w:proofErr w:type="spellEnd"/>
          </w:p>
          <w:p w14:paraId="67455A07"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No </w:t>
            </w:r>
            <w:proofErr w:type="spellStart"/>
            <w:r>
              <w:rPr>
                <w:rFonts w:ascii="Arial" w:hAnsi="Arial" w:cs="Arial"/>
                <w:sz w:val="20"/>
                <w:szCs w:val="20"/>
                <w:lang w:val="de-DE"/>
              </w:rPr>
              <w:t>ambigulity</w:t>
            </w:r>
            <w:proofErr w:type="spellEnd"/>
          </w:p>
          <w:p w14:paraId="6A9BAA83" w14:textId="77777777" w:rsidR="00B7309F" w:rsidRDefault="008223B9">
            <w:pPr>
              <w:spacing w:after="0"/>
              <w:rPr>
                <w:rFonts w:ascii="Arial" w:eastAsia="Calibri" w:hAnsi="Arial" w:cs="Arial"/>
                <w:sz w:val="20"/>
                <w:szCs w:val="20"/>
                <w:lang w:val="de-DE"/>
              </w:rPr>
            </w:pPr>
            <w:r>
              <w:rPr>
                <w:rFonts w:ascii="Arial" w:eastAsia="Calibri" w:hAnsi="Arial" w:cs="Arial"/>
                <w:sz w:val="20"/>
                <w:szCs w:val="20"/>
                <w:lang w:val="de-DE"/>
              </w:rPr>
              <w:t xml:space="preserve">Case 2 – The </w:t>
            </w:r>
            <w:proofErr w:type="spellStart"/>
            <w:r>
              <w:rPr>
                <w:rFonts w:ascii="Arial" w:eastAsia="Calibri" w:hAnsi="Arial" w:cs="Arial"/>
                <w:sz w:val="20"/>
                <w:szCs w:val="20"/>
                <w:lang w:val="de-DE"/>
              </w:rPr>
              <w:t>feature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r>
              <w:rPr>
                <w:rFonts w:ascii="Arial" w:eastAsia="Calibri" w:hAnsi="Arial" w:cs="Arial"/>
                <w:sz w:val="20"/>
                <w:szCs w:val="20"/>
                <w:u w:val="single"/>
                <w:lang w:val="de-DE"/>
              </w:rPr>
              <w:t>enabled</w:t>
            </w:r>
            <w:r>
              <w:rPr>
                <w:rFonts w:ascii="Arial" w:eastAsia="Calibri" w:hAnsi="Arial" w:cs="Arial"/>
                <w:sz w:val="20"/>
                <w:szCs w:val="20"/>
                <w:lang w:val="de-DE"/>
              </w:rPr>
              <w:t xml:space="preserve"> in </w:t>
            </w:r>
            <w:proofErr w:type="spellStart"/>
            <w:r>
              <w:rPr>
                <w:rFonts w:ascii="Arial" w:eastAsia="Calibri" w:hAnsi="Arial" w:cs="Arial"/>
                <w:sz w:val="20"/>
                <w:szCs w:val="20"/>
                <w:lang w:val="de-DE"/>
              </w:rPr>
              <w:t>both</w:t>
            </w:r>
            <w:proofErr w:type="spellEnd"/>
            <w:r>
              <w:rPr>
                <w:rFonts w:ascii="Arial" w:eastAsia="Calibri" w:hAnsi="Arial" w:cs="Arial"/>
                <w:sz w:val="20"/>
                <w:szCs w:val="20"/>
                <w:lang w:val="de-DE"/>
              </w:rPr>
              <w:t xml:space="preserve"> SIB1 and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message. </w:t>
            </w:r>
          </w:p>
          <w:p w14:paraId="70E959F9"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w:t>
            </w:r>
            <w:r>
              <w:rPr>
                <w:rFonts w:ascii="Arial" w:hAnsi="Arial" w:cs="Arial"/>
                <w:sz w:val="20"/>
                <w:szCs w:val="20"/>
                <w:highlight w:val="yellow"/>
                <w:lang w:val="de-DE"/>
              </w:rPr>
              <w:t>Case 2.1</w:t>
            </w:r>
            <w:r>
              <w:rPr>
                <w:rFonts w:ascii="Arial" w:hAnsi="Arial" w:cs="Arial"/>
                <w:sz w:val="20"/>
                <w:szCs w:val="20"/>
                <w:lang w:val="de-DE"/>
              </w:rPr>
              <w:t xml:space="preserve">) For UE </w:t>
            </w:r>
            <w:proofErr w:type="spellStart"/>
            <w:r>
              <w:rPr>
                <w:rFonts w:ascii="Arial" w:hAnsi="Arial" w:cs="Arial"/>
                <w:sz w:val="20"/>
                <w:szCs w:val="20"/>
                <w:lang w:val="de-DE"/>
              </w:rPr>
              <w:t>supports</w:t>
            </w:r>
            <w:proofErr w:type="spellEnd"/>
            <w:r>
              <w:rPr>
                <w:rFonts w:ascii="Arial" w:hAnsi="Arial" w:cs="Arial"/>
                <w:sz w:val="20"/>
                <w:szCs w:val="20"/>
                <w:lang w:val="de-DE"/>
              </w:rPr>
              <w:t xml:space="preserve"> this </w:t>
            </w:r>
            <w:proofErr w:type="spellStart"/>
            <w:r>
              <w:rPr>
                <w:rFonts w:ascii="Arial" w:hAnsi="Arial" w:cs="Arial"/>
                <w:sz w:val="20"/>
                <w:szCs w:val="20"/>
                <w:lang w:val="de-DE"/>
              </w:rPr>
              <w:t>feature</w:t>
            </w:r>
            <w:proofErr w:type="spellEnd"/>
          </w:p>
          <w:p w14:paraId="432DA55C"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lang w:val="de-DE"/>
              </w:rPr>
              <w:t>Valid configuration</w:t>
            </w:r>
          </w:p>
          <w:p w14:paraId="492D96A9"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w:t>
            </w:r>
            <w:r>
              <w:rPr>
                <w:rFonts w:ascii="Arial" w:hAnsi="Arial" w:cs="Arial"/>
                <w:sz w:val="20"/>
                <w:szCs w:val="20"/>
                <w:highlight w:val="yellow"/>
                <w:lang w:val="de-DE"/>
              </w:rPr>
              <w:t>Case 2.2</w:t>
            </w:r>
            <w:r>
              <w:rPr>
                <w:rFonts w:ascii="Arial" w:hAnsi="Arial" w:cs="Arial"/>
                <w:sz w:val="20"/>
                <w:szCs w:val="20"/>
                <w:lang w:val="de-DE"/>
              </w:rPr>
              <w:t xml:space="preserve">) For UE </w:t>
            </w:r>
            <w:proofErr w:type="spellStart"/>
            <w:r>
              <w:rPr>
                <w:rFonts w:ascii="Arial" w:hAnsi="Arial" w:cs="Arial"/>
                <w:sz w:val="20"/>
                <w:szCs w:val="20"/>
                <w:lang w:val="de-DE"/>
              </w:rPr>
              <w:t>does</w:t>
            </w:r>
            <w:proofErr w:type="spellEnd"/>
            <w:r>
              <w:rPr>
                <w:rFonts w:ascii="Arial" w:hAnsi="Arial" w:cs="Arial"/>
                <w:sz w:val="20"/>
                <w:szCs w:val="20"/>
                <w:lang w:val="de-DE"/>
              </w:rPr>
              <w:t xml:space="preserve"> not support</w:t>
            </w:r>
          </w:p>
          <w:p w14:paraId="74F99BDF" w14:textId="77777777" w:rsidR="00B7309F" w:rsidRDefault="008223B9">
            <w:pPr>
              <w:pStyle w:val="ListParagraph"/>
              <w:numPr>
                <w:ilvl w:val="1"/>
                <w:numId w:val="15"/>
              </w:numPr>
              <w:rPr>
                <w:rFonts w:ascii="Arial" w:hAnsi="Arial" w:cs="Arial"/>
                <w:color w:val="FF0000"/>
                <w:sz w:val="20"/>
                <w:szCs w:val="20"/>
                <w:lang w:val="de-DE"/>
              </w:rPr>
            </w:pPr>
            <w:r>
              <w:rPr>
                <w:rFonts w:ascii="Arial" w:hAnsi="Arial" w:cs="Arial"/>
                <w:color w:val="FF0000"/>
                <w:sz w:val="20"/>
                <w:szCs w:val="20"/>
                <w:lang w:val="de-DE"/>
              </w:rPr>
              <w:t xml:space="preserve">The UE </w:t>
            </w:r>
            <w:proofErr w:type="spellStart"/>
            <w:r>
              <w:rPr>
                <w:rFonts w:ascii="Arial" w:hAnsi="Arial" w:cs="Arial"/>
                <w:color w:val="FF0000"/>
                <w:sz w:val="20"/>
                <w:szCs w:val="20"/>
                <w:lang w:val="de-DE"/>
              </w:rPr>
              <w:t>should</w:t>
            </w:r>
            <w:proofErr w:type="spellEnd"/>
            <w:r>
              <w:rPr>
                <w:rFonts w:ascii="Arial" w:hAnsi="Arial" w:cs="Arial"/>
                <w:color w:val="FF0000"/>
                <w:sz w:val="20"/>
                <w:szCs w:val="20"/>
                <w:lang w:val="de-DE"/>
              </w:rPr>
              <w:t xml:space="preserve"> </w:t>
            </w:r>
            <w:proofErr w:type="spellStart"/>
            <w:r>
              <w:rPr>
                <w:rFonts w:ascii="Arial" w:hAnsi="Arial" w:cs="Arial"/>
                <w:color w:val="FF0000"/>
                <w:sz w:val="20"/>
                <w:szCs w:val="20"/>
                <w:lang w:val="de-DE"/>
              </w:rPr>
              <w:t>ignore</w:t>
            </w:r>
            <w:proofErr w:type="spellEnd"/>
            <w:r>
              <w:rPr>
                <w:rFonts w:ascii="Arial" w:hAnsi="Arial" w:cs="Arial"/>
                <w:color w:val="FF0000"/>
                <w:sz w:val="20"/>
                <w:szCs w:val="20"/>
                <w:lang w:val="de-DE"/>
              </w:rPr>
              <w:t xml:space="preserve"> the </w:t>
            </w:r>
            <w:proofErr w:type="spellStart"/>
            <w:r>
              <w:rPr>
                <w:rFonts w:ascii="Arial" w:hAnsi="Arial" w:cs="Arial"/>
                <w:color w:val="FF0000"/>
                <w:sz w:val="20"/>
                <w:szCs w:val="20"/>
                <w:lang w:val="de-DE"/>
              </w:rPr>
              <w:t>unsupported</w:t>
            </w:r>
            <w:proofErr w:type="spellEnd"/>
            <w:r>
              <w:rPr>
                <w:rFonts w:ascii="Arial" w:hAnsi="Arial" w:cs="Arial"/>
                <w:color w:val="FF0000"/>
                <w:sz w:val="20"/>
                <w:szCs w:val="20"/>
                <w:lang w:val="de-DE"/>
              </w:rPr>
              <w:t xml:space="preserve"> </w:t>
            </w:r>
            <w:proofErr w:type="spellStart"/>
            <w:r>
              <w:rPr>
                <w:rFonts w:ascii="Arial" w:hAnsi="Arial" w:cs="Arial"/>
                <w:color w:val="FF0000"/>
                <w:sz w:val="20"/>
                <w:szCs w:val="20"/>
                <w:lang w:val="de-DE"/>
              </w:rPr>
              <w:t>feature</w:t>
            </w:r>
            <w:proofErr w:type="spellEnd"/>
            <w:r>
              <w:rPr>
                <w:rFonts w:ascii="Arial" w:hAnsi="Arial" w:cs="Arial"/>
                <w:color w:val="FF0000"/>
                <w:sz w:val="20"/>
                <w:szCs w:val="20"/>
                <w:lang w:val="de-DE"/>
              </w:rPr>
              <w:t xml:space="preserve"> in </w:t>
            </w:r>
            <w:proofErr w:type="spellStart"/>
            <w:r>
              <w:rPr>
                <w:rFonts w:ascii="Arial" w:hAnsi="Arial" w:cs="Arial"/>
                <w:color w:val="FF0000"/>
                <w:sz w:val="20"/>
                <w:szCs w:val="20"/>
                <w:lang w:val="de-DE"/>
              </w:rPr>
              <w:t>common</w:t>
            </w:r>
            <w:proofErr w:type="spellEnd"/>
            <w:r>
              <w:rPr>
                <w:rFonts w:ascii="Arial" w:hAnsi="Arial" w:cs="Arial"/>
                <w:color w:val="FF0000"/>
                <w:sz w:val="20"/>
                <w:szCs w:val="20"/>
                <w:lang w:val="de-DE"/>
              </w:rPr>
              <w:t xml:space="preserve"> </w:t>
            </w:r>
            <w:proofErr w:type="spellStart"/>
            <w:r>
              <w:rPr>
                <w:rFonts w:ascii="Arial" w:hAnsi="Arial" w:cs="Arial"/>
                <w:color w:val="FF0000"/>
                <w:sz w:val="20"/>
                <w:szCs w:val="20"/>
                <w:lang w:val="de-DE"/>
              </w:rPr>
              <w:t>configuraiton</w:t>
            </w:r>
            <w:proofErr w:type="spellEnd"/>
            <w:r>
              <w:rPr>
                <w:rFonts w:ascii="Arial" w:hAnsi="Arial" w:cs="Arial"/>
                <w:color w:val="FF0000"/>
                <w:sz w:val="20"/>
                <w:szCs w:val="20"/>
                <w:lang w:val="de-DE"/>
              </w:rPr>
              <w:t xml:space="preserve"> (No matter </w:t>
            </w:r>
            <w:proofErr w:type="spellStart"/>
            <w:r>
              <w:rPr>
                <w:rFonts w:ascii="Arial" w:hAnsi="Arial" w:cs="Arial"/>
                <w:color w:val="FF0000"/>
                <w:sz w:val="20"/>
                <w:szCs w:val="20"/>
                <w:lang w:val="de-DE"/>
              </w:rPr>
              <w:t>it</w:t>
            </w:r>
            <w:proofErr w:type="spellEnd"/>
            <w:r>
              <w:rPr>
                <w:rFonts w:ascii="Arial" w:hAnsi="Arial" w:cs="Arial"/>
                <w:color w:val="FF0000"/>
                <w:sz w:val="20"/>
                <w:szCs w:val="20"/>
                <w:lang w:val="de-DE"/>
              </w:rPr>
              <w:t xml:space="preserve"> </w:t>
            </w:r>
            <w:proofErr w:type="spellStart"/>
            <w:r>
              <w:rPr>
                <w:rFonts w:ascii="Arial" w:hAnsi="Arial" w:cs="Arial"/>
                <w:color w:val="FF0000"/>
                <w:sz w:val="20"/>
                <w:szCs w:val="20"/>
                <w:lang w:val="de-DE"/>
              </w:rPr>
              <w:t>is</w:t>
            </w:r>
            <w:proofErr w:type="spellEnd"/>
            <w:r>
              <w:rPr>
                <w:rFonts w:ascii="Arial" w:hAnsi="Arial" w:cs="Arial"/>
                <w:color w:val="FF0000"/>
                <w:sz w:val="20"/>
                <w:szCs w:val="20"/>
                <w:lang w:val="de-DE"/>
              </w:rPr>
              <w:t xml:space="preserve"> present in SIB1 </w:t>
            </w:r>
            <w:proofErr w:type="spellStart"/>
            <w:r>
              <w:rPr>
                <w:rFonts w:ascii="Arial" w:hAnsi="Arial" w:cs="Arial"/>
                <w:color w:val="FF0000"/>
                <w:sz w:val="20"/>
                <w:szCs w:val="20"/>
                <w:lang w:val="de-DE"/>
              </w:rPr>
              <w:t>or</w:t>
            </w:r>
            <w:proofErr w:type="spellEnd"/>
            <w:r>
              <w:rPr>
                <w:rFonts w:ascii="Arial" w:hAnsi="Arial" w:cs="Arial"/>
                <w:color w:val="FF0000"/>
                <w:sz w:val="20"/>
                <w:szCs w:val="20"/>
                <w:lang w:val="de-DE"/>
              </w:rPr>
              <w:t xml:space="preserve"> </w:t>
            </w:r>
            <w:proofErr w:type="spellStart"/>
            <w:r>
              <w:rPr>
                <w:rFonts w:ascii="Arial" w:hAnsi="Arial" w:cs="Arial"/>
                <w:color w:val="FF0000"/>
                <w:sz w:val="20"/>
                <w:szCs w:val="20"/>
                <w:lang w:val="de-DE"/>
              </w:rPr>
              <w:t>dedicated</w:t>
            </w:r>
            <w:proofErr w:type="spellEnd"/>
            <w:r>
              <w:rPr>
                <w:rFonts w:ascii="Arial" w:hAnsi="Arial" w:cs="Arial"/>
                <w:color w:val="FF0000"/>
                <w:sz w:val="20"/>
                <w:szCs w:val="20"/>
                <w:lang w:val="de-DE"/>
              </w:rPr>
              <w:t xml:space="preserve"> message).</w:t>
            </w:r>
          </w:p>
          <w:p w14:paraId="26DDA8FB"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rPr>
              <w:t>This does not follow proposal 1 strictly (but maybe ok</w:t>
            </w:r>
            <w:r>
              <w:rPr>
                <w:rFonts w:ascii="Arial" w:hAnsi="Arial" w:cs="Arial"/>
                <w:sz w:val="20"/>
                <w:szCs w:val="20"/>
              </w:rPr>
              <w:t>)</w:t>
            </w:r>
          </w:p>
          <w:p w14:paraId="20A87F79" w14:textId="77777777" w:rsidR="00B7309F" w:rsidRDefault="008223B9">
            <w:pPr>
              <w:spacing w:after="0"/>
              <w:rPr>
                <w:rFonts w:ascii="Arial" w:eastAsia="Calibri" w:hAnsi="Arial" w:cs="Arial"/>
                <w:sz w:val="20"/>
                <w:szCs w:val="20"/>
                <w:lang w:val="de-DE"/>
              </w:rPr>
            </w:pPr>
            <w:r>
              <w:rPr>
                <w:rFonts w:ascii="Arial" w:eastAsia="Calibri" w:hAnsi="Arial" w:cs="Arial"/>
                <w:sz w:val="20"/>
                <w:szCs w:val="20"/>
                <w:lang w:val="de-DE"/>
              </w:rPr>
              <w:t xml:space="preserve">Case 3 – The </w:t>
            </w:r>
            <w:proofErr w:type="spellStart"/>
            <w:r>
              <w:rPr>
                <w:rFonts w:ascii="Arial" w:eastAsia="Calibri" w:hAnsi="Arial" w:cs="Arial"/>
                <w:sz w:val="20"/>
                <w:szCs w:val="20"/>
                <w:lang w:val="de-DE"/>
              </w:rPr>
              <w:t>feature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r>
              <w:rPr>
                <w:rFonts w:ascii="Arial" w:eastAsia="Calibri" w:hAnsi="Arial" w:cs="Arial"/>
                <w:sz w:val="20"/>
                <w:szCs w:val="20"/>
                <w:u w:val="single"/>
                <w:lang w:val="de-DE"/>
              </w:rPr>
              <w:t xml:space="preserve">enabled in </w:t>
            </w:r>
            <w:proofErr w:type="spellStart"/>
            <w:r>
              <w:rPr>
                <w:rFonts w:ascii="Arial" w:eastAsia="Calibri" w:hAnsi="Arial" w:cs="Arial"/>
                <w:sz w:val="20"/>
                <w:szCs w:val="20"/>
                <w:u w:val="single"/>
                <w:lang w:val="de-DE"/>
              </w:rPr>
              <w:t>dedicated</w:t>
            </w:r>
            <w:proofErr w:type="spellEnd"/>
            <w:r>
              <w:rPr>
                <w:rFonts w:ascii="Arial" w:eastAsia="Calibri" w:hAnsi="Arial" w:cs="Arial"/>
                <w:sz w:val="20"/>
                <w:szCs w:val="20"/>
                <w:u w:val="single"/>
                <w:lang w:val="de-DE"/>
              </w:rPr>
              <w:t xml:space="preserve"> message</w:t>
            </w:r>
            <w:r>
              <w:rPr>
                <w:rFonts w:ascii="Arial" w:eastAsia="Calibri" w:hAnsi="Arial" w:cs="Arial"/>
                <w:sz w:val="20"/>
                <w:szCs w:val="20"/>
                <w:lang w:val="de-DE"/>
              </w:rPr>
              <w:t xml:space="preserve"> but </w:t>
            </w:r>
            <w:proofErr w:type="spellStart"/>
            <w:r>
              <w:rPr>
                <w:rFonts w:ascii="Arial" w:eastAsia="Calibri" w:hAnsi="Arial" w:cs="Arial"/>
                <w:sz w:val="20"/>
                <w:szCs w:val="20"/>
                <w:u w:val="single"/>
                <w:lang w:val="de-DE"/>
              </w:rPr>
              <w:t>disabled</w:t>
            </w:r>
            <w:proofErr w:type="spellEnd"/>
            <w:r>
              <w:rPr>
                <w:rFonts w:ascii="Arial" w:eastAsia="Calibri" w:hAnsi="Arial" w:cs="Arial"/>
                <w:sz w:val="20"/>
                <w:szCs w:val="20"/>
                <w:u w:val="single"/>
                <w:lang w:val="de-DE"/>
              </w:rPr>
              <w:t xml:space="preserve"> in SIB1</w:t>
            </w:r>
          </w:p>
          <w:p w14:paraId="7B2F1A13"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(Case 3.1) For UE </w:t>
            </w:r>
            <w:proofErr w:type="spellStart"/>
            <w:r>
              <w:rPr>
                <w:rFonts w:ascii="Arial" w:hAnsi="Arial" w:cs="Arial"/>
                <w:sz w:val="20"/>
                <w:szCs w:val="20"/>
                <w:lang w:val="de-DE"/>
              </w:rPr>
              <w:t>supports</w:t>
            </w:r>
            <w:proofErr w:type="spellEnd"/>
            <w:r>
              <w:rPr>
                <w:rFonts w:ascii="Arial" w:hAnsi="Arial" w:cs="Arial"/>
                <w:sz w:val="20"/>
                <w:szCs w:val="20"/>
                <w:lang w:val="de-DE"/>
              </w:rPr>
              <w:t xml:space="preserve"> this </w:t>
            </w:r>
            <w:proofErr w:type="spellStart"/>
            <w:r>
              <w:rPr>
                <w:rFonts w:ascii="Arial" w:hAnsi="Arial" w:cs="Arial"/>
                <w:sz w:val="20"/>
                <w:szCs w:val="20"/>
                <w:lang w:val="de-DE"/>
              </w:rPr>
              <w:t>feature</w:t>
            </w:r>
            <w:proofErr w:type="spellEnd"/>
          </w:p>
          <w:p w14:paraId="590831ED"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lang w:val="de-DE"/>
              </w:rPr>
              <w:t xml:space="preserve">Valid configuration? </w:t>
            </w:r>
            <w:proofErr w:type="spellStart"/>
            <w:r>
              <w:rPr>
                <w:rFonts w:ascii="Arial" w:hAnsi="Arial" w:cs="Arial"/>
                <w:sz w:val="20"/>
                <w:szCs w:val="20"/>
                <w:lang w:val="de-DE"/>
              </w:rPr>
              <w:t>We</w:t>
            </w:r>
            <w:proofErr w:type="spellEnd"/>
            <w:r>
              <w:rPr>
                <w:rFonts w:ascii="Arial" w:hAnsi="Arial" w:cs="Arial"/>
                <w:sz w:val="20"/>
                <w:szCs w:val="20"/>
                <w:lang w:val="de-DE"/>
              </w:rPr>
              <w:t xml:space="preserve"> </w:t>
            </w:r>
            <w:proofErr w:type="spellStart"/>
            <w:r>
              <w:rPr>
                <w:rFonts w:ascii="Arial" w:hAnsi="Arial" w:cs="Arial"/>
                <w:sz w:val="20"/>
                <w:szCs w:val="20"/>
                <w:lang w:val="de-DE"/>
              </w:rPr>
              <w:t>understand</w:t>
            </w:r>
            <w:proofErr w:type="spellEnd"/>
            <w:r>
              <w:rPr>
                <w:rFonts w:ascii="Arial" w:hAnsi="Arial" w:cs="Arial"/>
                <w:sz w:val="20"/>
                <w:szCs w:val="20"/>
                <w:lang w:val="de-DE"/>
              </w:rPr>
              <w:t xml:space="preserve"> UE </w:t>
            </w:r>
            <w:proofErr w:type="spellStart"/>
            <w:r>
              <w:rPr>
                <w:rFonts w:ascii="Arial" w:hAnsi="Arial" w:cs="Arial"/>
                <w:sz w:val="20"/>
                <w:szCs w:val="20"/>
                <w:lang w:val="de-DE"/>
              </w:rPr>
              <w:t>should</w:t>
            </w:r>
            <w:proofErr w:type="spellEnd"/>
            <w:r>
              <w:rPr>
                <w:rFonts w:ascii="Arial" w:hAnsi="Arial" w:cs="Arial"/>
                <w:sz w:val="20"/>
                <w:szCs w:val="20"/>
                <w:lang w:val="de-DE"/>
              </w:rPr>
              <w:t xml:space="preserve"> follow </w:t>
            </w:r>
            <w:proofErr w:type="spellStart"/>
            <w:r>
              <w:rPr>
                <w:rFonts w:ascii="Arial" w:hAnsi="Arial" w:cs="Arial"/>
                <w:sz w:val="20"/>
                <w:szCs w:val="20"/>
                <w:lang w:val="de-DE"/>
              </w:rPr>
              <w:t>dedicated</w:t>
            </w:r>
            <w:proofErr w:type="spellEnd"/>
            <w:r>
              <w:rPr>
                <w:rFonts w:ascii="Arial" w:hAnsi="Arial" w:cs="Arial"/>
                <w:sz w:val="20"/>
                <w:szCs w:val="20"/>
                <w:lang w:val="de-DE"/>
              </w:rPr>
              <w:t xml:space="preserve"> signaling so the UE </w:t>
            </w:r>
            <w:proofErr w:type="spellStart"/>
            <w:r>
              <w:rPr>
                <w:rFonts w:ascii="Arial" w:hAnsi="Arial" w:cs="Arial"/>
                <w:sz w:val="20"/>
                <w:szCs w:val="20"/>
                <w:lang w:val="de-DE"/>
              </w:rPr>
              <w:t>should</w:t>
            </w:r>
            <w:proofErr w:type="spellEnd"/>
            <w:r>
              <w:rPr>
                <w:rFonts w:ascii="Arial" w:hAnsi="Arial" w:cs="Arial"/>
                <w:sz w:val="20"/>
                <w:szCs w:val="20"/>
                <w:lang w:val="de-DE"/>
              </w:rPr>
              <w:t xml:space="preserve"> </w:t>
            </w:r>
            <w:proofErr w:type="spellStart"/>
            <w:r>
              <w:rPr>
                <w:rFonts w:ascii="Arial" w:hAnsi="Arial" w:cs="Arial"/>
                <w:sz w:val="20"/>
                <w:szCs w:val="20"/>
                <w:lang w:val="de-DE"/>
              </w:rPr>
              <w:t>eanble</w:t>
            </w:r>
            <w:proofErr w:type="spellEnd"/>
            <w:r>
              <w:rPr>
                <w:rFonts w:ascii="Arial" w:hAnsi="Arial" w:cs="Arial"/>
                <w:sz w:val="20"/>
                <w:szCs w:val="20"/>
                <w:lang w:val="de-DE"/>
              </w:rPr>
              <w:t xml:space="preserve"> the </w:t>
            </w:r>
            <w:proofErr w:type="spellStart"/>
            <w:r>
              <w:rPr>
                <w:rFonts w:ascii="Arial" w:hAnsi="Arial" w:cs="Arial"/>
                <w:sz w:val="20"/>
                <w:szCs w:val="20"/>
                <w:lang w:val="de-DE"/>
              </w:rPr>
              <w:t>feature</w:t>
            </w:r>
            <w:proofErr w:type="spellEnd"/>
          </w:p>
          <w:p w14:paraId="2A704803"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rPr>
              <w:t xml:space="preserve">This does not follow </w:t>
            </w:r>
            <w:r>
              <w:rPr>
                <w:rFonts w:ascii="Arial" w:hAnsi="Arial" w:cs="Arial"/>
                <w:sz w:val="20"/>
                <w:szCs w:val="20"/>
              </w:rPr>
              <w:t>proposal 1 strictly</w:t>
            </w:r>
          </w:p>
          <w:p w14:paraId="308758AF"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(Case 3.2) For UE </w:t>
            </w:r>
            <w:proofErr w:type="spellStart"/>
            <w:r>
              <w:rPr>
                <w:rFonts w:ascii="Arial" w:hAnsi="Arial" w:cs="Arial"/>
                <w:sz w:val="20"/>
                <w:szCs w:val="20"/>
                <w:lang w:val="de-DE"/>
              </w:rPr>
              <w:t>does</w:t>
            </w:r>
            <w:proofErr w:type="spellEnd"/>
            <w:r>
              <w:rPr>
                <w:rFonts w:ascii="Arial" w:hAnsi="Arial" w:cs="Arial"/>
                <w:sz w:val="20"/>
                <w:szCs w:val="20"/>
                <w:lang w:val="de-DE"/>
              </w:rPr>
              <w:t xml:space="preserve"> not support</w:t>
            </w:r>
          </w:p>
          <w:p w14:paraId="5361F0E3"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lang w:val="de-DE"/>
              </w:rPr>
              <w:t xml:space="preserve">This configuration </w:t>
            </w:r>
            <w:proofErr w:type="spellStart"/>
            <w:r>
              <w:rPr>
                <w:rFonts w:ascii="Arial" w:hAnsi="Arial" w:cs="Arial"/>
                <w:sz w:val="20"/>
                <w:szCs w:val="20"/>
                <w:lang w:val="de-DE"/>
              </w:rPr>
              <w:t>is</w:t>
            </w:r>
            <w:proofErr w:type="spellEnd"/>
            <w:r>
              <w:rPr>
                <w:rFonts w:ascii="Arial" w:hAnsi="Arial" w:cs="Arial"/>
                <w:sz w:val="20"/>
                <w:szCs w:val="20"/>
                <w:lang w:val="de-DE"/>
              </w:rPr>
              <w:t xml:space="preserve"> NOT </w:t>
            </w:r>
            <w:proofErr w:type="spellStart"/>
            <w:r>
              <w:rPr>
                <w:rFonts w:ascii="Arial" w:hAnsi="Arial" w:cs="Arial"/>
                <w:sz w:val="20"/>
                <w:szCs w:val="20"/>
                <w:lang w:val="de-DE"/>
              </w:rPr>
              <w:t>allowded</w:t>
            </w:r>
            <w:proofErr w:type="spellEnd"/>
          </w:p>
          <w:p w14:paraId="6F6320F5" w14:textId="77777777" w:rsidR="00B7309F" w:rsidRDefault="008223B9">
            <w:pPr>
              <w:spacing w:after="0"/>
              <w:rPr>
                <w:rFonts w:ascii="Arial" w:eastAsia="Calibri" w:hAnsi="Arial" w:cs="Arial"/>
                <w:sz w:val="20"/>
                <w:szCs w:val="20"/>
                <w:lang w:val="de-DE"/>
              </w:rPr>
            </w:pPr>
            <w:r>
              <w:rPr>
                <w:rFonts w:ascii="Arial" w:eastAsia="Calibri" w:hAnsi="Arial" w:cs="Arial"/>
                <w:sz w:val="20"/>
                <w:szCs w:val="20"/>
                <w:lang w:val="de-DE"/>
              </w:rPr>
              <w:t xml:space="preserve">Case 4 – The </w:t>
            </w:r>
            <w:proofErr w:type="spellStart"/>
            <w:r>
              <w:rPr>
                <w:rFonts w:ascii="Arial" w:eastAsia="Calibri" w:hAnsi="Arial" w:cs="Arial"/>
                <w:sz w:val="20"/>
                <w:szCs w:val="20"/>
                <w:lang w:val="de-DE"/>
              </w:rPr>
              <w:t>feature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r>
              <w:rPr>
                <w:rFonts w:ascii="Arial" w:eastAsia="Calibri" w:hAnsi="Arial" w:cs="Arial"/>
                <w:sz w:val="20"/>
                <w:szCs w:val="20"/>
                <w:u w:val="single"/>
                <w:lang w:val="de-DE"/>
              </w:rPr>
              <w:t>enabled in SIB1</w:t>
            </w:r>
            <w:r>
              <w:rPr>
                <w:rFonts w:ascii="Arial" w:eastAsia="Calibri" w:hAnsi="Arial" w:cs="Arial"/>
                <w:sz w:val="20"/>
                <w:szCs w:val="20"/>
                <w:lang w:val="de-DE"/>
              </w:rPr>
              <w:t xml:space="preserve"> but </w:t>
            </w:r>
            <w:proofErr w:type="spellStart"/>
            <w:r>
              <w:rPr>
                <w:rFonts w:ascii="Arial" w:eastAsia="Calibri" w:hAnsi="Arial" w:cs="Arial"/>
                <w:sz w:val="20"/>
                <w:szCs w:val="20"/>
                <w:u w:val="single"/>
                <w:lang w:val="de-DE"/>
              </w:rPr>
              <w:t>disabled</w:t>
            </w:r>
            <w:proofErr w:type="spellEnd"/>
            <w:r>
              <w:rPr>
                <w:rFonts w:ascii="Arial" w:eastAsia="Calibri" w:hAnsi="Arial" w:cs="Arial"/>
                <w:sz w:val="20"/>
                <w:szCs w:val="20"/>
                <w:u w:val="single"/>
                <w:lang w:val="de-DE"/>
              </w:rPr>
              <w:t xml:space="preserve"> in </w:t>
            </w:r>
            <w:proofErr w:type="spellStart"/>
            <w:r>
              <w:rPr>
                <w:rFonts w:ascii="Arial" w:eastAsia="Calibri" w:hAnsi="Arial" w:cs="Arial"/>
                <w:sz w:val="20"/>
                <w:szCs w:val="20"/>
                <w:u w:val="single"/>
                <w:lang w:val="de-DE"/>
              </w:rPr>
              <w:t>dedicated</w:t>
            </w:r>
            <w:proofErr w:type="spellEnd"/>
            <w:r>
              <w:rPr>
                <w:rFonts w:ascii="Arial" w:eastAsia="Calibri" w:hAnsi="Arial" w:cs="Arial"/>
                <w:sz w:val="20"/>
                <w:szCs w:val="20"/>
                <w:u w:val="single"/>
                <w:lang w:val="de-DE"/>
              </w:rPr>
              <w:t xml:space="preserve"> message</w:t>
            </w:r>
          </w:p>
          <w:p w14:paraId="48F457CE"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(Case 4.1) For UE </w:t>
            </w:r>
            <w:proofErr w:type="spellStart"/>
            <w:r>
              <w:rPr>
                <w:rFonts w:ascii="Arial" w:hAnsi="Arial" w:cs="Arial"/>
                <w:sz w:val="20"/>
                <w:szCs w:val="20"/>
                <w:lang w:val="de-DE"/>
              </w:rPr>
              <w:t>supports</w:t>
            </w:r>
            <w:proofErr w:type="spellEnd"/>
            <w:r>
              <w:rPr>
                <w:rFonts w:ascii="Arial" w:hAnsi="Arial" w:cs="Arial"/>
                <w:sz w:val="20"/>
                <w:szCs w:val="20"/>
                <w:lang w:val="de-DE"/>
              </w:rPr>
              <w:t xml:space="preserve"> this </w:t>
            </w:r>
            <w:proofErr w:type="spellStart"/>
            <w:r>
              <w:rPr>
                <w:rFonts w:ascii="Arial" w:hAnsi="Arial" w:cs="Arial"/>
                <w:sz w:val="20"/>
                <w:szCs w:val="20"/>
                <w:lang w:val="de-DE"/>
              </w:rPr>
              <w:t>feature</w:t>
            </w:r>
            <w:proofErr w:type="spellEnd"/>
          </w:p>
          <w:p w14:paraId="60D95CF7" w14:textId="77777777" w:rsidR="00B7309F" w:rsidRDefault="008223B9">
            <w:pPr>
              <w:pStyle w:val="ListParagraph"/>
              <w:numPr>
                <w:ilvl w:val="1"/>
                <w:numId w:val="15"/>
              </w:numPr>
              <w:rPr>
                <w:rFonts w:ascii="Arial" w:hAnsi="Arial" w:cs="Arial"/>
                <w:sz w:val="20"/>
                <w:szCs w:val="20"/>
                <w:lang w:val="de-DE"/>
              </w:rPr>
            </w:pPr>
            <w:proofErr w:type="spellStart"/>
            <w:r>
              <w:rPr>
                <w:rFonts w:ascii="Arial" w:hAnsi="Arial" w:cs="Arial"/>
                <w:sz w:val="20"/>
                <w:szCs w:val="20"/>
                <w:lang w:val="de-DE"/>
              </w:rPr>
              <w:t>Unclear</w:t>
            </w:r>
            <w:proofErr w:type="spellEnd"/>
            <w:r>
              <w:rPr>
                <w:rFonts w:ascii="Arial" w:hAnsi="Arial" w:cs="Arial"/>
                <w:sz w:val="20"/>
                <w:szCs w:val="20"/>
                <w:lang w:val="de-DE"/>
              </w:rPr>
              <w:t xml:space="preserve"> on </w:t>
            </w:r>
            <w:proofErr w:type="spellStart"/>
            <w:r>
              <w:rPr>
                <w:rFonts w:ascii="Arial" w:hAnsi="Arial" w:cs="Arial"/>
                <w:sz w:val="20"/>
                <w:szCs w:val="20"/>
                <w:lang w:val="de-DE"/>
              </w:rPr>
              <w:t>whether</w:t>
            </w:r>
            <w:proofErr w:type="spellEnd"/>
            <w:r>
              <w:rPr>
                <w:rFonts w:ascii="Arial" w:hAnsi="Arial" w:cs="Arial"/>
                <w:sz w:val="20"/>
                <w:szCs w:val="20"/>
                <w:lang w:val="de-DE"/>
              </w:rPr>
              <w:t xml:space="preserve"> UE </w:t>
            </w:r>
            <w:proofErr w:type="spellStart"/>
            <w:r>
              <w:rPr>
                <w:rFonts w:ascii="Arial" w:hAnsi="Arial" w:cs="Arial"/>
                <w:sz w:val="20"/>
                <w:szCs w:val="20"/>
                <w:lang w:val="de-DE"/>
              </w:rPr>
              <w:t>should</w:t>
            </w:r>
            <w:proofErr w:type="spellEnd"/>
            <w:r>
              <w:rPr>
                <w:rFonts w:ascii="Arial" w:hAnsi="Arial" w:cs="Arial"/>
                <w:sz w:val="20"/>
                <w:szCs w:val="20"/>
                <w:lang w:val="de-DE"/>
              </w:rPr>
              <w:t xml:space="preserve"> </w:t>
            </w:r>
            <w:proofErr w:type="spellStart"/>
            <w:r>
              <w:rPr>
                <w:rFonts w:ascii="Arial" w:hAnsi="Arial" w:cs="Arial"/>
                <w:sz w:val="20"/>
                <w:szCs w:val="20"/>
                <w:lang w:val="de-DE"/>
              </w:rPr>
              <w:t>enable</w:t>
            </w:r>
            <w:proofErr w:type="spellEnd"/>
            <w:r>
              <w:rPr>
                <w:rFonts w:ascii="Arial" w:hAnsi="Arial" w:cs="Arial"/>
                <w:sz w:val="20"/>
                <w:szCs w:val="20"/>
                <w:lang w:val="de-DE"/>
              </w:rPr>
              <w:t xml:space="preserve"> </w:t>
            </w:r>
            <w:proofErr w:type="spellStart"/>
            <w:r>
              <w:rPr>
                <w:rFonts w:ascii="Arial" w:hAnsi="Arial" w:cs="Arial"/>
                <w:sz w:val="20"/>
                <w:szCs w:val="20"/>
                <w:lang w:val="de-DE"/>
              </w:rPr>
              <w:t>or</w:t>
            </w:r>
            <w:proofErr w:type="spellEnd"/>
            <w:r>
              <w:rPr>
                <w:rFonts w:ascii="Arial" w:hAnsi="Arial" w:cs="Arial"/>
                <w:sz w:val="20"/>
                <w:szCs w:val="20"/>
                <w:lang w:val="de-DE"/>
              </w:rPr>
              <w:t xml:space="preserve"> </w:t>
            </w:r>
            <w:proofErr w:type="spellStart"/>
            <w:r>
              <w:rPr>
                <w:rFonts w:ascii="Arial" w:hAnsi="Arial" w:cs="Arial"/>
                <w:sz w:val="20"/>
                <w:szCs w:val="20"/>
                <w:lang w:val="de-DE"/>
              </w:rPr>
              <w:t>disable</w:t>
            </w:r>
            <w:proofErr w:type="spellEnd"/>
            <w:r>
              <w:rPr>
                <w:rFonts w:ascii="Arial" w:hAnsi="Arial" w:cs="Arial"/>
                <w:sz w:val="20"/>
                <w:szCs w:val="20"/>
                <w:lang w:val="de-DE"/>
              </w:rPr>
              <w:t xml:space="preserve"> the </w:t>
            </w:r>
            <w:proofErr w:type="spellStart"/>
            <w:r>
              <w:rPr>
                <w:rFonts w:ascii="Arial" w:hAnsi="Arial" w:cs="Arial"/>
                <w:sz w:val="20"/>
                <w:szCs w:val="20"/>
                <w:lang w:val="de-DE"/>
              </w:rPr>
              <w:t>f</w:t>
            </w:r>
            <w:r>
              <w:rPr>
                <w:rFonts w:ascii="Arial" w:hAnsi="Arial" w:cs="Arial"/>
                <w:sz w:val="20"/>
                <w:szCs w:val="20"/>
                <w:lang w:val="de-DE"/>
              </w:rPr>
              <w:t>eature</w:t>
            </w:r>
            <w:proofErr w:type="spellEnd"/>
          </w:p>
          <w:p w14:paraId="0DD0557D" w14:textId="77777777" w:rsidR="00B7309F" w:rsidRDefault="008223B9">
            <w:pPr>
              <w:pStyle w:val="ListParagraph"/>
              <w:numPr>
                <w:ilvl w:val="1"/>
                <w:numId w:val="15"/>
              </w:numPr>
              <w:rPr>
                <w:rFonts w:ascii="Arial" w:hAnsi="Arial" w:cs="Arial"/>
                <w:sz w:val="20"/>
                <w:szCs w:val="20"/>
                <w:lang w:val="de-DE"/>
              </w:rPr>
            </w:pPr>
            <w:proofErr w:type="spellStart"/>
            <w:r>
              <w:rPr>
                <w:rFonts w:ascii="Arial" w:hAnsi="Arial" w:cs="Arial"/>
                <w:sz w:val="20"/>
                <w:szCs w:val="20"/>
                <w:lang w:val="de-DE"/>
              </w:rPr>
              <w:t>We</w:t>
            </w:r>
            <w:proofErr w:type="spellEnd"/>
            <w:r>
              <w:rPr>
                <w:rFonts w:ascii="Arial" w:hAnsi="Arial" w:cs="Arial"/>
                <w:sz w:val="20"/>
                <w:szCs w:val="20"/>
                <w:lang w:val="de-DE"/>
              </w:rPr>
              <w:t xml:space="preserve"> </w:t>
            </w:r>
            <w:proofErr w:type="spellStart"/>
            <w:r>
              <w:rPr>
                <w:rFonts w:ascii="Arial" w:hAnsi="Arial" w:cs="Arial"/>
                <w:sz w:val="20"/>
                <w:szCs w:val="20"/>
                <w:lang w:val="de-DE"/>
              </w:rPr>
              <w:t>believe</w:t>
            </w:r>
            <w:proofErr w:type="spellEnd"/>
            <w:r>
              <w:rPr>
                <w:rFonts w:ascii="Arial" w:hAnsi="Arial" w:cs="Arial"/>
                <w:sz w:val="20"/>
                <w:szCs w:val="20"/>
                <w:lang w:val="de-DE"/>
              </w:rPr>
              <w:t xml:space="preserve"> </w:t>
            </w:r>
            <w:proofErr w:type="spellStart"/>
            <w:r>
              <w:rPr>
                <w:rFonts w:ascii="Arial" w:hAnsi="Arial" w:cs="Arial"/>
                <w:sz w:val="20"/>
                <w:szCs w:val="20"/>
                <w:lang w:val="de-DE"/>
              </w:rPr>
              <w:t>that</w:t>
            </w:r>
            <w:proofErr w:type="spellEnd"/>
            <w:r>
              <w:rPr>
                <w:rFonts w:ascii="Arial" w:hAnsi="Arial" w:cs="Arial"/>
                <w:sz w:val="20"/>
                <w:szCs w:val="20"/>
                <w:lang w:val="de-DE"/>
              </w:rPr>
              <w:t xml:space="preserve"> UE </w:t>
            </w:r>
            <w:proofErr w:type="spellStart"/>
            <w:r>
              <w:rPr>
                <w:rFonts w:ascii="Arial" w:hAnsi="Arial" w:cs="Arial"/>
                <w:sz w:val="20"/>
                <w:szCs w:val="20"/>
                <w:lang w:val="de-DE"/>
              </w:rPr>
              <w:t>should</w:t>
            </w:r>
            <w:proofErr w:type="spellEnd"/>
            <w:r>
              <w:rPr>
                <w:rFonts w:ascii="Arial" w:hAnsi="Arial" w:cs="Arial"/>
                <w:sz w:val="20"/>
                <w:szCs w:val="20"/>
                <w:lang w:val="de-DE"/>
              </w:rPr>
              <w:t xml:space="preserve"> follow </w:t>
            </w:r>
            <w:proofErr w:type="spellStart"/>
            <w:r>
              <w:rPr>
                <w:rFonts w:ascii="Arial" w:hAnsi="Arial" w:cs="Arial"/>
                <w:sz w:val="20"/>
                <w:szCs w:val="20"/>
                <w:lang w:val="de-DE"/>
              </w:rPr>
              <w:t>dedicated</w:t>
            </w:r>
            <w:proofErr w:type="spellEnd"/>
            <w:r>
              <w:rPr>
                <w:rFonts w:ascii="Arial" w:hAnsi="Arial" w:cs="Arial"/>
                <w:sz w:val="20"/>
                <w:szCs w:val="20"/>
                <w:lang w:val="de-DE"/>
              </w:rPr>
              <w:t xml:space="preserve"> message</w:t>
            </w:r>
          </w:p>
          <w:p w14:paraId="0C6C4327" w14:textId="77777777" w:rsidR="00B7309F" w:rsidRDefault="008223B9">
            <w:pPr>
              <w:pStyle w:val="ListParagraph"/>
              <w:numPr>
                <w:ilvl w:val="0"/>
                <w:numId w:val="15"/>
              </w:numPr>
              <w:rPr>
                <w:rFonts w:ascii="Arial" w:hAnsi="Arial" w:cs="Arial"/>
                <w:sz w:val="20"/>
                <w:szCs w:val="20"/>
                <w:lang w:val="de-DE"/>
              </w:rPr>
            </w:pPr>
            <w:r>
              <w:rPr>
                <w:rFonts w:ascii="Arial" w:hAnsi="Arial" w:cs="Arial"/>
                <w:sz w:val="20"/>
                <w:szCs w:val="20"/>
                <w:lang w:val="de-DE"/>
              </w:rPr>
              <w:t xml:space="preserve">(Case 4.2) For UE </w:t>
            </w:r>
            <w:proofErr w:type="spellStart"/>
            <w:r>
              <w:rPr>
                <w:rFonts w:ascii="Arial" w:hAnsi="Arial" w:cs="Arial"/>
                <w:sz w:val="20"/>
                <w:szCs w:val="20"/>
                <w:lang w:val="de-DE"/>
              </w:rPr>
              <w:t>does</w:t>
            </w:r>
            <w:proofErr w:type="spellEnd"/>
            <w:r>
              <w:rPr>
                <w:rFonts w:ascii="Arial" w:hAnsi="Arial" w:cs="Arial"/>
                <w:sz w:val="20"/>
                <w:szCs w:val="20"/>
                <w:lang w:val="de-DE"/>
              </w:rPr>
              <w:t xml:space="preserve"> not support</w:t>
            </w:r>
          </w:p>
          <w:p w14:paraId="3058DF20"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lang w:val="de-DE"/>
              </w:rPr>
              <w:t xml:space="preserve">The UE </w:t>
            </w:r>
            <w:proofErr w:type="spellStart"/>
            <w:r>
              <w:rPr>
                <w:rFonts w:ascii="Arial" w:hAnsi="Arial" w:cs="Arial"/>
                <w:sz w:val="20"/>
                <w:szCs w:val="20"/>
                <w:lang w:val="de-DE"/>
              </w:rPr>
              <w:t>should</w:t>
            </w:r>
            <w:proofErr w:type="spellEnd"/>
            <w:r>
              <w:rPr>
                <w:rFonts w:ascii="Arial" w:hAnsi="Arial" w:cs="Arial"/>
                <w:sz w:val="20"/>
                <w:szCs w:val="20"/>
                <w:lang w:val="de-DE"/>
              </w:rPr>
              <w:t xml:space="preserve"> </w:t>
            </w:r>
            <w:proofErr w:type="spellStart"/>
            <w:r>
              <w:rPr>
                <w:rFonts w:ascii="Arial" w:hAnsi="Arial" w:cs="Arial"/>
                <w:sz w:val="20"/>
                <w:szCs w:val="20"/>
                <w:lang w:val="de-DE"/>
              </w:rPr>
              <w:t>ignore</w:t>
            </w:r>
            <w:proofErr w:type="spellEnd"/>
            <w:r>
              <w:rPr>
                <w:rFonts w:ascii="Arial" w:hAnsi="Arial" w:cs="Arial"/>
                <w:sz w:val="20"/>
                <w:szCs w:val="20"/>
                <w:lang w:val="de-DE"/>
              </w:rPr>
              <w:t xml:space="preserve"> the </w:t>
            </w:r>
            <w:proofErr w:type="spellStart"/>
            <w:r>
              <w:rPr>
                <w:rFonts w:ascii="Arial" w:hAnsi="Arial" w:cs="Arial"/>
                <w:sz w:val="20"/>
                <w:szCs w:val="20"/>
                <w:lang w:val="de-DE"/>
              </w:rPr>
              <w:t>unsupported</w:t>
            </w:r>
            <w:proofErr w:type="spellEnd"/>
            <w:r>
              <w:rPr>
                <w:rFonts w:ascii="Arial" w:hAnsi="Arial" w:cs="Arial"/>
                <w:sz w:val="20"/>
                <w:szCs w:val="20"/>
                <w:lang w:val="de-DE"/>
              </w:rPr>
              <w:t xml:space="preserve"> </w:t>
            </w:r>
            <w:proofErr w:type="spellStart"/>
            <w:r>
              <w:rPr>
                <w:rFonts w:ascii="Arial" w:hAnsi="Arial" w:cs="Arial"/>
                <w:sz w:val="20"/>
                <w:szCs w:val="20"/>
                <w:lang w:val="de-DE"/>
              </w:rPr>
              <w:t>feature</w:t>
            </w:r>
            <w:proofErr w:type="spellEnd"/>
            <w:r>
              <w:rPr>
                <w:rFonts w:ascii="Arial" w:hAnsi="Arial" w:cs="Arial"/>
                <w:sz w:val="20"/>
                <w:szCs w:val="20"/>
                <w:lang w:val="de-DE"/>
              </w:rPr>
              <w:t xml:space="preserve"> in SIB1</w:t>
            </w:r>
          </w:p>
          <w:p w14:paraId="5C748BB1" w14:textId="77777777" w:rsidR="00B7309F" w:rsidRDefault="008223B9">
            <w:pPr>
              <w:pStyle w:val="ListParagraph"/>
              <w:numPr>
                <w:ilvl w:val="1"/>
                <w:numId w:val="15"/>
              </w:numPr>
              <w:rPr>
                <w:rFonts w:ascii="Arial" w:hAnsi="Arial" w:cs="Arial"/>
                <w:sz w:val="20"/>
                <w:szCs w:val="20"/>
                <w:lang w:val="de-DE"/>
              </w:rPr>
            </w:pPr>
            <w:r>
              <w:rPr>
                <w:rFonts w:ascii="Arial" w:hAnsi="Arial" w:cs="Arial"/>
                <w:sz w:val="20"/>
                <w:szCs w:val="20"/>
              </w:rPr>
              <w:t>This does not follow proposal 1 strictly, b</w:t>
            </w:r>
            <w:proofErr w:type="spellStart"/>
            <w:r>
              <w:rPr>
                <w:rFonts w:ascii="Arial" w:hAnsi="Arial" w:cs="Arial"/>
                <w:sz w:val="20"/>
                <w:szCs w:val="20"/>
                <w:lang w:val="en-US"/>
              </w:rPr>
              <w:t>ut</w:t>
            </w:r>
            <w:proofErr w:type="spellEnd"/>
            <w:r>
              <w:rPr>
                <w:rFonts w:ascii="Arial" w:hAnsi="Arial" w:cs="Arial"/>
                <w:sz w:val="20"/>
                <w:szCs w:val="20"/>
                <w:lang w:val="en-US"/>
              </w:rPr>
              <w:t xml:space="preserve"> maybe okay</w:t>
            </w:r>
          </w:p>
          <w:p w14:paraId="7E1FE08F" w14:textId="77777777" w:rsidR="00B7309F" w:rsidRDefault="00B7309F">
            <w:pPr>
              <w:spacing w:after="0"/>
              <w:rPr>
                <w:rFonts w:ascii="Arial" w:eastAsia="Calibri" w:hAnsi="Arial" w:cs="Arial"/>
                <w:sz w:val="20"/>
                <w:szCs w:val="20"/>
                <w:lang w:val="de-DE"/>
              </w:rPr>
            </w:pPr>
          </w:p>
          <w:p w14:paraId="27F6D74B"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understand</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proposal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implies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b/>
                <w:sz w:val="20"/>
                <w:szCs w:val="20"/>
                <w:lang w:val="de-DE"/>
              </w:rPr>
              <w:t>case</w:t>
            </w:r>
            <w:proofErr w:type="spellEnd"/>
            <w:r>
              <w:rPr>
                <w:rFonts w:ascii="Arial" w:eastAsia="Calibri" w:hAnsi="Arial" w:cs="Arial"/>
                <w:b/>
                <w:sz w:val="20"/>
                <w:szCs w:val="20"/>
                <w:lang w:val="de-DE"/>
              </w:rPr>
              <w:t xml:space="preserve"> 2.1</w:t>
            </w:r>
            <w:r>
              <w:rPr>
                <w:rFonts w:ascii="Arial" w:eastAsia="Calibri" w:hAnsi="Arial" w:cs="Arial"/>
                <w:sz w:val="20"/>
                <w:szCs w:val="20"/>
                <w:lang w:val="de-DE"/>
              </w:rPr>
              <w:t xml:space="preserve"> and</w:t>
            </w:r>
            <w:r>
              <w:rPr>
                <w:rFonts w:ascii="Arial" w:eastAsia="Calibri" w:hAnsi="Arial" w:cs="Arial"/>
                <w:sz w:val="20"/>
                <w:szCs w:val="20"/>
                <w:lang w:val="de-DE"/>
              </w:rPr>
              <w:t xml:space="preserve"> </w:t>
            </w:r>
            <w:r>
              <w:rPr>
                <w:rFonts w:ascii="Arial" w:eastAsia="Calibri" w:hAnsi="Arial" w:cs="Arial"/>
                <w:b/>
                <w:sz w:val="20"/>
                <w:szCs w:val="20"/>
                <w:lang w:val="de-DE"/>
              </w:rPr>
              <w:t>2.2</w:t>
            </w:r>
            <w:r>
              <w:rPr>
                <w:rFonts w:ascii="Arial" w:eastAsia="Calibri" w:hAnsi="Arial" w:cs="Arial"/>
                <w:sz w:val="20"/>
                <w:szCs w:val="20"/>
                <w:lang w:val="de-DE"/>
              </w:rPr>
              <w:t xml:space="preserve">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used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NW </w:t>
            </w:r>
            <w:proofErr w:type="spellStart"/>
            <w:r>
              <w:rPr>
                <w:rFonts w:ascii="Arial" w:eastAsia="Calibri" w:hAnsi="Arial" w:cs="Arial"/>
                <w:sz w:val="20"/>
                <w:szCs w:val="20"/>
                <w:lang w:val="de-DE"/>
              </w:rPr>
              <w:t>supports</w:t>
            </w:r>
            <w:proofErr w:type="spellEnd"/>
            <w:r>
              <w:rPr>
                <w:rFonts w:ascii="Arial" w:eastAsia="Calibri" w:hAnsi="Arial" w:cs="Arial"/>
                <w:sz w:val="20"/>
                <w:szCs w:val="20"/>
                <w:lang w:val="de-DE"/>
              </w:rPr>
              <w:t xml:space="preserve"> this </w:t>
            </w:r>
            <w:proofErr w:type="spellStart"/>
            <w:r>
              <w:rPr>
                <w:rFonts w:ascii="Arial" w:eastAsia="Calibri" w:hAnsi="Arial" w:cs="Arial"/>
                <w:sz w:val="20"/>
                <w:szCs w:val="20"/>
                <w:lang w:val="de-DE"/>
              </w:rPr>
              <w:t>feature</w:t>
            </w:r>
            <w:proofErr w:type="spellEnd"/>
            <w:r>
              <w:rPr>
                <w:rFonts w:ascii="Arial" w:eastAsia="Calibri" w:hAnsi="Arial" w:cs="Arial"/>
                <w:sz w:val="20"/>
                <w:szCs w:val="20"/>
                <w:lang w:val="de-DE"/>
              </w:rPr>
              <w:t xml:space="preserve">. For </w:t>
            </w:r>
            <w:proofErr w:type="spellStart"/>
            <w:r>
              <w:rPr>
                <w:rFonts w:ascii="Arial" w:eastAsia="Calibri" w:hAnsi="Arial" w:cs="Arial"/>
                <w:sz w:val="20"/>
                <w:szCs w:val="20"/>
                <w:lang w:val="de-DE"/>
              </w:rPr>
              <w:t>case</w:t>
            </w:r>
            <w:proofErr w:type="spellEnd"/>
            <w:r>
              <w:rPr>
                <w:rFonts w:ascii="Arial" w:eastAsia="Calibri" w:hAnsi="Arial" w:cs="Arial"/>
                <w:sz w:val="20"/>
                <w:szCs w:val="20"/>
                <w:lang w:val="de-DE"/>
              </w:rPr>
              <w:t xml:space="preserve"> 2.2,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wonder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possible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have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some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guideline</w:t>
            </w:r>
            <w:proofErr w:type="spellEnd"/>
            <w:r>
              <w:rPr>
                <w:rFonts w:ascii="Arial" w:eastAsia="Calibri" w:hAnsi="Arial" w:cs="Arial"/>
                <w:sz w:val="20"/>
                <w:szCs w:val="20"/>
                <w:lang w:val="de-DE"/>
              </w:rPr>
              <w:t xml:space="preserve"> in the SPEC?</w:t>
            </w:r>
          </w:p>
          <w:p w14:paraId="43AE3023" w14:textId="77777777" w:rsidR="00B7309F" w:rsidRDefault="008223B9">
            <w:pPr>
              <w:rPr>
                <w:rFonts w:ascii="Arial" w:eastAsia="Calibri" w:hAnsi="Arial" w:cs="Arial"/>
                <w:sz w:val="20"/>
                <w:szCs w:val="20"/>
                <w:lang w:val="de-DE"/>
              </w:rPr>
            </w:pPr>
            <w:r>
              <w:rPr>
                <w:rFonts w:ascii="Arial" w:eastAsia="Calibri" w:hAnsi="Arial" w:cs="Arial"/>
                <w:sz w:val="20"/>
                <w:szCs w:val="20"/>
                <w:highlight w:val="yellow"/>
                <w:lang w:val="de-DE"/>
              </w:rPr>
              <w:t xml:space="preserve">[Rapp] </w:t>
            </w:r>
            <w:proofErr w:type="spellStart"/>
            <w:r>
              <w:rPr>
                <w:rFonts w:ascii="Arial" w:eastAsia="Calibri" w:hAnsi="Arial" w:cs="Arial"/>
                <w:sz w:val="20"/>
                <w:szCs w:val="20"/>
                <w:highlight w:val="yellow"/>
                <w:lang w:val="de-DE"/>
              </w:rPr>
              <w:t>If</w:t>
            </w:r>
            <w:proofErr w:type="spellEnd"/>
            <w:r>
              <w:rPr>
                <w:rFonts w:ascii="Arial" w:eastAsia="Calibri" w:hAnsi="Arial" w:cs="Arial"/>
                <w:sz w:val="20"/>
                <w:szCs w:val="20"/>
                <w:highlight w:val="yellow"/>
                <w:lang w:val="de-DE"/>
              </w:rPr>
              <w:t xml:space="preserve"> the </w:t>
            </w:r>
            <w:proofErr w:type="spellStart"/>
            <w:r>
              <w:rPr>
                <w:rFonts w:ascii="Arial" w:eastAsia="Calibri" w:hAnsi="Arial" w:cs="Arial"/>
                <w:sz w:val="20"/>
                <w:szCs w:val="20"/>
                <w:highlight w:val="yellow"/>
                <w:lang w:val="de-DE"/>
              </w:rPr>
              <w:t>proposal</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is</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agreed</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it</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would</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be</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beneficial</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to</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add</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some</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text</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related</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to</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case</w:t>
            </w:r>
            <w:proofErr w:type="spellEnd"/>
            <w:r>
              <w:rPr>
                <w:rFonts w:ascii="Arial" w:eastAsia="Calibri" w:hAnsi="Arial" w:cs="Arial"/>
                <w:sz w:val="20"/>
                <w:szCs w:val="20"/>
                <w:highlight w:val="yellow"/>
                <w:lang w:val="de-DE"/>
              </w:rPr>
              <w:t xml:space="preserve"> 2.2, i.e. the </w:t>
            </w:r>
            <w:proofErr w:type="spellStart"/>
            <w:r>
              <w:rPr>
                <w:rFonts w:ascii="Arial" w:eastAsia="Calibri" w:hAnsi="Arial" w:cs="Arial"/>
                <w:sz w:val="20"/>
                <w:szCs w:val="20"/>
                <w:highlight w:val="yellow"/>
                <w:lang w:val="de-DE"/>
              </w:rPr>
              <w:t>parameters</w:t>
            </w:r>
            <w:proofErr w:type="spellEnd"/>
            <w:r>
              <w:rPr>
                <w:rFonts w:ascii="Arial" w:eastAsia="Calibri" w:hAnsi="Arial" w:cs="Arial"/>
                <w:sz w:val="20"/>
                <w:szCs w:val="20"/>
                <w:highlight w:val="yellow"/>
                <w:lang w:val="de-DE"/>
              </w:rPr>
              <w:t xml:space="preserve"> the UE must </w:t>
            </w:r>
            <w:proofErr w:type="spellStart"/>
            <w:r>
              <w:rPr>
                <w:rFonts w:ascii="Arial" w:eastAsia="Calibri" w:hAnsi="Arial" w:cs="Arial"/>
                <w:sz w:val="20"/>
                <w:szCs w:val="20"/>
                <w:highlight w:val="yellow"/>
                <w:lang w:val="de-DE"/>
              </w:rPr>
              <w:t>ignore</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e</w:t>
            </w:r>
            <w:r>
              <w:rPr>
                <w:rFonts w:ascii="Arial" w:eastAsia="Calibri" w:hAnsi="Arial" w:cs="Arial"/>
                <w:sz w:val="20"/>
                <w:szCs w:val="20"/>
                <w:highlight w:val="yellow"/>
                <w:lang w:val="de-DE"/>
              </w:rPr>
              <w:t>ven</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though</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it</w:t>
            </w:r>
            <w:proofErr w:type="spellEnd"/>
            <w:r>
              <w:rPr>
                <w:rFonts w:ascii="Arial" w:eastAsia="Calibri" w:hAnsi="Arial" w:cs="Arial"/>
                <w:sz w:val="20"/>
                <w:szCs w:val="20"/>
                <w:highlight w:val="yellow"/>
                <w:lang w:val="de-DE"/>
              </w:rPr>
              <w:t xml:space="preserve"> </w:t>
            </w:r>
            <w:proofErr w:type="spellStart"/>
            <w:r>
              <w:rPr>
                <w:rFonts w:ascii="Arial" w:eastAsia="Calibri" w:hAnsi="Arial" w:cs="Arial"/>
                <w:sz w:val="20"/>
                <w:szCs w:val="20"/>
                <w:highlight w:val="yellow"/>
                <w:lang w:val="de-DE"/>
              </w:rPr>
              <w:t>does</w:t>
            </w:r>
            <w:proofErr w:type="spellEnd"/>
            <w:r>
              <w:rPr>
                <w:rFonts w:ascii="Arial" w:eastAsia="Calibri" w:hAnsi="Arial" w:cs="Arial"/>
                <w:sz w:val="20"/>
                <w:szCs w:val="20"/>
                <w:highlight w:val="yellow"/>
                <w:lang w:val="de-DE"/>
              </w:rPr>
              <w:t xml:space="preserve"> not support </w:t>
            </w:r>
            <w:proofErr w:type="spellStart"/>
            <w:r>
              <w:rPr>
                <w:rFonts w:ascii="Arial" w:eastAsia="Calibri" w:hAnsi="Arial" w:cs="Arial"/>
                <w:sz w:val="20"/>
                <w:szCs w:val="20"/>
                <w:highlight w:val="yellow"/>
                <w:lang w:val="de-DE"/>
              </w:rPr>
              <w:t>them</w:t>
            </w:r>
            <w:proofErr w:type="spellEnd"/>
            <w:r>
              <w:rPr>
                <w:rFonts w:ascii="Arial" w:eastAsia="Calibri" w:hAnsi="Arial" w:cs="Arial"/>
                <w:sz w:val="20"/>
                <w:szCs w:val="20"/>
                <w:highlight w:val="yellow"/>
                <w:lang w:val="de-DE"/>
              </w:rPr>
              <w:t>.</w:t>
            </w:r>
          </w:p>
        </w:tc>
      </w:tr>
      <w:tr w:rsidR="00B7309F" w14:paraId="38F9AFCE" w14:textId="77777777">
        <w:tc>
          <w:tcPr>
            <w:tcW w:w="1838" w:type="dxa"/>
          </w:tcPr>
          <w:p w14:paraId="2DD75CFE" w14:textId="77777777" w:rsidR="00B7309F" w:rsidRDefault="008223B9">
            <w:pPr>
              <w:rPr>
                <w:rFonts w:ascii="Arial" w:eastAsia="DengXian" w:hAnsi="Arial" w:cs="Arial"/>
                <w:sz w:val="20"/>
                <w:szCs w:val="20"/>
                <w:lang w:val="de-DE" w:eastAsia="zh-CN"/>
              </w:rPr>
            </w:pPr>
            <w:r>
              <w:rPr>
                <w:rFonts w:ascii="Arial" w:eastAsia="DengXian" w:hAnsi="Arial" w:cs="Arial" w:hint="eastAsia"/>
                <w:sz w:val="20"/>
                <w:szCs w:val="20"/>
                <w:lang w:val="de-DE" w:eastAsia="zh-CN"/>
              </w:rPr>
              <w:t>H</w:t>
            </w:r>
            <w:r>
              <w:rPr>
                <w:rFonts w:ascii="Arial" w:eastAsia="DengXian" w:hAnsi="Arial" w:cs="Arial"/>
                <w:sz w:val="20"/>
                <w:szCs w:val="20"/>
                <w:lang w:val="de-DE" w:eastAsia="zh-CN"/>
              </w:rPr>
              <w:t>uawei, HiSilicon</w:t>
            </w:r>
          </w:p>
        </w:tc>
        <w:tc>
          <w:tcPr>
            <w:tcW w:w="7791" w:type="dxa"/>
          </w:tcPr>
          <w:p w14:paraId="3A1740C2" w14:textId="77777777" w:rsidR="00B7309F" w:rsidRDefault="008223B9">
            <w:pPr>
              <w:rPr>
                <w:rFonts w:ascii="Arial" w:eastAsia="DengXian" w:hAnsi="Arial" w:cs="Arial"/>
                <w:sz w:val="20"/>
                <w:szCs w:val="20"/>
                <w:lang w:val="de-DE" w:eastAsia="zh-CN"/>
              </w:rPr>
            </w:pPr>
            <w:proofErr w:type="spellStart"/>
            <w:r>
              <w:rPr>
                <w:rFonts w:ascii="Arial" w:eastAsia="DengXian" w:hAnsi="Arial" w:cs="Arial" w:hint="eastAsia"/>
                <w:sz w:val="20"/>
                <w:szCs w:val="20"/>
                <w:lang w:val="de-DE" w:eastAsia="zh-CN"/>
              </w:rPr>
              <w:t>A</w:t>
            </w:r>
            <w:r>
              <w:rPr>
                <w:rFonts w:ascii="Arial" w:eastAsia="DengXian" w:hAnsi="Arial" w:cs="Arial"/>
                <w:sz w:val="20"/>
                <w:szCs w:val="20"/>
                <w:lang w:val="de-DE" w:eastAsia="zh-CN"/>
              </w:rPr>
              <w:t>gree</w:t>
            </w:r>
            <w:proofErr w:type="spellEnd"/>
            <w:r>
              <w:rPr>
                <w:rFonts w:ascii="Arial" w:eastAsia="DengXian" w:hAnsi="Arial" w:cs="Arial"/>
                <w:sz w:val="20"/>
                <w:szCs w:val="20"/>
                <w:lang w:val="de-DE" w:eastAsia="zh-CN"/>
              </w:rPr>
              <w:t xml:space="preserve">. The </w:t>
            </w:r>
            <w:proofErr w:type="spellStart"/>
            <w:r>
              <w:rPr>
                <w:rFonts w:ascii="Arial" w:eastAsia="DengXian" w:hAnsi="Arial" w:cs="Arial"/>
                <w:sz w:val="20"/>
                <w:szCs w:val="20"/>
                <w:lang w:val="de-DE" w:eastAsia="zh-CN"/>
              </w:rPr>
              <w:t>common</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principle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can</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be</w:t>
            </w:r>
            <w:proofErr w:type="spellEnd"/>
            <w:r>
              <w:rPr>
                <w:rFonts w:ascii="Arial" w:eastAsia="DengXian" w:hAnsi="Arial" w:cs="Arial"/>
                <w:sz w:val="20"/>
                <w:szCs w:val="20"/>
                <w:lang w:val="de-DE" w:eastAsia="zh-CN"/>
              </w:rPr>
              <w:t xml:space="preserve">: </w:t>
            </w:r>
          </w:p>
          <w:p w14:paraId="291C2D11" w14:textId="77777777" w:rsidR="00B7309F" w:rsidRDefault="008223B9">
            <w:pPr>
              <w:rPr>
                <w:rFonts w:ascii="Arial" w:eastAsia="DengXian" w:hAnsi="Arial" w:cs="Arial"/>
                <w:sz w:val="20"/>
                <w:szCs w:val="20"/>
                <w:lang w:val="de-DE" w:eastAsia="zh-CN"/>
              </w:rPr>
            </w:pPr>
            <w:r>
              <w:rPr>
                <w:rFonts w:ascii="Arial" w:eastAsia="DengXian" w:hAnsi="Arial" w:cs="Arial"/>
                <w:sz w:val="20"/>
                <w:szCs w:val="20"/>
                <w:lang w:val="de-DE" w:eastAsia="zh-CN"/>
              </w:rPr>
              <w:t xml:space="preserve">The UE </w:t>
            </w:r>
            <w:proofErr w:type="spellStart"/>
            <w:r>
              <w:rPr>
                <w:rFonts w:ascii="Arial" w:eastAsia="DengXian" w:hAnsi="Arial" w:cs="Arial"/>
                <w:sz w:val="20"/>
                <w:szCs w:val="20"/>
                <w:lang w:val="de-DE" w:eastAsia="zh-CN"/>
              </w:rPr>
              <w:t>ignores</w:t>
            </w:r>
            <w:proofErr w:type="spellEnd"/>
            <w:r>
              <w:rPr>
                <w:rFonts w:ascii="Arial" w:eastAsia="DengXian" w:hAnsi="Arial" w:cs="Arial"/>
                <w:sz w:val="20"/>
                <w:szCs w:val="20"/>
                <w:lang w:val="de-DE" w:eastAsia="zh-CN"/>
              </w:rPr>
              <w:t xml:space="preserve"> the </w:t>
            </w:r>
            <w:proofErr w:type="spellStart"/>
            <w:r>
              <w:rPr>
                <w:rFonts w:ascii="Arial" w:eastAsia="DengXian" w:hAnsi="Arial" w:cs="Arial"/>
                <w:sz w:val="20"/>
                <w:szCs w:val="20"/>
                <w:lang w:val="de-DE" w:eastAsia="zh-CN"/>
              </w:rPr>
              <w:t>unsupported</w:t>
            </w:r>
            <w:proofErr w:type="spellEnd"/>
            <w:r>
              <w:rPr>
                <w:rFonts w:ascii="Arial" w:eastAsia="DengXian" w:hAnsi="Arial" w:cs="Arial"/>
                <w:sz w:val="20"/>
                <w:szCs w:val="20"/>
                <w:lang w:val="de-DE" w:eastAsia="zh-CN"/>
              </w:rPr>
              <w:t xml:space="preserve"> configuration signalled in the </w:t>
            </w:r>
            <w:proofErr w:type="spellStart"/>
            <w:r>
              <w:rPr>
                <w:rFonts w:ascii="Arial" w:eastAsia="DengXian" w:hAnsi="Arial" w:cs="Arial"/>
                <w:sz w:val="20"/>
                <w:szCs w:val="20"/>
                <w:lang w:val="de-DE" w:eastAsia="zh-CN"/>
              </w:rPr>
              <w:t>ServingCellConfigCommon</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whether</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or</w:t>
            </w:r>
            <w:proofErr w:type="spellEnd"/>
            <w:r>
              <w:rPr>
                <w:rFonts w:ascii="Arial" w:eastAsia="DengXian" w:hAnsi="Arial" w:cs="Arial"/>
                <w:sz w:val="20"/>
                <w:szCs w:val="20"/>
                <w:lang w:val="de-DE" w:eastAsia="zh-CN"/>
              </w:rPr>
              <w:t xml:space="preserve"> not </w:t>
            </w:r>
            <w:proofErr w:type="spellStart"/>
            <w:r>
              <w:rPr>
                <w:rFonts w:ascii="Arial" w:eastAsia="DengXian" w:hAnsi="Arial" w:cs="Arial"/>
                <w:sz w:val="20"/>
                <w:szCs w:val="20"/>
                <w:lang w:val="de-DE" w:eastAsia="zh-CN"/>
              </w:rPr>
              <w:t>there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a UE capability </w:t>
            </w:r>
            <w:proofErr w:type="spellStart"/>
            <w:r>
              <w:rPr>
                <w:rFonts w:ascii="Arial" w:eastAsia="DengXian" w:hAnsi="Arial" w:cs="Arial"/>
                <w:sz w:val="20"/>
                <w:szCs w:val="20"/>
                <w:lang w:val="de-DE" w:eastAsia="zh-CN"/>
              </w:rPr>
              <w:t>defined</w:t>
            </w:r>
            <w:proofErr w:type="spellEnd"/>
            <w:r>
              <w:rPr>
                <w:rFonts w:ascii="Arial" w:eastAsia="DengXian" w:hAnsi="Arial" w:cs="Arial"/>
                <w:sz w:val="20"/>
                <w:szCs w:val="20"/>
                <w:lang w:val="de-DE" w:eastAsia="zh-CN"/>
              </w:rPr>
              <w:t>.</w:t>
            </w:r>
          </w:p>
        </w:tc>
      </w:tr>
      <w:tr w:rsidR="00B7309F" w14:paraId="7479ADB3" w14:textId="77777777">
        <w:tc>
          <w:tcPr>
            <w:tcW w:w="1838" w:type="dxa"/>
          </w:tcPr>
          <w:p w14:paraId="5DDA4860" w14:textId="77777777" w:rsidR="00B7309F" w:rsidRDefault="008223B9">
            <w:pPr>
              <w:rPr>
                <w:rFonts w:ascii="Arial" w:eastAsia="DengXian" w:hAnsi="Arial" w:cs="Arial"/>
                <w:lang w:val="de-DE" w:eastAsia="zh-CN"/>
              </w:rPr>
            </w:pPr>
            <w:r>
              <w:rPr>
                <w:rFonts w:ascii="Arial" w:eastAsia="Calibri" w:hAnsi="Arial" w:cs="Arial"/>
                <w:sz w:val="20"/>
                <w:szCs w:val="20"/>
                <w:lang w:val="de-DE"/>
              </w:rPr>
              <w:t>Intel</w:t>
            </w:r>
          </w:p>
        </w:tc>
        <w:tc>
          <w:tcPr>
            <w:tcW w:w="7791" w:type="dxa"/>
          </w:tcPr>
          <w:p w14:paraId="1A178336"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UE </w:t>
            </w:r>
            <w:proofErr w:type="spellStart"/>
            <w:r>
              <w:rPr>
                <w:rFonts w:ascii="Arial" w:eastAsia="Calibri" w:hAnsi="Arial" w:cs="Arial"/>
                <w:sz w:val="20"/>
                <w:szCs w:val="20"/>
                <w:lang w:val="de-DE"/>
              </w:rPr>
              <w:t>has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able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receive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common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and </w:t>
            </w:r>
            <w:proofErr w:type="spellStart"/>
            <w:r>
              <w:rPr>
                <w:rFonts w:ascii="Arial" w:eastAsia="Calibri" w:hAnsi="Arial" w:cs="Arial"/>
                <w:sz w:val="20"/>
                <w:szCs w:val="20"/>
                <w:lang w:val="de-DE"/>
              </w:rPr>
              <w:t>decode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them</w:t>
            </w:r>
            <w:proofErr w:type="spellEnd"/>
            <w:r>
              <w:rPr>
                <w:rFonts w:ascii="Arial" w:eastAsia="Calibri" w:hAnsi="Arial" w:cs="Arial"/>
                <w:sz w:val="20"/>
                <w:szCs w:val="20"/>
                <w:lang w:val="de-DE"/>
              </w:rPr>
              <w:t xml:space="preserve"> for at least </w:t>
            </w:r>
            <w:proofErr w:type="spellStart"/>
            <w:r>
              <w:rPr>
                <w:rFonts w:ascii="Arial" w:eastAsia="Calibri" w:hAnsi="Arial" w:cs="Arial"/>
                <w:sz w:val="20"/>
                <w:szCs w:val="20"/>
                <w:lang w:val="de-DE"/>
              </w:rPr>
              <w:t>these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features</w:t>
            </w:r>
            <w:proofErr w:type="spellEnd"/>
            <w:r>
              <w:rPr>
                <w:rFonts w:ascii="Arial" w:eastAsia="Calibri" w:hAnsi="Arial" w:cs="Arial"/>
                <w:sz w:val="20"/>
                <w:szCs w:val="20"/>
                <w:lang w:val="de-DE"/>
              </w:rPr>
              <w:t xml:space="preserve"> pre-Rel-17.  In </w:t>
            </w:r>
            <w:proofErr w:type="spellStart"/>
            <w:r>
              <w:rPr>
                <w:rFonts w:ascii="Arial" w:eastAsia="Calibri" w:hAnsi="Arial" w:cs="Arial"/>
                <w:sz w:val="20"/>
                <w:szCs w:val="20"/>
                <w:lang w:val="de-DE"/>
              </w:rPr>
              <w:t>our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understanding</w:t>
            </w:r>
            <w:proofErr w:type="spellEnd"/>
            <w:r>
              <w:rPr>
                <w:rFonts w:ascii="Arial" w:eastAsia="Calibri" w:hAnsi="Arial" w:cs="Arial"/>
                <w:sz w:val="20"/>
                <w:szCs w:val="20"/>
                <w:lang w:val="de-DE"/>
              </w:rPr>
              <w:t xml:space="preserve">, this was not an </w:t>
            </w:r>
            <w:proofErr w:type="spellStart"/>
            <w:r>
              <w:rPr>
                <w:rFonts w:ascii="Arial" w:eastAsia="Calibri" w:hAnsi="Arial" w:cs="Arial"/>
                <w:sz w:val="20"/>
                <w:szCs w:val="20"/>
                <w:lang w:val="de-DE"/>
              </w:rPr>
              <w:t>oversight</w:t>
            </w:r>
            <w:proofErr w:type="spellEnd"/>
            <w:r>
              <w:rPr>
                <w:rFonts w:ascii="Arial" w:eastAsia="Calibri" w:hAnsi="Arial" w:cs="Arial"/>
                <w:sz w:val="20"/>
                <w:szCs w:val="20"/>
                <w:lang w:val="de-DE"/>
              </w:rPr>
              <w:t xml:space="preserve"> -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capability was not </w:t>
            </w:r>
            <w:proofErr w:type="spellStart"/>
            <w:r>
              <w:rPr>
                <w:rFonts w:ascii="Arial" w:eastAsia="Calibri" w:hAnsi="Arial" w:cs="Arial"/>
                <w:sz w:val="20"/>
                <w:szCs w:val="20"/>
                <w:lang w:val="de-DE"/>
              </w:rPr>
              <w:t>introduced</w:t>
            </w:r>
            <w:proofErr w:type="spellEnd"/>
            <w:r>
              <w:rPr>
                <w:rFonts w:ascii="Arial" w:eastAsia="Calibri" w:hAnsi="Arial" w:cs="Arial"/>
                <w:sz w:val="20"/>
                <w:szCs w:val="20"/>
                <w:lang w:val="de-DE"/>
              </w:rPr>
              <w:t xml:space="preserve"> for </w:t>
            </w:r>
            <w:proofErr w:type="spellStart"/>
            <w:r>
              <w:rPr>
                <w:rFonts w:ascii="Arial" w:eastAsia="Calibri" w:hAnsi="Arial" w:cs="Arial"/>
                <w:sz w:val="20"/>
                <w:szCs w:val="20"/>
                <w:lang w:val="de-DE"/>
              </w:rPr>
              <w:t>these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features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which</w:t>
            </w:r>
            <w:proofErr w:type="spellEnd"/>
            <w:r>
              <w:rPr>
                <w:rFonts w:ascii="Arial" w:eastAsia="Calibri" w:hAnsi="Arial" w:cs="Arial"/>
                <w:sz w:val="20"/>
                <w:szCs w:val="20"/>
                <w:lang w:val="de-DE"/>
              </w:rPr>
              <w:t xml:space="preserve"> do not </w:t>
            </w:r>
            <w:proofErr w:type="spellStart"/>
            <w:r>
              <w:rPr>
                <w:rFonts w:ascii="Arial" w:eastAsia="Calibri" w:hAnsi="Arial" w:cs="Arial"/>
                <w:sz w:val="20"/>
                <w:szCs w:val="20"/>
                <w:lang w:val="de-DE"/>
              </w:rPr>
              <w:t>need</w:t>
            </w:r>
            <w:proofErr w:type="spellEnd"/>
            <w:r>
              <w:rPr>
                <w:rFonts w:ascii="Arial" w:eastAsia="Calibri" w:hAnsi="Arial" w:cs="Arial"/>
                <w:sz w:val="20"/>
                <w:szCs w:val="20"/>
                <w:lang w:val="de-DE"/>
              </w:rPr>
              <w:t xml:space="preserve"> UE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configuration </w:t>
            </w:r>
            <w:proofErr w:type="spellStart"/>
            <w:r>
              <w:rPr>
                <w:rFonts w:ascii="Arial" w:eastAsia="Calibri" w:hAnsi="Arial" w:cs="Arial"/>
                <w:sz w:val="20"/>
                <w:szCs w:val="20"/>
                <w:lang w:val="de-DE"/>
              </w:rPr>
              <w:t>or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wher</w:t>
            </w:r>
            <w:r>
              <w:rPr>
                <w:rFonts w:ascii="Arial" w:eastAsia="Calibri" w:hAnsi="Arial" w:cs="Arial"/>
                <w:sz w:val="20"/>
                <w:szCs w:val="20"/>
                <w:lang w:val="de-DE"/>
              </w:rPr>
              <w:t>e</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network</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does</w:t>
            </w:r>
            <w:proofErr w:type="spellEnd"/>
            <w:r>
              <w:rPr>
                <w:rFonts w:ascii="Arial" w:eastAsia="Calibri" w:hAnsi="Arial" w:cs="Arial"/>
                <w:sz w:val="20"/>
                <w:szCs w:val="20"/>
                <w:lang w:val="de-DE"/>
              </w:rPr>
              <w:t xml:space="preserve"> not </w:t>
            </w:r>
            <w:proofErr w:type="spellStart"/>
            <w:r>
              <w:rPr>
                <w:rFonts w:ascii="Arial" w:eastAsia="Calibri" w:hAnsi="Arial" w:cs="Arial"/>
                <w:sz w:val="20"/>
                <w:szCs w:val="20"/>
                <w:lang w:val="de-DE"/>
              </w:rPr>
              <w:t>need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know</w:t>
            </w:r>
            <w:proofErr w:type="spellEnd"/>
            <w:r>
              <w:rPr>
                <w:rFonts w:ascii="Arial" w:eastAsia="Calibri" w:hAnsi="Arial" w:cs="Arial"/>
                <w:sz w:val="20"/>
                <w:szCs w:val="20"/>
                <w:lang w:val="de-DE"/>
              </w:rPr>
              <w:t xml:space="preserve"> the UE capability for </w:t>
            </w:r>
            <w:proofErr w:type="spellStart"/>
            <w:r>
              <w:rPr>
                <w:rFonts w:ascii="Arial" w:eastAsia="Calibri" w:hAnsi="Arial" w:cs="Arial"/>
                <w:sz w:val="20"/>
                <w:szCs w:val="20"/>
                <w:lang w:val="de-DE"/>
              </w:rPr>
              <w:t>functional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reasons</w:t>
            </w:r>
            <w:proofErr w:type="spellEnd"/>
            <w:r>
              <w:rPr>
                <w:rFonts w:ascii="Arial" w:eastAsia="Calibri" w:hAnsi="Arial" w:cs="Arial"/>
                <w:sz w:val="20"/>
                <w:szCs w:val="20"/>
                <w:lang w:val="de-DE"/>
              </w:rPr>
              <w:t xml:space="preserve">.  </w:t>
            </w:r>
          </w:p>
          <w:p w14:paraId="13117D85"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Would this </w:t>
            </w:r>
            <w:proofErr w:type="spellStart"/>
            <w:r>
              <w:rPr>
                <w:rFonts w:ascii="Arial" w:eastAsia="Calibri" w:hAnsi="Arial" w:cs="Arial"/>
                <w:sz w:val="20"/>
                <w:szCs w:val="20"/>
                <w:lang w:val="de-DE"/>
              </w:rPr>
              <w:t>approach</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mean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have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start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adding</w:t>
            </w:r>
            <w:proofErr w:type="spellEnd"/>
            <w:r>
              <w:rPr>
                <w:rFonts w:ascii="Arial" w:eastAsia="Calibri" w:hAnsi="Arial" w:cs="Arial"/>
                <w:sz w:val="20"/>
                <w:szCs w:val="20"/>
                <w:lang w:val="de-DE"/>
              </w:rPr>
              <w:t xml:space="preserve"> capability for </w:t>
            </w:r>
            <w:proofErr w:type="spellStart"/>
            <w:r>
              <w:rPr>
                <w:rFonts w:ascii="Arial" w:eastAsia="Calibri" w:hAnsi="Arial" w:cs="Arial"/>
                <w:sz w:val="20"/>
                <w:szCs w:val="20"/>
                <w:lang w:val="de-DE"/>
              </w:rPr>
              <w:t>features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only</w:t>
            </w:r>
            <w:proofErr w:type="spellEnd"/>
            <w:r>
              <w:rPr>
                <w:rFonts w:ascii="Arial" w:eastAsia="Calibri" w:hAnsi="Arial" w:cs="Arial"/>
                <w:sz w:val="20"/>
                <w:szCs w:val="20"/>
                <w:lang w:val="de-DE"/>
              </w:rPr>
              <w:t xml:space="preserve"> in </w:t>
            </w:r>
            <w:proofErr w:type="spellStart"/>
            <w:r>
              <w:rPr>
                <w:rFonts w:ascii="Arial" w:eastAsia="Calibri" w:hAnsi="Arial" w:cs="Arial"/>
                <w:sz w:val="20"/>
                <w:szCs w:val="20"/>
                <w:lang w:val="de-DE"/>
              </w:rPr>
              <w:t>common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from Rel-17 </w:t>
            </w:r>
            <w:proofErr w:type="spellStart"/>
            <w:r>
              <w:rPr>
                <w:rFonts w:ascii="Arial" w:eastAsia="Calibri" w:hAnsi="Arial" w:cs="Arial"/>
                <w:sz w:val="20"/>
                <w:szCs w:val="20"/>
                <w:lang w:val="de-DE"/>
              </w:rPr>
              <w:t>onwards</w:t>
            </w:r>
            <w:proofErr w:type="spellEnd"/>
            <w:r>
              <w:rPr>
                <w:rFonts w:ascii="Arial" w:eastAsia="Calibri" w:hAnsi="Arial" w:cs="Arial"/>
                <w:sz w:val="20"/>
                <w:szCs w:val="20"/>
                <w:lang w:val="de-DE"/>
              </w:rPr>
              <w:t xml:space="preserve">?  As </w:t>
            </w:r>
            <w:proofErr w:type="spellStart"/>
            <w:r>
              <w:rPr>
                <w:rFonts w:ascii="Arial" w:eastAsia="Calibri" w:hAnsi="Arial" w:cs="Arial"/>
                <w:sz w:val="20"/>
                <w:szCs w:val="20"/>
                <w:lang w:val="de-DE"/>
              </w:rPr>
              <w:t>mentioned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above</w:t>
            </w:r>
            <w:proofErr w:type="spellEnd"/>
            <w:r>
              <w:rPr>
                <w:rFonts w:ascii="Arial" w:eastAsia="Calibri" w:hAnsi="Arial" w:cs="Arial"/>
                <w:sz w:val="20"/>
                <w:szCs w:val="20"/>
                <w:lang w:val="de-DE"/>
              </w:rPr>
              <w:t xml:space="preserve">, UE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able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igno</w:t>
            </w:r>
            <w:r>
              <w:rPr>
                <w:rFonts w:ascii="Arial" w:eastAsia="Calibri" w:hAnsi="Arial" w:cs="Arial"/>
                <w:sz w:val="20"/>
                <w:szCs w:val="20"/>
                <w:lang w:val="de-DE"/>
              </w:rPr>
              <w:t>re</w:t>
            </w:r>
            <w:proofErr w:type="spellEnd"/>
            <w:r>
              <w:rPr>
                <w:rFonts w:ascii="Arial" w:eastAsia="Calibri" w:hAnsi="Arial" w:cs="Arial"/>
                <w:sz w:val="20"/>
                <w:szCs w:val="20"/>
                <w:lang w:val="de-DE"/>
              </w:rPr>
              <w:t xml:space="preserve"> the ASN.1 of the </w:t>
            </w:r>
            <w:proofErr w:type="spellStart"/>
            <w:r>
              <w:rPr>
                <w:rFonts w:ascii="Arial" w:eastAsia="Calibri" w:hAnsi="Arial" w:cs="Arial"/>
                <w:sz w:val="20"/>
                <w:szCs w:val="20"/>
                <w:lang w:val="de-DE"/>
              </w:rPr>
              <w:t>common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Defining</w:t>
            </w:r>
            <w:proofErr w:type="spellEnd"/>
            <w:r>
              <w:rPr>
                <w:rFonts w:ascii="Arial" w:eastAsia="Calibri" w:hAnsi="Arial" w:cs="Arial"/>
                <w:sz w:val="20"/>
                <w:szCs w:val="20"/>
                <w:lang w:val="de-DE"/>
              </w:rPr>
              <w:t xml:space="preserve"> UE capability for </w:t>
            </w:r>
            <w:proofErr w:type="spellStart"/>
            <w:r>
              <w:rPr>
                <w:rFonts w:ascii="Arial" w:eastAsia="Calibri" w:hAnsi="Arial" w:cs="Arial"/>
                <w:sz w:val="20"/>
                <w:szCs w:val="20"/>
                <w:lang w:val="de-DE"/>
              </w:rPr>
              <w:t>each</w:t>
            </w:r>
            <w:proofErr w:type="spellEnd"/>
            <w:r>
              <w:rPr>
                <w:rFonts w:ascii="Arial" w:eastAsia="Calibri" w:hAnsi="Arial" w:cs="Arial"/>
                <w:sz w:val="20"/>
                <w:szCs w:val="20"/>
                <w:lang w:val="de-DE"/>
              </w:rPr>
              <w:t xml:space="preserve"> of </w:t>
            </w:r>
            <w:proofErr w:type="spellStart"/>
            <w:r>
              <w:rPr>
                <w:rFonts w:ascii="Arial" w:eastAsia="Calibri" w:hAnsi="Arial" w:cs="Arial"/>
                <w:sz w:val="20"/>
                <w:szCs w:val="20"/>
                <w:lang w:val="de-DE"/>
              </w:rPr>
              <w:t>these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seems</w:t>
            </w:r>
            <w:proofErr w:type="spellEnd"/>
            <w:r>
              <w:rPr>
                <w:rFonts w:ascii="Arial" w:eastAsia="Calibri" w:hAnsi="Arial" w:cs="Arial"/>
                <w:sz w:val="20"/>
                <w:szCs w:val="20"/>
                <w:lang w:val="de-DE"/>
              </w:rPr>
              <w:t xml:space="preserve"> a </w:t>
            </w:r>
            <w:proofErr w:type="spellStart"/>
            <w:r>
              <w:rPr>
                <w:rFonts w:ascii="Arial" w:eastAsia="Calibri" w:hAnsi="Arial" w:cs="Arial"/>
                <w:sz w:val="20"/>
                <w:szCs w:val="20"/>
                <w:lang w:val="de-DE"/>
              </w:rPr>
              <w:t>more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complex</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approach</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us</w:t>
            </w:r>
            <w:proofErr w:type="spellEnd"/>
            <w:r>
              <w:rPr>
                <w:rFonts w:ascii="Arial" w:eastAsia="Calibri" w:hAnsi="Arial" w:cs="Arial"/>
                <w:sz w:val="20"/>
                <w:szCs w:val="20"/>
                <w:lang w:val="de-DE"/>
              </w:rPr>
              <w:t xml:space="preserve">.  </w:t>
            </w:r>
          </w:p>
          <w:p w14:paraId="2109150F" w14:textId="77777777" w:rsidR="00B7309F" w:rsidRDefault="008223B9">
            <w:pPr>
              <w:rPr>
                <w:rFonts w:ascii="Arial" w:eastAsia="DengXian" w:hAnsi="Arial" w:cs="Arial"/>
                <w:lang w:val="de-DE" w:eastAsia="zh-CN"/>
              </w:rPr>
            </w:pPr>
            <w:r>
              <w:rPr>
                <w:rFonts w:ascii="Arial" w:eastAsia="Calibri" w:hAnsi="Arial" w:cs="Arial"/>
                <w:sz w:val="20"/>
                <w:szCs w:val="20"/>
                <w:lang w:val="de-DE"/>
              </w:rPr>
              <w:t xml:space="preserve">The </w:t>
            </w:r>
            <w:proofErr w:type="spellStart"/>
            <w:r>
              <w:rPr>
                <w:rFonts w:ascii="Arial" w:eastAsia="Calibri" w:hAnsi="Arial" w:cs="Arial"/>
                <w:sz w:val="20"/>
                <w:szCs w:val="20"/>
                <w:lang w:val="de-DE"/>
              </w:rPr>
              <w:t>other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approach</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continue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with</w:t>
            </w:r>
            <w:proofErr w:type="spellEnd"/>
            <w:r>
              <w:rPr>
                <w:rFonts w:ascii="Arial" w:eastAsia="Calibri" w:hAnsi="Arial" w:cs="Arial"/>
                <w:sz w:val="20"/>
                <w:szCs w:val="20"/>
                <w:lang w:val="de-DE"/>
              </w:rPr>
              <w:t xml:space="preserve"> Rel-16 behaviour </w:t>
            </w:r>
            <w:proofErr w:type="spellStart"/>
            <w:r>
              <w:rPr>
                <w:rFonts w:ascii="Arial" w:eastAsia="Calibri" w:hAnsi="Arial" w:cs="Arial"/>
                <w:sz w:val="20"/>
                <w:szCs w:val="20"/>
                <w:lang w:val="de-DE"/>
              </w:rPr>
              <w:t>proposed</w:t>
            </w:r>
            <w:proofErr w:type="spellEnd"/>
            <w:r>
              <w:rPr>
                <w:rFonts w:ascii="Arial" w:eastAsia="Calibri" w:hAnsi="Arial" w:cs="Arial"/>
                <w:sz w:val="20"/>
                <w:szCs w:val="20"/>
                <w:lang w:val="de-DE"/>
              </w:rPr>
              <w:t xml:space="preserve"> for the </w:t>
            </w:r>
            <w:proofErr w:type="spellStart"/>
            <w:r>
              <w:rPr>
                <w:rFonts w:ascii="Arial" w:eastAsia="Calibri" w:hAnsi="Arial" w:cs="Arial"/>
                <w:sz w:val="20"/>
                <w:szCs w:val="20"/>
                <w:lang w:val="de-DE"/>
              </w:rPr>
              <w:t>future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network</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does</w:t>
            </w:r>
            <w:proofErr w:type="spellEnd"/>
            <w:r>
              <w:rPr>
                <w:rFonts w:ascii="Arial" w:eastAsia="Calibri" w:hAnsi="Arial" w:cs="Arial"/>
                <w:sz w:val="20"/>
                <w:szCs w:val="20"/>
                <w:lang w:val="de-DE"/>
              </w:rPr>
              <w:t xml:space="preserve"> not </w:t>
            </w:r>
            <w:proofErr w:type="spellStart"/>
            <w:r>
              <w:rPr>
                <w:rFonts w:ascii="Arial" w:eastAsia="Calibri" w:hAnsi="Arial" w:cs="Arial"/>
                <w:sz w:val="20"/>
                <w:szCs w:val="20"/>
                <w:lang w:val="de-DE"/>
              </w:rPr>
              <w:t>signal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common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where</w:t>
            </w:r>
            <w:proofErr w:type="spellEnd"/>
            <w:r>
              <w:rPr>
                <w:rFonts w:ascii="Arial" w:eastAsia="Calibri" w:hAnsi="Arial" w:cs="Arial"/>
                <w:sz w:val="20"/>
                <w:szCs w:val="20"/>
                <w:lang w:val="de-DE"/>
              </w:rPr>
              <w:t xml:space="preserve"> UE capabil</w:t>
            </w:r>
            <w:r>
              <w:rPr>
                <w:rFonts w:ascii="Arial" w:eastAsia="Calibri" w:hAnsi="Arial" w:cs="Arial"/>
                <w:sz w:val="20"/>
                <w:szCs w:val="20"/>
                <w:lang w:val="de-DE"/>
              </w:rPr>
              <w:t xml:space="preserve">ity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defined</w:t>
            </w:r>
            <w:proofErr w:type="spellEnd"/>
            <w:r>
              <w:rPr>
                <w:rFonts w:ascii="Arial" w:eastAsia="Calibri" w:hAnsi="Arial" w:cs="Arial"/>
                <w:sz w:val="20"/>
                <w:szCs w:val="20"/>
                <w:lang w:val="de-DE"/>
              </w:rPr>
              <w:t xml:space="preserve">.  And UE </w:t>
            </w:r>
            <w:proofErr w:type="spellStart"/>
            <w:r>
              <w:rPr>
                <w:rFonts w:ascii="Arial" w:eastAsia="Calibri" w:hAnsi="Arial" w:cs="Arial"/>
                <w:sz w:val="20"/>
                <w:szCs w:val="20"/>
                <w:lang w:val="de-DE"/>
              </w:rPr>
              <w:t>ignores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common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without</w:t>
            </w:r>
            <w:proofErr w:type="spellEnd"/>
            <w:r>
              <w:rPr>
                <w:rFonts w:ascii="Arial" w:eastAsia="Calibri" w:hAnsi="Arial" w:cs="Arial"/>
                <w:sz w:val="20"/>
                <w:szCs w:val="20"/>
                <w:lang w:val="de-DE"/>
              </w:rPr>
              <w:t xml:space="preserve"> UE capability.  This </w:t>
            </w:r>
            <w:proofErr w:type="spellStart"/>
            <w:r>
              <w:rPr>
                <w:rFonts w:ascii="Arial" w:eastAsia="Calibri" w:hAnsi="Arial" w:cs="Arial"/>
                <w:sz w:val="20"/>
                <w:szCs w:val="20"/>
                <w:lang w:val="de-DE"/>
              </w:rPr>
              <w:t>mixed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approach</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confusing</w:t>
            </w:r>
            <w:proofErr w:type="spellEnd"/>
            <w:r>
              <w:rPr>
                <w:rFonts w:ascii="Arial" w:eastAsia="Calibri" w:hAnsi="Arial" w:cs="Arial"/>
                <w:sz w:val="20"/>
                <w:szCs w:val="20"/>
                <w:lang w:val="de-DE"/>
              </w:rPr>
              <w:t xml:space="preserve"> and </w:t>
            </w:r>
            <w:proofErr w:type="spellStart"/>
            <w:r>
              <w:rPr>
                <w:rFonts w:ascii="Arial" w:eastAsia="Calibri" w:hAnsi="Arial" w:cs="Arial"/>
                <w:sz w:val="20"/>
                <w:szCs w:val="20"/>
                <w:lang w:val="de-DE"/>
              </w:rPr>
              <w:t>seems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unnecessary</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us</w:t>
            </w:r>
            <w:proofErr w:type="spellEnd"/>
            <w:r>
              <w:rPr>
                <w:rFonts w:ascii="Arial" w:eastAsia="Calibri" w:hAnsi="Arial" w:cs="Arial"/>
                <w:sz w:val="20"/>
                <w:szCs w:val="20"/>
                <w:lang w:val="de-DE"/>
              </w:rPr>
              <w:t>.</w:t>
            </w:r>
          </w:p>
        </w:tc>
      </w:tr>
      <w:tr w:rsidR="00B7309F" w14:paraId="0F06CCCD" w14:textId="77777777">
        <w:tc>
          <w:tcPr>
            <w:tcW w:w="1838" w:type="dxa"/>
          </w:tcPr>
          <w:p w14:paraId="7B099047" w14:textId="77777777" w:rsidR="00B7309F" w:rsidRDefault="008223B9">
            <w:pPr>
              <w:rPr>
                <w:rFonts w:ascii="Arial" w:eastAsia="Calibri" w:hAnsi="Arial" w:cs="Arial"/>
                <w:lang w:val="de-DE"/>
              </w:rPr>
            </w:pPr>
            <w:r>
              <w:rPr>
                <w:rFonts w:ascii="Arial" w:eastAsia="Calibri" w:hAnsi="Arial" w:cs="Arial" w:hint="eastAsia"/>
                <w:sz w:val="20"/>
                <w:szCs w:val="20"/>
                <w:lang w:val="de-DE"/>
              </w:rPr>
              <w:t>O</w:t>
            </w:r>
            <w:r>
              <w:rPr>
                <w:rFonts w:ascii="Arial" w:eastAsia="Calibri" w:hAnsi="Arial" w:cs="Arial"/>
                <w:sz w:val="20"/>
                <w:szCs w:val="20"/>
                <w:lang w:val="de-DE"/>
              </w:rPr>
              <w:t>PPO</w:t>
            </w:r>
          </w:p>
        </w:tc>
        <w:tc>
          <w:tcPr>
            <w:tcW w:w="7791" w:type="dxa"/>
          </w:tcPr>
          <w:p w14:paraId="38F0F57F" w14:textId="77777777" w:rsidR="00B7309F" w:rsidRDefault="008223B9">
            <w:pPr>
              <w:rPr>
                <w:rFonts w:ascii="Arial" w:eastAsia="Calibri" w:hAnsi="Arial" w:cs="Arial"/>
                <w:lang w:val="de-DE"/>
              </w:rPr>
            </w:pPr>
            <w:proofErr w:type="spellStart"/>
            <w:r>
              <w:rPr>
                <w:rFonts w:ascii="Arial" w:eastAsia="Calibri" w:hAnsi="Arial" w:cs="Arial" w:hint="eastAsia"/>
                <w:sz w:val="20"/>
                <w:szCs w:val="20"/>
                <w:lang w:val="de-DE"/>
              </w:rPr>
              <w:t>A</w:t>
            </w:r>
            <w:r>
              <w:rPr>
                <w:rFonts w:ascii="Arial" w:eastAsia="Calibri" w:hAnsi="Arial" w:cs="Arial"/>
                <w:sz w:val="20"/>
                <w:szCs w:val="20"/>
                <w:lang w:val="de-DE"/>
              </w:rPr>
              <w:t>gree</w:t>
            </w:r>
            <w:proofErr w:type="spellEnd"/>
            <w:r>
              <w:rPr>
                <w:rFonts w:ascii="Arial" w:eastAsia="Calibri" w:hAnsi="Arial" w:cs="Arial"/>
                <w:sz w:val="20"/>
                <w:szCs w:val="20"/>
                <w:lang w:val="de-DE"/>
              </w:rPr>
              <w:t xml:space="preserve">, and same </w:t>
            </w:r>
            <w:proofErr w:type="spellStart"/>
            <w:r>
              <w:rPr>
                <w:rFonts w:ascii="Arial" w:eastAsia="Calibri" w:hAnsi="Arial" w:cs="Arial"/>
                <w:sz w:val="20"/>
                <w:szCs w:val="20"/>
                <w:lang w:val="de-DE"/>
              </w:rPr>
              <w:t>view</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MTK </w:t>
            </w:r>
            <w:proofErr w:type="spellStart"/>
            <w:r>
              <w:rPr>
                <w:rFonts w:ascii="Arial" w:eastAsia="Calibri" w:hAnsi="Arial" w:cs="Arial"/>
                <w:sz w:val="20"/>
                <w:szCs w:val="20"/>
                <w:lang w:val="de-DE"/>
              </w:rPr>
              <w:t>above</w:t>
            </w:r>
            <w:proofErr w:type="spellEnd"/>
            <w:r>
              <w:rPr>
                <w:rFonts w:ascii="Arial" w:eastAsia="Calibri" w:hAnsi="Arial" w:cs="Arial"/>
                <w:sz w:val="20"/>
                <w:szCs w:val="20"/>
                <w:lang w:val="de-DE"/>
              </w:rPr>
              <w:t xml:space="preserve"> for the </w:t>
            </w:r>
            <w:proofErr w:type="spellStart"/>
            <w:r>
              <w:rPr>
                <w:rFonts w:ascii="Arial" w:eastAsia="Calibri" w:hAnsi="Arial" w:cs="Arial"/>
                <w:sz w:val="20"/>
                <w:szCs w:val="20"/>
                <w:lang w:val="de-DE"/>
              </w:rPr>
              <w:t>detailed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cases</w:t>
            </w:r>
            <w:proofErr w:type="spellEnd"/>
            <w:r>
              <w:rPr>
                <w:rFonts w:ascii="Arial" w:eastAsia="Calibri" w:hAnsi="Arial" w:cs="Arial"/>
                <w:sz w:val="20"/>
                <w:szCs w:val="20"/>
                <w:lang w:val="de-DE"/>
              </w:rPr>
              <w:t>.</w:t>
            </w:r>
          </w:p>
        </w:tc>
      </w:tr>
      <w:tr w:rsidR="00B7309F" w14:paraId="7E743E76" w14:textId="77777777">
        <w:tc>
          <w:tcPr>
            <w:tcW w:w="1838" w:type="dxa"/>
          </w:tcPr>
          <w:p w14:paraId="12EB88C7" w14:textId="77777777" w:rsidR="00B7309F" w:rsidRDefault="008223B9">
            <w:pPr>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7791" w:type="dxa"/>
          </w:tcPr>
          <w:p w14:paraId="70EAE586" w14:textId="77777777" w:rsidR="00B7309F" w:rsidRDefault="008223B9">
            <w:pPr>
              <w:rPr>
                <w:rFonts w:ascii="Arial" w:eastAsia="SimSun" w:hAnsi="Arial" w:cs="Arial"/>
                <w:sz w:val="20"/>
                <w:szCs w:val="20"/>
                <w:lang w:val="en-US" w:eastAsia="zh-CN"/>
              </w:rPr>
            </w:pPr>
            <w:r>
              <w:rPr>
                <w:rFonts w:ascii="Arial" w:eastAsia="SimSun" w:hAnsi="Arial" w:cs="Arial" w:hint="eastAsia"/>
                <w:sz w:val="20"/>
                <w:szCs w:val="20"/>
                <w:lang w:val="en-US" w:eastAsia="zh-CN"/>
              </w:rPr>
              <w:t>Agree</w:t>
            </w:r>
          </w:p>
        </w:tc>
      </w:tr>
      <w:tr w:rsidR="00966313" w14:paraId="31228D6E" w14:textId="77777777">
        <w:tc>
          <w:tcPr>
            <w:tcW w:w="1838" w:type="dxa"/>
          </w:tcPr>
          <w:p w14:paraId="1FE96011" w14:textId="2A564663" w:rsidR="00966313" w:rsidRDefault="00966313" w:rsidP="00966313">
            <w:pPr>
              <w:rPr>
                <w:rFonts w:ascii="Arial" w:eastAsia="SimSun" w:hAnsi="Arial" w:cs="Arial" w:hint="eastAsia"/>
                <w:lang w:val="en-US" w:eastAsia="zh-CN"/>
              </w:rPr>
            </w:pPr>
            <w:r>
              <w:rPr>
                <w:rFonts w:ascii="Arial" w:hAnsi="Arial" w:cs="Arial"/>
                <w:sz w:val="20"/>
                <w:szCs w:val="20"/>
              </w:rPr>
              <w:lastRenderedPageBreak/>
              <w:t>Nokia</w:t>
            </w:r>
          </w:p>
        </w:tc>
        <w:tc>
          <w:tcPr>
            <w:tcW w:w="7791" w:type="dxa"/>
          </w:tcPr>
          <w:p w14:paraId="57173A40" w14:textId="4AD71ACE" w:rsidR="00966313" w:rsidRDefault="00966313" w:rsidP="00966313">
            <w:pPr>
              <w:rPr>
                <w:rFonts w:ascii="Arial" w:eastAsia="SimSun" w:hAnsi="Arial" w:cs="Arial" w:hint="eastAsia"/>
                <w:lang w:val="en-US" w:eastAsia="zh-CN"/>
              </w:rPr>
            </w:pPr>
            <w:r>
              <w:rPr>
                <w:rFonts w:ascii="Arial" w:hAnsi="Arial" w:cs="Arial"/>
                <w:sz w:val="20"/>
                <w:szCs w:val="20"/>
              </w:rPr>
              <w:t>Agree, these are treated at parity as if the case that the network does not know the UE capabilities.</w:t>
            </w:r>
          </w:p>
        </w:tc>
      </w:tr>
    </w:tbl>
    <w:p w14:paraId="4C8D2D94" w14:textId="77777777" w:rsidR="00B7309F" w:rsidRDefault="00B7309F">
      <w:pPr>
        <w:pStyle w:val="BodyText"/>
      </w:pPr>
    </w:p>
    <w:p w14:paraId="5F1A5238" w14:textId="77777777" w:rsidR="00B7309F" w:rsidRDefault="008223B9">
      <w:pPr>
        <w:pStyle w:val="Heading2"/>
      </w:pPr>
      <w:r>
        <w:t>1.5</w:t>
      </w:r>
      <w:r>
        <w:tab/>
        <w:t>Potential exceptions</w:t>
      </w:r>
    </w:p>
    <w:p w14:paraId="0FD104D0" w14:textId="77777777" w:rsidR="00B7309F" w:rsidRDefault="008223B9">
      <w:pPr>
        <w:pStyle w:val="BodyText"/>
      </w:pPr>
      <w:r>
        <w:t xml:space="preserve">It is the </w:t>
      </w:r>
      <w:r>
        <w:t>intention of the rapporteur that the proposals presented above should make up principles which cover all cases. The rapporteur invites companies to provide exceptions or examples where the outlined principles would not be beneficial to the operation of the</w:t>
      </w:r>
      <w:r>
        <w:t xml:space="preserve"> system.</w:t>
      </w:r>
    </w:p>
    <w:p w14:paraId="60B26A90" w14:textId="77777777" w:rsidR="00B7309F" w:rsidRDefault="00B7309F">
      <w:pPr>
        <w:pStyle w:val="BodyText"/>
      </w:pPr>
    </w:p>
    <w:tbl>
      <w:tblPr>
        <w:tblStyle w:val="TableGrid"/>
        <w:tblW w:w="0" w:type="auto"/>
        <w:tblLook w:val="04A0" w:firstRow="1" w:lastRow="0" w:firstColumn="1" w:lastColumn="0" w:noHBand="0" w:noVBand="1"/>
      </w:tblPr>
      <w:tblGrid>
        <w:gridCol w:w="1838"/>
        <w:gridCol w:w="7791"/>
      </w:tblGrid>
      <w:tr w:rsidR="00B7309F" w14:paraId="7F610A76" w14:textId="77777777">
        <w:tc>
          <w:tcPr>
            <w:tcW w:w="1838" w:type="dxa"/>
          </w:tcPr>
          <w:p w14:paraId="37AF0FB2"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791" w:type="dxa"/>
          </w:tcPr>
          <w:p w14:paraId="51FA0365"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Comment</w:t>
            </w:r>
          </w:p>
        </w:tc>
      </w:tr>
      <w:tr w:rsidR="00B7309F" w14:paraId="145DD498" w14:textId="77777777">
        <w:tc>
          <w:tcPr>
            <w:tcW w:w="1838" w:type="dxa"/>
          </w:tcPr>
          <w:p w14:paraId="48DB49BA"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Samsung</w:t>
            </w:r>
          </w:p>
        </w:tc>
        <w:tc>
          <w:tcPr>
            <w:tcW w:w="7791" w:type="dxa"/>
          </w:tcPr>
          <w:p w14:paraId="1FA83DF6"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would</w:t>
            </w:r>
            <w:proofErr w:type="spellEnd"/>
            <w:r>
              <w:rPr>
                <w:rFonts w:ascii="Arial" w:eastAsia="Calibri" w:hAnsi="Arial" w:cs="Arial"/>
                <w:sz w:val="20"/>
                <w:szCs w:val="20"/>
                <w:lang w:val="de-DE"/>
              </w:rPr>
              <w:t xml:space="preserve"> like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ask</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whether</w:t>
            </w:r>
            <w:proofErr w:type="spellEnd"/>
            <w:r>
              <w:rPr>
                <w:rFonts w:ascii="Arial" w:eastAsia="Calibri" w:hAnsi="Arial" w:cs="Arial"/>
                <w:sz w:val="20"/>
                <w:szCs w:val="20"/>
                <w:lang w:val="de-DE"/>
              </w:rPr>
              <w:t xml:space="preserve"> </w:t>
            </w:r>
            <w:r>
              <w:rPr>
                <w:rFonts w:ascii="Arial" w:eastAsia="Calibri" w:hAnsi="Arial" w:cs="Arial"/>
                <w:i/>
                <w:sz w:val="20"/>
                <w:szCs w:val="20"/>
                <w:lang w:val="de-DE"/>
              </w:rPr>
              <w:t>dedicatedSIB1-Delivery</w:t>
            </w:r>
            <w:r>
              <w:rPr>
                <w:rFonts w:ascii="Arial" w:eastAsia="Calibri" w:hAnsi="Arial" w:cs="Arial"/>
                <w:sz w:val="20"/>
                <w:szCs w:val="20"/>
                <w:lang w:val="de-DE"/>
              </w:rPr>
              <w:t xml:space="preserve"> </w:t>
            </w:r>
            <w:proofErr w:type="spellStart"/>
            <w:r>
              <w:rPr>
                <w:rFonts w:ascii="Arial" w:eastAsia="Calibri" w:hAnsi="Arial" w:cs="Arial"/>
                <w:sz w:val="20"/>
                <w:szCs w:val="20"/>
                <w:lang w:val="de-DE"/>
              </w:rPr>
              <w:t>which</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also </w:t>
            </w:r>
            <w:proofErr w:type="spellStart"/>
            <w:r>
              <w:rPr>
                <w:rFonts w:ascii="Arial" w:eastAsia="Calibri" w:hAnsi="Arial" w:cs="Arial"/>
                <w:sz w:val="20"/>
                <w:szCs w:val="20"/>
                <w:lang w:val="de-DE"/>
              </w:rPr>
              <w:t>part</w:t>
            </w:r>
            <w:proofErr w:type="spellEnd"/>
            <w:r>
              <w:rPr>
                <w:rFonts w:ascii="Arial" w:eastAsia="Calibri" w:hAnsi="Arial" w:cs="Arial"/>
                <w:sz w:val="20"/>
                <w:szCs w:val="20"/>
                <w:lang w:val="de-DE"/>
              </w:rPr>
              <w:t xml:space="preserve"> of the </w:t>
            </w:r>
            <w:r>
              <w:rPr>
                <w:rFonts w:ascii="Arial" w:eastAsia="Calibri" w:hAnsi="Arial" w:cs="Arial"/>
                <w:i/>
                <w:sz w:val="20"/>
                <w:szCs w:val="20"/>
                <w:lang w:val="de-DE"/>
              </w:rPr>
              <w:t>RRCReconfiguration</w:t>
            </w:r>
            <w:r>
              <w:rPr>
                <w:rFonts w:ascii="Arial" w:eastAsia="Calibri" w:hAnsi="Arial" w:cs="Arial"/>
                <w:sz w:val="20"/>
                <w:szCs w:val="20"/>
                <w:lang w:val="de-DE"/>
              </w:rPr>
              <w:t xml:space="preserve"> message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also </w:t>
            </w:r>
            <w:proofErr w:type="spellStart"/>
            <w:r>
              <w:rPr>
                <w:rFonts w:ascii="Arial" w:eastAsia="Calibri" w:hAnsi="Arial" w:cs="Arial"/>
                <w:sz w:val="20"/>
                <w:szCs w:val="20"/>
                <w:lang w:val="de-DE"/>
              </w:rPr>
              <w:t>subject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requirement</w:t>
            </w:r>
            <w:proofErr w:type="spellEnd"/>
            <w:r>
              <w:rPr>
                <w:rFonts w:ascii="Arial" w:eastAsia="Calibri" w:hAnsi="Arial" w:cs="Arial"/>
                <w:sz w:val="20"/>
                <w:szCs w:val="20"/>
                <w:lang w:val="de-DE"/>
              </w:rPr>
              <w:t xml:space="preserve">. Note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not </w:t>
            </w:r>
            <w:proofErr w:type="spellStart"/>
            <w:r>
              <w:rPr>
                <w:rFonts w:ascii="Arial" w:eastAsia="Calibri" w:hAnsi="Arial" w:cs="Arial"/>
                <w:sz w:val="20"/>
                <w:szCs w:val="20"/>
                <w:lang w:val="de-DE"/>
              </w:rPr>
              <w:t>challenging</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proposal</w:t>
            </w:r>
            <w:proofErr w:type="spellEnd"/>
            <w:r>
              <w:rPr>
                <w:rFonts w:ascii="Arial" w:eastAsia="Calibri" w:hAnsi="Arial" w:cs="Arial"/>
                <w:sz w:val="20"/>
                <w:szCs w:val="20"/>
                <w:lang w:val="de-DE"/>
              </w:rPr>
              <w:t xml:space="preserve"> 2 </w:t>
            </w:r>
            <w:proofErr w:type="spellStart"/>
            <w:r>
              <w:rPr>
                <w:rFonts w:ascii="Arial" w:eastAsia="Calibri" w:hAnsi="Arial" w:cs="Arial"/>
                <w:sz w:val="20"/>
                <w:szCs w:val="20"/>
                <w:lang w:val="de-DE"/>
              </w:rPr>
              <w:t>above</w:t>
            </w:r>
            <w:proofErr w:type="spellEnd"/>
            <w:r>
              <w:rPr>
                <w:rFonts w:ascii="Arial" w:eastAsia="Calibri" w:hAnsi="Arial" w:cs="Arial"/>
                <w:sz w:val="20"/>
                <w:szCs w:val="20"/>
                <w:lang w:val="de-DE"/>
              </w:rPr>
              <w:t xml:space="preserve">, but </w:t>
            </w:r>
            <w:proofErr w:type="spellStart"/>
            <w:r>
              <w:rPr>
                <w:rFonts w:ascii="Arial" w:eastAsia="Calibri" w:hAnsi="Arial" w:cs="Arial"/>
                <w:sz w:val="20"/>
                <w:szCs w:val="20"/>
                <w:lang w:val="de-DE"/>
              </w:rPr>
              <w:t>merely</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want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have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clear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understanding</w:t>
            </w:r>
            <w:proofErr w:type="spellEnd"/>
            <w:r>
              <w:rPr>
                <w:rFonts w:ascii="Arial" w:eastAsia="Calibri" w:hAnsi="Arial" w:cs="Arial"/>
                <w:sz w:val="20"/>
                <w:szCs w:val="20"/>
                <w:lang w:val="de-DE"/>
              </w:rPr>
              <w:t xml:space="preserve"> for all the </w:t>
            </w:r>
            <w:proofErr w:type="spellStart"/>
            <w:r>
              <w:rPr>
                <w:rFonts w:ascii="Arial" w:eastAsia="Calibri" w:hAnsi="Arial" w:cs="Arial"/>
                <w:sz w:val="20"/>
                <w:szCs w:val="20"/>
                <w:lang w:val="de-DE"/>
              </w:rPr>
              <w:t>cases</w:t>
            </w:r>
            <w:proofErr w:type="spellEnd"/>
            <w:r>
              <w:rPr>
                <w:rFonts w:ascii="Arial" w:eastAsia="Calibri" w:hAnsi="Arial" w:cs="Arial"/>
                <w:sz w:val="20"/>
                <w:szCs w:val="20"/>
                <w:lang w:val="de-DE"/>
              </w:rPr>
              <w:t>.</w:t>
            </w:r>
          </w:p>
        </w:tc>
      </w:tr>
      <w:tr w:rsidR="00B7309F" w14:paraId="5BA6755B" w14:textId="77777777">
        <w:tc>
          <w:tcPr>
            <w:tcW w:w="1838" w:type="dxa"/>
          </w:tcPr>
          <w:p w14:paraId="6EB196F8" w14:textId="77777777" w:rsidR="00B7309F" w:rsidRDefault="008223B9">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Pr>
          <w:p w14:paraId="2DF99A70" w14:textId="77777777" w:rsidR="00B7309F" w:rsidRDefault="008223B9">
            <w:pPr>
              <w:rPr>
                <w:rFonts w:ascii="Arial" w:eastAsia="Yu Mincho" w:hAnsi="Arial" w:cs="Arial"/>
                <w:iCs/>
                <w:sz w:val="20"/>
                <w:szCs w:val="20"/>
                <w:lang w:val="de-DE"/>
              </w:rPr>
            </w:pPr>
            <w:proofErr w:type="spellStart"/>
            <w:r>
              <w:rPr>
                <w:rFonts w:ascii="Arial" w:eastAsia="Yu Mincho" w:hAnsi="Arial" w:cs="Arial" w:hint="eastAsia"/>
                <w:sz w:val="20"/>
                <w:szCs w:val="20"/>
                <w:lang w:val="de-DE"/>
              </w:rPr>
              <w:t>T</w:t>
            </w:r>
            <w:r>
              <w:rPr>
                <w:rFonts w:ascii="Arial" w:eastAsia="Yu Mincho" w:hAnsi="Arial" w:cs="Arial"/>
                <w:sz w:val="20"/>
                <w:szCs w:val="20"/>
                <w:lang w:val="de-DE"/>
              </w:rPr>
              <w:t>o</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Samsung’s</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comment</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We</w:t>
            </w:r>
            <w:proofErr w:type="spellEnd"/>
            <w:r>
              <w:rPr>
                <w:rFonts w:ascii="Arial" w:eastAsia="Yu Mincho" w:hAnsi="Arial" w:cs="Arial"/>
                <w:sz w:val="20"/>
                <w:szCs w:val="20"/>
                <w:lang w:val="de-DE"/>
              </w:rPr>
              <w:t xml:space="preserve"> </w:t>
            </w:r>
            <w:proofErr w:type="spellStart"/>
            <w:r>
              <w:rPr>
                <w:rFonts w:ascii="Arial" w:eastAsia="Yu Mincho" w:hAnsi="Arial" w:cs="Arial"/>
                <w:sz w:val="20"/>
                <w:szCs w:val="20"/>
                <w:lang w:val="de-DE"/>
              </w:rPr>
              <w:t>understand</w:t>
            </w:r>
            <w:proofErr w:type="spellEnd"/>
            <w:r>
              <w:rPr>
                <w:rFonts w:ascii="Arial" w:eastAsia="Yu Mincho" w:hAnsi="Arial" w:cs="Arial"/>
                <w:sz w:val="20"/>
                <w:szCs w:val="20"/>
                <w:lang w:val="de-DE"/>
              </w:rPr>
              <w:t xml:space="preserve"> the UE </w:t>
            </w:r>
            <w:proofErr w:type="spellStart"/>
            <w:r>
              <w:rPr>
                <w:rFonts w:ascii="Arial" w:eastAsia="Yu Mincho" w:hAnsi="Arial" w:cs="Arial"/>
                <w:sz w:val="20"/>
                <w:szCs w:val="20"/>
                <w:lang w:val="de-DE"/>
              </w:rPr>
              <w:t>decoding</w:t>
            </w:r>
            <w:proofErr w:type="spellEnd"/>
            <w:r>
              <w:rPr>
                <w:rFonts w:ascii="Arial" w:eastAsia="Yu Mincho" w:hAnsi="Arial" w:cs="Arial"/>
                <w:sz w:val="20"/>
                <w:szCs w:val="20"/>
                <w:lang w:val="de-DE"/>
              </w:rPr>
              <w:t xml:space="preserve"> behaviour for SIB1 </w:t>
            </w:r>
            <w:proofErr w:type="spellStart"/>
            <w:r>
              <w:rPr>
                <w:rFonts w:ascii="Arial" w:eastAsia="Yu Mincho" w:hAnsi="Arial" w:cs="Arial"/>
                <w:sz w:val="20"/>
                <w:szCs w:val="20"/>
                <w:lang w:val="de-DE"/>
              </w:rPr>
              <w:t>delivered</w:t>
            </w:r>
            <w:proofErr w:type="spellEnd"/>
            <w:r>
              <w:rPr>
                <w:rFonts w:ascii="Arial" w:eastAsia="Yu Mincho" w:hAnsi="Arial" w:cs="Arial"/>
                <w:sz w:val="20"/>
                <w:szCs w:val="20"/>
                <w:lang w:val="de-DE"/>
              </w:rPr>
              <w:t xml:space="preserve"> via </w:t>
            </w:r>
            <w:r>
              <w:rPr>
                <w:rFonts w:ascii="Arial" w:eastAsia="Calibri" w:hAnsi="Arial" w:cs="Arial"/>
                <w:i/>
                <w:sz w:val="20"/>
                <w:szCs w:val="20"/>
                <w:lang w:val="de-DE"/>
              </w:rPr>
              <w:t>dedicatedSIB1-Delivery</w:t>
            </w:r>
            <w:r>
              <w:rPr>
                <w:rFonts w:ascii="Arial" w:eastAsia="Calibri" w:hAnsi="Arial" w:cs="Arial"/>
                <w:iCs/>
                <w:sz w:val="20"/>
                <w:szCs w:val="20"/>
                <w:lang w:val="de-DE"/>
              </w:rPr>
              <w:t xml:space="preserve"> </w:t>
            </w:r>
            <w:proofErr w:type="spellStart"/>
            <w:r>
              <w:rPr>
                <w:rFonts w:ascii="Arial" w:eastAsia="Calibri" w:hAnsi="Arial" w:cs="Arial"/>
                <w:iCs/>
                <w:sz w:val="20"/>
                <w:szCs w:val="20"/>
                <w:lang w:val="de-DE"/>
              </w:rPr>
              <w:t>should</w:t>
            </w:r>
            <w:proofErr w:type="spellEnd"/>
            <w:r>
              <w:rPr>
                <w:rFonts w:ascii="Arial" w:eastAsia="Calibri" w:hAnsi="Arial" w:cs="Arial"/>
                <w:iCs/>
                <w:sz w:val="20"/>
                <w:szCs w:val="20"/>
                <w:lang w:val="de-DE"/>
              </w:rPr>
              <w:t xml:space="preserve"> </w:t>
            </w:r>
            <w:proofErr w:type="spellStart"/>
            <w:r>
              <w:rPr>
                <w:rFonts w:ascii="Arial" w:eastAsia="Calibri" w:hAnsi="Arial" w:cs="Arial"/>
                <w:iCs/>
                <w:sz w:val="20"/>
                <w:szCs w:val="20"/>
                <w:lang w:val="de-DE"/>
              </w:rPr>
              <w:t>be</w:t>
            </w:r>
            <w:proofErr w:type="spellEnd"/>
            <w:r>
              <w:rPr>
                <w:rFonts w:ascii="Arial" w:eastAsia="Calibri" w:hAnsi="Arial" w:cs="Arial"/>
                <w:iCs/>
                <w:sz w:val="20"/>
                <w:szCs w:val="20"/>
                <w:lang w:val="de-DE"/>
              </w:rPr>
              <w:t xml:space="preserve"> the same </w:t>
            </w:r>
            <w:proofErr w:type="spellStart"/>
            <w:r>
              <w:rPr>
                <w:rFonts w:ascii="Arial" w:eastAsia="Calibri" w:hAnsi="Arial" w:cs="Arial"/>
                <w:iCs/>
                <w:sz w:val="20"/>
                <w:szCs w:val="20"/>
                <w:lang w:val="de-DE"/>
              </w:rPr>
              <w:t>as</w:t>
            </w:r>
            <w:proofErr w:type="spellEnd"/>
            <w:r>
              <w:rPr>
                <w:rFonts w:ascii="Arial" w:eastAsia="Calibri" w:hAnsi="Arial" w:cs="Arial"/>
                <w:iCs/>
                <w:sz w:val="20"/>
                <w:szCs w:val="20"/>
                <w:lang w:val="de-DE"/>
              </w:rPr>
              <w:t xml:space="preserve"> the SIB1 </w:t>
            </w:r>
            <w:proofErr w:type="spellStart"/>
            <w:r>
              <w:rPr>
                <w:rFonts w:ascii="Arial" w:eastAsia="Calibri" w:hAnsi="Arial" w:cs="Arial"/>
                <w:iCs/>
                <w:sz w:val="20"/>
                <w:szCs w:val="20"/>
                <w:lang w:val="de-DE"/>
              </w:rPr>
              <w:t>reception</w:t>
            </w:r>
            <w:proofErr w:type="spellEnd"/>
            <w:r>
              <w:rPr>
                <w:rFonts w:ascii="Arial" w:eastAsia="Calibri" w:hAnsi="Arial" w:cs="Arial"/>
                <w:iCs/>
                <w:sz w:val="20"/>
                <w:szCs w:val="20"/>
                <w:lang w:val="de-DE"/>
              </w:rPr>
              <w:t xml:space="preserve"> from the </w:t>
            </w:r>
            <w:proofErr w:type="spellStart"/>
            <w:r>
              <w:rPr>
                <w:rFonts w:ascii="Arial" w:eastAsia="Calibri" w:hAnsi="Arial" w:cs="Arial"/>
                <w:iCs/>
                <w:sz w:val="20"/>
                <w:szCs w:val="20"/>
                <w:lang w:val="de-DE"/>
              </w:rPr>
              <w:t>broadcast</w:t>
            </w:r>
            <w:proofErr w:type="spellEnd"/>
            <w:r>
              <w:rPr>
                <w:rFonts w:ascii="Arial" w:eastAsia="Calibri" w:hAnsi="Arial" w:cs="Arial"/>
                <w:iCs/>
                <w:sz w:val="20"/>
                <w:szCs w:val="20"/>
                <w:lang w:val="de-DE"/>
              </w:rPr>
              <w:t xml:space="preserve">. The </w:t>
            </w:r>
            <w:proofErr w:type="spellStart"/>
            <w:r>
              <w:rPr>
                <w:rFonts w:ascii="Arial" w:eastAsia="Calibri" w:hAnsi="Arial" w:cs="Arial"/>
                <w:iCs/>
                <w:sz w:val="20"/>
                <w:szCs w:val="20"/>
                <w:lang w:val="de-DE"/>
              </w:rPr>
              <w:t>difference</w:t>
            </w:r>
            <w:proofErr w:type="spellEnd"/>
            <w:r>
              <w:rPr>
                <w:rFonts w:ascii="Arial" w:eastAsia="Calibri" w:hAnsi="Arial" w:cs="Arial"/>
                <w:iCs/>
                <w:sz w:val="20"/>
                <w:szCs w:val="20"/>
                <w:lang w:val="de-DE"/>
              </w:rPr>
              <w:t xml:space="preserve"> </w:t>
            </w:r>
            <w:proofErr w:type="spellStart"/>
            <w:r>
              <w:rPr>
                <w:rFonts w:ascii="Arial" w:eastAsia="Calibri" w:hAnsi="Arial" w:cs="Arial"/>
                <w:iCs/>
                <w:sz w:val="20"/>
                <w:szCs w:val="20"/>
                <w:lang w:val="de-DE"/>
              </w:rPr>
              <w:t>is</w:t>
            </w:r>
            <w:proofErr w:type="spellEnd"/>
            <w:r>
              <w:rPr>
                <w:rFonts w:ascii="Arial" w:eastAsia="Calibri" w:hAnsi="Arial" w:cs="Arial"/>
                <w:iCs/>
                <w:sz w:val="20"/>
                <w:szCs w:val="20"/>
                <w:lang w:val="de-DE"/>
              </w:rPr>
              <w:t xml:space="preserve"> </w:t>
            </w:r>
            <w:proofErr w:type="spellStart"/>
            <w:r>
              <w:rPr>
                <w:rFonts w:ascii="Arial" w:eastAsia="Calibri" w:hAnsi="Arial" w:cs="Arial"/>
                <w:iCs/>
                <w:sz w:val="20"/>
                <w:szCs w:val="20"/>
                <w:lang w:val="de-DE"/>
              </w:rPr>
              <w:t>merely</w:t>
            </w:r>
            <w:proofErr w:type="spellEnd"/>
            <w:r>
              <w:rPr>
                <w:rFonts w:ascii="Arial" w:eastAsia="Calibri" w:hAnsi="Arial" w:cs="Arial"/>
                <w:iCs/>
                <w:sz w:val="20"/>
                <w:szCs w:val="20"/>
                <w:lang w:val="de-DE"/>
              </w:rPr>
              <w:t xml:space="preserve"> for the </w:t>
            </w:r>
            <w:proofErr w:type="spellStart"/>
            <w:r>
              <w:rPr>
                <w:rFonts w:ascii="Arial" w:eastAsia="Calibri" w:hAnsi="Arial" w:cs="Arial"/>
                <w:iCs/>
                <w:sz w:val="20"/>
                <w:szCs w:val="20"/>
                <w:lang w:val="de-DE"/>
              </w:rPr>
              <w:t>delivey</w:t>
            </w:r>
            <w:proofErr w:type="spellEnd"/>
            <w:r>
              <w:rPr>
                <w:rFonts w:ascii="Arial" w:eastAsia="Calibri" w:hAnsi="Arial" w:cs="Arial"/>
                <w:iCs/>
                <w:sz w:val="20"/>
                <w:szCs w:val="20"/>
                <w:lang w:val="de-DE"/>
              </w:rPr>
              <w:t xml:space="preserve"> </w:t>
            </w:r>
            <w:proofErr w:type="spellStart"/>
            <w:r>
              <w:rPr>
                <w:rFonts w:ascii="Arial" w:eastAsia="Calibri" w:hAnsi="Arial" w:cs="Arial"/>
                <w:iCs/>
                <w:sz w:val="20"/>
                <w:szCs w:val="20"/>
                <w:lang w:val="de-DE"/>
              </w:rPr>
              <w:t>method</w:t>
            </w:r>
            <w:proofErr w:type="spellEnd"/>
            <w:r>
              <w:rPr>
                <w:rFonts w:ascii="Arial" w:eastAsia="Calibri" w:hAnsi="Arial" w:cs="Arial"/>
                <w:iCs/>
                <w:sz w:val="20"/>
                <w:szCs w:val="20"/>
                <w:lang w:val="de-DE"/>
              </w:rPr>
              <w:t xml:space="preserve">. </w:t>
            </w:r>
            <w:proofErr w:type="spellStart"/>
            <w:r>
              <w:rPr>
                <w:rFonts w:ascii="Arial" w:eastAsia="Calibri" w:hAnsi="Arial" w:cs="Arial"/>
                <w:iCs/>
                <w:sz w:val="20"/>
                <w:szCs w:val="20"/>
                <w:lang w:val="de-DE"/>
              </w:rPr>
              <w:t>Therefore</w:t>
            </w:r>
            <w:proofErr w:type="spellEnd"/>
            <w:r>
              <w:rPr>
                <w:rFonts w:ascii="Arial" w:eastAsia="Calibri" w:hAnsi="Arial" w:cs="Arial"/>
                <w:iCs/>
                <w:sz w:val="20"/>
                <w:szCs w:val="20"/>
                <w:lang w:val="de-DE"/>
              </w:rPr>
              <w:t xml:space="preserve"> </w:t>
            </w:r>
            <w:proofErr w:type="spellStart"/>
            <w:r>
              <w:rPr>
                <w:rFonts w:ascii="Arial" w:eastAsia="Calibri" w:hAnsi="Arial" w:cs="Arial"/>
                <w:iCs/>
                <w:sz w:val="20"/>
                <w:szCs w:val="20"/>
                <w:lang w:val="de-DE"/>
              </w:rPr>
              <w:t>no</w:t>
            </w:r>
            <w:proofErr w:type="spellEnd"/>
            <w:r>
              <w:rPr>
                <w:rFonts w:ascii="Arial" w:eastAsia="Calibri" w:hAnsi="Arial" w:cs="Arial"/>
                <w:iCs/>
                <w:sz w:val="20"/>
                <w:szCs w:val="20"/>
                <w:lang w:val="de-DE"/>
              </w:rPr>
              <w:t xml:space="preserve"> </w:t>
            </w:r>
            <w:proofErr w:type="spellStart"/>
            <w:r>
              <w:rPr>
                <w:rFonts w:ascii="Arial" w:eastAsia="Calibri" w:hAnsi="Arial" w:cs="Arial"/>
                <w:iCs/>
                <w:sz w:val="20"/>
                <w:szCs w:val="20"/>
                <w:lang w:val="de-DE"/>
              </w:rPr>
              <w:t>need</w:t>
            </w:r>
            <w:proofErr w:type="spellEnd"/>
            <w:r>
              <w:rPr>
                <w:rFonts w:ascii="Arial" w:eastAsia="Calibri" w:hAnsi="Arial" w:cs="Arial"/>
                <w:iCs/>
                <w:sz w:val="20"/>
                <w:szCs w:val="20"/>
                <w:lang w:val="de-DE"/>
              </w:rPr>
              <w:t xml:space="preserve"> for the </w:t>
            </w:r>
            <w:proofErr w:type="spellStart"/>
            <w:r>
              <w:rPr>
                <w:rFonts w:ascii="Arial" w:eastAsia="Calibri" w:hAnsi="Arial" w:cs="Arial"/>
                <w:iCs/>
                <w:sz w:val="20"/>
                <w:szCs w:val="20"/>
                <w:lang w:val="de-DE"/>
              </w:rPr>
              <w:t>network</w:t>
            </w:r>
            <w:proofErr w:type="spellEnd"/>
            <w:r>
              <w:rPr>
                <w:rFonts w:ascii="Arial" w:eastAsia="Calibri" w:hAnsi="Arial" w:cs="Arial"/>
                <w:iCs/>
                <w:sz w:val="20"/>
                <w:szCs w:val="20"/>
                <w:lang w:val="de-DE"/>
              </w:rPr>
              <w:t xml:space="preserve"> </w:t>
            </w:r>
            <w:proofErr w:type="spellStart"/>
            <w:r>
              <w:rPr>
                <w:rFonts w:ascii="Arial" w:eastAsia="Calibri" w:hAnsi="Arial" w:cs="Arial"/>
                <w:iCs/>
                <w:sz w:val="20"/>
                <w:szCs w:val="20"/>
                <w:lang w:val="de-DE"/>
              </w:rPr>
              <w:t>to</w:t>
            </w:r>
            <w:proofErr w:type="spellEnd"/>
            <w:r>
              <w:rPr>
                <w:rFonts w:ascii="Arial" w:eastAsia="Calibri" w:hAnsi="Arial" w:cs="Arial"/>
                <w:iCs/>
                <w:sz w:val="20"/>
                <w:szCs w:val="20"/>
                <w:lang w:val="de-DE"/>
              </w:rPr>
              <w:t xml:space="preserve"> </w:t>
            </w:r>
            <w:proofErr w:type="spellStart"/>
            <w:r>
              <w:rPr>
                <w:rFonts w:ascii="Arial" w:eastAsia="Calibri" w:hAnsi="Arial" w:cs="Arial"/>
                <w:iCs/>
                <w:sz w:val="20"/>
                <w:szCs w:val="20"/>
                <w:lang w:val="de-DE"/>
              </w:rPr>
              <w:t>mo</w:t>
            </w:r>
            <w:r>
              <w:rPr>
                <w:rFonts w:ascii="Arial" w:eastAsia="Calibri" w:hAnsi="Arial" w:cs="Arial"/>
                <w:iCs/>
                <w:sz w:val="20"/>
                <w:szCs w:val="20"/>
                <w:lang w:val="de-DE"/>
              </w:rPr>
              <w:t>dify</w:t>
            </w:r>
            <w:proofErr w:type="spellEnd"/>
            <w:r>
              <w:rPr>
                <w:rFonts w:ascii="Arial" w:eastAsia="Calibri" w:hAnsi="Arial" w:cs="Arial"/>
                <w:iCs/>
                <w:sz w:val="20"/>
                <w:szCs w:val="20"/>
                <w:lang w:val="de-DE"/>
              </w:rPr>
              <w:t xml:space="preserve"> the </w:t>
            </w:r>
            <w:proofErr w:type="spellStart"/>
            <w:r>
              <w:rPr>
                <w:rFonts w:ascii="Arial" w:eastAsia="Calibri" w:hAnsi="Arial" w:cs="Arial"/>
                <w:iCs/>
                <w:sz w:val="20"/>
                <w:szCs w:val="20"/>
                <w:lang w:val="de-DE"/>
              </w:rPr>
              <w:t>content</w:t>
            </w:r>
            <w:proofErr w:type="spellEnd"/>
            <w:r>
              <w:rPr>
                <w:rFonts w:ascii="Arial" w:eastAsia="Calibri" w:hAnsi="Arial" w:cs="Arial"/>
                <w:iCs/>
                <w:sz w:val="20"/>
                <w:szCs w:val="20"/>
                <w:lang w:val="de-DE"/>
              </w:rPr>
              <w:t>.</w:t>
            </w:r>
          </w:p>
        </w:tc>
      </w:tr>
      <w:tr w:rsidR="00B7309F" w14:paraId="27BA45E3" w14:textId="77777777">
        <w:tc>
          <w:tcPr>
            <w:tcW w:w="1838" w:type="dxa"/>
          </w:tcPr>
          <w:p w14:paraId="1BF10684"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MediaTek</w:t>
            </w:r>
          </w:p>
        </w:tc>
        <w:tc>
          <w:tcPr>
            <w:tcW w:w="7791" w:type="dxa"/>
          </w:tcPr>
          <w:p w14:paraId="0893C35C"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For the </w:t>
            </w:r>
            <w:proofErr w:type="spellStart"/>
            <w:r>
              <w:rPr>
                <w:rFonts w:ascii="Arial" w:eastAsia="Calibri" w:hAnsi="Arial" w:cs="Arial"/>
                <w:sz w:val="20"/>
                <w:szCs w:val="20"/>
                <w:lang w:val="de-DE"/>
              </w:rPr>
              <w:t>dedicate</w:t>
            </w:r>
            <w:proofErr w:type="spellEnd"/>
            <w:r>
              <w:rPr>
                <w:rFonts w:ascii="Arial" w:eastAsia="Calibri" w:hAnsi="Arial" w:cs="Arial"/>
                <w:sz w:val="20"/>
                <w:szCs w:val="20"/>
                <w:lang w:val="de-DE"/>
              </w:rPr>
              <w:t xml:space="preserve"> SIB1 </w:t>
            </w:r>
            <w:proofErr w:type="spellStart"/>
            <w:r>
              <w:rPr>
                <w:rFonts w:ascii="Arial" w:eastAsia="Calibri" w:hAnsi="Arial" w:cs="Arial"/>
                <w:sz w:val="20"/>
                <w:szCs w:val="20"/>
                <w:lang w:val="de-DE"/>
              </w:rPr>
              <w:t>content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included</w:t>
            </w:r>
            <w:proofErr w:type="spellEnd"/>
            <w:r>
              <w:rPr>
                <w:rFonts w:ascii="Arial" w:eastAsia="Calibri" w:hAnsi="Arial" w:cs="Arial"/>
                <w:sz w:val="20"/>
                <w:szCs w:val="20"/>
                <w:lang w:val="de-DE"/>
              </w:rPr>
              <w:t xml:space="preserve"> </w:t>
            </w:r>
            <w:r>
              <w:rPr>
                <w:rFonts w:ascii="Arial" w:eastAsia="Calibri" w:hAnsi="Arial" w:cs="Arial"/>
                <w:i/>
                <w:sz w:val="20"/>
                <w:szCs w:val="20"/>
                <w:lang w:val="de-DE"/>
              </w:rPr>
              <w:t>dedicatedSIB1-Delivery</w:t>
            </w:r>
            <w:r>
              <w:rPr>
                <w:rFonts w:ascii="Arial" w:eastAsia="Calibri" w:hAnsi="Arial" w:cs="Arial"/>
                <w:sz w:val="20"/>
                <w:szCs w:val="20"/>
                <w:lang w:val="de-DE"/>
              </w:rPr>
              <w:t xml:space="preserve">,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prefer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have</w:t>
            </w:r>
            <w:proofErr w:type="spellEnd"/>
            <w:r>
              <w:rPr>
                <w:rFonts w:ascii="Arial" w:eastAsia="Calibri" w:hAnsi="Arial" w:cs="Arial"/>
                <w:sz w:val="20"/>
                <w:szCs w:val="20"/>
                <w:lang w:val="de-DE"/>
              </w:rPr>
              <w:t xml:space="preserve"> the same </w:t>
            </w:r>
            <w:proofErr w:type="spellStart"/>
            <w:r>
              <w:rPr>
                <w:rFonts w:ascii="Arial" w:eastAsia="Calibri" w:hAnsi="Arial" w:cs="Arial"/>
                <w:sz w:val="20"/>
                <w:szCs w:val="20"/>
                <w:lang w:val="de-DE"/>
              </w:rPr>
              <w:t>values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SIB1 in </w:t>
            </w:r>
            <w:proofErr w:type="spellStart"/>
            <w:r>
              <w:rPr>
                <w:rFonts w:ascii="Arial" w:eastAsia="Calibri" w:hAnsi="Arial" w:cs="Arial"/>
                <w:sz w:val="20"/>
                <w:szCs w:val="20"/>
                <w:lang w:val="de-DE"/>
              </w:rPr>
              <w:t>broadcasted</w:t>
            </w:r>
            <w:proofErr w:type="spellEnd"/>
            <w:r>
              <w:rPr>
                <w:rFonts w:ascii="Arial" w:eastAsia="Calibri" w:hAnsi="Arial" w:cs="Arial"/>
                <w:sz w:val="20"/>
                <w:szCs w:val="20"/>
                <w:lang w:val="de-DE"/>
              </w:rPr>
              <w:t xml:space="preserve">. This </w:t>
            </w:r>
            <w:proofErr w:type="spellStart"/>
            <w:r>
              <w:rPr>
                <w:rFonts w:ascii="Arial" w:eastAsia="Calibri" w:hAnsi="Arial" w:cs="Arial"/>
                <w:sz w:val="20"/>
                <w:szCs w:val="20"/>
                <w:lang w:val="de-DE"/>
              </w:rPr>
              <w:t>makes</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concept</w:t>
            </w:r>
            <w:proofErr w:type="spellEnd"/>
            <w:r>
              <w:rPr>
                <w:rFonts w:ascii="Arial" w:eastAsia="Calibri" w:hAnsi="Arial" w:cs="Arial"/>
                <w:sz w:val="20"/>
                <w:szCs w:val="20"/>
                <w:lang w:val="de-DE"/>
              </w:rPr>
              <w:t xml:space="preserve"> simpler.</w:t>
            </w:r>
          </w:p>
        </w:tc>
      </w:tr>
      <w:tr w:rsidR="00B7309F" w14:paraId="342FF92D" w14:textId="77777777">
        <w:tc>
          <w:tcPr>
            <w:tcW w:w="1838" w:type="dxa"/>
          </w:tcPr>
          <w:p w14:paraId="3017E869"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Ericsson</w:t>
            </w:r>
          </w:p>
        </w:tc>
        <w:tc>
          <w:tcPr>
            <w:tcW w:w="7791" w:type="dxa"/>
          </w:tcPr>
          <w:p w14:paraId="203BE0E8"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agree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with</w:t>
            </w:r>
            <w:proofErr w:type="spellEnd"/>
            <w:r>
              <w:rPr>
                <w:rFonts w:ascii="Arial" w:eastAsia="Calibri" w:hAnsi="Arial" w:cs="Arial"/>
                <w:sz w:val="20"/>
                <w:szCs w:val="20"/>
                <w:lang w:val="de-DE"/>
              </w:rPr>
              <w:t xml:space="preserve"> Qualcomm and Mediatek. </w:t>
            </w:r>
          </w:p>
        </w:tc>
      </w:tr>
      <w:tr w:rsidR="00B7309F" w14:paraId="6785BCD2" w14:textId="77777777">
        <w:tc>
          <w:tcPr>
            <w:tcW w:w="1838" w:type="dxa"/>
          </w:tcPr>
          <w:p w14:paraId="2F770578"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Intel</w:t>
            </w:r>
          </w:p>
        </w:tc>
        <w:tc>
          <w:tcPr>
            <w:tcW w:w="7791" w:type="dxa"/>
          </w:tcPr>
          <w:p w14:paraId="0419A96F"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Agree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SIB </w:t>
            </w:r>
            <w:proofErr w:type="spellStart"/>
            <w:r>
              <w:rPr>
                <w:rFonts w:ascii="Arial" w:eastAsia="Calibri" w:hAnsi="Arial" w:cs="Arial"/>
                <w:sz w:val="20"/>
                <w:szCs w:val="20"/>
                <w:lang w:val="de-DE"/>
              </w:rPr>
              <w:t>delivery</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the same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broadcast</w:t>
            </w:r>
            <w:proofErr w:type="spellEnd"/>
            <w:r>
              <w:rPr>
                <w:rFonts w:ascii="Arial" w:eastAsia="Calibri" w:hAnsi="Arial" w:cs="Arial"/>
                <w:sz w:val="20"/>
                <w:szCs w:val="20"/>
                <w:lang w:val="de-DE"/>
              </w:rPr>
              <w:t>.</w:t>
            </w:r>
          </w:p>
        </w:tc>
      </w:tr>
      <w:tr w:rsidR="00966313" w14:paraId="606F6075" w14:textId="77777777">
        <w:tc>
          <w:tcPr>
            <w:tcW w:w="1838" w:type="dxa"/>
          </w:tcPr>
          <w:p w14:paraId="10873884" w14:textId="0F86B8B5" w:rsidR="00966313" w:rsidRDefault="00966313">
            <w:pPr>
              <w:rPr>
                <w:rFonts w:ascii="Arial" w:eastAsia="Calibri" w:hAnsi="Arial" w:cs="Arial"/>
                <w:lang w:val="de-DE"/>
              </w:rPr>
            </w:pPr>
            <w:r w:rsidRPr="00966313">
              <w:rPr>
                <w:rFonts w:ascii="Arial" w:eastAsia="Calibri" w:hAnsi="Arial" w:cs="Arial"/>
                <w:sz w:val="20"/>
                <w:szCs w:val="20"/>
                <w:lang w:val="de-DE"/>
              </w:rPr>
              <w:t>Nokia</w:t>
            </w:r>
          </w:p>
        </w:tc>
        <w:tc>
          <w:tcPr>
            <w:tcW w:w="7791" w:type="dxa"/>
          </w:tcPr>
          <w:p w14:paraId="2E8FDF1E" w14:textId="326D36CE" w:rsidR="00966313" w:rsidRDefault="00966313">
            <w:pPr>
              <w:rPr>
                <w:rFonts w:ascii="Arial" w:eastAsia="Calibri" w:hAnsi="Arial" w:cs="Arial"/>
                <w:lang w:val="de-DE"/>
              </w:rPr>
            </w:pPr>
            <w:r>
              <w:rPr>
                <w:rFonts w:ascii="Arial" w:hAnsi="Arial" w:cs="Arial"/>
                <w:iCs/>
                <w:sz w:val="20"/>
                <w:szCs w:val="20"/>
              </w:rPr>
              <w:t xml:space="preserve">We </w:t>
            </w:r>
            <w:r>
              <w:rPr>
                <w:rFonts w:ascii="Arial" w:hAnsi="Arial" w:cs="Arial"/>
                <w:iCs/>
                <w:sz w:val="20"/>
                <w:szCs w:val="20"/>
              </w:rPr>
              <w:t>assume in this case SIB1 is exactly the same as in SI broadcast.</w:t>
            </w:r>
            <w:r>
              <w:rPr>
                <w:rFonts w:ascii="Arial" w:hAnsi="Arial" w:cs="Arial"/>
                <w:iCs/>
                <w:sz w:val="20"/>
                <w:szCs w:val="20"/>
              </w:rPr>
              <w:t xml:space="preserve"> This is favoring simplicity.</w:t>
            </w:r>
          </w:p>
        </w:tc>
      </w:tr>
    </w:tbl>
    <w:p w14:paraId="10A9B8A8" w14:textId="77777777" w:rsidR="00B7309F" w:rsidRDefault="00B7309F"/>
    <w:p w14:paraId="5A1DBBE1" w14:textId="77777777" w:rsidR="00B7309F" w:rsidRDefault="008223B9">
      <w:pPr>
        <w:pStyle w:val="Heading2"/>
      </w:pPr>
      <w:r>
        <w:t>1.6</w:t>
      </w:r>
      <w:r>
        <w:tab/>
        <w:t>Other issues</w:t>
      </w:r>
    </w:p>
    <w:p w14:paraId="41BD7F14" w14:textId="77777777" w:rsidR="00B7309F" w:rsidRDefault="008223B9">
      <w:pPr>
        <w:pStyle w:val="BodyText"/>
      </w:pPr>
      <w:r>
        <w:t>The rapporteur invites companies to provide other related issues that RAN2 should settle.</w:t>
      </w:r>
    </w:p>
    <w:tbl>
      <w:tblPr>
        <w:tblStyle w:val="TableGrid"/>
        <w:tblW w:w="0" w:type="auto"/>
        <w:tblLook w:val="04A0" w:firstRow="1" w:lastRow="0" w:firstColumn="1" w:lastColumn="0" w:noHBand="0" w:noVBand="1"/>
      </w:tblPr>
      <w:tblGrid>
        <w:gridCol w:w="1838"/>
        <w:gridCol w:w="7791"/>
      </w:tblGrid>
      <w:tr w:rsidR="00B7309F" w14:paraId="535A1A6F" w14:textId="77777777">
        <w:tc>
          <w:tcPr>
            <w:tcW w:w="1838" w:type="dxa"/>
          </w:tcPr>
          <w:p w14:paraId="1DC10207"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791" w:type="dxa"/>
          </w:tcPr>
          <w:p w14:paraId="10777F44" w14:textId="77777777" w:rsidR="00B7309F" w:rsidRDefault="008223B9">
            <w:pPr>
              <w:rPr>
                <w:rFonts w:ascii="Arial" w:eastAsia="Calibri" w:hAnsi="Arial" w:cs="Arial"/>
                <w:b/>
                <w:bCs/>
                <w:sz w:val="20"/>
                <w:szCs w:val="20"/>
                <w:lang w:val="de-DE"/>
              </w:rPr>
            </w:pPr>
            <w:r>
              <w:rPr>
                <w:rFonts w:ascii="Arial" w:eastAsia="Calibri" w:hAnsi="Arial" w:cs="Arial"/>
                <w:b/>
                <w:bCs/>
                <w:sz w:val="20"/>
                <w:szCs w:val="20"/>
                <w:lang w:val="de-DE"/>
              </w:rPr>
              <w:t>Comment</w:t>
            </w:r>
          </w:p>
        </w:tc>
      </w:tr>
      <w:tr w:rsidR="00B7309F" w14:paraId="59EFE315" w14:textId="77777777">
        <w:tc>
          <w:tcPr>
            <w:tcW w:w="1838" w:type="dxa"/>
          </w:tcPr>
          <w:p w14:paraId="42B50025"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Ericsson</w:t>
            </w:r>
          </w:p>
        </w:tc>
        <w:tc>
          <w:tcPr>
            <w:tcW w:w="7791" w:type="dxa"/>
          </w:tcPr>
          <w:p w14:paraId="34D373E4"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At RAN2#114 </w:t>
            </w:r>
            <w:proofErr w:type="spellStart"/>
            <w:r>
              <w:rPr>
                <w:rFonts w:ascii="Arial" w:eastAsia="Calibri" w:hAnsi="Arial" w:cs="Arial"/>
                <w:sz w:val="20"/>
                <w:szCs w:val="20"/>
                <w:lang w:val="de-DE"/>
              </w:rPr>
              <w:t>there</w:t>
            </w:r>
            <w:proofErr w:type="spellEnd"/>
            <w:r>
              <w:rPr>
                <w:rFonts w:ascii="Arial" w:eastAsia="Calibri" w:hAnsi="Arial" w:cs="Arial"/>
                <w:sz w:val="20"/>
                <w:szCs w:val="20"/>
                <w:lang w:val="de-DE"/>
              </w:rPr>
              <w:t xml:space="preserve"> was an </w:t>
            </w:r>
            <w:proofErr w:type="spellStart"/>
            <w:r>
              <w:rPr>
                <w:rFonts w:ascii="Arial" w:eastAsia="Calibri" w:hAnsi="Arial" w:cs="Arial"/>
                <w:sz w:val="20"/>
                <w:szCs w:val="20"/>
                <w:lang w:val="de-DE"/>
              </w:rPr>
              <w:t>issue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raised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relating</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delta</w:t>
            </w:r>
            <w:proofErr w:type="spellEnd"/>
            <w:r>
              <w:rPr>
                <w:rFonts w:ascii="Arial" w:eastAsia="Calibri" w:hAnsi="Arial" w:cs="Arial"/>
                <w:sz w:val="20"/>
                <w:szCs w:val="20"/>
                <w:lang w:val="de-DE"/>
              </w:rPr>
              <w:t xml:space="preserve"> signalling.</w:t>
            </w:r>
            <w:r>
              <w:rPr>
                <w:rFonts w:eastAsia="Calibri"/>
                <w:lang w:val="de-DE"/>
              </w:rPr>
              <w:t xml:space="preserve"> </w:t>
            </w:r>
            <w:proofErr w:type="spellStart"/>
            <w:r>
              <w:rPr>
                <w:rFonts w:ascii="Arial" w:eastAsia="Calibri" w:hAnsi="Arial" w:cs="Arial"/>
                <w:sz w:val="20"/>
                <w:szCs w:val="20"/>
                <w:lang w:val="de-DE"/>
              </w:rPr>
              <w:t>Indeed</w:t>
            </w:r>
            <w:proofErr w:type="spellEnd"/>
            <w:r>
              <w:rPr>
                <w:rFonts w:ascii="Arial" w:eastAsia="Calibri" w:hAnsi="Arial" w:cs="Arial"/>
                <w:sz w:val="20"/>
                <w:szCs w:val="20"/>
                <w:lang w:val="de-DE"/>
              </w:rPr>
              <w:t xml:space="preserve">, all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in the xxxCommon IEs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have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been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marked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“Need R”, i.e., one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not </w:t>
            </w:r>
            <w:proofErr w:type="spellStart"/>
            <w:r>
              <w:rPr>
                <w:rFonts w:ascii="Arial" w:eastAsia="Calibri" w:hAnsi="Arial" w:cs="Arial"/>
                <w:sz w:val="20"/>
                <w:szCs w:val="20"/>
                <w:lang w:val="de-DE"/>
              </w:rPr>
              <w:t>have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tried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define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delta</w:t>
            </w:r>
            <w:proofErr w:type="spellEnd"/>
            <w:r>
              <w:rPr>
                <w:rFonts w:ascii="Arial" w:eastAsia="Calibri" w:hAnsi="Arial" w:cs="Arial"/>
                <w:sz w:val="20"/>
                <w:szCs w:val="20"/>
                <w:lang w:val="de-DE"/>
              </w:rPr>
              <w:t xml:space="preserve"> signalling for </w:t>
            </w:r>
            <w:proofErr w:type="spellStart"/>
            <w:r>
              <w:rPr>
                <w:rFonts w:ascii="Arial" w:eastAsia="Calibri" w:hAnsi="Arial" w:cs="Arial"/>
                <w:sz w:val="20"/>
                <w:szCs w:val="20"/>
                <w:lang w:val="de-DE"/>
              </w:rPr>
              <w:t>any</w:t>
            </w:r>
            <w:proofErr w:type="spellEnd"/>
            <w:r>
              <w:rPr>
                <w:rFonts w:ascii="Arial" w:eastAsia="Calibri" w:hAnsi="Arial" w:cs="Arial"/>
                <w:sz w:val="20"/>
                <w:szCs w:val="20"/>
                <w:lang w:val="de-DE"/>
              </w:rPr>
              <w:t xml:space="preserve"> of </w:t>
            </w:r>
            <w:proofErr w:type="spellStart"/>
            <w:r>
              <w:rPr>
                <w:rFonts w:ascii="Arial" w:eastAsia="Calibri" w:hAnsi="Arial" w:cs="Arial"/>
                <w:sz w:val="20"/>
                <w:szCs w:val="20"/>
                <w:lang w:val="de-DE"/>
              </w:rPr>
              <w:t>those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Fortunately</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there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does</w:t>
            </w:r>
            <w:proofErr w:type="spellEnd"/>
            <w:r>
              <w:rPr>
                <w:rFonts w:ascii="Arial" w:eastAsia="Calibri" w:hAnsi="Arial" w:cs="Arial"/>
                <w:sz w:val="20"/>
                <w:szCs w:val="20"/>
                <w:lang w:val="de-DE"/>
              </w:rPr>
              <w:t xml:space="preserve"> not </w:t>
            </w:r>
            <w:proofErr w:type="spellStart"/>
            <w:r>
              <w:rPr>
                <w:rFonts w:ascii="Arial" w:eastAsia="Calibri" w:hAnsi="Arial" w:cs="Arial"/>
                <w:sz w:val="20"/>
                <w:szCs w:val="20"/>
                <w:lang w:val="de-DE"/>
              </w:rPr>
              <w:t>seem</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any</w:t>
            </w:r>
            <w:proofErr w:type="spellEnd"/>
            <w:r>
              <w:rPr>
                <w:rFonts w:ascii="Arial" w:eastAsia="Calibri" w:hAnsi="Arial" w:cs="Arial"/>
                <w:sz w:val="20"/>
                <w:szCs w:val="20"/>
                <w:lang w:val="de-DE"/>
              </w:rPr>
              <w:t xml:space="preserve"> real problem </w:t>
            </w:r>
            <w:proofErr w:type="spellStart"/>
            <w:r>
              <w:rPr>
                <w:rFonts w:ascii="Arial" w:eastAsia="Calibri" w:hAnsi="Arial" w:cs="Arial"/>
                <w:sz w:val="20"/>
                <w:szCs w:val="20"/>
                <w:lang w:val="de-DE"/>
              </w:rPr>
              <w:t>since</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field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descriptions</w:t>
            </w:r>
            <w:proofErr w:type="spellEnd"/>
            <w:r>
              <w:rPr>
                <w:rFonts w:ascii="Arial" w:eastAsia="Calibri" w:hAnsi="Arial" w:cs="Arial"/>
                <w:sz w:val="20"/>
                <w:szCs w:val="20"/>
                <w:lang w:val="de-DE"/>
              </w:rPr>
              <w:t xml:space="preserve"> were </w:t>
            </w:r>
            <w:proofErr w:type="spellStart"/>
            <w:r>
              <w:rPr>
                <w:rFonts w:ascii="Arial" w:eastAsia="Calibri" w:hAnsi="Arial" w:cs="Arial"/>
                <w:sz w:val="20"/>
                <w:szCs w:val="20"/>
                <w:lang w:val="de-DE"/>
              </w:rPr>
              <w:t>adjusted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lat</w:t>
            </w:r>
            <w:r>
              <w:rPr>
                <w:rFonts w:ascii="Arial" w:eastAsia="Calibri" w:hAnsi="Arial" w:cs="Arial"/>
                <w:sz w:val="20"/>
                <w:szCs w:val="20"/>
                <w:lang w:val="de-DE"/>
              </w:rPr>
              <w:t>e</w:t>
            </w:r>
            <w:proofErr w:type="spellEnd"/>
            <w:r>
              <w:rPr>
                <w:rFonts w:ascii="Arial" w:eastAsia="Calibri" w:hAnsi="Arial" w:cs="Arial"/>
                <w:sz w:val="20"/>
                <w:szCs w:val="20"/>
                <w:lang w:val="de-DE"/>
              </w:rPr>
              <w:t xml:space="preserve"> in Rel-15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overcome</w:t>
            </w:r>
            <w:proofErr w:type="spellEnd"/>
            <w:r>
              <w:rPr>
                <w:rFonts w:ascii="Arial" w:eastAsia="Calibri" w:hAnsi="Arial" w:cs="Arial"/>
                <w:sz w:val="20"/>
                <w:szCs w:val="20"/>
                <w:lang w:val="de-DE"/>
              </w:rPr>
              <w:t xml:space="preserve"> potential </w:t>
            </w:r>
            <w:proofErr w:type="spellStart"/>
            <w:r>
              <w:rPr>
                <w:rFonts w:ascii="Arial" w:eastAsia="Calibri" w:hAnsi="Arial" w:cs="Arial"/>
                <w:sz w:val="20"/>
                <w:szCs w:val="20"/>
                <w:lang w:val="de-DE"/>
              </w:rPr>
              <w:t>problems</w:t>
            </w:r>
            <w:proofErr w:type="spellEnd"/>
            <w:r>
              <w:rPr>
                <w:rFonts w:ascii="Arial" w:eastAsia="Calibri" w:hAnsi="Arial" w:cs="Arial"/>
                <w:sz w:val="20"/>
                <w:szCs w:val="20"/>
                <w:lang w:val="de-DE"/>
              </w:rPr>
              <w:t xml:space="preserve">. </w:t>
            </w:r>
          </w:p>
          <w:p w14:paraId="2F11D39C"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Anyway</w:t>
            </w:r>
            <w:proofErr w:type="spellEnd"/>
            <w:r>
              <w:rPr>
                <w:rFonts w:ascii="Arial" w:eastAsia="Calibri" w:hAnsi="Arial" w:cs="Arial"/>
                <w:sz w:val="20"/>
                <w:szCs w:val="20"/>
                <w:lang w:val="de-DE"/>
              </w:rPr>
              <w:t xml:space="preserve">, for all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added</w:t>
            </w:r>
            <w:proofErr w:type="spellEnd"/>
            <w:r>
              <w:rPr>
                <w:rFonts w:ascii="Arial" w:eastAsia="Calibri" w:hAnsi="Arial" w:cs="Arial"/>
                <w:sz w:val="20"/>
                <w:szCs w:val="20"/>
                <w:lang w:val="de-DE"/>
              </w:rPr>
              <w:t xml:space="preserve"> in xxxCommon IEs in </w:t>
            </w:r>
            <w:proofErr w:type="spellStart"/>
            <w:r>
              <w:rPr>
                <w:rFonts w:ascii="Arial" w:eastAsia="Calibri" w:hAnsi="Arial" w:cs="Arial"/>
                <w:sz w:val="20"/>
                <w:szCs w:val="20"/>
                <w:lang w:val="de-DE"/>
              </w:rPr>
              <w:t>future</w:t>
            </w:r>
            <w:proofErr w:type="spellEnd"/>
            <w:r>
              <w:rPr>
                <w:rFonts w:ascii="Arial" w:eastAsia="Calibri" w:hAnsi="Arial" w:cs="Arial"/>
                <w:sz w:val="20"/>
                <w:szCs w:val="20"/>
                <w:lang w:val="de-DE"/>
              </w:rPr>
              <w:t xml:space="preserve">, RAN2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use</w:t>
            </w:r>
            <w:proofErr w:type="spellEnd"/>
            <w:r>
              <w:rPr>
                <w:rFonts w:ascii="Arial" w:eastAsia="Calibri" w:hAnsi="Arial" w:cs="Arial"/>
                <w:sz w:val="20"/>
                <w:szCs w:val="20"/>
                <w:lang w:val="de-DE"/>
              </w:rPr>
              <w:t xml:space="preserve"> Need R.</w:t>
            </w:r>
          </w:p>
        </w:tc>
      </w:tr>
      <w:tr w:rsidR="00B7309F" w14:paraId="48468F6B" w14:textId="77777777">
        <w:tc>
          <w:tcPr>
            <w:tcW w:w="1838" w:type="dxa"/>
          </w:tcPr>
          <w:p w14:paraId="62E78D8B"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MediaTek</w:t>
            </w:r>
          </w:p>
        </w:tc>
        <w:tc>
          <w:tcPr>
            <w:tcW w:w="7791" w:type="dxa"/>
          </w:tcPr>
          <w:p w14:paraId="682E036E"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agree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optional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in </w:t>
            </w:r>
            <w:proofErr w:type="spellStart"/>
            <w:r>
              <w:rPr>
                <w:rFonts w:ascii="Arial" w:eastAsia="Calibri" w:hAnsi="Arial" w:cs="Arial"/>
                <w:sz w:val="20"/>
                <w:szCs w:val="20"/>
                <w:lang w:val="de-DE"/>
              </w:rPr>
              <w:t>boradcast</w:t>
            </w:r>
            <w:proofErr w:type="spellEnd"/>
            <w:r>
              <w:rPr>
                <w:rFonts w:ascii="Arial" w:eastAsia="Calibri" w:hAnsi="Arial" w:cs="Arial"/>
                <w:sz w:val="20"/>
                <w:szCs w:val="20"/>
                <w:lang w:val="de-DE"/>
              </w:rPr>
              <w:t xml:space="preserve"> message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Need R. </w:t>
            </w:r>
            <w:proofErr w:type="spellStart"/>
            <w:r>
              <w:rPr>
                <w:rFonts w:ascii="Arial" w:eastAsia="Calibri" w:hAnsi="Arial" w:cs="Arial"/>
                <w:sz w:val="20"/>
                <w:szCs w:val="20"/>
                <w:lang w:val="de-DE"/>
              </w:rPr>
              <w:t>There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no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delta</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configruation</w:t>
            </w:r>
            <w:proofErr w:type="spellEnd"/>
            <w:r>
              <w:rPr>
                <w:rFonts w:ascii="Arial" w:eastAsia="Calibri" w:hAnsi="Arial" w:cs="Arial"/>
                <w:sz w:val="20"/>
                <w:szCs w:val="20"/>
                <w:lang w:val="de-DE"/>
              </w:rPr>
              <w:t xml:space="preserve"> for </w:t>
            </w:r>
            <w:proofErr w:type="spellStart"/>
            <w:r>
              <w:rPr>
                <w:rFonts w:ascii="Arial" w:eastAsia="Calibri" w:hAnsi="Arial" w:cs="Arial"/>
                <w:sz w:val="20"/>
                <w:szCs w:val="20"/>
                <w:lang w:val="de-DE"/>
              </w:rPr>
              <w:t>two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broadcast</w:t>
            </w:r>
            <w:proofErr w:type="spellEnd"/>
            <w:r>
              <w:rPr>
                <w:rFonts w:ascii="Arial" w:eastAsia="Calibri" w:hAnsi="Arial" w:cs="Arial"/>
                <w:sz w:val="20"/>
                <w:szCs w:val="20"/>
                <w:lang w:val="de-DE"/>
              </w:rPr>
              <w:t xml:space="preserve"> message. </w:t>
            </w:r>
            <w:proofErr w:type="spellStart"/>
            <w:r>
              <w:rPr>
                <w:rFonts w:ascii="Arial" w:eastAsia="Calibri" w:hAnsi="Arial" w:cs="Arial"/>
                <w:sz w:val="20"/>
                <w:szCs w:val="20"/>
                <w:lang w:val="de-DE"/>
              </w:rPr>
              <w:t>However</w:t>
            </w:r>
            <w:proofErr w:type="spellEnd"/>
            <w:r>
              <w:rPr>
                <w:rFonts w:ascii="Arial" w:eastAsia="Calibri" w:hAnsi="Arial" w:cs="Arial"/>
                <w:sz w:val="20"/>
                <w:szCs w:val="20"/>
                <w:lang w:val="de-DE"/>
              </w:rPr>
              <w:t xml:space="preserve">, for </w:t>
            </w:r>
            <w:proofErr w:type="spellStart"/>
            <w:r>
              <w:rPr>
                <w:rFonts w:ascii="Arial" w:eastAsia="Calibri" w:hAnsi="Arial" w:cs="Arial"/>
                <w:sz w:val="20"/>
                <w:szCs w:val="20"/>
                <w:lang w:val="de-DE"/>
              </w:rPr>
              <w:t>handover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case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the UE </w:t>
            </w:r>
            <w:proofErr w:type="spellStart"/>
            <w:r>
              <w:rPr>
                <w:rFonts w:ascii="Arial" w:eastAsia="Calibri" w:hAnsi="Arial" w:cs="Arial"/>
                <w:sz w:val="20"/>
                <w:szCs w:val="20"/>
                <w:lang w:val="de-DE"/>
              </w:rPr>
              <w:t>release</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parameter</w:t>
            </w:r>
            <w:proofErr w:type="spellEnd"/>
            <w:r>
              <w:rPr>
                <w:rFonts w:ascii="Arial" w:eastAsia="Calibri" w:hAnsi="Arial" w:cs="Arial"/>
                <w:sz w:val="20"/>
                <w:szCs w:val="20"/>
                <w:lang w:val="de-DE"/>
              </w:rPr>
              <w:t xml:space="preserve"> based on SIB1 Need R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parameter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configruaed</w:t>
            </w:r>
            <w:proofErr w:type="spellEnd"/>
            <w:r>
              <w:rPr>
                <w:rFonts w:ascii="Arial" w:eastAsia="Calibri" w:hAnsi="Arial" w:cs="Arial"/>
                <w:sz w:val="20"/>
                <w:szCs w:val="20"/>
                <w:lang w:val="de-DE"/>
              </w:rPr>
              <w:t xml:space="preserve"> in </w:t>
            </w:r>
            <w:proofErr w:type="spellStart"/>
            <w:r>
              <w:rPr>
                <w:rFonts w:ascii="Arial" w:eastAsia="Calibri" w:hAnsi="Arial" w:cs="Arial"/>
                <w:sz w:val="20"/>
                <w:szCs w:val="20"/>
                <w:lang w:val="de-DE"/>
              </w:rPr>
              <w:t>dedicate</w:t>
            </w:r>
            <w:r>
              <w:rPr>
                <w:rFonts w:ascii="Arial" w:eastAsia="Calibri" w:hAnsi="Arial" w:cs="Arial"/>
                <w:sz w:val="20"/>
                <w:szCs w:val="20"/>
                <w:lang w:val="de-DE"/>
              </w:rPr>
              <w:t>d</w:t>
            </w:r>
            <w:proofErr w:type="spellEnd"/>
            <w:r>
              <w:rPr>
                <w:rFonts w:ascii="Arial" w:eastAsia="Calibri" w:hAnsi="Arial" w:cs="Arial"/>
                <w:sz w:val="20"/>
                <w:szCs w:val="20"/>
                <w:lang w:val="de-DE"/>
              </w:rPr>
              <w:t xml:space="preserve"> message? (See </w:t>
            </w:r>
            <w:proofErr w:type="spellStart"/>
            <w:r>
              <w:rPr>
                <w:rFonts w:ascii="Arial" w:eastAsia="Calibri" w:hAnsi="Arial" w:cs="Arial"/>
                <w:sz w:val="20"/>
                <w:szCs w:val="20"/>
                <w:lang w:val="de-DE"/>
              </w:rPr>
              <w:t>case</w:t>
            </w:r>
            <w:proofErr w:type="spellEnd"/>
            <w:r>
              <w:rPr>
                <w:rFonts w:ascii="Arial" w:eastAsia="Calibri" w:hAnsi="Arial" w:cs="Arial"/>
                <w:sz w:val="20"/>
                <w:szCs w:val="20"/>
                <w:lang w:val="de-DE"/>
              </w:rPr>
              <w:t xml:space="preserve"> 3.1, </w:t>
            </w:r>
            <w:proofErr w:type="spellStart"/>
            <w:r>
              <w:rPr>
                <w:rFonts w:ascii="Arial" w:eastAsia="Calibri" w:hAnsi="Arial" w:cs="Arial"/>
                <w:sz w:val="20"/>
                <w:szCs w:val="20"/>
                <w:lang w:val="de-DE"/>
              </w:rPr>
              <w:t>Our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view</w:t>
            </w:r>
            <w:proofErr w:type="spellEnd"/>
            <w:r>
              <w:rPr>
                <w:rFonts w:ascii="Arial" w:eastAsia="Calibri" w:hAnsi="Arial" w:cs="Arial"/>
                <w:sz w:val="20"/>
                <w:szCs w:val="20"/>
                <w:lang w:val="de-DE"/>
              </w:rPr>
              <w:t xml:space="preserve"> – NO, UE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not </w:t>
            </w:r>
            <w:proofErr w:type="spellStart"/>
            <w:r>
              <w:rPr>
                <w:rFonts w:ascii="Arial" w:eastAsia="Calibri" w:hAnsi="Arial" w:cs="Arial"/>
                <w:sz w:val="20"/>
                <w:szCs w:val="20"/>
                <w:lang w:val="de-DE"/>
              </w:rPr>
              <w:t>release</w:t>
            </w:r>
            <w:proofErr w:type="spellEnd"/>
            <w:r>
              <w:rPr>
                <w:rFonts w:ascii="Arial" w:eastAsia="Calibri" w:hAnsi="Arial" w:cs="Arial"/>
                <w:sz w:val="20"/>
                <w:szCs w:val="20"/>
                <w:lang w:val="de-DE"/>
              </w:rPr>
              <w:t xml:space="preserve">). </w:t>
            </w:r>
          </w:p>
        </w:tc>
      </w:tr>
      <w:tr w:rsidR="00B7309F" w14:paraId="013D4149" w14:textId="77777777">
        <w:tc>
          <w:tcPr>
            <w:tcW w:w="1838" w:type="dxa"/>
          </w:tcPr>
          <w:p w14:paraId="55F8CA65"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Ericsson</w:t>
            </w:r>
          </w:p>
        </w:tc>
        <w:tc>
          <w:tcPr>
            <w:tcW w:w="7791" w:type="dxa"/>
          </w:tcPr>
          <w:p w14:paraId="44796C51"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Comment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Mediatek: No </w:t>
            </w:r>
            <w:proofErr w:type="spellStart"/>
            <w:r>
              <w:rPr>
                <w:rFonts w:ascii="Arial" w:eastAsia="Calibri" w:hAnsi="Arial" w:cs="Arial"/>
                <w:sz w:val="20"/>
                <w:szCs w:val="20"/>
                <w:lang w:val="de-DE"/>
              </w:rPr>
              <w:t>need</w:t>
            </w:r>
            <w:proofErr w:type="spellEnd"/>
            <w:r>
              <w:rPr>
                <w:rFonts w:ascii="Arial" w:eastAsia="Calibri" w:hAnsi="Arial" w:cs="Arial"/>
                <w:sz w:val="20"/>
                <w:szCs w:val="20"/>
                <w:lang w:val="de-DE"/>
              </w:rPr>
              <w:t xml:space="preserve"> for </w:t>
            </w:r>
            <w:proofErr w:type="spellStart"/>
            <w:r>
              <w:rPr>
                <w:rFonts w:ascii="Arial" w:eastAsia="Calibri" w:hAnsi="Arial" w:cs="Arial"/>
                <w:sz w:val="20"/>
                <w:szCs w:val="20"/>
                <w:lang w:val="de-DE"/>
              </w:rPr>
              <w:t>changes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existing</w:t>
            </w:r>
            <w:proofErr w:type="spellEnd"/>
            <w:r>
              <w:rPr>
                <w:rFonts w:ascii="Arial" w:eastAsia="Calibri" w:hAnsi="Arial" w:cs="Arial"/>
                <w:sz w:val="20"/>
                <w:szCs w:val="20"/>
                <w:lang w:val="de-DE"/>
              </w:rPr>
              <w:t xml:space="preserve"> ASN.1 at the </w:t>
            </w:r>
            <w:proofErr w:type="spellStart"/>
            <w:r>
              <w:rPr>
                <w:rFonts w:ascii="Arial" w:eastAsia="Calibri" w:hAnsi="Arial" w:cs="Arial"/>
                <w:sz w:val="20"/>
                <w:szCs w:val="20"/>
                <w:lang w:val="de-DE"/>
              </w:rPr>
              <w:t>moment</w:t>
            </w:r>
            <w:proofErr w:type="spellEnd"/>
            <w:r>
              <w:rPr>
                <w:rFonts w:ascii="Arial" w:eastAsia="Calibri" w:hAnsi="Arial" w:cs="Arial"/>
                <w:sz w:val="20"/>
                <w:szCs w:val="20"/>
                <w:lang w:val="de-DE"/>
              </w:rPr>
              <w:t xml:space="preserve">, but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remember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use</w:t>
            </w:r>
            <w:proofErr w:type="spellEnd"/>
            <w:r>
              <w:rPr>
                <w:rFonts w:ascii="Arial" w:eastAsia="Calibri" w:hAnsi="Arial" w:cs="Arial"/>
                <w:sz w:val="20"/>
                <w:szCs w:val="20"/>
                <w:lang w:val="de-DE"/>
              </w:rPr>
              <w:t xml:space="preserve"> Need R for new </w:t>
            </w:r>
            <w:proofErr w:type="spellStart"/>
            <w:r>
              <w:rPr>
                <w:rFonts w:ascii="Arial" w:eastAsia="Calibri" w:hAnsi="Arial" w:cs="Arial"/>
                <w:sz w:val="20"/>
                <w:szCs w:val="20"/>
                <w:lang w:val="de-DE"/>
              </w:rPr>
              <w:t>additions</w:t>
            </w:r>
            <w:proofErr w:type="spellEnd"/>
            <w:r>
              <w:rPr>
                <w:rFonts w:ascii="Arial" w:eastAsia="Calibri" w:hAnsi="Arial" w:cs="Arial"/>
                <w:sz w:val="20"/>
                <w:szCs w:val="20"/>
                <w:lang w:val="de-DE"/>
              </w:rPr>
              <w:t xml:space="preserve">. </w:t>
            </w:r>
          </w:p>
        </w:tc>
      </w:tr>
      <w:tr w:rsidR="00B7309F" w14:paraId="36CDABD8" w14:textId="77777777">
        <w:tc>
          <w:tcPr>
            <w:tcW w:w="1838" w:type="dxa"/>
          </w:tcPr>
          <w:p w14:paraId="25FE498A" w14:textId="77777777" w:rsidR="00B7309F" w:rsidRDefault="008223B9">
            <w:pPr>
              <w:rPr>
                <w:rFonts w:ascii="Arial" w:eastAsia="DengXian" w:hAnsi="Arial" w:cs="Arial"/>
                <w:sz w:val="20"/>
                <w:szCs w:val="20"/>
                <w:lang w:val="de-DE" w:eastAsia="zh-CN"/>
              </w:rPr>
            </w:pPr>
            <w:r>
              <w:rPr>
                <w:rFonts w:ascii="Arial" w:eastAsia="DengXian" w:hAnsi="Arial" w:cs="Arial" w:hint="eastAsia"/>
                <w:sz w:val="20"/>
                <w:szCs w:val="20"/>
                <w:lang w:val="de-DE" w:eastAsia="zh-CN"/>
              </w:rPr>
              <w:lastRenderedPageBreak/>
              <w:t>H</w:t>
            </w:r>
            <w:r>
              <w:rPr>
                <w:rFonts w:ascii="Arial" w:eastAsia="DengXian" w:hAnsi="Arial" w:cs="Arial"/>
                <w:sz w:val="20"/>
                <w:szCs w:val="20"/>
                <w:lang w:val="de-DE" w:eastAsia="zh-CN"/>
              </w:rPr>
              <w:t>uawei, HiSilicon</w:t>
            </w:r>
          </w:p>
        </w:tc>
        <w:tc>
          <w:tcPr>
            <w:tcW w:w="7791" w:type="dxa"/>
          </w:tcPr>
          <w:p w14:paraId="2757F992" w14:textId="77777777" w:rsidR="00B7309F" w:rsidRDefault="008223B9">
            <w:pPr>
              <w:rPr>
                <w:rFonts w:ascii="Arial" w:eastAsia="Calibri" w:hAnsi="Arial" w:cs="Arial"/>
                <w:sz w:val="20"/>
                <w:szCs w:val="20"/>
                <w:lang w:val="de-DE"/>
              </w:rPr>
            </w:pPr>
            <w:proofErr w:type="spellStart"/>
            <w:r>
              <w:rPr>
                <w:rFonts w:ascii="Arial" w:eastAsia="DengXian" w:hAnsi="Arial" w:cs="Arial" w:hint="eastAsia"/>
                <w:sz w:val="20"/>
                <w:szCs w:val="20"/>
                <w:lang w:val="de-DE" w:eastAsia="zh-CN"/>
              </w:rPr>
              <w:t>W</w:t>
            </w:r>
            <w:r>
              <w:rPr>
                <w:rFonts w:ascii="Arial" w:eastAsia="DengXian" w:hAnsi="Arial" w:cs="Arial"/>
                <w:sz w:val="20"/>
                <w:szCs w:val="20"/>
                <w:lang w:val="de-DE" w:eastAsia="zh-CN"/>
              </w:rPr>
              <w:t>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wonder</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if</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there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is</w:t>
            </w:r>
            <w:proofErr w:type="spellEnd"/>
            <w:r>
              <w:rPr>
                <w:rFonts w:ascii="Arial" w:eastAsia="DengXian" w:hAnsi="Arial" w:cs="Arial"/>
                <w:sz w:val="20"/>
                <w:szCs w:val="20"/>
                <w:lang w:val="de-DE" w:eastAsia="zh-CN"/>
              </w:rPr>
              <w:t xml:space="preserve"> a real </w:t>
            </w:r>
            <w:proofErr w:type="spellStart"/>
            <w:r>
              <w:rPr>
                <w:rFonts w:ascii="Arial" w:eastAsia="DengXian" w:hAnsi="Arial" w:cs="Arial"/>
                <w:sz w:val="20"/>
                <w:szCs w:val="20"/>
                <w:lang w:val="de-DE" w:eastAsia="zh-CN"/>
              </w:rPr>
              <w:t>i</w:t>
            </w:r>
            <w:r>
              <w:rPr>
                <w:rFonts w:ascii="Arial" w:eastAsia="DengXian" w:hAnsi="Arial" w:cs="Arial"/>
                <w:sz w:val="20"/>
                <w:szCs w:val="20"/>
                <w:lang w:val="de-DE" w:eastAsia="zh-CN"/>
              </w:rPr>
              <w:t>ssue</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found</w:t>
            </w:r>
            <w:proofErr w:type="spellEnd"/>
            <w:r>
              <w:rPr>
                <w:rFonts w:ascii="Arial" w:eastAsia="DengXian" w:hAnsi="Arial" w:cs="Arial"/>
                <w:sz w:val="20"/>
                <w:szCs w:val="20"/>
                <w:lang w:val="de-DE" w:eastAsia="zh-CN"/>
              </w:rPr>
              <w:t xml:space="preserve"> in the </w:t>
            </w:r>
            <w:proofErr w:type="spellStart"/>
            <w:r>
              <w:rPr>
                <w:rFonts w:ascii="Arial" w:eastAsia="DengXian" w:hAnsi="Arial" w:cs="Arial"/>
                <w:sz w:val="20"/>
                <w:szCs w:val="20"/>
                <w:lang w:val="de-DE" w:eastAsia="zh-CN"/>
              </w:rPr>
              <w:t>field</w:t>
            </w:r>
            <w:proofErr w:type="spellEnd"/>
            <w:r>
              <w:rPr>
                <w:rFonts w:ascii="Arial" w:eastAsia="DengXian" w:hAnsi="Arial" w:cs="Arial"/>
                <w:sz w:val="20"/>
                <w:szCs w:val="20"/>
                <w:lang w:val="de-DE" w:eastAsia="zh-CN"/>
              </w:rPr>
              <w:t xml:space="preserve"> for </w:t>
            </w:r>
            <w:r>
              <w:rPr>
                <w:rFonts w:ascii="Arial" w:eastAsia="Calibri" w:hAnsi="Arial" w:cs="Arial"/>
                <w:sz w:val="20"/>
                <w:szCs w:val="20"/>
                <w:lang w:val="de-DE"/>
              </w:rPr>
              <w:t xml:space="preserve">Need </w:t>
            </w:r>
            <w:proofErr w:type="spellStart"/>
            <w:r>
              <w:rPr>
                <w:rFonts w:ascii="Arial" w:eastAsia="Calibri" w:hAnsi="Arial" w:cs="Arial"/>
                <w:sz w:val="20"/>
                <w:szCs w:val="20"/>
                <w:lang w:val="de-DE"/>
              </w:rPr>
              <w:t>codes</w:t>
            </w:r>
            <w:proofErr w:type="spellEnd"/>
            <w:r>
              <w:rPr>
                <w:rFonts w:ascii="Arial" w:eastAsia="Calibri" w:hAnsi="Arial" w:cs="Arial"/>
                <w:sz w:val="20"/>
                <w:szCs w:val="20"/>
                <w:lang w:val="de-DE"/>
              </w:rPr>
              <w:t xml:space="preserve"> in </w:t>
            </w:r>
            <w:proofErr w:type="spellStart"/>
            <w:r>
              <w:rPr>
                <w:rFonts w:ascii="Arial" w:eastAsia="Calibri" w:hAnsi="Arial" w:cs="Arial"/>
                <w:sz w:val="20"/>
                <w:szCs w:val="20"/>
                <w:lang w:val="de-DE"/>
              </w:rPr>
              <w:t>ServingCellConfigCommon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there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have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been</w:t>
            </w:r>
            <w:proofErr w:type="spellEnd"/>
            <w:r>
              <w:rPr>
                <w:rFonts w:ascii="Arial" w:eastAsia="Calibri" w:hAnsi="Arial" w:cs="Arial"/>
                <w:sz w:val="20"/>
                <w:szCs w:val="20"/>
                <w:lang w:val="de-DE"/>
              </w:rPr>
              <w:t xml:space="preserve"> a </w:t>
            </w:r>
            <w:proofErr w:type="spellStart"/>
            <w:r>
              <w:rPr>
                <w:rFonts w:ascii="Arial" w:eastAsia="Calibri" w:hAnsi="Arial" w:cs="Arial"/>
                <w:sz w:val="20"/>
                <w:szCs w:val="20"/>
                <w:lang w:val="de-DE"/>
              </w:rPr>
              <w:t>serious</w:t>
            </w:r>
            <w:proofErr w:type="spellEnd"/>
            <w:r>
              <w:rPr>
                <w:rFonts w:ascii="Arial" w:eastAsia="Calibri" w:hAnsi="Arial" w:cs="Arial"/>
                <w:sz w:val="20"/>
                <w:szCs w:val="20"/>
                <w:lang w:val="de-DE"/>
              </w:rPr>
              <w:t xml:space="preserve"> one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makes</w:t>
            </w:r>
            <w:proofErr w:type="spellEnd"/>
            <w:r>
              <w:rPr>
                <w:rFonts w:ascii="Arial" w:eastAsia="Calibri" w:hAnsi="Arial" w:cs="Arial"/>
                <w:sz w:val="20"/>
                <w:szCs w:val="20"/>
                <w:lang w:val="de-DE"/>
              </w:rPr>
              <w:t xml:space="preserve"> NR not </w:t>
            </w:r>
            <w:proofErr w:type="spellStart"/>
            <w:r>
              <w:rPr>
                <w:rFonts w:ascii="Arial" w:eastAsia="Calibri" w:hAnsi="Arial" w:cs="Arial"/>
                <w:sz w:val="20"/>
                <w:szCs w:val="20"/>
                <w:lang w:val="de-DE"/>
              </w:rPr>
              <w:t>workable</w:t>
            </w:r>
            <w:proofErr w:type="spellEnd"/>
            <w:r>
              <w:rPr>
                <w:rFonts w:ascii="Arial" w:eastAsia="Calibri" w:hAnsi="Arial" w:cs="Arial"/>
                <w:sz w:val="20"/>
                <w:szCs w:val="20"/>
                <w:lang w:val="de-DE"/>
              </w:rPr>
              <w:t>).</w:t>
            </w:r>
          </w:p>
          <w:p w14:paraId="750E0B1F" w14:textId="77777777" w:rsidR="00B7309F" w:rsidRDefault="008223B9">
            <w:pPr>
              <w:rPr>
                <w:rFonts w:ascii="Arial" w:eastAsia="DengXian" w:hAnsi="Arial" w:cs="Arial"/>
                <w:sz w:val="20"/>
                <w:szCs w:val="20"/>
                <w:lang w:val="de-DE" w:eastAsia="zh-CN"/>
              </w:rPr>
            </w:pPr>
            <w:r>
              <w:rPr>
                <w:rFonts w:ascii="Arial" w:eastAsia="Calibri" w:hAnsi="Arial" w:cs="Arial"/>
                <w:sz w:val="20"/>
                <w:szCs w:val="20"/>
                <w:lang w:val="de-DE"/>
              </w:rPr>
              <w:t xml:space="preserve">This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also an </w:t>
            </w:r>
            <w:proofErr w:type="spellStart"/>
            <w:r>
              <w:rPr>
                <w:rFonts w:ascii="Arial" w:eastAsia="Calibri" w:hAnsi="Arial" w:cs="Arial"/>
                <w:sz w:val="20"/>
                <w:szCs w:val="20"/>
                <w:lang w:val="de-DE"/>
              </w:rPr>
              <w:t>envidance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the UE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treat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ServingCellConfigCommon</w:t>
            </w:r>
            <w:proofErr w:type="spellEnd"/>
            <w:r>
              <w:rPr>
                <w:rFonts w:ascii="Arial" w:eastAsia="Calibri" w:hAnsi="Arial" w:cs="Arial"/>
                <w:sz w:val="20"/>
                <w:szCs w:val="20"/>
                <w:lang w:val="de-DE"/>
              </w:rPr>
              <w:t xml:space="preserve"> like </w:t>
            </w:r>
            <w:proofErr w:type="spellStart"/>
            <w:r>
              <w:rPr>
                <w:rFonts w:ascii="Arial" w:eastAsia="Calibri" w:hAnsi="Arial" w:cs="Arial"/>
                <w:sz w:val="20"/>
                <w:szCs w:val="20"/>
                <w:lang w:val="de-DE"/>
              </w:rPr>
              <w:t>ServingCellConfigCommonSIB</w:t>
            </w:r>
            <w:proofErr w:type="spellEnd"/>
            <w:r>
              <w:rPr>
                <w:rFonts w:ascii="Arial" w:eastAsia="Calibri" w:hAnsi="Arial" w:cs="Arial"/>
                <w:sz w:val="20"/>
                <w:szCs w:val="20"/>
                <w:lang w:val="de-DE"/>
              </w:rPr>
              <w:t xml:space="preserve">, i.e. </w:t>
            </w:r>
            <w:proofErr w:type="spellStart"/>
            <w:r>
              <w:rPr>
                <w:rFonts w:ascii="Arial" w:eastAsia="Calibri" w:hAnsi="Arial" w:cs="Arial"/>
                <w:sz w:val="20"/>
                <w:szCs w:val="20"/>
                <w:lang w:val="de-DE"/>
              </w:rPr>
              <w:t>ignore</w:t>
            </w:r>
            <w:proofErr w:type="spellEnd"/>
            <w:r>
              <w:rPr>
                <w:rFonts w:ascii="Arial" w:eastAsia="Calibri" w:hAnsi="Arial" w:cs="Arial"/>
                <w:sz w:val="20"/>
                <w:szCs w:val="20"/>
                <w:lang w:val="de-DE"/>
              </w:rPr>
              <w:t xml:space="preserve"> the configuration not </w:t>
            </w:r>
            <w:proofErr w:type="spellStart"/>
            <w:r>
              <w:rPr>
                <w:rFonts w:ascii="Arial" w:eastAsia="Calibri" w:hAnsi="Arial" w:cs="Arial"/>
                <w:sz w:val="20"/>
                <w:szCs w:val="20"/>
                <w:lang w:val="de-DE"/>
              </w:rPr>
              <w:t>supported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by</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itself</w:t>
            </w:r>
            <w:proofErr w:type="spellEnd"/>
            <w:r>
              <w:rPr>
                <w:rFonts w:ascii="Arial" w:eastAsia="Calibri" w:hAnsi="Arial" w:cs="Arial"/>
                <w:sz w:val="20"/>
                <w:szCs w:val="20"/>
                <w:lang w:val="de-DE"/>
              </w:rPr>
              <w:t>.</w:t>
            </w:r>
          </w:p>
        </w:tc>
      </w:tr>
      <w:tr w:rsidR="00B7309F" w14:paraId="6EC37AD7" w14:textId="77777777">
        <w:tc>
          <w:tcPr>
            <w:tcW w:w="1838" w:type="dxa"/>
          </w:tcPr>
          <w:p w14:paraId="0B465E34"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Intel</w:t>
            </w:r>
          </w:p>
        </w:tc>
        <w:tc>
          <w:tcPr>
            <w:tcW w:w="7791" w:type="dxa"/>
          </w:tcPr>
          <w:p w14:paraId="2598B77A" w14:textId="77777777" w:rsidR="00B7309F" w:rsidRDefault="008223B9">
            <w:pPr>
              <w:rPr>
                <w:rFonts w:ascii="Arial" w:eastAsia="Calibri" w:hAnsi="Arial" w:cs="Arial"/>
                <w:sz w:val="20"/>
                <w:szCs w:val="20"/>
                <w:lang w:val="de-DE"/>
              </w:rPr>
            </w:pPr>
            <w:r>
              <w:rPr>
                <w:rFonts w:ascii="Arial" w:eastAsia="Calibri" w:hAnsi="Arial" w:cs="Arial"/>
                <w:sz w:val="20"/>
                <w:szCs w:val="20"/>
                <w:lang w:val="de-DE"/>
              </w:rPr>
              <w:t xml:space="preserve">MediaTek </w:t>
            </w:r>
            <w:proofErr w:type="spellStart"/>
            <w:r>
              <w:rPr>
                <w:rFonts w:ascii="Arial" w:eastAsia="Calibri" w:hAnsi="Arial" w:cs="Arial"/>
                <w:sz w:val="20"/>
                <w:szCs w:val="20"/>
                <w:lang w:val="de-DE"/>
              </w:rPr>
              <w:t>comment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not </w:t>
            </w:r>
            <w:proofErr w:type="spellStart"/>
            <w:r>
              <w:rPr>
                <w:rFonts w:ascii="Arial" w:eastAsia="Calibri" w:hAnsi="Arial" w:cs="Arial"/>
                <w:sz w:val="20"/>
                <w:szCs w:val="20"/>
                <w:lang w:val="de-DE"/>
              </w:rPr>
              <w:t>clear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comment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common</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field</w:t>
            </w:r>
            <w:proofErr w:type="spellEnd"/>
            <w:r>
              <w:rPr>
                <w:rFonts w:ascii="Arial" w:eastAsia="Calibri" w:hAnsi="Arial" w:cs="Arial"/>
                <w:sz w:val="20"/>
                <w:szCs w:val="20"/>
                <w:lang w:val="de-DE"/>
              </w:rPr>
              <w:t xml:space="preserve"> for the </w:t>
            </w:r>
            <w:proofErr w:type="spellStart"/>
            <w:r>
              <w:rPr>
                <w:rFonts w:ascii="Arial" w:eastAsia="Calibri" w:hAnsi="Arial" w:cs="Arial"/>
                <w:sz w:val="20"/>
                <w:szCs w:val="20"/>
                <w:lang w:val="de-DE"/>
              </w:rPr>
              <w:t>target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cell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contained</w:t>
            </w:r>
            <w:proofErr w:type="spellEnd"/>
            <w:r>
              <w:rPr>
                <w:rFonts w:ascii="Arial" w:eastAsia="Calibri" w:hAnsi="Arial" w:cs="Arial"/>
                <w:sz w:val="20"/>
                <w:szCs w:val="20"/>
                <w:lang w:val="de-DE"/>
              </w:rPr>
              <w:t xml:space="preserve"> a </w:t>
            </w:r>
            <w:proofErr w:type="spellStart"/>
            <w:r>
              <w:rPr>
                <w:rFonts w:ascii="Arial" w:eastAsia="Calibri" w:hAnsi="Arial" w:cs="Arial"/>
                <w:sz w:val="20"/>
                <w:szCs w:val="20"/>
                <w:lang w:val="de-DE"/>
              </w:rPr>
              <w:t>field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not present in SIB1 of the </w:t>
            </w:r>
            <w:proofErr w:type="spellStart"/>
            <w:r>
              <w:rPr>
                <w:rFonts w:ascii="Arial" w:eastAsia="Calibri" w:hAnsi="Arial" w:cs="Arial"/>
                <w:sz w:val="20"/>
                <w:szCs w:val="20"/>
                <w:lang w:val="de-DE"/>
              </w:rPr>
              <w:t>target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cell</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the UE </w:t>
            </w:r>
            <w:proofErr w:type="spellStart"/>
            <w:r>
              <w:rPr>
                <w:rFonts w:ascii="Arial" w:eastAsia="Calibri" w:hAnsi="Arial" w:cs="Arial"/>
                <w:sz w:val="20"/>
                <w:szCs w:val="20"/>
                <w:lang w:val="de-DE"/>
              </w:rPr>
              <w:t>release</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value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w:t>
            </w:r>
            <w:r>
              <w:rPr>
                <w:rFonts w:ascii="Arial" w:eastAsia="Calibri" w:hAnsi="Arial" w:cs="Arial"/>
                <w:sz w:val="20"/>
                <w:szCs w:val="20"/>
                <w:lang w:val="de-DE"/>
              </w:rPr>
              <w:t>irstly</w:t>
            </w:r>
            <w:proofErr w:type="spellEnd"/>
            <w:r>
              <w:rPr>
                <w:rFonts w:ascii="Arial" w:eastAsia="Calibri" w:hAnsi="Arial" w:cs="Arial"/>
                <w:sz w:val="20"/>
                <w:szCs w:val="20"/>
                <w:lang w:val="de-DE"/>
              </w:rPr>
              <w:t xml:space="preserve">, such </w:t>
            </w:r>
            <w:proofErr w:type="spellStart"/>
            <w:r>
              <w:rPr>
                <w:rFonts w:ascii="Arial" w:eastAsia="Calibri" w:hAnsi="Arial" w:cs="Arial"/>
                <w:sz w:val="20"/>
                <w:szCs w:val="20"/>
                <w:lang w:val="de-DE"/>
              </w:rPr>
              <w:t>mismatch</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unlikely</w:t>
            </w:r>
            <w:proofErr w:type="spellEnd"/>
            <w:r>
              <w:rPr>
                <w:rFonts w:ascii="Arial" w:eastAsia="Calibri" w:hAnsi="Arial" w:cs="Arial"/>
                <w:sz w:val="20"/>
                <w:szCs w:val="20"/>
                <w:lang w:val="de-DE"/>
              </w:rPr>
              <w:t xml:space="preserve">.  But in </w:t>
            </w:r>
            <w:proofErr w:type="spellStart"/>
            <w:r>
              <w:rPr>
                <w:rFonts w:ascii="Arial" w:eastAsia="Calibri" w:hAnsi="Arial" w:cs="Arial"/>
                <w:sz w:val="20"/>
                <w:szCs w:val="20"/>
                <w:lang w:val="de-DE"/>
              </w:rPr>
              <w:t>terms</w:t>
            </w:r>
            <w:proofErr w:type="spellEnd"/>
            <w:r>
              <w:rPr>
                <w:rFonts w:ascii="Arial" w:eastAsia="Calibri" w:hAnsi="Arial" w:cs="Arial"/>
                <w:sz w:val="20"/>
                <w:szCs w:val="20"/>
                <w:lang w:val="de-DE"/>
              </w:rPr>
              <w:t xml:space="preserve"> of UE behaviour, </w:t>
            </w: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think</w:t>
            </w:r>
            <w:proofErr w:type="spellEnd"/>
            <w:r>
              <w:rPr>
                <w:rFonts w:ascii="Arial" w:eastAsia="Calibri" w:hAnsi="Arial" w:cs="Arial"/>
                <w:sz w:val="20"/>
                <w:szCs w:val="20"/>
                <w:lang w:val="de-DE"/>
              </w:rPr>
              <w:t xml:space="preserve"> UE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follow the configuration in SIB1 after </w:t>
            </w:r>
            <w:proofErr w:type="spellStart"/>
            <w:r>
              <w:rPr>
                <w:rFonts w:ascii="Arial" w:eastAsia="Calibri" w:hAnsi="Arial" w:cs="Arial"/>
                <w:sz w:val="20"/>
                <w:szCs w:val="20"/>
                <w:lang w:val="de-DE"/>
              </w:rPr>
              <w:t>it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reads</w:t>
            </w:r>
            <w:proofErr w:type="spellEnd"/>
            <w:r>
              <w:rPr>
                <w:rFonts w:ascii="Arial" w:eastAsia="Calibri" w:hAnsi="Arial" w:cs="Arial"/>
                <w:sz w:val="20"/>
                <w:szCs w:val="20"/>
                <w:lang w:val="de-DE"/>
              </w:rPr>
              <w:t xml:space="preserve"> SIB1 – </w:t>
            </w:r>
            <w:proofErr w:type="spellStart"/>
            <w:r>
              <w:rPr>
                <w:rFonts w:ascii="Arial" w:eastAsia="Calibri" w:hAnsi="Arial" w:cs="Arial"/>
                <w:sz w:val="20"/>
                <w:szCs w:val="20"/>
                <w:lang w:val="de-DE"/>
              </w:rPr>
              <w:t>that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if</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field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not present in SIB1 and </w:t>
            </w:r>
            <w:proofErr w:type="spellStart"/>
            <w:r>
              <w:rPr>
                <w:rFonts w:ascii="Arial" w:eastAsia="Calibri" w:hAnsi="Arial" w:cs="Arial"/>
                <w:sz w:val="20"/>
                <w:szCs w:val="20"/>
                <w:lang w:val="de-DE"/>
              </w:rPr>
              <w:t>it</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Need R (</w:t>
            </w:r>
            <w:proofErr w:type="spellStart"/>
            <w:r>
              <w:rPr>
                <w:rFonts w:ascii="Arial" w:eastAsia="Calibri" w:hAnsi="Arial" w:cs="Arial"/>
                <w:sz w:val="20"/>
                <w:szCs w:val="20"/>
                <w:lang w:val="de-DE"/>
              </w:rPr>
              <w:t>as</w:t>
            </w:r>
            <w:proofErr w:type="spellEnd"/>
            <w:r>
              <w:rPr>
                <w:rFonts w:ascii="Arial" w:eastAsia="Calibri" w:hAnsi="Arial" w:cs="Arial"/>
                <w:sz w:val="20"/>
                <w:szCs w:val="20"/>
                <w:lang w:val="de-DE"/>
              </w:rPr>
              <w:t xml:space="preserve"> SIB </w:t>
            </w:r>
            <w:proofErr w:type="spellStart"/>
            <w:r>
              <w:rPr>
                <w:rFonts w:ascii="Arial" w:eastAsia="Calibri" w:hAnsi="Arial" w:cs="Arial"/>
                <w:sz w:val="20"/>
                <w:szCs w:val="20"/>
                <w:lang w:val="de-DE"/>
              </w:rPr>
              <w:t>fields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UE </w:t>
            </w:r>
            <w:proofErr w:type="spellStart"/>
            <w:r>
              <w:rPr>
                <w:rFonts w:ascii="Arial" w:eastAsia="Calibri" w:hAnsi="Arial" w:cs="Arial"/>
                <w:sz w:val="20"/>
                <w:szCs w:val="20"/>
                <w:lang w:val="de-DE"/>
              </w:rPr>
              <w:t>should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release</w:t>
            </w:r>
            <w:proofErr w:type="spellEnd"/>
            <w:r>
              <w:rPr>
                <w:rFonts w:ascii="Arial" w:eastAsia="Calibri" w:hAnsi="Arial" w:cs="Arial"/>
                <w:sz w:val="20"/>
                <w:szCs w:val="20"/>
                <w:lang w:val="de-DE"/>
              </w:rPr>
              <w:t xml:space="preserve"> the configurati</w:t>
            </w:r>
            <w:r>
              <w:rPr>
                <w:rFonts w:ascii="Arial" w:eastAsia="Calibri" w:hAnsi="Arial" w:cs="Arial"/>
                <w:sz w:val="20"/>
                <w:szCs w:val="20"/>
                <w:lang w:val="de-DE"/>
              </w:rPr>
              <w:t xml:space="preserve">on.  </w:t>
            </w:r>
            <w:proofErr w:type="spellStart"/>
            <w:r>
              <w:rPr>
                <w:rFonts w:ascii="Arial" w:eastAsia="Calibri" w:hAnsi="Arial" w:cs="Arial"/>
                <w:sz w:val="20"/>
                <w:szCs w:val="20"/>
                <w:lang w:val="de-DE"/>
              </w:rPr>
              <w:t>Otherwise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target</w:t>
            </w:r>
            <w:proofErr w:type="spellEnd"/>
            <w:r>
              <w:rPr>
                <w:rFonts w:ascii="Arial" w:eastAsia="Calibri" w:hAnsi="Arial" w:cs="Arial"/>
                <w:sz w:val="20"/>
                <w:szCs w:val="20"/>
                <w:lang w:val="de-DE"/>
              </w:rPr>
              <w:t xml:space="preserve"> will </w:t>
            </w:r>
            <w:proofErr w:type="spellStart"/>
            <w:r>
              <w:rPr>
                <w:rFonts w:ascii="Arial" w:eastAsia="Calibri" w:hAnsi="Arial" w:cs="Arial"/>
                <w:sz w:val="20"/>
                <w:szCs w:val="20"/>
                <w:lang w:val="de-DE"/>
              </w:rPr>
              <w:t>never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be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able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release</w:t>
            </w:r>
            <w:proofErr w:type="spellEnd"/>
            <w:r>
              <w:rPr>
                <w:rFonts w:ascii="Arial" w:eastAsia="Calibri" w:hAnsi="Arial" w:cs="Arial"/>
                <w:sz w:val="20"/>
                <w:szCs w:val="20"/>
                <w:lang w:val="de-DE"/>
              </w:rPr>
              <w:t xml:space="preserve"> a </w:t>
            </w:r>
            <w:proofErr w:type="spellStart"/>
            <w:r>
              <w:rPr>
                <w:rFonts w:ascii="Arial" w:eastAsia="Calibri" w:hAnsi="Arial" w:cs="Arial"/>
                <w:sz w:val="20"/>
                <w:szCs w:val="20"/>
                <w:lang w:val="de-DE"/>
              </w:rPr>
              <w:t>common</w:t>
            </w:r>
            <w:proofErr w:type="spellEnd"/>
            <w:r>
              <w:rPr>
                <w:rFonts w:ascii="Arial" w:eastAsia="Calibri" w:hAnsi="Arial" w:cs="Arial"/>
                <w:sz w:val="20"/>
                <w:szCs w:val="20"/>
                <w:lang w:val="de-DE"/>
              </w:rPr>
              <w:t xml:space="preserve"> configuration </w:t>
            </w:r>
            <w:proofErr w:type="spellStart"/>
            <w:r>
              <w:rPr>
                <w:rFonts w:ascii="Arial" w:eastAsia="Calibri" w:hAnsi="Arial" w:cs="Arial"/>
                <w:sz w:val="20"/>
                <w:szCs w:val="20"/>
                <w:lang w:val="de-DE"/>
              </w:rPr>
              <w:t>provided</w:t>
            </w:r>
            <w:proofErr w:type="spellEnd"/>
            <w:r>
              <w:rPr>
                <w:rFonts w:ascii="Arial" w:eastAsia="Calibri" w:hAnsi="Arial" w:cs="Arial"/>
                <w:sz w:val="20"/>
                <w:szCs w:val="20"/>
                <w:lang w:val="de-DE"/>
              </w:rPr>
              <w:t xml:space="preserve"> in HO </w:t>
            </w:r>
            <w:proofErr w:type="spellStart"/>
            <w:r>
              <w:rPr>
                <w:rFonts w:ascii="Arial" w:eastAsia="Calibri" w:hAnsi="Arial" w:cs="Arial"/>
                <w:sz w:val="20"/>
                <w:szCs w:val="20"/>
                <w:lang w:val="de-DE"/>
              </w:rPr>
              <w:t>command</w:t>
            </w:r>
            <w:proofErr w:type="spellEnd"/>
            <w:r>
              <w:rPr>
                <w:rFonts w:ascii="Arial" w:eastAsia="Calibri" w:hAnsi="Arial" w:cs="Arial"/>
                <w:sz w:val="20"/>
                <w:szCs w:val="20"/>
                <w:lang w:val="de-DE"/>
              </w:rPr>
              <w:t>?</w:t>
            </w:r>
          </w:p>
        </w:tc>
      </w:tr>
      <w:tr w:rsidR="00B7309F" w14:paraId="610AD888" w14:textId="77777777">
        <w:tc>
          <w:tcPr>
            <w:tcW w:w="1838" w:type="dxa"/>
          </w:tcPr>
          <w:p w14:paraId="5C4C7ACC" w14:textId="77777777" w:rsidR="00B7309F" w:rsidRDefault="008223B9">
            <w:pPr>
              <w:rPr>
                <w:rFonts w:ascii="Arial" w:eastAsia="Calibri" w:hAnsi="Arial" w:cs="Arial"/>
                <w:sz w:val="20"/>
                <w:szCs w:val="20"/>
                <w:lang w:val="de-DE"/>
              </w:rPr>
            </w:pPr>
            <w:r>
              <w:rPr>
                <w:rFonts w:ascii="Arial" w:eastAsia="Calibri" w:hAnsi="Arial" w:cs="Arial" w:hint="eastAsia"/>
                <w:sz w:val="20"/>
                <w:szCs w:val="20"/>
                <w:lang w:val="de-DE"/>
              </w:rPr>
              <w:t>O</w:t>
            </w:r>
            <w:r>
              <w:rPr>
                <w:rFonts w:ascii="Arial" w:eastAsia="Calibri" w:hAnsi="Arial" w:cs="Arial"/>
                <w:sz w:val="20"/>
                <w:szCs w:val="20"/>
                <w:lang w:val="de-DE"/>
              </w:rPr>
              <w:t>PPO</w:t>
            </w:r>
          </w:p>
        </w:tc>
        <w:tc>
          <w:tcPr>
            <w:tcW w:w="7791" w:type="dxa"/>
          </w:tcPr>
          <w:p w14:paraId="7D0FC523" w14:textId="77777777" w:rsidR="00B7309F" w:rsidRDefault="008223B9">
            <w:pPr>
              <w:rPr>
                <w:rFonts w:ascii="Arial" w:eastAsia="Calibri" w:hAnsi="Arial" w:cs="Arial"/>
                <w:sz w:val="20"/>
                <w:szCs w:val="20"/>
                <w:lang w:val="de-DE"/>
              </w:rPr>
            </w:pPr>
            <w:proofErr w:type="spellStart"/>
            <w:r>
              <w:rPr>
                <w:rFonts w:ascii="Arial" w:eastAsia="Calibri" w:hAnsi="Arial" w:cs="Arial"/>
                <w:sz w:val="20"/>
                <w:szCs w:val="20"/>
                <w:lang w:val="de-DE"/>
              </w:rPr>
              <w:t>We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understand</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issue</w:t>
            </w:r>
            <w:proofErr w:type="spellEnd"/>
            <w:r>
              <w:rPr>
                <w:rFonts w:ascii="Arial" w:eastAsia="Calibri" w:hAnsi="Arial" w:cs="Arial"/>
                <w:sz w:val="20"/>
                <w:szCs w:val="20"/>
                <w:lang w:val="de-DE"/>
              </w:rPr>
              <w:t xml:space="preserve"> of </w:t>
            </w:r>
            <w:proofErr w:type="spellStart"/>
            <w:r>
              <w:rPr>
                <w:rFonts w:ascii="Arial" w:eastAsia="Calibri" w:hAnsi="Arial" w:cs="Arial"/>
                <w:sz w:val="20"/>
                <w:szCs w:val="20"/>
                <w:lang w:val="de-DE"/>
              </w:rPr>
              <w:t>need</w:t>
            </w:r>
            <w:proofErr w:type="spellEnd"/>
            <w:r>
              <w:rPr>
                <w:rFonts w:ascii="Arial" w:eastAsia="Calibri" w:hAnsi="Arial" w:cs="Arial"/>
                <w:sz w:val="20"/>
                <w:szCs w:val="20"/>
                <w:lang w:val="de-DE"/>
              </w:rPr>
              <w:t xml:space="preserve">-R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essentially</w:t>
            </w:r>
            <w:proofErr w:type="spellEnd"/>
            <w:r>
              <w:rPr>
                <w:rFonts w:ascii="Arial" w:eastAsia="Calibri" w:hAnsi="Arial" w:cs="Arial"/>
                <w:sz w:val="20"/>
                <w:szCs w:val="20"/>
                <w:lang w:val="de-DE"/>
              </w:rPr>
              <w:t xml:space="preserve"> an </w:t>
            </w:r>
            <w:proofErr w:type="spellStart"/>
            <w:r>
              <w:rPr>
                <w:rFonts w:ascii="Arial" w:eastAsia="Calibri" w:hAnsi="Arial" w:cs="Arial"/>
                <w:sz w:val="20"/>
                <w:szCs w:val="20"/>
                <w:lang w:val="de-DE"/>
              </w:rPr>
              <w:t>issue</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how</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interpret</w:t>
            </w:r>
            <w:proofErr w:type="spellEnd"/>
            <w:r>
              <w:rPr>
                <w:rFonts w:ascii="Arial" w:eastAsia="Calibri" w:hAnsi="Arial" w:cs="Arial"/>
                <w:sz w:val="20"/>
                <w:szCs w:val="20"/>
                <w:lang w:val="de-DE"/>
              </w:rPr>
              <w:t xml:space="preserve"> the configuration </w:t>
            </w:r>
            <w:proofErr w:type="spellStart"/>
            <w:r>
              <w:rPr>
                <w:rFonts w:ascii="Arial" w:eastAsia="Calibri" w:hAnsi="Arial" w:cs="Arial"/>
                <w:sz w:val="20"/>
                <w:szCs w:val="20"/>
                <w:lang w:val="de-DE"/>
              </w:rPr>
              <w:t>when</w:t>
            </w:r>
            <w:proofErr w:type="spellEnd"/>
            <w:r>
              <w:rPr>
                <w:rFonts w:ascii="Arial" w:eastAsia="Calibri" w:hAnsi="Arial" w:cs="Arial"/>
                <w:sz w:val="20"/>
                <w:szCs w:val="20"/>
                <w:lang w:val="de-DE"/>
              </w:rPr>
              <w:t xml:space="preserve"> an new configuration </w:t>
            </w:r>
            <w:proofErr w:type="spellStart"/>
            <w:r>
              <w:rPr>
                <w:rFonts w:ascii="Arial" w:eastAsia="Calibri" w:hAnsi="Arial" w:cs="Arial"/>
                <w:sz w:val="20"/>
                <w:szCs w:val="20"/>
                <w:lang w:val="de-DE"/>
              </w:rPr>
              <w:t>arrives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with</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absence</w:t>
            </w:r>
            <w:proofErr w:type="spellEnd"/>
            <w:r>
              <w:rPr>
                <w:rFonts w:ascii="Arial" w:eastAsia="Calibri" w:hAnsi="Arial" w:cs="Arial"/>
                <w:sz w:val="20"/>
                <w:szCs w:val="20"/>
                <w:lang w:val="de-DE"/>
              </w:rPr>
              <w:t xml:space="preserve"> of a </w:t>
            </w:r>
            <w:proofErr w:type="spellStart"/>
            <w:r>
              <w:rPr>
                <w:rFonts w:ascii="Arial" w:eastAsia="Calibri" w:hAnsi="Arial" w:cs="Arial"/>
                <w:sz w:val="20"/>
                <w:szCs w:val="20"/>
                <w:lang w:val="de-DE"/>
              </w:rPr>
              <w:t>s</w:t>
            </w:r>
            <w:r>
              <w:rPr>
                <w:rFonts w:ascii="Arial" w:eastAsia="Calibri" w:hAnsi="Arial" w:cs="Arial"/>
                <w:sz w:val="20"/>
                <w:szCs w:val="20"/>
                <w:lang w:val="de-DE"/>
              </w:rPr>
              <w:t>pecific</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field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when</w:t>
            </w:r>
            <w:proofErr w:type="spellEnd"/>
            <w:r>
              <w:rPr>
                <w:rFonts w:ascii="Arial" w:eastAsia="Calibri" w:hAnsi="Arial" w:cs="Arial"/>
                <w:sz w:val="20"/>
                <w:szCs w:val="20"/>
                <w:lang w:val="de-DE"/>
              </w:rPr>
              <w:t xml:space="preserve"> the new configuration and the </w:t>
            </w:r>
            <w:proofErr w:type="spellStart"/>
            <w:r>
              <w:rPr>
                <w:rFonts w:ascii="Arial" w:eastAsia="Calibri" w:hAnsi="Arial" w:cs="Arial"/>
                <w:sz w:val="20"/>
                <w:szCs w:val="20"/>
                <w:lang w:val="de-DE"/>
              </w:rPr>
              <w:t>old</w:t>
            </w:r>
            <w:proofErr w:type="spellEnd"/>
            <w:r>
              <w:rPr>
                <w:rFonts w:ascii="Arial" w:eastAsia="Calibri" w:hAnsi="Arial" w:cs="Arial"/>
                <w:sz w:val="20"/>
                <w:szCs w:val="20"/>
                <w:lang w:val="de-DE"/>
              </w:rPr>
              <w:t xml:space="preserve"> configuration </w:t>
            </w:r>
            <w:proofErr w:type="spellStart"/>
            <w:r>
              <w:rPr>
                <w:rFonts w:ascii="Arial" w:eastAsia="Calibri" w:hAnsi="Arial" w:cs="Arial"/>
                <w:sz w:val="20"/>
                <w:szCs w:val="20"/>
                <w:lang w:val="de-DE"/>
              </w:rPr>
              <w:t>are</w:t>
            </w:r>
            <w:proofErr w:type="spellEnd"/>
            <w:r>
              <w:rPr>
                <w:rFonts w:ascii="Arial" w:eastAsia="Calibri" w:hAnsi="Arial" w:cs="Arial"/>
                <w:sz w:val="20"/>
                <w:szCs w:val="20"/>
                <w:lang w:val="de-DE"/>
              </w:rPr>
              <w:t xml:space="preserve"> SIB (</w:t>
            </w:r>
            <w:proofErr w:type="spellStart"/>
            <w:r>
              <w:rPr>
                <w:rFonts w:ascii="Arial" w:eastAsia="Calibri" w:hAnsi="Arial" w:cs="Arial"/>
                <w:sz w:val="20"/>
                <w:szCs w:val="20"/>
                <w:lang w:val="de-DE"/>
              </w:rPr>
              <w:t>or</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signaling) and </w:t>
            </w:r>
            <w:proofErr w:type="spellStart"/>
            <w:r>
              <w:rPr>
                <w:rFonts w:ascii="Arial" w:eastAsia="Calibri" w:hAnsi="Arial" w:cs="Arial"/>
                <w:sz w:val="20"/>
                <w:szCs w:val="20"/>
                <w:lang w:val="de-DE"/>
              </w:rPr>
              <w:t>dedicated</w:t>
            </w:r>
            <w:proofErr w:type="spellEnd"/>
            <w:r>
              <w:rPr>
                <w:rFonts w:ascii="Arial" w:eastAsia="Calibri" w:hAnsi="Arial" w:cs="Arial"/>
                <w:sz w:val="20"/>
                <w:szCs w:val="20"/>
                <w:lang w:val="de-DE"/>
              </w:rPr>
              <w:t xml:space="preserve"> signaling (</w:t>
            </w:r>
            <w:proofErr w:type="spellStart"/>
            <w:r>
              <w:rPr>
                <w:rFonts w:ascii="Arial" w:eastAsia="Calibri" w:hAnsi="Arial" w:cs="Arial"/>
                <w:sz w:val="20"/>
                <w:szCs w:val="20"/>
                <w:lang w:val="de-DE"/>
              </w:rPr>
              <w:t>or</w:t>
            </w:r>
            <w:proofErr w:type="spellEnd"/>
            <w:r>
              <w:rPr>
                <w:rFonts w:ascii="Arial" w:eastAsia="Calibri" w:hAnsi="Arial" w:cs="Arial"/>
                <w:sz w:val="20"/>
                <w:szCs w:val="20"/>
                <w:lang w:val="de-DE"/>
              </w:rPr>
              <w:t xml:space="preserve"> SIB) </w:t>
            </w:r>
            <w:proofErr w:type="spellStart"/>
            <w:r>
              <w:rPr>
                <w:rFonts w:ascii="Arial" w:eastAsia="Calibri" w:hAnsi="Arial" w:cs="Arial"/>
                <w:sz w:val="20"/>
                <w:szCs w:val="20"/>
                <w:lang w:val="de-DE"/>
              </w:rPr>
              <w:t>respectively</w:t>
            </w:r>
            <w:proofErr w:type="spellEnd"/>
            <w:r>
              <w:rPr>
                <w:rFonts w:ascii="Arial" w:eastAsia="Calibri" w:hAnsi="Arial" w:cs="Arial"/>
                <w:sz w:val="20"/>
                <w:szCs w:val="20"/>
                <w:lang w:val="de-DE"/>
              </w:rPr>
              <w:t xml:space="preserve">, limited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case</w:t>
            </w:r>
            <w:proofErr w:type="spellEnd"/>
            <w:r>
              <w:rPr>
                <w:rFonts w:ascii="Arial" w:eastAsia="Calibri" w:hAnsi="Arial" w:cs="Arial"/>
                <w:sz w:val="20"/>
                <w:szCs w:val="20"/>
                <w:lang w:val="de-DE"/>
              </w:rPr>
              <w:t xml:space="preserve"> of UE </w:t>
            </w:r>
            <w:proofErr w:type="spellStart"/>
            <w:r>
              <w:rPr>
                <w:rFonts w:ascii="Arial" w:eastAsia="Calibri" w:hAnsi="Arial" w:cs="Arial"/>
                <w:sz w:val="20"/>
                <w:szCs w:val="20"/>
                <w:lang w:val="de-DE"/>
              </w:rPr>
              <w:t>supporting</w:t>
            </w:r>
            <w:proofErr w:type="spellEnd"/>
            <w:r>
              <w:rPr>
                <w:rFonts w:ascii="Arial" w:eastAsia="Calibri" w:hAnsi="Arial" w:cs="Arial"/>
                <w:sz w:val="20"/>
                <w:szCs w:val="20"/>
                <w:lang w:val="de-DE"/>
              </w:rPr>
              <w:t xml:space="preserve"> the capability. This </w:t>
            </w:r>
            <w:proofErr w:type="spellStart"/>
            <w:r>
              <w:rPr>
                <w:rFonts w:ascii="Arial" w:eastAsia="Calibri" w:hAnsi="Arial" w:cs="Arial"/>
                <w:sz w:val="20"/>
                <w:szCs w:val="20"/>
                <w:lang w:val="de-DE"/>
              </w:rPr>
              <w:t>is</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somehow</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related</w:t>
            </w:r>
            <w:proofErr w:type="spellEnd"/>
            <w:r>
              <w:rPr>
                <w:rFonts w:ascii="Arial" w:eastAsia="Calibri" w:hAnsi="Arial" w:cs="Arial"/>
                <w:sz w:val="20"/>
                <w:szCs w:val="20"/>
                <w:lang w:val="de-DE"/>
              </w:rPr>
              <w:t xml:space="preserve"> </w:t>
            </w:r>
            <w:proofErr w:type="spellStart"/>
            <w:r>
              <w:rPr>
                <w:rFonts w:ascii="Arial" w:eastAsia="Calibri" w:hAnsi="Arial" w:cs="Arial"/>
                <w:sz w:val="20"/>
                <w:szCs w:val="20"/>
                <w:lang w:val="de-DE"/>
              </w:rPr>
              <w:t>to</w:t>
            </w:r>
            <w:proofErr w:type="spellEnd"/>
            <w:r>
              <w:rPr>
                <w:rFonts w:ascii="Arial" w:eastAsia="Calibri" w:hAnsi="Arial" w:cs="Arial"/>
                <w:sz w:val="20"/>
                <w:szCs w:val="20"/>
                <w:lang w:val="de-DE"/>
              </w:rPr>
              <w:t xml:space="preserve"> the </w:t>
            </w:r>
            <w:proofErr w:type="spellStart"/>
            <w:r>
              <w:rPr>
                <w:rFonts w:ascii="Arial" w:eastAsia="Calibri" w:hAnsi="Arial" w:cs="Arial"/>
                <w:sz w:val="20"/>
                <w:szCs w:val="20"/>
                <w:lang w:val="de-DE"/>
              </w:rPr>
              <w:t>case</w:t>
            </w:r>
            <w:proofErr w:type="spellEnd"/>
            <w:r>
              <w:rPr>
                <w:rFonts w:ascii="Arial" w:eastAsia="Calibri" w:hAnsi="Arial" w:cs="Arial"/>
                <w:sz w:val="20"/>
                <w:szCs w:val="20"/>
                <w:lang w:val="de-DE"/>
              </w:rPr>
              <w:t xml:space="preserve"> 3.1 and 4.1 in MTK </w:t>
            </w:r>
            <w:r>
              <w:rPr>
                <w:rFonts w:ascii="Arial" w:eastAsia="Calibri" w:hAnsi="Arial" w:cs="Arial"/>
                <w:sz w:val="20"/>
                <w:szCs w:val="20"/>
                <w:lang w:val="de-DE"/>
              </w:rPr>
              <w:t>reply.</w:t>
            </w:r>
          </w:p>
        </w:tc>
      </w:tr>
      <w:tr w:rsidR="00966313" w14:paraId="352AA2A3" w14:textId="77777777">
        <w:tc>
          <w:tcPr>
            <w:tcW w:w="1838" w:type="dxa"/>
          </w:tcPr>
          <w:p w14:paraId="601CB081" w14:textId="710DB4F5" w:rsidR="00966313" w:rsidRPr="00851940" w:rsidRDefault="00966313">
            <w:pPr>
              <w:rPr>
                <w:rFonts w:ascii="Arial" w:eastAsia="Calibri" w:hAnsi="Arial" w:cs="Arial" w:hint="eastAsia"/>
                <w:sz w:val="20"/>
                <w:szCs w:val="20"/>
                <w:lang w:val="de-DE"/>
              </w:rPr>
            </w:pPr>
            <w:r w:rsidRPr="00851940">
              <w:rPr>
                <w:rFonts w:ascii="Arial" w:eastAsia="Calibri" w:hAnsi="Arial" w:cs="Arial"/>
                <w:sz w:val="20"/>
                <w:szCs w:val="20"/>
                <w:lang w:val="de-DE"/>
              </w:rPr>
              <w:t>Nokia</w:t>
            </w:r>
          </w:p>
        </w:tc>
        <w:tc>
          <w:tcPr>
            <w:tcW w:w="7791" w:type="dxa"/>
          </w:tcPr>
          <w:p w14:paraId="47AC399A" w14:textId="442A12E4" w:rsidR="00966313" w:rsidRPr="00851940" w:rsidRDefault="00851940">
            <w:pPr>
              <w:rPr>
                <w:rFonts w:ascii="Arial" w:eastAsia="Calibri" w:hAnsi="Arial" w:cs="Arial"/>
                <w:sz w:val="20"/>
                <w:szCs w:val="20"/>
                <w:lang w:val="de-DE"/>
              </w:rPr>
            </w:pPr>
            <w:proofErr w:type="spellStart"/>
            <w:r w:rsidRPr="00851940">
              <w:rPr>
                <w:rFonts w:ascii="Arial" w:eastAsia="Calibri" w:hAnsi="Arial" w:cs="Arial"/>
                <w:sz w:val="20"/>
                <w:szCs w:val="20"/>
                <w:lang w:val="de-DE"/>
              </w:rPr>
              <w:t>Agree</w:t>
            </w:r>
            <w:proofErr w:type="spellEnd"/>
            <w:r w:rsidRPr="00851940">
              <w:rPr>
                <w:rFonts w:ascii="Arial" w:eastAsia="Calibri" w:hAnsi="Arial" w:cs="Arial"/>
                <w:sz w:val="20"/>
                <w:szCs w:val="20"/>
                <w:lang w:val="de-DE"/>
              </w:rPr>
              <w:t xml:space="preserve">. </w:t>
            </w:r>
            <w:r w:rsidR="00966313" w:rsidRPr="00851940">
              <w:rPr>
                <w:rFonts w:ascii="Arial" w:eastAsia="Calibri" w:hAnsi="Arial" w:cs="Arial"/>
                <w:sz w:val="20"/>
                <w:szCs w:val="20"/>
                <w:lang w:val="de-DE"/>
              </w:rPr>
              <w:t>O</w:t>
            </w:r>
            <w:r w:rsidR="00966313" w:rsidRPr="00851940">
              <w:rPr>
                <w:rFonts w:ascii="Arial" w:eastAsia="Calibri" w:hAnsi="Arial" w:cs="Arial"/>
                <w:sz w:val="20"/>
                <w:szCs w:val="20"/>
                <w:lang w:val="de-DE"/>
              </w:rPr>
              <w:t xml:space="preserve">kay </w:t>
            </w:r>
            <w:proofErr w:type="spellStart"/>
            <w:r w:rsidR="00966313" w:rsidRPr="00851940">
              <w:rPr>
                <w:rFonts w:ascii="Arial" w:eastAsia="Calibri" w:hAnsi="Arial" w:cs="Arial"/>
                <w:sz w:val="20"/>
                <w:szCs w:val="20"/>
                <w:lang w:val="de-DE"/>
              </w:rPr>
              <w:t>to</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keep</w:t>
            </w:r>
            <w:proofErr w:type="spellEnd"/>
            <w:r w:rsidR="00966313" w:rsidRPr="00851940">
              <w:rPr>
                <w:rFonts w:ascii="Arial" w:eastAsia="Calibri" w:hAnsi="Arial" w:cs="Arial"/>
                <w:sz w:val="20"/>
                <w:szCs w:val="20"/>
                <w:lang w:val="de-DE"/>
              </w:rPr>
              <w:t xml:space="preserve"> same behavior </w:t>
            </w:r>
            <w:proofErr w:type="spellStart"/>
            <w:r w:rsidR="00966313" w:rsidRPr="00851940">
              <w:rPr>
                <w:rFonts w:ascii="Arial" w:eastAsia="Calibri" w:hAnsi="Arial" w:cs="Arial"/>
                <w:sz w:val="20"/>
                <w:szCs w:val="20"/>
                <w:lang w:val="de-DE"/>
              </w:rPr>
              <w:t>as</w:t>
            </w:r>
            <w:proofErr w:type="spellEnd"/>
            <w:r w:rsidR="00966313" w:rsidRPr="00851940">
              <w:rPr>
                <w:rFonts w:ascii="Arial" w:eastAsia="Calibri" w:hAnsi="Arial" w:cs="Arial"/>
                <w:sz w:val="20"/>
                <w:szCs w:val="20"/>
                <w:lang w:val="de-DE"/>
              </w:rPr>
              <w:t xml:space="preserve"> this </w:t>
            </w:r>
            <w:proofErr w:type="spellStart"/>
            <w:r w:rsidR="00966313" w:rsidRPr="00851940">
              <w:rPr>
                <w:rFonts w:ascii="Arial" w:eastAsia="Calibri" w:hAnsi="Arial" w:cs="Arial"/>
                <w:sz w:val="20"/>
                <w:szCs w:val="20"/>
                <w:lang w:val="de-DE"/>
              </w:rPr>
              <w:t>is</w:t>
            </w:r>
            <w:proofErr w:type="spellEnd"/>
            <w:r w:rsidR="00966313" w:rsidRPr="00851940">
              <w:rPr>
                <w:rFonts w:ascii="Arial" w:eastAsia="Calibri" w:hAnsi="Arial" w:cs="Arial"/>
                <w:sz w:val="20"/>
                <w:szCs w:val="20"/>
                <w:lang w:val="de-DE"/>
              </w:rPr>
              <w:t xml:space="preserve"> the </w:t>
            </w:r>
            <w:proofErr w:type="spellStart"/>
            <w:r w:rsidR="00966313" w:rsidRPr="00851940">
              <w:rPr>
                <w:rFonts w:ascii="Arial" w:eastAsia="Calibri" w:hAnsi="Arial" w:cs="Arial"/>
                <w:sz w:val="20"/>
                <w:szCs w:val="20"/>
                <w:lang w:val="de-DE"/>
              </w:rPr>
              <w:t>only</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way</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to</w:t>
            </w:r>
            <w:proofErr w:type="spellEnd"/>
            <w:r w:rsidR="00966313" w:rsidRPr="00851940">
              <w:rPr>
                <w:rFonts w:ascii="Arial" w:eastAsia="Calibri" w:hAnsi="Arial" w:cs="Arial"/>
                <w:sz w:val="20"/>
                <w:szCs w:val="20"/>
                <w:lang w:val="de-DE"/>
              </w:rPr>
              <w:t xml:space="preserve"> deal </w:t>
            </w:r>
            <w:proofErr w:type="spellStart"/>
            <w:r w:rsidR="00966313" w:rsidRPr="00851940">
              <w:rPr>
                <w:rFonts w:ascii="Arial" w:eastAsia="Calibri" w:hAnsi="Arial" w:cs="Arial"/>
                <w:sz w:val="20"/>
                <w:szCs w:val="20"/>
                <w:lang w:val="de-DE"/>
              </w:rPr>
              <w:t>with</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cases</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when</w:t>
            </w:r>
            <w:proofErr w:type="spellEnd"/>
            <w:r w:rsidR="00966313" w:rsidRPr="00851940">
              <w:rPr>
                <w:rFonts w:ascii="Arial" w:eastAsia="Calibri" w:hAnsi="Arial" w:cs="Arial"/>
                <w:sz w:val="20"/>
                <w:szCs w:val="20"/>
                <w:lang w:val="de-DE"/>
              </w:rPr>
              <w:t xml:space="preserve"> UE </w:t>
            </w:r>
            <w:proofErr w:type="spellStart"/>
            <w:r w:rsidR="00966313" w:rsidRPr="00851940">
              <w:rPr>
                <w:rFonts w:ascii="Arial" w:eastAsia="Calibri" w:hAnsi="Arial" w:cs="Arial"/>
                <w:sz w:val="20"/>
                <w:szCs w:val="20"/>
                <w:lang w:val="de-DE"/>
              </w:rPr>
              <w:t>moves</w:t>
            </w:r>
            <w:proofErr w:type="spellEnd"/>
            <w:r w:rsidR="00966313" w:rsidRPr="00851940">
              <w:rPr>
                <w:rFonts w:ascii="Arial" w:eastAsia="Calibri" w:hAnsi="Arial" w:cs="Arial"/>
                <w:sz w:val="20"/>
                <w:szCs w:val="20"/>
                <w:lang w:val="de-DE"/>
              </w:rPr>
              <w:t xml:space="preserve"> from one </w:t>
            </w:r>
            <w:proofErr w:type="spellStart"/>
            <w:r w:rsidR="00966313" w:rsidRPr="00851940">
              <w:rPr>
                <w:rFonts w:ascii="Arial" w:eastAsia="Calibri" w:hAnsi="Arial" w:cs="Arial"/>
                <w:sz w:val="20"/>
                <w:szCs w:val="20"/>
                <w:lang w:val="de-DE"/>
              </w:rPr>
              <w:t>cell</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to</w:t>
            </w:r>
            <w:proofErr w:type="spellEnd"/>
            <w:r w:rsidR="00966313" w:rsidRPr="00851940">
              <w:rPr>
                <w:rFonts w:ascii="Arial" w:eastAsia="Calibri" w:hAnsi="Arial" w:cs="Arial"/>
                <w:sz w:val="20"/>
                <w:szCs w:val="20"/>
                <w:lang w:val="de-DE"/>
              </w:rPr>
              <w:t xml:space="preserve"> the </w:t>
            </w:r>
            <w:proofErr w:type="spellStart"/>
            <w:r w:rsidR="00966313" w:rsidRPr="00851940">
              <w:rPr>
                <w:rFonts w:ascii="Arial" w:eastAsia="Calibri" w:hAnsi="Arial" w:cs="Arial"/>
                <w:sz w:val="20"/>
                <w:szCs w:val="20"/>
                <w:lang w:val="de-DE"/>
              </w:rPr>
              <w:t>other</w:t>
            </w:r>
            <w:proofErr w:type="spellEnd"/>
            <w:r w:rsidR="00966313" w:rsidRPr="00851940">
              <w:rPr>
                <w:rFonts w:ascii="Arial" w:eastAsia="Calibri" w:hAnsi="Arial" w:cs="Arial"/>
                <w:sz w:val="20"/>
                <w:szCs w:val="20"/>
                <w:lang w:val="de-DE"/>
              </w:rPr>
              <w:t xml:space="preserve"> and the </w:t>
            </w:r>
            <w:proofErr w:type="spellStart"/>
            <w:r w:rsidR="00966313" w:rsidRPr="00851940">
              <w:rPr>
                <w:rFonts w:ascii="Arial" w:eastAsia="Calibri" w:hAnsi="Arial" w:cs="Arial"/>
                <w:sz w:val="20"/>
                <w:szCs w:val="20"/>
                <w:lang w:val="de-DE"/>
              </w:rPr>
              <w:t>parameters</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are</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no</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longer</w:t>
            </w:r>
            <w:proofErr w:type="spellEnd"/>
            <w:r w:rsidR="00966313" w:rsidRPr="00851940">
              <w:rPr>
                <w:rFonts w:ascii="Arial" w:eastAsia="Calibri" w:hAnsi="Arial" w:cs="Arial"/>
                <w:sz w:val="20"/>
                <w:szCs w:val="20"/>
                <w:lang w:val="de-DE"/>
              </w:rPr>
              <w:t xml:space="preserve"> valid so </w:t>
            </w:r>
            <w:proofErr w:type="spellStart"/>
            <w:r w:rsidR="00966313" w:rsidRPr="00851940">
              <w:rPr>
                <w:rFonts w:ascii="Arial" w:eastAsia="Calibri" w:hAnsi="Arial" w:cs="Arial"/>
                <w:sz w:val="20"/>
                <w:szCs w:val="20"/>
                <w:lang w:val="de-DE"/>
              </w:rPr>
              <w:t>network</w:t>
            </w:r>
            <w:proofErr w:type="spellEnd"/>
            <w:r w:rsidR="00966313" w:rsidRPr="00851940">
              <w:rPr>
                <w:rFonts w:ascii="Arial" w:eastAsia="Calibri" w:hAnsi="Arial" w:cs="Arial"/>
                <w:sz w:val="20"/>
                <w:szCs w:val="20"/>
                <w:lang w:val="de-DE"/>
              </w:rPr>
              <w:t xml:space="preserve"> must </w:t>
            </w:r>
            <w:proofErr w:type="spellStart"/>
            <w:r w:rsidR="00966313" w:rsidRPr="00851940">
              <w:rPr>
                <w:rFonts w:ascii="Arial" w:eastAsia="Calibri" w:hAnsi="Arial" w:cs="Arial"/>
                <w:sz w:val="20"/>
                <w:szCs w:val="20"/>
                <w:lang w:val="de-DE"/>
              </w:rPr>
              <w:t>explicitly</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provide</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them</w:t>
            </w:r>
            <w:proofErr w:type="spellEnd"/>
            <w:r w:rsidRPr="00851940">
              <w:rPr>
                <w:rFonts w:ascii="Arial" w:eastAsia="Calibri" w:hAnsi="Arial" w:cs="Arial"/>
                <w:sz w:val="20"/>
                <w:szCs w:val="20"/>
                <w:lang w:val="de-DE"/>
              </w:rPr>
              <w:t xml:space="preserve"> and UE </w:t>
            </w:r>
            <w:proofErr w:type="spellStart"/>
            <w:r w:rsidRPr="00851940">
              <w:rPr>
                <w:rFonts w:ascii="Arial" w:eastAsia="Calibri" w:hAnsi="Arial" w:cs="Arial"/>
                <w:sz w:val="20"/>
                <w:szCs w:val="20"/>
                <w:lang w:val="de-DE"/>
              </w:rPr>
              <w:t>forgets</w:t>
            </w:r>
            <w:proofErr w:type="spellEnd"/>
            <w:r w:rsidRPr="00851940">
              <w:rPr>
                <w:rFonts w:ascii="Arial" w:eastAsia="Calibri" w:hAnsi="Arial" w:cs="Arial"/>
                <w:sz w:val="20"/>
                <w:szCs w:val="20"/>
                <w:lang w:val="de-DE"/>
              </w:rPr>
              <w:t xml:space="preserve"> the </w:t>
            </w:r>
            <w:proofErr w:type="spellStart"/>
            <w:r w:rsidRPr="00851940">
              <w:rPr>
                <w:rFonts w:ascii="Arial" w:eastAsia="Calibri" w:hAnsi="Arial" w:cs="Arial"/>
                <w:sz w:val="20"/>
                <w:szCs w:val="20"/>
                <w:lang w:val="de-DE"/>
              </w:rPr>
              <w:t>previous</w:t>
            </w:r>
            <w:proofErr w:type="spellEnd"/>
            <w:r w:rsidRPr="00851940">
              <w:rPr>
                <w:rFonts w:ascii="Arial" w:eastAsia="Calibri" w:hAnsi="Arial" w:cs="Arial"/>
                <w:sz w:val="20"/>
                <w:szCs w:val="20"/>
                <w:lang w:val="de-DE"/>
              </w:rPr>
              <w:t xml:space="preserve"> </w:t>
            </w:r>
            <w:proofErr w:type="spellStart"/>
            <w:r w:rsidRPr="00851940">
              <w:rPr>
                <w:rFonts w:ascii="Arial" w:eastAsia="Calibri" w:hAnsi="Arial" w:cs="Arial"/>
                <w:sz w:val="20"/>
                <w:szCs w:val="20"/>
                <w:lang w:val="de-DE"/>
              </w:rPr>
              <w:t>parameters</w:t>
            </w:r>
            <w:proofErr w:type="spellEnd"/>
            <w:r w:rsidR="00966313" w:rsidRPr="00851940">
              <w:rPr>
                <w:rFonts w:ascii="Arial" w:eastAsia="Calibri" w:hAnsi="Arial" w:cs="Arial"/>
                <w:sz w:val="20"/>
                <w:szCs w:val="20"/>
                <w:lang w:val="de-DE"/>
              </w:rPr>
              <w:t xml:space="preserve">. Again this </w:t>
            </w:r>
            <w:proofErr w:type="spellStart"/>
            <w:r w:rsidR="00966313" w:rsidRPr="00851940">
              <w:rPr>
                <w:rFonts w:ascii="Arial" w:eastAsia="Calibri" w:hAnsi="Arial" w:cs="Arial"/>
                <w:sz w:val="20"/>
                <w:szCs w:val="20"/>
                <w:lang w:val="de-DE"/>
              </w:rPr>
              <w:t>favors</w:t>
            </w:r>
            <w:proofErr w:type="spellEnd"/>
            <w:r w:rsidR="00966313" w:rsidRPr="00851940">
              <w:rPr>
                <w:rFonts w:ascii="Arial" w:eastAsia="Calibri" w:hAnsi="Arial" w:cs="Arial"/>
                <w:sz w:val="20"/>
                <w:szCs w:val="20"/>
                <w:lang w:val="de-DE"/>
              </w:rPr>
              <w:t xml:space="preserve"> a simple </w:t>
            </w:r>
            <w:proofErr w:type="spellStart"/>
            <w:r w:rsidR="00966313" w:rsidRPr="00851940">
              <w:rPr>
                <w:rFonts w:ascii="Arial" w:eastAsia="Calibri" w:hAnsi="Arial" w:cs="Arial"/>
                <w:sz w:val="20"/>
                <w:szCs w:val="20"/>
                <w:lang w:val="de-DE"/>
              </w:rPr>
              <w:t>approach</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that</w:t>
            </w:r>
            <w:proofErr w:type="spellEnd"/>
            <w:r w:rsidR="00966313" w:rsidRPr="00851940">
              <w:rPr>
                <w:rFonts w:ascii="Arial" w:eastAsia="Calibri" w:hAnsi="Arial" w:cs="Arial"/>
                <w:sz w:val="20"/>
                <w:szCs w:val="20"/>
                <w:lang w:val="de-DE"/>
              </w:rPr>
              <w:t xml:space="preserve"> will </w:t>
            </w:r>
            <w:proofErr w:type="spellStart"/>
            <w:r w:rsidR="00966313" w:rsidRPr="00851940">
              <w:rPr>
                <w:rFonts w:ascii="Arial" w:eastAsia="Calibri" w:hAnsi="Arial" w:cs="Arial"/>
                <w:sz w:val="20"/>
                <w:szCs w:val="20"/>
                <w:lang w:val="de-DE"/>
              </w:rPr>
              <w:t>be</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understandable</w:t>
            </w:r>
            <w:proofErr w:type="spellEnd"/>
            <w:r w:rsidR="00966313" w:rsidRPr="00851940">
              <w:rPr>
                <w:rFonts w:ascii="Arial" w:eastAsia="Calibri" w:hAnsi="Arial" w:cs="Arial"/>
                <w:sz w:val="20"/>
                <w:szCs w:val="20"/>
                <w:lang w:val="de-DE"/>
              </w:rPr>
              <w:t xml:space="preserve"> </w:t>
            </w:r>
            <w:proofErr w:type="spellStart"/>
            <w:r w:rsidR="00966313" w:rsidRPr="00851940">
              <w:rPr>
                <w:rFonts w:ascii="Arial" w:eastAsia="Calibri" w:hAnsi="Arial" w:cs="Arial"/>
                <w:sz w:val="20"/>
                <w:szCs w:val="20"/>
                <w:lang w:val="de-DE"/>
              </w:rPr>
              <w:t>by</w:t>
            </w:r>
            <w:proofErr w:type="spellEnd"/>
            <w:r w:rsidR="00966313" w:rsidRPr="00851940">
              <w:rPr>
                <w:rFonts w:ascii="Arial" w:eastAsia="Calibri" w:hAnsi="Arial" w:cs="Arial"/>
                <w:sz w:val="20"/>
                <w:szCs w:val="20"/>
                <w:lang w:val="de-DE"/>
              </w:rPr>
              <w:t xml:space="preserve"> all in the same </w:t>
            </w:r>
            <w:proofErr w:type="spellStart"/>
            <w:r w:rsidR="00966313" w:rsidRPr="00851940">
              <w:rPr>
                <w:rFonts w:ascii="Arial" w:eastAsia="Calibri" w:hAnsi="Arial" w:cs="Arial"/>
                <w:sz w:val="20"/>
                <w:szCs w:val="20"/>
                <w:lang w:val="de-DE"/>
              </w:rPr>
              <w:t>manner</w:t>
            </w:r>
            <w:proofErr w:type="spellEnd"/>
            <w:r w:rsidR="00966313" w:rsidRPr="00851940">
              <w:rPr>
                <w:rFonts w:ascii="Arial" w:eastAsia="Calibri" w:hAnsi="Arial" w:cs="Arial"/>
                <w:sz w:val="20"/>
                <w:szCs w:val="20"/>
                <w:lang w:val="de-DE"/>
              </w:rPr>
              <w:t>.</w:t>
            </w:r>
          </w:p>
        </w:tc>
      </w:tr>
    </w:tbl>
    <w:p w14:paraId="7821CD51" w14:textId="77777777" w:rsidR="00B7309F" w:rsidRDefault="00B7309F"/>
    <w:p w14:paraId="43CE9C8E" w14:textId="77777777" w:rsidR="00B7309F" w:rsidRDefault="008223B9">
      <w:pPr>
        <w:pStyle w:val="Heading1"/>
      </w:pPr>
      <w:r>
        <w:t>2</w:t>
      </w:r>
      <w:r>
        <w:tab/>
        <w:t>Conclusion</w:t>
      </w:r>
    </w:p>
    <w:p w14:paraId="6858BE70" w14:textId="77777777" w:rsidR="00B7309F" w:rsidRDefault="008223B9">
      <w:pPr>
        <w:pStyle w:val="BodyText"/>
      </w:pPr>
      <w:r>
        <w:t>TBD.</w:t>
      </w:r>
    </w:p>
    <w:p w14:paraId="2F8EBA23" w14:textId="77777777" w:rsidR="00B7309F" w:rsidRDefault="00B7309F">
      <w:pPr>
        <w:rPr>
          <w:b/>
          <w:bCs/>
        </w:rPr>
      </w:pPr>
    </w:p>
    <w:p w14:paraId="11879654" w14:textId="77777777" w:rsidR="00B7309F" w:rsidRDefault="00B7309F">
      <w:pPr>
        <w:rPr>
          <w:b/>
          <w:bCs/>
        </w:rPr>
      </w:pPr>
    </w:p>
    <w:p w14:paraId="199EBE2E" w14:textId="77777777" w:rsidR="00B7309F" w:rsidRDefault="00B7309F">
      <w:pPr>
        <w:rPr>
          <w:b/>
          <w:bCs/>
        </w:rPr>
      </w:pPr>
    </w:p>
    <w:sectPr w:rsidR="00B7309F">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6CFE2" w14:textId="77777777" w:rsidR="008223B9" w:rsidRDefault="008223B9">
      <w:pPr>
        <w:spacing w:after="0" w:line="240" w:lineRule="auto"/>
      </w:pPr>
      <w:r>
        <w:separator/>
      </w:r>
    </w:p>
  </w:endnote>
  <w:endnote w:type="continuationSeparator" w:id="0">
    <w:p w14:paraId="7BCBAFED" w14:textId="77777777" w:rsidR="008223B9" w:rsidRDefault="00822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24FDB" w14:textId="77777777" w:rsidR="00B7309F" w:rsidRDefault="008223B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A1B97" w14:textId="77777777" w:rsidR="008223B9" w:rsidRDefault="008223B9">
      <w:pPr>
        <w:spacing w:after="0" w:line="240" w:lineRule="auto"/>
      </w:pPr>
      <w:r>
        <w:separator/>
      </w:r>
    </w:p>
  </w:footnote>
  <w:footnote w:type="continuationSeparator" w:id="0">
    <w:p w14:paraId="1CE3EA6C" w14:textId="77777777" w:rsidR="008223B9" w:rsidRDefault="00822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577A8" w14:textId="77777777" w:rsidR="00B7309F" w:rsidRDefault="008223B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5D02701D"/>
    <w:multiLevelType w:val="multilevel"/>
    <w:tmpl w:val="5D0270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B1E7E3A"/>
    <w:multiLevelType w:val="multilevel"/>
    <w:tmpl w:val="7B1E7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3"/>
  </w:num>
  <w:num w:numId="9">
    <w:abstractNumId w:val="6"/>
  </w:num>
  <w:num w:numId="10">
    <w:abstractNumId w:val="5"/>
  </w:num>
  <w:num w:numId="11">
    <w:abstractNumId w:val="7"/>
  </w:num>
  <w:num w:numId="12">
    <w:abstractNumId w:val="8"/>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0F7DF9"/>
    <w:rsid w:val="001005FF"/>
    <w:rsid w:val="001062FB"/>
    <w:rsid w:val="001063E6"/>
    <w:rsid w:val="00113CF4"/>
    <w:rsid w:val="001153EA"/>
    <w:rsid w:val="00115643"/>
    <w:rsid w:val="00116765"/>
    <w:rsid w:val="001219F5"/>
    <w:rsid w:val="00121A20"/>
    <w:rsid w:val="001221DC"/>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2BA5"/>
    <w:rsid w:val="001B5A5D"/>
    <w:rsid w:val="001C1CE5"/>
    <w:rsid w:val="001C3D2A"/>
    <w:rsid w:val="001D12ED"/>
    <w:rsid w:val="001D51BA"/>
    <w:rsid w:val="001D53E7"/>
    <w:rsid w:val="001D6342"/>
    <w:rsid w:val="001D6D53"/>
    <w:rsid w:val="001E0760"/>
    <w:rsid w:val="001E176A"/>
    <w:rsid w:val="001E58E2"/>
    <w:rsid w:val="001E7AED"/>
    <w:rsid w:val="001F3916"/>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2D3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D11"/>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0A8F"/>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0EFF"/>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6490"/>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C5FF1"/>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161AC"/>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179F2"/>
    <w:rsid w:val="00620A71"/>
    <w:rsid w:val="00620D80"/>
    <w:rsid w:val="006234A6"/>
    <w:rsid w:val="00624AB0"/>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46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19E"/>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026"/>
    <w:rsid w:val="00727208"/>
    <w:rsid w:val="00727680"/>
    <w:rsid w:val="0073454E"/>
    <w:rsid w:val="007348B1"/>
    <w:rsid w:val="007362A6"/>
    <w:rsid w:val="00736D7D"/>
    <w:rsid w:val="007408CB"/>
    <w:rsid w:val="00740E58"/>
    <w:rsid w:val="007445A0"/>
    <w:rsid w:val="0074524B"/>
    <w:rsid w:val="00747D8B"/>
    <w:rsid w:val="00750499"/>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20B5"/>
    <w:rsid w:val="007E4610"/>
    <w:rsid w:val="007E4715"/>
    <w:rsid w:val="007E505B"/>
    <w:rsid w:val="007E7091"/>
    <w:rsid w:val="00803FAE"/>
    <w:rsid w:val="0080605F"/>
    <w:rsid w:val="00807786"/>
    <w:rsid w:val="00811FCB"/>
    <w:rsid w:val="008158D6"/>
    <w:rsid w:val="00817196"/>
    <w:rsid w:val="00817B53"/>
    <w:rsid w:val="008223B9"/>
    <w:rsid w:val="008235DB"/>
    <w:rsid w:val="00824AB4"/>
    <w:rsid w:val="00825C42"/>
    <w:rsid w:val="00825D25"/>
    <w:rsid w:val="00827D6F"/>
    <w:rsid w:val="00832FCE"/>
    <w:rsid w:val="008376AC"/>
    <w:rsid w:val="008444E8"/>
    <w:rsid w:val="00844E80"/>
    <w:rsid w:val="00846FE7"/>
    <w:rsid w:val="00851940"/>
    <w:rsid w:val="00856911"/>
    <w:rsid w:val="008663ED"/>
    <w:rsid w:val="008677FD"/>
    <w:rsid w:val="008706D4"/>
    <w:rsid w:val="00870F8A"/>
    <w:rsid w:val="008719A4"/>
    <w:rsid w:val="00871D23"/>
    <w:rsid w:val="00874312"/>
    <w:rsid w:val="0087437C"/>
    <w:rsid w:val="00875CD7"/>
    <w:rsid w:val="00876B4D"/>
    <w:rsid w:val="00877F18"/>
    <w:rsid w:val="008940F1"/>
    <w:rsid w:val="008941E3"/>
    <w:rsid w:val="00894A88"/>
    <w:rsid w:val="00895386"/>
    <w:rsid w:val="008A1584"/>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24D23"/>
    <w:rsid w:val="00931BD9"/>
    <w:rsid w:val="00934EBB"/>
    <w:rsid w:val="0093583E"/>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66313"/>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0E6C"/>
    <w:rsid w:val="009D4FF0"/>
    <w:rsid w:val="009D703C"/>
    <w:rsid w:val="009D718F"/>
    <w:rsid w:val="009E068F"/>
    <w:rsid w:val="009E0A6E"/>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162F8"/>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09F"/>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0D9"/>
    <w:rsid w:val="00C07377"/>
    <w:rsid w:val="00C10478"/>
    <w:rsid w:val="00C12107"/>
    <w:rsid w:val="00C14D4B"/>
    <w:rsid w:val="00C154BB"/>
    <w:rsid w:val="00C268E6"/>
    <w:rsid w:val="00C279B5"/>
    <w:rsid w:val="00C27C45"/>
    <w:rsid w:val="00C33936"/>
    <w:rsid w:val="00C3719D"/>
    <w:rsid w:val="00C37CB2"/>
    <w:rsid w:val="00C44828"/>
    <w:rsid w:val="00C4485B"/>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7FC"/>
    <w:rsid w:val="00C95B40"/>
    <w:rsid w:val="00CA062F"/>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349B"/>
    <w:rsid w:val="00D10249"/>
    <w:rsid w:val="00D115C3"/>
    <w:rsid w:val="00D11897"/>
    <w:rsid w:val="00D13135"/>
    <w:rsid w:val="00D13E4E"/>
    <w:rsid w:val="00D15B6D"/>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37EDA"/>
    <w:rsid w:val="00F40F0C"/>
    <w:rsid w:val="00F4766C"/>
    <w:rsid w:val="00F5060E"/>
    <w:rsid w:val="00F507D1"/>
    <w:rsid w:val="00F519CE"/>
    <w:rsid w:val="00F51ADA"/>
    <w:rsid w:val="00F60203"/>
    <w:rsid w:val="00F607C5"/>
    <w:rsid w:val="00F60DEA"/>
    <w:rsid w:val="00F6104A"/>
    <w:rsid w:val="00F6302A"/>
    <w:rsid w:val="00F63950"/>
    <w:rsid w:val="00F64C2B"/>
    <w:rsid w:val="00F651BE"/>
    <w:rsid w:val="00F67F53"/>
    <w:rsid w:val="00F703BE"/>
    <w:rsid w:val="00F70BCA"/>
    <w:rsid w:val="00F71A3E"/>
    <w:rsid w:val="00F71F69"/>
    <w:rsid w:val="00F72B72"/>
    <w:rsid w:val="00F74BB9"/>
    <w:rsid w:val="00F75582"/>
    <w:rsid w:val="00F76EFA"/>
    <w:rsid w:val="00F80258"/>
    <w:rsid w:val="00F804BE"/>
    <w:rsid w:val="00F817CE"/>
    <w:rsid w:val="00F8456C"/>
    <w:rsid w:val="00F859D8"/>
    <w:rsid w:val="00F868F5"/>
    <w:rsid w:val="00F90392"/>
    <w:rsid w:val="00F9056A"/>
    <w:rsid w:val="00F90F8D"/>
    <w:rsid w:val="00F919FB"/>
    <w:rsid w:val="00F92782"/>
    <w:rsid w:val="00F93050"/>
    <w:rsid w:val="00F93AA9"/>
    <w:rsid w:val="00F94D59"/>
    <w:rsid w:val="00F96985"/>
    <w:rsid w:val="00F97838"/>
    <w:rsid w:val="00FA2BB3"/>
    <w:rsid w:val="00FA420A"/>
    <w:rsid w:val="00FA483C"/>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 w:val="1915653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29158"/>
  <w15:docId w15:val="{2B06E41C-EB40-4E88-9339-29025CEC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annotation text" w:uiPriority="99" w:qFormat="1"/>
    <w:lsdException w:name="head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Calibri"/>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hAnsi="Arial"/>
      <w:b/>
      <w:szCs w:val="24"/>
      <w:lang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4-e/Docs//R2-2105933.zip" TargetMode="External"/><Relationship Id="rId18" Type="http://schemas.openxmlformats.org/officeDocument/2006/relationships/hyperlink" Target="http://www.3gpp.org/ftp/tsg_ran/WG2_RL2//TSGR2_114-e/Docs//R2-2105933.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ftp/tsg_ran/WG2_RL2//TSGR2_114-e/Docs//R2-2104919.zip" TargetMode="External"/><Relationship Id="rId17" Type="http://schemas.openxmlformats.org/officeDocument/2006/relationships/hyperlink" Target="http://www.3gpp.org/ftp/tsg_ran/WG2_RL2//TSGR2_114-e/Docs//R2-2106451.zip" TargetMode="External"/><Relationship Id="rId2" Type="http://schemas.openxmlformats.org/officeDocument/2006/relationships/customXml" Target="../customXml/item2.xml"/><Relationship Id="rId16" Type="http://schemas.openxmlformats.org/officeDocument/2006/relationships/hyperlink" Target="http://www.3gpp.org/ftp/tsg_ran/WG2_RL2//TSGR2_114-e/Docs//R2-2105174.zip" TargetMode="External"/><Relationship Id="rId20" Type="http://schemas.openxmlformats.org/officeDocument/2006/relationships/hyperlink" Target="http://www.3gpp.org/ftp/tsg_ran/WG2_RL2//TSGR2_114-e/Docs//R2-2106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4-e/Docs//R2-2104919.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2_RL2//TSGR2_114-e/Docs//R2-210491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4-e/Docs//R2-2105933.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AD47EB0F-C00F-4017-9ADD-6B9D5D8D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34</TotalTime>
  <Pages>10</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[Amaanat]</cp:lastModifiedBy>
  <cp:revision>4</cp:revision>
  <cp:lastPrinted>2008-01-31T07:09:00Z</cp:lastPrinted>
  <dcterms:created xsi:type="dcterms:W3CDTF">2021-08-03T06:41:00Z</dcterms:created>
  <dcterms:modified xsi:type="dcterms:W3CDTF">2021-08-04T04:21:00Z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(2)pPEsTwPAmdkLXcYgd6xzjxk8cg2p2Rz1KYahSRGC0ZIA+K0vhK/TA3VUGXJBfDbWR5h9w3yu
eivXhNClVfTEaNYT8krbVSI/YLB+LO0ahfR27mct/KZDfhZ3kxTe6yI7pmK5iJl9eK8dgc85
QclAKkDS7fEwVg0k9CrBrUHosc3l0AHqC0kYjZw6jLnDxlJlJy4vDkvEJ57FxGXK2NQC30ir
0ZaeqpIlfMdBEnF3u0</vt:lpwstr>
  </property>
  <property fmtid="{D5CDD505-2E9C-101B-9397-08002B2CF9AE}" pid="5" name="_2015_ms_pID_7253431">
    <vt:lpwstr>TdY0e9phBByAxq+IgMDCvtB2evqOW5ElVrPYOMfH7lAIhBHJ+rXIV/
c/OzX+HVpGZRVt5N760CxeGmKizXvZLOpUNGAz4irajbBtBKjDJl2w+4Wp1HUDnmb335IPsI
Y4mxBwfBgFQKpw2qXBvxTx1gp+8ori5p9d5yET5alpkgMWnwHmGIzo/1UcCXbW+9APk=</vt:lpwstr>
  </property>
  <property fmtid="{D5CDD505-2E9C-101B-9397-08002B2CF9AE}" pid="6" name="KSOProductBuildVer">
    <vt:lpwstr>2052-11.8.2.9022</vt:lpwstr>
  </property>
</Properties>
</file>