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70076F02" w:rsidR="00E90E49" w:rsidRPr="00755D5C" w:rsidRDefault="00E90E49" w:rsidP="00E35559">
      <w:pPr>
        <w:pStyle w:val="3GPPHeader"/>
        <w:spacing w:after="60"/>
        <w:rPr>
          <w:sz w:val="32"/>
          <w:szCs w:val="32"/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</w:rPr>
        <w:t>R2-210</w:t>
      </w:r>
      <w:del w:id="0" w:author="Ericsson(Henrik)" w:date="2021-04-20T15:18:00Z">
        <w:r w:rsidR="003B3BA5" w:rsidDel="00FB4746">
          <w:rPr>
            <w:bCs/>
            <w:sz w:val="32"/>
            <w:szCs w:val="32"/>
          </w:rPr>
          <w:delText>43</w:delText>
        </w:r>
        <w:r w:rsidR="00785074" w:rsidRPr="00E44921" w:rsidDel="00FB4746">
          <w:rPr>
            <w:bCs/>
            <w:sz w:val="32"/>
            <w:szCs w:val="32"/>
          </w:rPr>
          <w:delText>9</w:delText>
        </w:r>
        <w:r w:rsidR="003B3BA5" w:rsidDel="00FB4746">
          <w:rPr>
            <w:bCs/>
            <w:sz w:val="32"/>
            <w:szCs w:val="32"/>
          </w:rPr>
          <w:delText>8</w:delText>
        </w:r>
      </w:del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Title:</w:t>
      </w:r>
      <w:r w:rsidRPr="00E44921">
        <w:rPr>
          <w:rFonts w:ascii="Arial" w:hAnsi="Arial" w:cs="Arial"/>
          <w:b/>
          <w:sz w:val="22"/>
          <w:szCs w:val="22"/>
        </w:rPr>
        <w:tab/>
      </w:r>
      <w:r w:rsidR="004018C5" w:rsidRPr="00E44921">
        <w:rPr>
          <w:rFonts w:ascii="Arial" w:hAnsi="Arial" w:cs="Arial"/>
          <w:b/>
          <w:sz w:val="22"/>
          <w:szCs w:val="22"/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Reply to: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72514A" w:rsidRPr="00E44921">
        <w:rPr>
          <w:rFonts w:ascii="Arial" w:hAnsi="Arial" w:cs="Arial"/>
          <w:bCs/>
          <w:sz w:val="22"/>
          <w:szCs w:val="22"/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</w:rPr>
        <w:t>(</w:t>
      </w:r>
      <w:r w:rsidR="0072514A" w:rsidRPr="00E44921">
        <w:rPr>
          <w:rFonts w:ascii="Arial" w:hAnsi="Arial" w:cs="Arial"/>
          <w:bCs/>
          <w:sz w:val="22"/>
          <w:szCs w:val="22"/>
        </w:rPr>
        <w:t>R3-</w:t>
      </w:r>
      <w:r w:rsidR="00E576F6" w:rsidRPr="00E44921">
        <w:rPr>
          <w:rFonts w:ascii="Arial" w:hAnsi="Arial" w:cs="Arial"/>
          <w:bCs/>
          <w:sz w:val="22"/>
          <w:szCs w:val="22"/>
        </w:rPr>
        <w:t>211280</w:t>
      </w:r>
      <w:r w:rsidRPr="00E44921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Release:</w:t>
      </w:r>
      <w:r w:rsidRPr="00E44921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Work Item:</w:t>
      </w:r>
      <w:r w:rsidRPr="00E44921">
        <w:rPr>
          <w:rFonts w:ascii="Arial" w:hAnsi="Arial" w:cs="Arial"/>
          <w:bCs/>
          <w:sz w:val="22"/>
          <w:szCs w:val="22"/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Source: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Ericsson (to </w:t>
      </w:r>
      <w:proofErr w:type="gramStart"/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be:</w:t>
      </w:r>
      <w:proofErr w:type="gramEnd"/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E44921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To:</w:t>
      </w:r>
      <w:r w:rsidRPr="00E44921">
        <w:rPr>
          <w:rFonts w:ascii="Arial" w:hAnsi="Arial" w:cs="Arial"/>
          <w:bCs/>
          <w:sz w:val="22"/>
          <w:szCs w:val="22"/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Cc:</w:t>
      </w:r>
      <w:r w:rsidRPr="00E44921">
        <w:rPr>
          <w:rFonts w:ascii="Arial" w:hAnsi="Arial" w:cs="Arial"/>
          <w:bCs/>
          <w:sz w:val="22"/>
          <w:szCs w:val="22"/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Contact Person: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>Henrik Enbuske</w:t>
      </w:r>
      <w:r w:rsidR="00CA37A8" w:rsidRPr="00E4492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E44921">
        <w:rPr>
          <w:sz w:val="22"/>
          <w:szCs w:val="22"/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561D715D" w14:textId="77777777" w:rsidR="00755D5C" w:rsidRDefault="001B6477" w:rsidP="005854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RAN2 confirms the agreement the RLC con</w:t>
      </w:r>
      <w:r w:rsidR="00B65A65">
        <w:rPr>
          <w:rFonts w:ascii="Arial" w:hAnsi="Arial" w:cs="Arial"/>
          <w:bCs/>
          <w:sz w:val="22"/>
          <w:szCs w:val="22"/>
        </w:rPr>
        <w:t xml:space="preserve">figuration used is from the stored UE context. </w:t>
      </w:r>
    </w:p>
    <w:p w14:paraId="1900CA1D" w14:textId="77777777" w:rsidR="00755D5C" w:rsidRDefault="00755D5C" w:rsidP="0058549E">
      <w:pPr>
        <w:rPr>
          <w:rFonts w:ascii="Arial" w:hAnsi="Arial" w:cs="Arial"/>
          <w:bCs/>
          <w:sz w:val="22"/>
          <w:szCs w:val="22"/>
        </w:rPr>
      </w:pPr>
    </w:p>
    <w:p w14:paraId="12533839" w14:textId="49635E15" w:rsidR="003B5E99" w:rsidRPr="00214DA1" w:rsidRDefault="00816945" w:rsidP="0058549E">
      <w:pPr>
        <w:rPr>
          <w:rFonts w:ascii="Arial" w:hAnsi="Arial" w:cs="Arial"/>
          <w:bCs/>
          <w:sz w:val="22"/>
          <w:szCs w:val="22"/>
        </w:rPr>
      </w:pPr>
      <w:r w:rsidRPr="00214DA1">
        <w:rPr>
          <w:rFonts w:ascii="Arial" w:hAnsi="Arial" w:cs="Arial"/>
          <w:bCs/>
          <w:sz w:val="22"/>
          <w:szCs w:val="22"/>
        </w:rPr>
        <w:t xml:space="preserve">Regarding </w:t>
      </w:r>
      <w:r w:rsidR="00764BBE" w:rsidRPr="00214DA1">
        <w:rPr>
          <w:rFonts w:ascii="Arial" w:hAnsi="Arial" w:cs="Arial"/>
          <w:bCs/>
          <w:sz w:val="22"/>
          <w:szCs w:val="22"/>
        </w:rPr>
        <w:t>in which node the</w:t>
      </w:r>
      <w:r w:rsidRPr="00214DA1">
        <w:rPr>
          <w:rFonts w:ascii="Arial" w:hAnsi="Arial" w:cs="Arial"/>
          <w:bCs/>
          <w:sz w:val="22"/>
          <w:szCs w:val="22"/>
        </w:rPr>
        <w:t xml:space="preserve"> RLC handling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214DA1">
        <w:rPr>
          <w:rFonts w:ascii="Arial" w:hAnsi="Arial" w:cs="Arial"/>
          <w:bCs/>
          <w:sz w:val="22"/>
          <w:szCs w:val="22"/>
        </w:rPr>
        <w:t>should</w:t>
      </w:r>
      <w:r w:rsidR="00C33127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214DA1">
        <w:rPr>
          <w:rFonts w:ascii="Arial" w:hAnsi="Arial" w:cs="Arial"/>
          <w:bCs/>
          <w:sz w:val="22"/>
          <w:szCs w:val="22"/>
        </w:rPr>
        <w:t>be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C33127" w:rsidRPr="00214DA1">
        <w:rPr>
          <w:rFonts w:ascii="Arial" w:hAnsi="Arial" w:cs="Arial"/>
          <w:bCs/>
          <w:sz w:val="22"/>
          <w:szCs w:val="22"/>
        </w:rPr>
        <w:t>processed</w:t>
      </w:r>
      <w:r w:rsidR="00214DA1" w:rsidRPr="00214DA1">
        <w:rPr>
          <w:rFonts w:ascii="Arial" w:hAnsi="Arial" w:cs="Arial"/>
          <w:bCs/>
          <w:sz w:val="22"/>
          <w:szCs w:val="22"/>
        </w:rPr>
        <w:t xml:space="preserve">, </w:t>
      </w:r>
      <w:r w:rsidR="00214DA1" w:rsidRPr="00214DA1">
        <w:rPr>
          <w:rFonts w:ascii="Arial" w:hAnsi="Arial" w:cs="Arial"/>
          <w:bCs/>
          <w:sz w:val="22"/>
          <w:szCs w:val="22"/>
          <w:lang w:val="en-US"/>
        </w:rPr>
        <w:t xml:space="preserve">RAN2 assumption is that the RLC PDU will be processed in the receiving </w:t>
      </w:r>
      <w:proofErr w:type="spellStart"/>
      <w:r w:rsidR="00214DA1" w:rsidRPr="007658C0">
        <w:rPr>
          <w:rFonts w:ascii="Arial" w:hAnsi="Arial" w:cs="Arial"/>
          <w:bCs/>
          <w:sz w:val="22"/>
          <w:szCs w:val="22"/>
        </w:rPr>
        <w:t>gNB</w:t>
      </w:r>
      <w:proofErr w:type="spellEnd"/>
      <w:r w:rsidR="00214DA1" w:rsidRPr="007658C0">
        <w:rPr>
          <w:rFonts w:ascii="Arial" w:hAnsi="Arial" w:cs="Arial"/>
          <w:bCs/>
          <w:sz w:val="22"/>
          <w:szCs w:val="22"/>
        </w:rPr>
        <w:t xml:space="preserve"> (i.e. MAC is in the same node as RLC). </w:t>
      </w:r>
      <w:ins w:id="1" w:author="Nokia" w:date="2021-04-21T09:29:00Z">
        <w:r w:rsidR="0080595B">
          <w:rPr>
            <w:rFonts w:ascii="Arial" w:hAnsi="Arial" w:cs="Arial"/>
            <w:bCs/>
            <w:sz w:val="22"/>
            <w:szCs w:val="22"/>
          </w:rPr>
          <w:t xml:space="preserve">It should be noted that </w:t>
        </w:r>
        <w:commentRangeStart w:id="2"/>
        <w:r w:rsidR="0080595B">
          <w:rPr>
            <w:rFonts w:ascii="Arial" w:hAnsi="Arial" w:cs="Arial"/>
            <w:bCs/>
            <w:sz w:val="22"/>
            <w:szCs w:val="22"/>
          </w:rPr>
          <w:t xml:space="preserve">RAN2 has not discussed </w:t>
        </w:r>
      </w:ins>
      <w:commentRangeEnd w:id="2"/>
      <w:ins w:id="3" w:author="Nokia" w:date="2021-04-21T09:31:00Z">
        <w:r w:rsidR="0080595B">
          <w:rPr>
            <w:rStyle w:val="CommentReference"/>
          </w:rPr>
          <w:commentReference w:id="2"/>
        </w:r>
      </w:ins>
      <w:ins w:id="4" w:author="Nokia" w:date="2021-04-21T09:29:00Z">
        <w:r w:rsidR="0080595B">
          <w:rPr>
            <w:rFonts w:ascii="Arial" w:hAnsi="Arial" w:cs="Arial"/>
            <w:bCs/>
            <w:sz w:val="22"/>
            <w:szCs w:val="22"/>
          </w:rPr>
          <w:t xml:space="preserve">the impacts to RAN2 in case </w:t>
        </w:r>
      </w:ins>
      <w:ins w:id="5" w:author="Nokia" w:date="2021-04-21T09:30:00Z">
        <w:r w:rsidR="0080595B">
          <w:rPr>
            <w:rFonts w:ascii="Arial" w:hAnsi="Arial" w:cs="Arial"/>
            <w:bCs/>
            <w:sz w:val="22"/>
            <w:szCs w:val="22"/>
          </w:rPr>
          <w:t>MAC and RLC would be in different nodes.</w:t>
        </w:r>
      </w:ins>
    </w:p>
    <w:p w14:paraId="3D85DEE9" w14:textId="434D36D5" w:rsidR="00816945" w:rsidRPr="00214DA1" w:rsidRDefault="007658C0" w:rsidP="001D2769">
      <w:pPr>
        <w:jc w:val="both"/>
        <w:rPr>
          <w:rFonts w:ascii="Arial" w:hAnsi="Arial" w:cs="Arial"/>
          <w:bCs/>
          <w:sz w:val="22"/>
          <w:szCs w:val="22"/>
        </w:rPr>
      </w:pPr>
      <w:commentRangeStart w:id="6"/>
      <w:r w:rsidRPr="00214DA1">
        <w:rPr>
          <w:rFonts w:ascii="Arial" w:hAnsi="Arial" w:cs="Arial"/>
          <w:bCs/>
          <w:sz w:val="22"/>
          <w:szCs w:val="22"/>
        </w:rPr>
        <w:t xml:space="preserve">It is RAN2 understanding that </w:t>
      </w:r>
      <w:r>
        <w:rPr>
          <w:rFonts w:ascii="Arial" w:hAnsi="Arial" w:cs="Arial"/>
          <w:bCs/>
          <w:sz w:val="22"/>
          <w:szCs w:val="22"/>
        </w:rPr>
        <w:t>i</w:t>
      </w:r>
      <w:r w:rsidRPr="007658C0">
        <w:rPr>
          <w:rFonts w:ascii="Arial" w:hAnsi="Arial" w:cs="Arial"/>
          <w:bCs/>
          <w:sz w:val="22"/>
          <w:szCs w:val="22"/>
        </w:rPr>
        <w:t xml:space="preserve">t is up to RAN3 to make the final decision, however if RAN3 needs another solution </w:t>
      </w:r>
      <w:r>
        <w:rPr>
          <w:rFonts w:ascii="Arial" w:hAnsi="Arial" w:cs="Arial"/>
          <w:bCs/>
          <w:sz w:val="22"/>
          <w:szCs w:val="22"/>
        </w:rPr>
        <w:t xml:space="preserve">to </w:t>
      </w:r>
      <w:r w:rsidRPr="00214DA1">
        <w:rPr>
          <w:rFonts w:ascii="Arial" w:hAnsi="Arial" w:cs="Arial"/>
          <w:bCs/>
          <w:sz w:val="22"/>
          <w:szCs w:val="22"/>
        </w:rPr>
        <w:t>handle the RLC PDU</w:t>
      </w:r>
      <w:r>
        <w:rPr>
          <w:rFonts w:ascii="Arial" w:hAnsi="Arial" w:cs="Arial"/>
          <w:bCs/>
          <w:sz w:val="22"/>
          <w:szCs w:val="22"/>
        </w:rPr>
        <w:t xml:space="preserve">, RAN3 should </w:t>
      </w:r>
      <w:r w:rsidRPr="007658C0">
        <w:rPr>
          <w:rFonts w:ascii="Arial" w:hAnsi="Arial" w:cs="Arial"/>
          <w:bCs/>
          <w:sz w:val="22"/>
          <w:szCs w:val="22"/>
        </w:rPr>
        <w:t>let RAN2 know</w:t>
      </w:r>
      <w:r>
        <w:rPr>
          <w:rFonts w:ascii="Arial" w:hAnsi="Arial" w:cs="Arial"/>
          <w:bCs/>
          <w:sz w:val="22"/>
          <w:szCs w:val="22"/>
        </w:rPr>
        <w:t>.</w:t>
      </w:r>
      <w:r w:rsidRPr="007658C0">
        <w:rPr>
          <w:rFonts w:ascii="Arial" w:hAnsi="Arial" w:cs="Arial"/>
          <w:bCs/>
          <w:sz w:val="22"/>
          <w:szCs w:val="22"/>
        </w:rPr>
        <w:t xml:space="preserve"> </w:t>
      </w:r>
      <w:commentRangeEnd w:id="6"/>
      <w:r w:rsidR="00DB653E">
        <w:rPr>
          <w:rStyle w:val="CommentReference"/>
        </w:rPr>
        <w:commentReference w:id="6"/>
      </w:r>
      <w:commentRangeStart w:id="7"/>
      <w:r w:rsidR="00764BBE" w:rsidRPr="00214DA1">
        <w:rPr>
          <w:rFonts w:ascii="Arial" w:hAnsi="Arial" w:cs="Arial"/>
          <w:bCs/>
          <w:sz w:val="22"/>
          <w:szCs w:val="22"/>
        </w:rPr>
        <w:t xml:space="preserve">RAN3 </w:t>
      </w:r>
      <w:r w:rsidR="001C39E3" w:rsidRPr="00214DA1">
        <w:rPr>
          <w:rFonts w:ascii="Arial" w:hAnsi="Arial" w:cs="Arial"/>
          <w:bCs/>
          <w:sz w:val="22"/>
          <w:szCs w:val="22"/>
        </w:rPr>
        <w:t>should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continue </w:t>
      </w:r>
      <w:r w:rsidR="001C39E3" w:rsidRPr="00214DA1">
        <w:rPr>
          <w:rFonts w:ascii="Arial" w:hAnsi="Arial" w:cs="Arial"/>
          <w:bCs/>
          <w:sz w:val="22"/>
          <w:szCs w:val="22"/>
        </w:rPr>
        <w:t xml:space="preserve">to 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discuss </w:t>
      </w:r>
      <w:r w:rsidR="008B167A" w:rsidRPr="00214DA1">
        <w:rPr>
          <w:rFonts w:ascii="Arial" w:hAnsi="Arial" w:cs="Arial"/>
          <w:bCs/>
          <w:sz w:val="22"/>
          <w:szCs w:val="22"/>
        </w:rPr>
        <w:t>how the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F46D32" w:rsidRPr="00214DA1">
        <w:rPr>
          <w:rFonts w:ascii="Arial" w:hAnsi="Arial" w:cs="Arial"/>
          <w:bCs/>
          <w:sz w:val="22"/>
          <w:szCs w:val="22"/>
        </w:rPr>
        <w:t xml:space="preserve">inter-node functionality and </w:t>
      </w:r>
      <w:r w:rsidR="00214DA1" w:rsidRPr="00214DA1">
        <w:rPr>
          <w:rFonts w:ascii="Arial" w:hAnsi="Arial" w:cs="Arial"/>
          <w:bCs/>
          <w:sz w:val="22"/>
          <w:szCs w:val="22"/>
        </w:rPr>
        <w:t>signalling</w:t>
      </w:r>
      <w:r w:rsidR="00AD477A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3B3BA5">
        <w:rPr>
          <w:rFonts w:ascii="Arial" w:hAnsi="Arial" w:cs="Arial"/>
          <w:bCs/>
          <w:sz w:val="22"/>
          <w:szCs w:val="22"/>
        </w:rPr>
        <w:t xml:space="preserve">between network nodes </w:t>
      </w:r>
      <w:r w:rsidR="00AD477A" w:rsidRPr="00214DA1">
        <w:rPr>
          <w:rFonts w:ascii="Arial" w:hAnsi="Arial" w:cs="Arial"/>
          <w:bCs/>
          <w:sz w:val="22"/>
          <w:szCs w:val="22"/>
        </w:rPr>
        <w:t>should be specified</w:t>
      </w:r>
      <w:r w:rsidR="009C58E2" w:rsidRPr="00214DA1">
        <w:rPr>
          <w:rFonts w:ascii="Arial" w:hAnsi="Arial" w:cs="Arial"/>
          <w:bCs/>
          <w:sz w:val="22"/>
          <w:szCs w:val="22"/>
        </w:rPr>
        <w:t>.</w:t>
      </w:r>
      <w:commentRangeEnd w:id="7"/>
      <w:r w:rsidR="00DB653E">
        <w:rPr>
          <w:rStyle w:val="CommentReference"/>
        </w:rPr>
        <w:commentReference w:id="7"/>
      </w:r>
    </w:p>
    <w:p w14:paraId="6AFA092A" w14:textId="77777777" w:rsidR="004B1223" w:rsidRPr="00755D5C" w:rsidRDefault="004B1223" w:rsidP="000A124A">
      <w:pPr>
        <w:spacing w:after="120"/>
        <w:rPr>
          <w:rFonts w:ascii="Arial" w:hAnsi="Arial" w:cs="Arial"/>
          <w:bCs/>
          <w:sz w:val="22"/>
          <w:szCs w:val="22"/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 RAN3 group.</w:t>
      </w:r>
    </w:p>
    <w:p w14:paraId="0BBEA884" w14:textId="514E0882" w:rsidR="000A124A" w:rsidRPr="00755D5C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</w:rPr>
        <w:tab/>
      </w:r>
      <w:r w:rsidRPr="00E44921">
        <w:rPr>
          <w:rFonts w:ascii="Arial" w:hAnsi="Arial" w:cs="Arial"/>
          <w:sz w:val="22"/>
          <w:szCs w:val="22"/>
        </w:rPr>
        <w:t>RAN2 respectfully requests RAN3 to take the above into account</w:t>
      </w:r>
      <w:r w:rsidR="00180A1E">
        <w:rPr>
          <w:rFonts w:ascii="Arial" w:hAnsi="Arial" w:cs="Arial"/>
          <w:sz w:val="22"/>
          <w:szCs w:val="22"/>
        </w:rPr>
        <w:t xml:space="preserve"> and consult RAN2 if necessary</w:t>
      </w:r>
      <w:r w:rsidRPr="00755D5C">
        <w:rPr>
          <w:rFonts w:ascii="Arial" w:hAnsi="Arial" w:cs="Arial"/>
          <w:bCs/>
          <w:sz w:val="22"/>
          <w:szCs w:val="22"/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</w:rPr>
        <w:t>4</w:t>
      </w:r>
      <w:r w:rsidRPr="00E44921">
        <w:rPr>
          <w:rFonts w:ascii="Arial" w:hAnsi="Arial" w:cs="Arial"/>
          <w:bCs/>
          <w:sz w:val="22"/>
          <w:szCs w:val="22"/>
        </w:rPr>
        <w:t>-e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="009623A0" w:rsidRPr="00E44921">
        <w:rPr>
          <w:rFonts w:ascii="Arial" w:hAnsi="Arial" w:cs="Arial"/>
          <w:bCs/>
          <w:sz w:val="22"/>
          <w:szCs w:val="22"/>
        </w:rPr>
        <w:t>19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</w:rPr>
        <w:t>27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Nokia" w:date="2021-04-21T09:31:00Z" w:initials="Nokia">
    <w:p w14:paraId="22E45404" w14:textId="4668E01F" w:rsidR="0080595B" w:rsidRDefault="0080595B">
      <w:pPr>
        <w:pStyle w:val="CommentText"/>
      </w:pPr>
      <w:r>
        <w:rPr>
          <w:rStyle w:val="CommentReference"/>
        </w:rPr>
        <w:annotationRef/>
      </w:r>
      <w:r>
        <w:t>This should be indicated to RAN3 as RAN2 did not discuss the impacts at all.</w:t>
      </w:r>
    </w:p>
  </w:comment>
  <w:comment w:id="6" w:author="Nokia" w:date="2021-04-21T09:16:00Z" w:initials="Nokia">
    <w:p w14:paraId="6B4A439D" w14:textId="77777777" w:rsidR="00DB653E" w:rsidRDefault="00DB653E">
      <w:pPr>
        <w:pStyle w:val="CommentText"/>
      </w:pPr>
      <w:r>
        <w:rPr>
          <w:rStyle w:val="CommentReference"/>
        </w:rPr>
        <w:annotationRef/>
      </w:r>
      <w:r>
        <w:t xml:space="preserve">This is now not clear what it </w:t>
      </w:r>
      <w:proofErr w:type="gramStart"/>
      <w:r>
        <w:t>means</w:t>
      </w:r>
      <w:proofErr w:type="gramEnd"/>
      <w:r>
        <w:t xml:space="preserve"> and we tried to also comment yesterday online on it – chairlady proposed to comment over email then due to time constraints.</w:t>
      </w:r>
    </w:p>
    <w:p w14:paraId="6D8FE57E" w14:textId="77777777" w:rsidR="00DB653E" w:rsidRDefault="00DB653E">
      <w:pPr>
        <w:pStyle w:val="CommentText"/>
      </w:pPr>
    </w:p>
    <w:p w14:paraId="10E25678" w14:textId="2344C7B1" w:rsidR="00DB653E" w:rsidRDefault="00DB653E">
      <w:pPr>
        <w:pStyle w:val="CommentText"/>
      </w:pPr>
      <w:r>
        <w:t>It would be clearer just to say “If RAN3 needs another solution to handle the RLC PDU, RAN3 should let RAN2 know.” This equally means that they can decide.</w:t>
      </w:r>
    </w:p>
  </w:comment>
  <w:comment w:id="7" w:author="Nokia" w:date="2021-04-21T09:15:00Z" w:initials="Nokia">
    <w:p w14:paraId="4FA73F34" w14:textId="733344C6" w:rsidR="00DB653E" w:rsidRDefault="00DB653E">
      <w:pPr>
        <w:pStyle w:val="CommentText"/>
      </w:pPr>
      <w:r>
        <w:rPr>
          <w:rStyle w:val="CommentReference"/>
        </w:rPr>
        <w:annotationRef/>
      </w:r>
      <w:r>
        <w:t xml:space="preserve">This is not relevant for this </w:t>
      </w:r>
      <w:proofErr w:type="gramStart"/>
      <w:r>
        <w:t>LS,</w:t>
      </w:r>
      <w:proofErr w:type="gramEnd"/>
      <w:r>
        <w:t xml:space="preserve"> they will anyway do it. Suggest </w:t>
      </w:r>
      <w:proofErr w:type="gramStart"/>
      <w:r>
        <w:t>to remove</w:t>
      </w:r>
      <w:proofErr w:type="gram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2E45404" w15:done="0"/>
  <w15:commentEx w15:paraId="10E25678" w15:done="0"/>
  <w15:commentEx w15:paraId="4FA73F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A6F58" w16cex:dateUtc="2021-04-21T06:31:00Z"/>
  <w16cex:commentExtensible w16cex:durableId="242A6BDD" w16cex:dateUtc="2021-04-21T06:16:00Z"/>
  <w16cex:commentExtensible w16cex:durableId="242A6BAF" w16cex:dateUtc="2021-04-21T0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E45404" w16cid:durableId="242A6F58"/>
  <w16cid:commentId w16cid:paraId="10E25678" w16cid:durableId="242A6BDD"/>
  <w16cid:commentId w16cid:paraId="4FA73F34" w16cid:durableId="242A6B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1D89C" w14:textId="77777777" w:rsidR="0098266F" w:rsidRDefault="0098266F">
      <w:r>
        <w:separator/>
      </w:r>
    </w:p>
  </w:endnote>
  <w:endnote w:type="continuationSeparator" w:id="0">
    <w:p w14:paraId="069C29AE" w14:textId="77777777" w:rsidR="0098266F" w:rsidRDefault="0098266F">
      <w:r>
        <w:continuationSeparator/>
      </w:r>
    </w:p>
  </w:endnote>
  <w:endnote w:type="continuationNotice" w:id="1">
    <w:p w14:paraId="4D3CFCB1" w14:textId="77777777" w:rsidR="0098266F" w:rsidRDefault="00982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DD20D" w14:textId="77777777" w:rsidR="0098266F" w:rsidRDefault="0098266F">
      <w:r>
        <w:separator/>
      </w:r>
    </w:p>
  </w:footnote>
  <w:footnote w:type="continuationSeparator" w:id="0">
    <w:p w14:paraId="2D223236" w14:textId="77777777" w:rsidR="0098266F" w:rsidRDefault="0098266F">
      <w:r>
        <w:continuationSeparator/>
      </w:r>
    </w:p>
  </w:footnote>
  <w:footnote w:type="continuationNotice" w:id="1">
    <w:p w14:paraId="0923B61D" w14:textId="77777777" w:rsidR="0098266F" w:rsidRDefault="00982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66DFE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0A1E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B6477"/>
    <w:rsid w:val="001C1CE5"/>
    <w:rsid w:val="001C39E3"/>
    <w:rsid w:val="001C3D2A"/>
    <w:rsid w:val="001C41AB"/>
    <w:rsid w:val="001D2769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1"/>
    <w:rsid w:val="00214DA8"/>
    <w:rsid w:val="00215423"/>
    <w:rsid w:val="002158FA"/>
    <w:rsid w:val="00215C1B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6B8F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4BCF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3BA5"/>
    <w:rsid w:val="003B4BBD"/>
    <w:rsid w:val="003B503D"/>
    <w:rsid w:val="003B5E99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164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349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9C9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6213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06C23"/>
    <w:rsid w:val="00611B83"/>
    <w:rsid w:val="0061227A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5D5C"/>
    <w:rsid w:val="00756B25"/>
    <w:rsid w:val="00756FBD"/>
    <w:rsid w:val="007571E1"/>
    <w:rsid w:val="00757A16"/>
    <w:rsid w:val="00760434"/>
    <w:rsid w:val="007604B2"/>
    <w:rsid w:val="007636C1"/>
    <w:rsid w:val="00764BBE"/>
    <w:rsid w:val="00765281"/>
    <w:rsid w:val="007658C0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595B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469A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5FE3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59BC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66F"/>
    <w:rsid w:val="00982B9A"/>
    <w:rsid w:val="00984EAE"/>
    <w:rsid w:val="00985253"/>
    <w:rsid w:val="009853B3"/>
    <w:rsid w:val="00990630"/>
    <w:rsid w:val="00991761"/>
    <w:rsid w:val="00992C5C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E55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9619F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5A65"/>
    <w:rsid w:val="00B664C7"/>
    <w:rsid w:val="00B739F6"/>
    <w:rsid w:val="00B774FA"/>
    <w:rsid w:val="00B81A6C"/>
    <w:rsid w:val="00B85DE5"/>
    <w:rsid w:val="00B90F73"/>
    <w:rsid w:val="00B9176B"/>
    <w:rsid w:val="00B93B59"/>
    <w:rsid w:val="00B9406A"/>
    <w:rsid w:val="00B97C25"/>
    <w:rsid w:val="00BA2280"/>
    <w:rsid w:val="00BA2A08"/>
    <w:rsid w:val="00BA56D2"/>
    <w:rsid w:val="00BA76E0"/>
    <w:rsid w:val="00BB0BC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933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C1F"/>
    <w:rsid w:val="00D93F8D"/>
    <w:rsid w:val="00DA305E"/>
    <w:rsid w:val="00DA5417"/>
    <w:rsid w:val="00DA56E8"/>
    <w:rsid w:val="00DB0A9F"/>
    <w:rsid w:val="00DB377D"/>
    <w:rsid w:val="00DB653E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3ED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30A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E0E04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611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746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76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Nokia</cp:lastModifiedBy>
  <cp:revision>3</cp:revision>
  <cp:lastPrinted>2008-01-31T07:09:00Z</cp:lastPrinted>
  <dcterms:created xsi:type="dcterms:W3CDTF">2021-04-21T06:29:00Z</dcterms:created>
  <dcterms:modified xsi:type="dcterms:W3CDTF">2021-04-21T06:31:00Z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