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[POST113-e][501][SDT]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eastAsia="ja-JP"/>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[Post113-e][503][SDT]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r>
              <w:rPr>
                <w:rFonts w:ascii="Times New Roman" w:hAnsi="Times New Roman"/>
                <w:lang w:val="en-US"/>
              </w:rPr>
              <w:t>H</w:t>
            </w:r>
            <w:r w:rsidR="00564C9A">
              <w:rPr>
                <w:rFonts w:ascii="Times New Roman" w:hAnsi="Times New Roman"/>
                <w:lang w:val="en-US"/>
              </w:rPr>
              <w:t xml:space="preserve">ence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eastAsia="ja-JP"/>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8C32F9">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8C32F9">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8C32F9">
            <w:pPr>
              <w:rPr>
                <w:rFonts w:eastAsia="SimSun"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SimSun"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SimSun"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SimSun" w:cs="Arial"/>
                <w:lang w:val="en-US"/>
              </w:rPr>
            </w:pPr>
          </w:p>
        </w:tc>
      </w:tr>
      <w:tr w:rsidR="00871417" w14:paraId="751349C0" w14:textId="77777777" w:rsidTr="00353454">
        <w:tc>
          <w:tcPr>
            <w:tcW w:w="1719" w:type="dxa"/>
            <w:tcBorders>
              <w:top w:val="single" w:sz="4" w:space="0" w:color="auto"/>
              <w:left w:val="single" w:sz="4" w:space="0" w:color="auto"/>
              <w:bottom w:val="single" w:sz="4" w:space="0" w:color="auto"/>
              <w:right w:val="single" w:sz="4" w:space="0" w:color="auto"/>
            </w:tcBorders>
          </w:tcPr>
          <w:p w14:paraId="569EBD8A" w14:textId="6FF1E0E0" w:rsidR="00871417" w:rsidRPr="00D61BFE" w:rsidRDefault="00871417" w:rsidP="000715DC">
            <w:pPr>
              <w:rPr>
                <w:rFonts w:eastAsia="PMingLiU" w:cs="Arial"/>
                <w:lang w:val="en-US" w:eastAsia="zh-TW"/>
              </w:rPr>
            </w:pPr>
            <w:r w:rsidRPr="00D61BFE">
              <w:rPr>
                <w:rFonts w:eastAsia="DengXian" w:cs="Arial"/>
                <w:lang w:val="en-US"/>
              </w:rPr>
              <w:t>vivo</w:t>
            </w:r>
          </w:p>
        </w:tc>
        <w:tc>
          <w:tcPr>
            <w:tcW w:w="1106" w:type="dxa"/>
            <w:tcBorders>
              <w:top w:val="single" w:sz="4" w:space="0" w:color="auto"/>
              <w:left w:val="single" w:sz="4" w:space="0" w:color="auto"/>
              <w:bottom w:val="single" w:sz="4" w:space="0" w:color="auto"/>
              <w:right w:val="single" w:sz="4" w:space="0" w:color="auto"/>
            </w:tcBorders>
          </w:tcPr>
          <w:p w14:paraId="22DA2DFA" w14:textId="028546F6" w:rsidR="00871417" w:rsidRPr="00D61BFE" w:rsidRDefault="00871417" w:rsidP="000715DC">
            <w:pPr>
              <w:rPr>
                <w:rFonts w:eastAsia="DengXian" w:cs="Arial"/>
                <w:lang w:val="en-US"/>
              </w:rPr>
            </w:pPr>
            <w:r w:rsidRPr="00D61BFE">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722974E" w14:textId="31F56DDE" w:rsidR="00871417" w:rsidRPr="008B159B" w:rsidRDefault="009D38E3" w:rsidP="000715DC">
            <w:pPr>
              <w:rPr>
                <w:rFonts w:eastAsia="SimSun" w:cs="Arial"/>
                <w:lang w:val="en-US"/>
              </w:rPr>
            </w:pPr>
            <w:r>
              <w:rPr>
                <w:rFonts w:eastAsia="SimSun" w:cs="Arial" w:hint="eastAsia"/>
                <w:lang w:val="en-US"/>
              </w:rPr>
              <w:t>T</w:t>
            </w:r>
            <w:r>
              <w:rPr>
                <w:rFonts w:eastAsia="SimSun" w:cs="Arial"/>
                <w:lang w:val="en-US"/>
              </w:rPr>
              <w:t>o gua</w:t>
            </w:r>
            <w:r w:rsidR="004961A6">
              <w:rPr>
                <w:rFonts w:eastAsia="SimSun" w:cs="Arial"/>
                <w:lang w:val="en-US"/>
              </w:rPr>
              <w:t>r</w:t>
            </w:r>
            <w:r>
              <w:rPr>
                <w:rFonts w:eastAsia="SimSun" w:cs="Arial"/>
                <w:lang w:val="en-US"/>
              </w:rPr>
              <w:t>antee the transmission success pro</w:t>
            </w:r>
            <w:r w:rsidR="00EC3DC6">
              <w:rPr>
                <w:rFonts w:eastAsia="SimSun" w:cs="Arial"/>
                <w:lang w:val="en-US"/>
              </w:rPr>
              <w:t>b</w:t>
            </w:r>
            <w:r>
              <w:rPr>
                <w:rFonts w:eastAsia="SimSun" w:cs="Arial"/>
                <w:lang w:val="en-US"/>
              </w:rPr>
              <w:t xml:space="preserve">ability, </w:t>
            </w:r>
            <w:r w:rsidR="00EC3DC6">
              <w:rPr>
                <w:rFonts w:eastAsia="SimSun" w:cs="Arial"/>
                <w:lang w:val="en-US"/>
              </w:rPr>
              <w:t>we thin</w:t>
            </w:r>
            <w:r w:rsidR="004E1D49">
              <w:rPr>
                <w:rFonts w:eastAsia="SimSun" w:cs="Arial"/>
                <w:lang w:val="en-US"/>
              </w:rPr>
              <w:t>k</w:t>
            </w:r>
            <w:r w:rsidR="00EC3DC6">
              <w:rPr>
                <w:rFonts w:eastAsia="SimSun" w:cs="Arial"/>
                <w:lang w:val="en-US"/>
              </w:rPr>
              <w:t xml:space="preserve"> this RSRP threshold is necessary.</w:t>
            </w:r>
          </w:p>
        </w:tc>
      </w:tr>
      <w:tr w:rsidR="008C32F9" w14:paraId="1981ECF3" w14:textId="77777777" w:rsidTr="00353454">
        <w:tc>
          <w:tcPr>
            <w:tcW w:w="1719" w:type="dxa"/>
            <w:tcBorders>
              <w:top w:val="single" w:sz="4" w:space="0" w:color="auto"/>
              <w:left w:val="single" w:sz="4" w:space="0" w:color="auto"/>
              <w:bottom w:val="single" w:sz="4" w:space="0" w:color="auto"/>
              <w:right w:val="single" w:sz="4" w:space="0" w:color="auto"/>
            </w:tcBorders>
          </w:tcPr>
          <w:p w14:paraId="647D808F" w14:textId="5091E524" w:rsidR="008C32F9" w:rsidRPr="008C32F9" w:rsidRDefault="008C32F9" w:rsidP="000715DC">
            <w:pPr>
              <w:rPr>
                <w:rFonts w:eastAsia="DengXian" w:cs="Arial"/>
              </w:rPr>
            </w:pPr>
            <w:r>
              <w:rPr>
                <w:rFonts w:eastAsia="DengXian" w:cs="Arial"/>
              </w:rPr>
              <w:t>Nokia</w:t>
            </w:r>
          </w:p>
        </w:tc>
        <w:tc>
          <w:tcPr>
            <w:tcW w:w="1106" w:type="dxa"/>
            <w:tcBorders>
              <w:top w:val="single" w:sz="4" w:space="0" w:color="auto"/>
              <w:left w:val="single" w:sz="4" w:space="0" w:color="auto"/>
              <w:bottom w:val="single" w:sz="4" w:space="0" w:color="auto"/>
              <w:right w:val="single" w:sz="4" w:space="0" w:color="auto"/>
            </w:tcBorders>
          </w:tcPr>
          <w:p w14:paraId="3DB9E9BB" w14:textId="6A477A78" w:rsidR="008C32F9" w:rsidRPr="00D61BFE" w:rsidRDefault="008C32F9"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0488779" w14:textId="77777777" w:rsidR="008C32F9" w:rsidRDefault="008C32F9" w:rsidP="000715DC">
            <w:pPr>
              <w:rPr>
                <w:rFonts w:eastAsia="SimSun" w:cs="Arial"/>
                <w:lang w:val="en-US"/>
              </w:rPr>
            </w:pPr>
          </w:p>
        </w:tc>
      </w:tr>
      <w:tr w:rsidR="00D9467A" w14:paraId="7264A318" w14:textId="77777777" w:rsidTr="00353454">
        <w:tc>
          <w:tcPr>
            <w:tcW w:w="1719" w:type="dxa"/>
            <w:tcBorders>
              <w:top w:val="single" w:sz="4" w:space="0" w:color="auto"/>
              <w:left w:val="single" w:sz="4" w:space="0" w:color="auto"/>
              <w:bottom w:val="single" w:sz="4" w:space="0" w:color="auto"/>
              <w:right w:val="single" w:sz="4" w:space="0" w:color="auto"/>
            </w:tcBorders>
          </w:tcPr>
          <w:p w14:paraId="31D7BAD7" w14:textId="6698F9CC" w:rsidR="00D9467A" w:rsidRDefault="00D9467A" w:rsidP="000715DC">
            <w:pPr>
              <w:rPr>
                <w:rFonts w:eastAsia="DengXian" w:cs="Arial"/>
              </w:rPr>
            </w:pPr>
            <w:r>
              <w:rPr>
                <w:rFonts w:eastAsia="DengXian" w:cs="Arial"/>
              </w:rPr>
              <w:t>CATT</w:t>
            </w:r>
          </w:p>
        </w:tc>
        <w:tc>
          <w:tcPr>
            <w:tcW w:w="1106" w:type="dxa"/>
            <w:tcBorders>
              <w:top w:val="single" w:sz="4" w:space="0" w:color="auto"/>
              <w:left w:val="single" w:sz="4" w:space="0" w:color="auto"/>
              <w:bottom w:val="single" w:sz="4" w:space="0" w:color="auto"/>
              <w:right w:val="single" w:sz="4" w:space="0" w:color="auto"/>
            </w:tcBorders>
          </w:tcPr>
          <w:p w14:paraId="3C279F00" w14:textId="085F9F8D" w:rsidR="00D9467A" w:rsidRDefault="00D9467A"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570B951F" w14:textId="77777777" w:rsidR="00D9467A" w:rsidRDefault="00D9467A" w:rsidP="000715DC">
            <w:pPr>
              <w:rPr>
                <w:rFonts w:eastAsia="SimSun" w:cs="Arial"/>
                <w:lang w:val="en-US"/>
              </w:rPr>
            </w:pPr>
          </w:p>
        </w:tc>
      </w:tr>
      <w:tr w:rsidR="00090F1D" w14:paraId="594A539A" w14:textId="77777777" w:rsidTr="00353454">
        <w:tc>
          <w:tcPr>
            <w:tcW w:w="1719" w:type="dxa"/>
            <w:tcBorders>
              <w:top w:val="single" w:sz="4" w:space="0" w:color="auto"/>
              <w:left w:val="single" w:sz="4" w:space="0" w:color="auto"/>
              <w:bottom w:val="single" w:sz="4" w:space="0" w:color="auto"/>
              <w:right w:val="single" w:sz="4" w:space="0" w:color="auto"/>
            </w:tcBorders>
          </w:tcPr>
          <w:p w14:paraId="03C56623" w14:textId="362C2DA2" w:rsidR="00090F1D" w:rsidRDefault="00090F1D" w:rsidP="00090F1D">
            <w:pPr>
              <w:rPr>
                <w:rFonts w:eastAsia="DengXian" w:cs="Arial"/>
              </w:rPr>
            </w:pPr>
            <w:r>
              <w:rPr>
                <w:rFonts w:eastAsia="DengXian" w:cs="Arial" w:hint="eastAsia"/>
              </w:rPr>
              <w:t>China</w:t>
            </w:r>
            <w:r>
              <w:rPr>
                <w:rFonts w:eastAsia="DengXian"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46EBEEE2" w14:textId="57DF7292" w:rsidR="00090F1D" w:rsidRDefault="00090F1D" w:rsidP="00090F1D">
            <w:pPr>
              <w:rPr>
                <w:rFonts w:eastAsia="DengXian" w:cs="Arial"/>
                <w:lang w:val="en-US"/>
              </w:rPr>
            </w:pPr>
            <w:r>
              <w:rPr>
                <w:rFonts w:eastAsia="DengXian" w:cs="Arial" w:hint="eastAsia"/>
                <w:lang w:val="en-US"/>
              </w:rPr>
              <w:t>Y</w:t>
            </w:r>
            <w:r>
              <w:rPr>
                <w:rFonts w:eastAsia="DengXian" w:cs="Arial"/>
                <w:lang w:val="en-US"/>
              </w:rPr>
              <w:t>es</w:t>
            </w:r>
          </w:p>
        </w:tc>
        <w:tc>
          <w:tcPr>
            <w:tcW w:w="6814" w:type="dxa"/>
            <w:tcBorders>
              <w:top w:val="single" w:sz="4" w:space="0" w:color="auto"/>
              <w:left w:val="single" w:sz="4" w:space="0" w:color="auto"/>
              <w:bottom w:val="single" w:sz="4" w:space="0" w:color="auto"/>
              <w:right w:val="single" w:sz="4" w:space="0" w:color="auto"/>
            </w:tcBorders>
          </w:tcPr>
          <w:p w14:paraId="64382758" w14:textId="77777777" w:rsidR="00090F1D" w:rsidRDefault="00090F1D" w:rsidP="00090F1D">
            <w:pPr>
              <w:rPr>
                <w:rFonts w:eastAsia="SimSun" w:cs="Arial"/>
                <w:lang w:val="en-US"/>
              </w:rPr>
            </w:pPr>
          </w:p>
        </w:tc>
      </w:tr>
      <w:tr w:rsidR="00320663" w14:paraId="34DD9F1C" w14:textId="77777777" w:rsidTr="00353454">
        <w:tc>
          <w:tcPr>
            <w:tcW w:w="1719" w:type="dxa"/>
            <w:tcBorders>
              <w:top w:val="single" w:sz="4" w:space="0" w:color="auto"/>
              <w:left w:val="single" w:sz="4" w:space="0" w:color="auto"/>
              <w:bottom w:val="single" w:sz="4" w:space="0" w:color="auto"/>
              <w:right w:val="single" w:sz="4" w:space="0" w:color="auto"/>
            </w:tcBorders>
          </w:tcPr>
          <w:p w14:paraId="183937E6" w14:textId="1DF7CC71" w:rsidR="00320663" w:rsidRDefault="00320663" w:rsidP="00090F1D">
            <w:pPr>
              <w:rPr>
                <w:rFonts w:eastAsia="DengXian" w:cs="Arial" w:hint="eastAsia"/>
              </w:rPr>
            </w:pPr>
            <w:r>
              <w:rPr>
                <w:rFonts w:eastAsia="DengXian" w:cs="Arial"/>
              </w:rPr>
              <w:t>Rakuten</w:t>
            </w:r>
            <w:r w:rsidR="00443B38">
              <w:rPr>
                <w:rFonts w:eastAsia="DengXian" w:cs="Arial"/>
              </w:rPr>
              <w:t xml:space="preserve"> Mobile</w:t>
            </w:r>
            <w:bookmarkStart w:id="3" w:name="_GoBack"/>
            <w:bookmarkEnd w:id="3"/>
          </w:p>
        </w:tc>
        <w:tc>
          <w:tcPr>
            <w:tcW w:w="1106" w:type="dxa"/>
            <w:tcBorders>
              <w:top w:val="single" w:sz="4" w:space="0" w:color="auto"/>
              <w:left w:val="single" w:sz="4" w:space="0" w:color="auto"/>
              <w:bottom w:val="single" w:sz="4" w:space="0" w:color="auto"/>
              <w:right w:val="single" w:sz="4" w:space="0" w:color="auto"/>
            </w:tcBorders>
          </w:tcPr>
          <w:p w14:paraId="662228CD" w14:textId="5E8EE725" w:rsidR="00320663" w:rsidRDefault="00320663" w:rsidP="00090F1D">
            <w:pPr>
              <w:rPr>
                <w:rFonts w:eastAsia="DengXian" w:cs="Arial" w:hint="eastAsia"/>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47842DCB" w14:textId="77777777" w:rsidR="00320663" w:rsidRDefault="00320663" w:rsidP="00090F1D">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B22F0" w14:paraId="6593272E" w14:textId="77777777" w:rsidTr="008C32F9">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8C32F9">
            <w:pPr>
              <w:rPr>
                <w:rFonts w:eastAsia="SimSun"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SimSun"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SimSun"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SimSun" w:cs="Arial"/>
                <w:lang w:val="en-US"/>
              </w:rPr>
            </w:pPr>
          </w:p>
        </w:tc>
      </w:tr>
      <w:tr w:rsidR="00AB447B" w14:paraId="7AD6099C" w14:textId="77777777" w:rsidTr="001D1905">
        <w:tc>
          <w:tcPr>
            <w:tcW w:w="1719" w:type="dxa"/>
            <w:tcBorders>
              <w:top w:val="single" w:sz="4" w:space="0" w:color="auto"/>
              <w:left w:val="single" w:sz="4" w:space="0" w:color="auto"/>
              <w:bottom w:val="single" w:sz="4" w:space="0" w:color="auto"/>
              <w:right w:val="single" w:sz="4" w:space="0" w:color="auto"/>
            </w:tcBorders>
          </w:tcPr>
          <w:p w14:paraId="7483A23B" w14:textId="2DA5C6CD" w:rsidR="00AB447B" w:rsidRPr="00AB447B" w:rsidRDefault="00AB447B"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8F3AE56" w14:textId="7609D8AE" w:rsidR="00AB447B" w:rsidRPr="0086262F" w:rsidRDefault="0086262F" w:rsidP="000715DC">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77411A7" w14:textId="1D23A935" w:rsidR="00AB447B" w:rsidRDefault="004E1D49" w:rsidP="000715DC">
            <w:pPr>
              <w:rPr>
                <w:rFonts w:eastAsia="SimSun" w:cs="Arial"/>
                <w:lang w:val="en-US"/>
              </w:rPr>
            </w:pPr>
            <w:r>
              <w:rPr>
                <w:rFonts w:eastAsia="SimSun" w:cs="Arial" w:hint="eastAsia"/>
                <w:lang w:val="en-US"/>
              </w:rPr>
              <w:t>T</w:t>
            </w:r>
            <w:r>
              <w:rPr>
                <w:rFonts w:eastAsia="SimSun" w:cs="Arial"/>
                <w:lang w:val="en-US"/>
              </w:rPr>
              <w:t>his threshold is intended for SDT</w:t>
            </w:r>
            <w:r w:rsidR="00BD3C6E">
              <w:rPr>
                <w:rFonts w:eastAsia="SimSun" w:cs="Arial"/>
                <w:lang w:val="en-US"/>
              </w:rPr>
              <w:t xml:space="preserve"> trigger, which happens prior to the selection between RA-SDT and CG-SDT.  </w:t>
            </w:r>
          </w:p>
        </w:tc>
      </w:tr>
      <w:tr w:rsidR="008C32F9" w14:paraId="24A710ED" w14:textId="77777777" w:rsidTr="001D1905">
        <w:tc>
          <w:tcPr>
            <w:tcW w:w="1719" w:type="dxa"/>
            <w:tcBorders>
              <w:top w:val="single" w:sz="4" w:space="0" w:color="auto"/>
              <w:left w:val="single" w:sz="4" w:space="0" w:color="auto"/>
              <w:bottom w:val="single" w:sz="4" w:space="0" w:color="auto"/>
              <w:right w:val="single" w:sz="4" w:space="0" w:color="auto"/>
            </w:tcBorders>
          </w:tcPr>
          <w:p w14:paraId="6D126152" w14:textId="11F35DE9"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752C6B1D" w14:textId="2E751F02" w:rsidR="008C32F9" w:rsidRDefault="008C32F9"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4164021" w14:textId="77777777" w:rsidR="008C32F9" w:rsidRDefault="008C32F9" w:rsidP="000715DC">
            <w:pPr>
              <w:rPr>
                <w:rFonts w:eastAsia="SimSun" w:cs="Arial"/>
                <w:lang w:val="en-US"/>
              </w:rPr>
            </w:pPr>
          </w:p>
        </w:tc>
      </w:tr>
      <w:tr w:rsidR="00D9467A" w14:paraId="495C2FCE" w14:textId="77777777" w:rsidTr="001D1905">
        <w:tc>
          <w:tcPr>
            <w:tcW w:w="1719" w:type="dxa"/>
            <w:tcBorders>
              <w:top w:val="single" w:sz="4" w:space="0" w:color="auto"/>
              <w:left w:val="single" w:sz="4" w:space="0" w:color="auto"/>
              <w:bottom w:val="single" w:sz="4" w:space="0" w:color="auto"/>
              <w:right w:val="single" w:sz="4" w:space="0" w:color="auto"/>
            </w:tcBorders>
          </w:tcPr>
          <w:p w14:paraId="71004D65" w14:textId="20ACAADE" w:rsidR="00D9467A" w:rsidRDefault="00D9467A"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33A60531" w14:textId="3D5AB3D4" w:rsidR="00D9467A" w:rsidRDefault="00D9467A"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321F90E" w14:textId="77777777" w:rsidR="00D9467A" w:rsidRDefault="00D9467A" w:rsidP="000715DC">
            <w:pPr>
              <w:rPr>
                <w:rFonts w:eastAsia="SimSun" w:cs="Arial"/>
                <w:lang w:val="en-US"/>
              </w:rPr>
            </w:pPr>
          </w:p>
        </w:tc>
      </w:tr>
      <w:tr w:rsidR="00090F1D" w14:paraId="5C847C1A" w14:textId="77777777" w:rsidTr="001D1905">
        <w:tc>
          <w:tcPr>
            <w:tcW w:w="1719" w:type="dxa"/>
            <w:tcBorders>
              <w:top w:val="single" w:sz="4" w:space="0" w:color="auto"/>
              <w:left w:val="single" w:sz="4" w:space="0" w:color="auto"/>
              <w:bottom w:val="single" w:sz="4" w:space="0" w:color="auto"/>
              <w:right w:val="single" w:sz="4" w:space="0" w:color="auto"/>
            </w:tcBorders>
          </w:tcPr>
          <w:p w14:paraId="78ACF325" w14:textId="434269E2" w:rsidR="00090F1D" w:rsidRDefault="00090F1D" w:rsidP="00090F1D">
            <w:pPr>
              <w:rPr>
                <w:rFonts w:eastAsia="DengXian" w:cs="Arial"/>
                <w:lang w:val="en-US"/>
              </w:rPr>
            </w:pPr>
            <w:r>
              <w:rPr>
                <w:rFonts w:eastAsia="DengXian" w:cs="Arial" w:hint="eastAsia"/>
              </w:rPr>
              <w:t>China</w:t>
            </w:r>
            <w:r>
              <w:rPr>
                <w:rFonts w:eastAsia="DengXian"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1DF8C5C2" w14:textId="65E4D4B2" w:rsidR="00090F1D" w:rsidRDefault="00090F1D" w:rsidP="00090F1D">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BC76BEE" w14:textId="77777777" w:rsidR="00090F1D" w:rsidRDefault="00090F1D" w:rsidP="00090F1D">
            <w:pPr>
              <w:rPr>
                <w:rFonts w:eastAsia="SimSun" w:cs="Arial"/>
                <w:lang w:val="en-US"/>
              </w:rPr>
            </w:pPr>
          </w:p>
        </w:tc>
      </w:tr>
      <w:tr w:rsidR="00320663" w14:paraId="2FE4DAA5" w14:textId="77777777" w:rsidTr="001D1905">
        <w:tc>
          <w:tcPr>
            <w:tcW w:w="1719" w:type="dxa"/>
            <w:tcBorders>
              <w:top w:val="single" w:sz="4" w:space="0" w:color="auto"/>
              <w:left w:val="single" w:sz="4" w:space="0" w:color="auto"/>
              <w:bottom w:val="single" w:sz="4" w:space="0" w:color="auto"/>
              <w:right w:val="single" w:sz="4" w:space="0" w:color="auto"/>
            </w:tcBorders>
          </w:tcPr>
          <w:p w14:paraId="45ABA6EC" w14:textId="1BC83F3A" w:rsidR="00320663" w:rsidRDefault="00320663" w:rsidP="00090F1D">
            <w:pPr>
              <w:rPr>
                <w:rFonts w:eastAsia="DengXian" w:cs="Arial" w:hint="eastAsia"/>
              </w:rPr>
            </w:pPr>
            <w:r>
              <w:rPr>
                <w:rFonts w:eastAsia="DengXian" w:cs="Arial"/>
              </w:rPr>
              <w:t>Rakuten Mobile</w:t>
            </w:r>
          </w:p>
        </w:tc>
        <w:tc>
          <w:tcPr>
            <w:tcW w:w="1106" w:type="dxa"/>
            <w:tcBorders>
              <w:top w:val="single" w:sz="4" w:space="0" w:color="auto"/>
              <w:left w:val="single" w:sz="4" w:space="0" w:color="auto"/>
              <w:bottom w:val="single" w:sz="4" w:space="0" w:color="auto"/>
              <w:right w:val="single" w:sz="4" w:space="0" w:color="auto"/>
            </w:tcBorders>
          </w:tcPr>
          <w:p w14:paraId="652F9468" w14:textId="434080F4" w:rsidR="00320663" w:rsidRDefault="00320663" w:rsidP="00090F1D">
            <w:pPr>
              <w:rPr>
                <w:rFonts w:eastAsia="DengXian" w:cs="Arial" w:hint="eastAsia"/>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D5D5077" w14:textId="77777777" w:rsidR="00320663" w:rsidRDefault="00320663" w:rsidP="00090F1D">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r w:rsidR="00FB22F0" w14:paraId="764EF397" w14:textId="77777777" w:rsidTr="008C32F9">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SimSun"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SimSun"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SimSun" w:cs="Arial"/>
                <w:lang w:val="en-US"/>
              </w:rPr>
            </w:pPr>
          </w:p>
        </w:tc>
      </w:tr>
      <w:tr w:rsidR="00A21197" w14:paraId="12DD68FB" w14:textId="77777777" w:rsidTr="00E273E1">
        <w:tc>
          <w:tcPr>
            <w:tcW w:w="1719" w:type="dxa"/>
            <w:tcBorders>
              <w:top w:val="single" w:sz="4" w:space="0" w:color="auto"/>
              <w:left w:val="single" w:sz="4" w:space="0" w:color="auto"/>
              <w:bottom w:val="single" w:sz="4" w:space="0" w:color="auto"/>
              <w:right w:val="single" w:sz="4" w:space="0" w:color="auto"/>
            </w:tcBorders>
          </w:tcPr>
          <w:p w14:paraId="21C15D7E" w14:textId="4FD0E9E8" w:rsidR="00A21197" w:rsidRPr="00A21197" w:rsidRDefault="00A2119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122C7448" w14:textId="70EBC563" w:rsidR="00A21197" w:rsidRPr="002934E6" w:rsidRDefault="002934E6"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E75A8E6" w14:textId="09C74FAC" w:rsidR="00A21197" w:rsidRDefault="00F719A0" w:rsidP="000715DC">
            <w:pPr>
              <w:rPr>
                <w:rFonts w:eastAsia="SimSun" w:cs="Arial"/>
                <w:lang w:val="en-US"/>
              </w:rPr>
            </w:pPr>
            <w:r>
              <w:rPr>
                <w:rFonts w:eastAsia="SimSun" w:cs="Arial" w:hint="eastAsia"/>
                <w:lang w:val="en-US"/>
              </w:rPr>
              <w:t>A</w:t>
            </w:r>
            <w:r>
              <w:rPr>
                <w:rFonts w:eastAsia="SimSun" w:cs="Arial"/>
                <w:lang w:val="en-US"/>
              </w:rPr>
              <w:t>gree with ZTE.</w:t>
            </w:r>
          </w:p>
        </w:tc>
      </w:tr>
      <w:tr w:rsidR="008C32F9" w14:paraId="3D77E936" w14:textId="77777777" w:rsidTr="00E273E1">
        <w:tc>
          <w:tcPr>
            <w:tcW w:w="1719" w:type="dxa"/>
            <w:tcBorders>
              <w:top w:val="single" w:sz="4" w:space="0" w:color="auto"/>
              <w:left w:val="single" w:sz="4" w:space="0" w:color="auto"/>
              <w:bottom w:val="single" w:sz="4" w:space="0" w:color="auto"/>
              <w:right w:val="single" w:sz="4" w:space="0" w:color="auto"/>
            </w:tcBorders>
          </w:tcPr>
          <w:p w14:paraId="7BA0F21F" w14:textId="70525721"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8757A1B" w14:textId="3BACAFB8"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7DDA5EE8" w14:textId="1D4131A6" w:rsidR="008C32F9" w:rsidRDefault="008C32F9" w:rsidP="000715DC">
            <w:pPr>
              <w:rPr>
                <w:rFonts w:eastAsia="SimSun" w:cs="Arial"/>
                <w:lang w:val="en-US"/>
              </w:rPr>
            </w:pPr>
            <w:r>
              <w:rPr>
                <w:rFonts w:eastAsia="SimSun" w:cs="Arial"/>
                <w:lang w:val="en-US"/>
              </w:rPr>
              <w:t>It seems to us we could as well have separate thresholds in case fallback from CG-SDT to RA-SDT is not allowed.</w:t>
            </w:r>
          </w:p>
        </w:tc>
      </w:tr>
      <w:tr w:rsidR="00B91F3B" w14:paraId="0736EA6D" w14:textId="77777777" w:rsidTr="00E273E1">
        <w:tc>
          <w:tcPr>
            <w:tcW w:w="1719" w:type="dxa"/>
            <w:tcBorders>
              <w:top w:val="single" w:sz="4" w:space="0" w:color="auto"/>
              <w:left w:val="single" w:sz="4" w:space="0" w:color="auto"/>
              <w:bottom w:val="single" w:sz="4" w:space="0" w:color="auto"/>
              <w:right w:val="single" w:sz="4" w:space="0" w:color="auto"/>
            </w:tcBorders>
          </w:tcPr>
          <w:p w14:paraId="16C4B222" w14:textId="286BC3C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12F279E0" w14:textId="6929247B" w:rsidR="00B91F3B" w:rsidRDefault="00B91F3B" w:rsidP="000715DC">
            <w:pPr>
              <w:rPr>
                <w:rFonts w:eastAsia="DengXian" w:cs="Arial"/>
                <w:lang w:val="en-US"/>
              </w:rPr>
            </w:pPr>
            <w:r>
              <w:rPr>
                <w:rFonts w:eastAsia="DengXian" w:cs="Arial"/>
                <w:lang w:val="en-US"/>
              </w:rPr>
              <w:t xml:space="preserve">Option </w:t>
            </w:r>
            <w:r>
              <w:rPr>
                <w:rFonts w:eastAsia="DengXian" w:cs="Arial" w:hint="eastAsia"/>
                <w:lang w:val="en-US"/>
              </w:rPr>
              <w:t>1</w:t>
            </w:r>
          </w:p>
        </w:tc>
        <w:tc>
          <w:tcPr>
            <w:tcW w:w="7066" w:type="dxa"/>
            <w:tcBorders>
              <w:top w:val="single" w:sz="4" w:space="0" w:color="auto"/>
              <w:left w:val="single" w:sz="4" w:space="0" w:color="auto"/>
              <w:bottom w:val="single" w:sz="4" w:space="0" w:color="auto"/>
              <w:right w:val="single" w:sz="4" w:space="0" w:color="auto"/>
            </w:tcBorders>
          </w:tcPr>
          <w:p w14:paraId="7B3A50B3" w14:textId="6A831EC6" w:rsidR="00B91F3B" w:rsidRDefault="00B91F3B" w:rsidP="00B91F3B">
            <w:pPr>
              <w:overflowPunct/>
              <w:autoSpaceDE/>
              <w:autoSpaceDN/>
              <w:adjustRightInd/>
              <w:spacing w:after="0"/>
              <w:jc w:val="left"/>
              <w:rPr>
                <w:rFonts w:eastAsia="SimSun" w:cs="Arial"/>
                <w:lang w:val="en-US"/>
              </w:rPr>
            </w:pPr>
            <w:r>
              <w:rPr>
                <w:rFonts w:eastAsia="DengXian" w:cs="Arial"/>
                <w:lang w:val="en-US"/>
              </w:rPr>
              <w:t>We agree with ZTE there is no necessity to define one separate threshold for CG-SDT selection since we already have one RSRP threshold for SSB level to select CG resource.</w:t>
            </w:r>
            <w:r>
              <w:rPr>
                <w:rFonts w:ascii="Times New Roman" w:hAnsi="Times New Roman"/>
                <w:sz w:val="24"/>
                <w:szCs w:val="24"/>
                <w:lang w:val="en-US"/>
              </w:rPr>
              <w:t xml:space="preserve"> </w:t>
            </w:r>
          </w:p>
        </w:tc>
      </w:tr>
      <w:tr w:rsidR="00895E6B" w14:paraId="1B992BAA" w14:textId="77777777" w:rsidTr="00E273E1">
        <w:tc>
          <w:tcPr>
            <w:tcW w:w="1719" w:type="dxa"/>
            <w:tcBorders>
              <w:top w:val="single" w:sz="4" w:space="0" w:color="auto"/>
              <w:left w:val="single" w:sz="4" w:space="0" w:color="auto"/>
              <w:bottom w:val="single" w:sz="4" w:space="0" w:color="auto"/>
              <w:right w:val="single" w:sz="4" w:space="0" w:color="auto"/>
            </w:tcBorders>
          </w:tcPr>
          <w:p w14:paraId="6DE79010" w14:textId="1230DB74" w:rsidR="00895E6B" w:rsidRDefault="00895E6B" w:rsidP="00895E6B">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78EAC92" w14:textId="775F9939" w:rsidR="00895E6B" w:rsidRDefault="00895E6B" w:rsidP="00895E6B">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77F597E" w14:textId="298626BB" w:rsidR="00895E6B" w:rsidRDefault="00895E6B" w:rsidP="00895E6B">
            <w:pPr>
              <w:overflowPunct/>
              <w:autoSpaceDE/>
              <w:autoSpaceDN/>
              <w:adjustRightInd/>
              <w:spacing w:after="0"/>
              <w:jc w:val="left"/>
              <w:rPr>
                <w:rFonts w:eastAsia="DengXian" w:cs="Arial"/>
                <w:lang w:val="en-US"/>
              </w:rPr>
            </w:pPr>
            <w:r>
              <w:rPr>
                <w:rFonts w:eastAsia="SimSun" w:cs="Arial" w:hint="eastAsia"/>
                <w:lang w:val="en-US"/>
              </w:rPr>
              <w:t>S</w:t>
            </w:r>
            <w:r>
              <w:rPr>
                <w:rFonts w:eastAsia="SimSun" w:cs="Arial"/>
                <w:lang w:val="en-US"/>
              </w:rPr>
              <w:t>ame view with ZTE.</w:t>
            </w:r>
          </w:p>
        </w:tc>
      </w:tr>
      <w:tr w:rsidR="00320663" w14:paraId="5FE9C53E" w14:textId="77777777" w:rsidTr="00E273E1">
        <w:tc>
          <w:tcPr>
            <w:tcW w:w="1719" w:type="dxa"/>
            <w:tcBorders>
              <w:top w:val="single" w:sz="4" w:space="0" w:color="auto"/>
              <w:left w:val="single" w:sz="4" w:space="0" w:color="auto"/>
              <w:bottom w:val="single" w:sz="4" w:space="0" w:color="auto"/>
              <w:right w:val="single" w:sz="4" w:space="0" w:color="auto"/>
            </w:tcBorders>
          </w:tcPr>
          <w:p w14:paraId="6F07914F" w14:textId="16382DB0" w:rsidR="00320663" w:rsidRDefault="00320663" w:rsidP="00895E6B">
            <w:pPr>
              <w:rPr>
                <w:rFonts w:eastAsia="DengXian" w:cs="Arial" w:hint="eastAsia"/>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105E76F1" w14:textId="60F0F827" w:rsidR="00320663" w:rsidRDefault="00320663" w:rsidP="00895E6B">
            <w:pPr>
              <w:rPr>
                <w:rFonts w:eastAsia="DengXian" w:cs="Arial" w:hint="eastAsia"/>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305C881" w14:textId="45494BF2" w:rsidR="00320663" w:rsidRDefault="00320663" w:rsidP="00895E6B">
            <w:pPr>
              <w:overflowPunct/>
              <w:autoSpaceDE/>
              <w:autoSpaceDN/>
              <w:adjustRightInd/>
              <w:spacing w:after="0"/>
              <w:jc w:val="left"/>
              <w:rPr>
                <w:rFonts w:eastAsia="SimSun" w:cs="Arial" w:hint="eastAsia"/>
                <w:lang w:val="en-US"/>
              </w:rPr>
            </w:pPr>
            <w:r>
              <w:rPr>
                <w:rFonts w:eastAsia="SimSun" w:cs="Arial"/>
                <w:lang w:val="en-US"/>
              </w:rPr>
              <w:t>Agree with ZTE.</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eastAsia="ja-JP"/>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criteria is satisfied. So no need to spicify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resouces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gurantee that UE can work on NUL but to </w:t>
            </w:r>
            <w:r w:rsidR="00F92013">
              <w:rPr>
                <w:rFonts w:eastAsia="SimSun" w:cs="Arial"/>
                <w:lang w:val="en-US"/>
              </w:rPr>
              <w:t xml:space="preserve">gurantee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4" w:name="OLE_LINK115"/>
            <w:bookmarkStart w:id="5" w:name="OLE_LINK116"/>
            <w:r>
              <w:rPr>
                <w:rFonts w:eastAsia="SimSun" w:cs="Arial" w:hint="eastAsia"/>
                <w:lang w:val="en-US"/>
              </w:rPr>
              <w:t>T</w:t>
            </w:r>
            <w:r>
              <w:rPr>
                <w:rFonts w:eastAsia="SimSun" w:cs="Arial"/>
                <w:lang w:val="en-US"/>
              </w:rPr>
              <w:t>he requirement on radio quality for SDT and non-SDT should be different.</w:t>
            </w:r>
            <w:bookmarkEnd w:id="4"/>
            <w:bookmarkEnd w:id="5"/>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8C32F9">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8C32F9">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8C32F9">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SimSun"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SimSun" w:cs="Arial"/>
                <w:lang w:val="en-US"/>
              </w:rPr>
            </w:pPr>
            <w:r>
              <w:rPr>
                <w:rFonts w:eastAsia="SimSun" w:cs="Arial"/>
                <w:lang w:val="en-US"/>
              </w:rPr>
              <w:t>The Rel-15 RSRP threshold for UL carrier selection for non-SDT is already their since Rel-15. The Rel-16 RSRP threshold</w:t>
            </w:r>
            <w:r w:rsidR="0065061E">
              <w:rPr>
                <w:rFonts w:eastAsia="SimSun" w:cs="Arial"/>
                <w:lang w:val="en-US"/>
              </w:rPr>
              <w:t xml:space="preserve"> for UL carrier selection for non-SDT should anyway be optional.</w:t>
            </w:r>
            <w:r w:rsidR="00DE0597">
              <w:rPr>
                <w:rFonts w:eastAsia="SimSun" w:cs="Arial"/>
                <w:lang w:val="en-US"/>
              </w:rPr>
              <w:t xml:space="preserve"> If the Rel-16 RSRP threshold is not configured, the </w:t>
            </w:r>
            <w:r w:rsidR="00284544">
              <w:rPr>
                <w:rFonts w:eastAsia="SimSun" w:cs="Arial"/>
                <w:lang w:val="en-US"/>
              </w:rPr>
              <w:t xml:space="preserve">Rel-15 RSRP threshold would be common for both SDT and </w:t>
            </w:r>
            <w:r w:rsidR="00284544">
              <w:rPr>
                <w:rFonts w:eastAsia="SimSun" w:cs="Arial" w:hint="eastAsia"/>
                <w:lang w:val="en-US"/>
              </w:rPr>
              <w:t>non</w:t>
            </w:r>
            <w:r w:rsidR="00284544">
              <w:rPr>
                <w:rFonts w:eastAsia="SimSun" w:cs="Arial"/>
                <w:lang w:val="en-US"/>
              </w:rPr>
              <w:t>-SDT.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SimSun" w:cs="Arial"/>
                <w:lang w:val="en-US"/>
              </w:rPr>
            </w:pPr>
          </w:p>
        </w:tc>
      </w:tr>
      <w:tr w:rsidR="005A63E5" w14:paraId="3790F127" w14:textId="77777777" w:rsidTr="001D1905">
        <w:tc>
          <w:tcPr>
            <w:tcW w:w="1719" w:type="dxa"/>
            <w:tcBorders>
              <w:top w:val="single" w:sz="4" w:space="0" w:color="auto"/>
              <w:left w:val="single" w:sz="4" w:space="0" w:color="auto"/>
              <w:bottom w:val="single" w:sz="4" w:space="0" w:color="auto"/>
              <w:right w:val="single" w:sz="4" w:space="0" w:color="auto"/>
            </w:tcBorders>
          </w:tcPr>
          <w:p w14:paraId="2B9A371F" w14:textId="4058E21F" w:rsidR="005A63E5" w:rsidRPr="005A63E5" w:rsidRDefault="005A63E5"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6416186" w14:textId="5AA61B67" w:rsidR="005A63E5" w:rsidRPr="006436E7" w:rsidRDefault="006436E7" w:rsidP="000715DC">
            <w:pPr>
              <w:rPr>
                <w:rFonts w:eastAsia="DengXian" w:cs="Arial"/>
                <w:lang w:val="en-US"/>
              </w:rPr>
            </w:pPr>
            <w:r>
              <w:rPr>
                <w:rFonts w:eastAsia="DengXian" w:cs="Arial" w:hint="eastAsia"/>
                <w:lang w:val="en-US"/>
              </w:rPr>
              <w:t>O</w:t>
            </w:r>
            <w:r>
              <w:rPr>
                <w:rFonts w:eastAsia="DengXian" w:cs="Arial"/>
                <w:lang w:val="en-US"/>
              </w:rPr>
              <w:t>ption</w:t>
            </w:r>
            <w:r w:rsidR="005E319C">
              <w:rPr>
                <w:rFonts w:eastAsia="DengXian" w:cs="Arial"/>
                <w:lang w:val="en-US"/>
              </w:rPr>
              <w:t xml:space="preserve"> </w:t>
            </w:r>
            <w:r>
              <w:rPr>
                <w:rFonts w:eastAsia="DengXia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2547338A" w14:textId="33928D2B" w:rsidR="005A63E5" w:rsidRDefault="0004686C" w:rsidP="000715DC">
            <w:pPr>
              <w:rPr>
                <w:rFonts w:eastAsia="SimSun" w:cs="Arial"/>
                <w:lang w:val="en-US"/>
              </w:rPr>
            </w:pPr>
            <w:r>
              <w:rPr>
                <w:rFonts w:eastAsia="SimSun" w:cs="Arial" w:hint="eastAsia"/>
                <w:lang w:val="en-US"/>
              </w:rPr>
              <w:t>T</w:t>
            </w:r>
            <w:r>
              <w:rPr>
                <w:rFonts w:eastAsia="SimSun" w:cs="Arial"/>
                <w:lang w:val="en-US"/>
              </w:rPr>
              <w:t xml:space="preserve">he link budget of SDT can be different than that of non-SDT. Thus, a specific RSRP threshold may be needed. </w:t>
            </w:r>
          </w:p>
        </w:tc>
      </w:tr>
      <w:tr w:rsidR="008C32F9" w14:paraId="4FD53D7A" w14:textId="77777777" w:rsidTr="001D1905">
        <w:tc>
          <w:tcPr>
            <w:tcW w:w="1719" w:type="dxa"/>
            <w:tcBorders>
              <w:top w:val="single" w:sz="4" w:space="0" w:color="auto"/>
              <w:left w:val="single" w:sz="4" w:space="0" w:color="auto"/>
              <w:bottom w:val="single" w:sz="4" w:space="0" w:color="auto"/>
              <w:right w:val="single" w:sz="4" w:space="0" w:color="auto"/>
            </w:tcBorders>
          </w:tcPr>
          <w:p w14:paraId="486CD1BD" w14:textId="780266BE"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1B70B0B" w14:textId="7A748EF3"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62F4E22" w14:textId="419FF7C6" w:rsidR="008C32F9" w:rsidRDefault="008C32F9" w:rsidP="000715DC">
            <w:pPr>
              <w:rPr>
                <w:rFonts w:eastAsia="SimSun" w:cs="Arial"/>
                <w:lang w:val="en-US"/>
              </w:rPr>
            </w:pPr>
            <w:r>
              <w:rPr>
                <w:rFonts w:eastAsia="SimSun" w:cs="Arial"/>
                <w:lang w:val="en-US"/>
              </w:rPr>
              <w:t>Option 1 leads to situation where carrier is selected differently for SDT and non-SDT which is not desired.</w:t>
            </w:r>
          </w:p>
        </w:tc>
      </w:tr>
      <w:tr w:rsidR="00B91F3B" w14:paraId="316D018C" w14:textId="77777777" w:rsidTr="001D1905">
        <w:tc>
          <w:tcPr>
            <w:tcW w:w="1719" w:type="dxa"/>
            <w:tcBorders>
              <w:top w:val="single" w:sz="4" w:space="0" w:color="auto"/>
              <w:left w:val="single" w:sz="4" w:space="0" w:color="auto"/>
              <w:bottom w:val="single" w:sz="4" w:space="0" w:color="auto"/>
              <w:right w:val="single" w:sz="4" w:space="0" w:color="auto"/>
            </w:tcBorders>
          </w:tcPr>
          <w:p w14:paraId="76AB5C79" w14:textId="4D2A04D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2707864B" w14:textId="0D51674B" w:rsidR="00B91F3B" w:rsidRDefault="00B91F3B" w:rsidP="000715DC">
            <w:pPr>
              <w:rPr>
                <w:rFonts w:eastAsia="DengXian" w:cs="Arial"/>
                <w:lang w:val="en-US"/>
              </w:rPr>
            </w:pPr>
            <w:r>
              <w:rPr>
                <w:rFonts w:eastAsia="DengXian" w:cs="Arial"/>
                <w:lang w:val="en-US"/>
              </w:rPr>
              <w:t>Opt</w:t>
            </w:r>
            <w:r>
              <w:rPr>
                <w:rFonts w:eastAsia="DengXian" w:cs="Arial" w:hint="eastAsia"/>
                <w:lang w:val="en-US"/>
              </w:rPr>
              <w:t>ion 2</w:t>
            </w:r>
          </w:p>
        </w:tc>
        <w:tc>
          <w:tcPr>
            <w:tcW w:w="7066" w:type="dxa"/>
            <w:tcBorders>
              <w:top w:val="single" w:sz="4" w:space="0" w:color="auto"/>
              <w:left w:val="single" w:sz="4" w:space="0" w:color="auto"/>
              <w:bottom w:val="single" w:sz="4" w:space="0" w:color="auto"/>
              <w:right w:val="single" w:sz="4" w:space="0" w:color="auto"/>
            </w:tcBorders>
          </w:tcPr>
          <w:p w14:paraId="66B7BA25" w14:textId="3F53210E" w:rsidR="00B91F3B" w:rsidRPr="00B91F3B" w:rsidRDefault="00B91F3B" w:rsidP="00B91F3B">
            <w:pPr>
              <w:overflowPunct/>
              <w:autoSpaceDE/>
              <w:autoSpaceDN/>
              <w:adjustRightInd/>
              <w:spacing w:after="0"/>
              <w:jc w:val="left"/>
              <w:rPr>
                <w:rFonts w:eastAsiaTheme="minorEastAsia" w:cs="Arial"/>
                <w:lang w:val="en-US"/>
              </w:rPr>
            </w:pPr>
            <w:r>
              <w:rPr>
                <w:rFonts w:eastAsia="SimSun" w:cs="Arial"/>
                <w:lang w:val="en-US"/>
              </w:rPr>
              <w:t>We think NUL selection is independent of SDT</w:t>
            </w:r>
            <w:r>
              <w:rPr>
                <w:rFonts w:ascii="Times New Roman" w:hAnsi="Times New Roman" w:hint="eastAsia"/>
                <w:sz w:val="24"/>
                <w:szCs w:val="24"/>
                <w:lang w:val="en-US"/>
              </w:rPr>
              <w:t>.</w:t>
            </w:r>
          </w:p>
        </w:tc>
      </w:tr>
      <w:tr w:rsidR="00224705" w14:paraId="23D4B03B" w14:textId="77777777" w:rsidTr="001D1905">
        <w:tc>
          <w:tcPr>
            <w:tcW w:w="1719" w:type="dxa"/>
            <w:tcBorders>
              <w:top w:val="single" w:sz="4" w:space="0" w:color="auto"/>
              <w:left w:val="single" w:sz="4" w:space="0" w:color="auto"/>
              <w:bottom w:val="single" w:sz="4" w:space="0" w:color="auto"/>
              <w:right w:val="single" w:sz="4" w:space="0" w:color="auto"/>
            </w:tcBorders>
          </w:tcPr>
          <w:p w14:paraId="653D52DF" w14:textId="22E8B76E" w:rsidR="00224705" w:rsidRDefault="00224705" w:rsidP="00224705">
            <w:pPr>
              <w:rPr>
                <w:rFonts w:eastAsia="DengXian" w:cs="Arial"/>
                <w:lang w:val="en-US"/>
              </w:rPr>
            </w:pPr>
            <w:r>
              <w:rPr>
                <w:rFonts w:eastAsia="DengXian" w:cs="Arial" w:hint="eastAsia"/>
                <w:lang w:val="en-US"/>
              </w:rPr>
              <w:t>China</w:t>
            </w:r>
            <w:r>
              <w:rPr>
                <w:rFonts w:eastAsia="DengXian" w:cs="Arial"/>
                <w:lang w:val="en-US"/>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7CA1185D" w14:textId="54D1CC01" w:rsidR="00224705" w:rsidRDefault="00224705" w:rsidP="00224705">
            <w:pPr>
              <w:rPr>
                <w:rFonts w:eastAsia="DengXian" w:cs="Arial"/>
                <w:lang w:val="en-US"/>
              </w:rPr>
            </w:pPr>
            <w:r>
              <w:rPr>
                <w:rFonts w:eastAsia="DengXian" w:cs="Arial" w:hint="eastAsia"/>
                <w:lang w:val="en-US"/>
              </w:rPr>
              <w:t>O</w:t>
            </w:r>
            <w:r>
              <w:rPr>
                <w:rFonts w:eastAsia="DengXian"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4B30A271" w14:textId="0F8C226D" w:rsidR="00224705" w:rsidRDefault="00224705" w:rsidP="00224705">
            <w:pPr>
              <w:overflowPunct/>
              <w:autoSpaceDE/>
              <w:autoSpaceDN/>
              <w:adjustRightInd/>
              <w:spacing w:after="0"/>
              <w:jc w:val="left"/>
              <w:rPr>
                <w:rFonts w:eastAsia="SimSun" w:cs="Arial"/>
                <w:lang w:val="en-US"/>
              </w:rPr>
            </w:pPr>
            <w:r>
              <w:rPr>
                <w:rFonts w:eastAsia="SimSun" w:cs="Arial"/>
                <w:lang w:val="en-US"/>
              </w:rPr>
              <w:t xml:space="preserve">UE should select the uplink carrier first. Next, to dertermine whether to choose SDT or non-SDT. Therefore, the legacy RSRP threshold for carrier selection is enough.   </w:t>
            </w:r>
          </w:p>
        </w:tc>
      </w:tr>
      <w:tr w:rsidR="00320663" w14:paraId="0F9FF903" w14:textId="77777777" w:rsidTr="001D1905">
        <w:tc>
          <w:tcPr>
            <w:tcW w:w="1719" w:type="dxa"/>
            <w:tcBorders>
              <w:top w:val="single" w:sz="4" w:space="0" w:color="auto"/>
              <w:left w:val="single" w:sz="4" w:space="0" w:color="auto"/>
              <w:bottom w:val="single" w:sz="4" w:space="0" w:color="auto"/>
              <w:right w:val="single" w:sz="4" w:space="0" w:color="auto"/>
            </w:tcBorders>
          </w:tcPr>
          <w:p w14:paraId="3C0C2AE4" w14:textId="13309D69" w:rsidR="00320663" w:rsidRDefault="00320663" w:rsidP="00224705">
            <w:pPr>
              <w:rPr>
                <w:rFonts w:eastAsia="DengXian" w:cs="Arial" w:hint="eastAsia"/>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39D64612" w14:textId="518B6C11" w:rsidR="00320663" w:rsidRDefault="00320663" w:rsidP="00224705">
            <w:pPr>
              <w:rPr>
                <w:rFonts w:eastAsia="DengXian" w:cs="Arial" w:hint="eastAsia"/>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C4AE0D3" w14:textId="5D4FF167" w:rsidR="00320663" w:rsidRDefault="00320663" w:rsidP="00224705">
            <w:pPr>
              <w:overflowPunct/>
              <w:autoSpaceDE/>
              <w:autoSpaceDN/>
              <w:adjustRightInd/>
              <w:spacing w:after="0"/>
              <w:jc w:val="left"/>
              <w:rPr>
                <w:rFonts w:eastAsia="SimSun" w:cs="Arial"/>
                <w:lang w:val="en-US"/>
              </w:rPr>
            </w:pPr>
            <w:r>
              <w:rPr>
                <w:rFonts w:eastAsia="SimSun" w:cs="Arial"/>
                <w:lang w:val="en-US"/>
              </w:rPr>
              <w:t xml:space="preserve">SDT and non-SDT should be differenciable. </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eastAsia="ja-JP"/>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Q5. Which option do you prefer for the RSRP threshold for RA type selection</w:t>
      </w:r>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ptoin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The payload in SDT msgA will be larger than this in non-SDT msgA,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8C32F9">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SimSun"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SimSun" w:cs="Arial"/>
                <w:lang w:val="en-US"/>
              </w:rPr>
            </w:pPr>
            <w:r>
              <w:rPr>
                <w:rFonts w:eastAsia="SimSun" w:cs="Arial"/>
                <w:lang w:val="en-US"/>
              </w:rPr>
              <w:t>Same comments as for Q5</w:t>
            </w:r>
            <w:r w:rsidR="00B15A75">
              <w:rPr>
                <w:rFonts w:eastAsia="SimSun"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SimSun" w:cs="Arial"/>
                <w:lang w:val="en-US"/>
              </w:rPr>
            </w:pPr>
          </w:p>
        </w:tc>
      </w:tr>
      <w:tr w:rsidR="005F2F12" w14:paraId="74E871B1" w14:textId="77777777" w:rsidTr="001D1905">
        <w:tc>
          <w:tcPr>
            <w:tcW w:w="1719" w:type="dxa"/>
            <w:tcBorders>
              <w:top w:val="single" w:sz="4" w:space="0" w:color="auto"/>
              <w:left w:val="single" w:sz="4" w:space="0" w:color="auto"/>
              <w:bottom w:val="single" w:sz="4" w:space="0" w:color="auto"/>
              <w:right w:val="single" w:sz="4" w:space="0" w:color="auto"/>
            </w:tcBorders>
          </w:tcPr>
          <w:p w14:paraId="30727D9A" w14:textId="6EFDCBBA" w:rsidR="005F2F12" w:rsidRPr="005F2F12" w:rsidRDefault="005F2F12"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493F7C" w14:textId="1F14846E" w:rsidR="005F2F12" w:rsidRPr="00C12932" w:rsidRDefault="00C12932"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1C1536EA" w14:textId="33342A82" w:rsidR="005F2F12" w:rsidRDefault="005F2F12" w:rsidP="000715DC">
            <w:pPr>
              <w:rPr>
                <w:rFonts w:eastAsia="SimSun" w:cs="Arial"/>
                <w:lang w:val="en-US"/>
              </w:rPr>
            </w:pPr>
          </w:p>
        </w:tc>
      </w:tr>
      <w:tr w:rsidR="008C32F9" w14:paraId="4C4DAE7F" w14:textId="77777777" w:rsidTr="001D1905">
        <w:tc>
          <w:tcPr>
            <w:tcW w:w="1719" w:type="dxa"/>
            <w:tcBorders>
              <w:top w:val="single" w:sz="4" w:space="0" w:color="auto"/>
              <w:left w:val="single" w:sz="4" w:space="0" w:color="auto"/>
              <w:bottom w:val="single" w:sz="4" w:space="0" w:color="auto"/>
              <w:right w:val="single" w:sz="4" w:space="0" w:color="auto"/>
            </w:tcBorders>
          </w:tcPr>
          <w:p w14:paraId="7EA28A95" w14:textId="483E5425"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CAB6CD1" w14:textId="675DFF14" w:rsidR="008C32F9" w:rsidRDefault="008C32F9" w:rsidP="000715DC">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7A5CFA" w14:textId="77777777" w:rsidR="008C32F9" w:rsidRDefault="008C32F9" w:rsidP="000715DC">
            <w:pPr>
              <w:rPr>
                <w:rFonts w:eastAsia="SimSun" w:cs="Arial"/>
                <w:lang w:val="en-US"/>
              </w:rPr>
            </w:pPr>
          </w:p>
        </w:tc>
      </w:tr>
      <w:tr w:rsidR="00A75450" w14:paraId="5467D210" w14:textId="77777777" w:rsidTr="001D1905">
        <w:tc>
          <w:tcPr>
            <w:tcW w:w="1719" w:type="dxa"/>
            <w:tcBorders>
              <w:top w:val="single" w:sz="4" w:space="0" w:color="auto"/>
              <w:left w:val="single" w:sz="4" w:space="0" w:color="auto"/>
              <w:bottom w:val="single" w:sz="4" w:space="0" w:color="auto"/>
              <w:right w:val="single" w:sz="4" w:space="0" w:color="auto"/>
            </w:tcBorders>
          </w:tcPr>
          <w:p w14:paraId="1D6387DC" w14:textId="2DF28D79" w:rsidR="00A75450" w:rsidRDefault="00A75450"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0E5FC8D5" w14:textId="4D2A36BE" w:rsidR="00A75450" w:rsidRDefault="00A75450" w:rsidP="000715DC">
            <w:pPr>
              <w:rPr>
                <w:rFonts w:eastAsia="DengXian" w:cs="Arial"/>
                <w:lang w:val="en-US"/>
              </w:rPr>
            </w:pPr>
            <w:r>
              <w:rPr>
                <w:rFonts w:eastAsia="DengXia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A858EA" w14:textId="77777777" w:rsidR="00A75450" w:rsidRDefault="00A75450" w:rsidP="000715DC">
            <w:pPr>
              <w:rPr>
                <w:rFonts w:eastAsia="SimSun" w:cs="Arial"/>
                <w:lang w:val="en-US"/>
              </w:rPr>
            </w:pPr>
          </w:p>
        </w:tc>
      </w:tr>
      <w:tr w:rsidR="00FF68EA" w14:paraId="71C16E67" w14:textId="77777777" w:rsidTr="001D1905">
        <w:tc>
          <w:tcPr>
            <w:tcW w:w="1719" w:type="dxa"/>
            <w:tcBorders>
              <w:top w:val="single" w:sz="4" w:space="0" w:color="auto"/>
              <w:left w:val="single" w:sz="4" w:space="0" w:color="auto"/>
              <w:bottom w:val="single" w:sz="4" w:space="0" w:color="auto"/>
              <w:right w:val="single" w:sz="4" w:space="0" w:color="auto"/>
            </w:tcBorders>
          </w:tcPr>
          <w:p w14:paraId="0D2D35D6" w14:textId="4FDF72ED" w:rsidR="00FF68EA" w:rsidRDefault="00FF68EA" w:rsidP="00FF68EA">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A770685" w14:textId="4A48D067" w:rsidR="00FF68EA" w:rsidRDefault="00FF68EA" w:rsidP="00FF68EA">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341E37F" w14:textId="77777777" w:rsidR="00FF68EA" w:rsidRDefault="00FF68EA" w:rsidP="00FF68EA">
            <w:pPr>
              <w:rPr>
                <w:rFonts w:eastAsia="SimSun" w:cs="Arial"/>
                <w:lang w:val="en-US"/>
              </w:rPr>
            </w:pPr>
          </w:p>
        </w:tc>
      </w:tr>
      <w:tr w:rsidR="00320663" w14:paraId="5BA5AC51" w14:textId="77777777" w:rsidTr="001D1905">
        <w:tc>
          <w:tcPr>
            <w:tcW w:w="1719" w:type="dxa"/>
            <w:tcBorders>
              <w:top w:val="single" w:sz="4" w:space="0" w:color="auto"/>
              <w:left w:val="single" w:sz="4" w:space="0" w:color="auto"/>
              <w:bottom w:val="single" w:sz="4" w:space="0" w:color="auto"/>
              <w:right w:val="single" w:sz="4" w:space="0" w:color="auto"/>
            </w:tcBorders>
          </w:tcPr>
          <w:p w14:paraId="5DE699B5" w14:textId="30C1F133" w:rsidR="00320663" w:rsidRDefault="00320663" w:rsidP="00FF68EA">
            <w:pPr>
              <w:rPr>
                <w:rFonts w:eastAsia="DengXian" w:cs="Arial" w:hint="eastAsia"/>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72A3A8AA" w14:textId="1E273BA7" w:rsidR="00320663" w:rsidRDefault="00320663" w:rsidP="00FF68EA">
            <w:pPr>
              <w:rPr>
                <w:rFonts w:eastAsia="DengXian" w:cs="Arial" w:hint="eastAsia"/>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8A81E4" w14:textId="77777777" w:rsidR="00320663" w:rsidRDefault="00320663" w:rsidP="00FF68EA">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eastAsia="ja-JP"/>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752CBCBE" w14:textId="77777777" w:rsidR="00E94B5B" w:rsidRDefault="00E94B5B">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752CBCBE" w14:textId="77777777" w:rsidR="00E94B5B" w:rsidRDefault="00E94B5B">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a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msgA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discussed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8C32F9">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The RACH resources for SDT are signaled via system information and are  common among UEs whereas the CG resources are configured according to UE’s traffic pattern/characteristics i.e. CG resources are allocated for a dedicated UE. With such consideration, common data volume threshold may not be suitable for CG-SDT and RA-SDT.</w:t>
            </w:r>
          </w:p>
        </w:tc>
      </w:tr>
      <w:tr w:rsidR="00392106" w14:paraId="4019176F" w14:textId="77777777" w:rsidTr="00A830C1">
        <w:tc>
          <w:tcPr>
            <w:tcW w:w="1719" w:type="dxa"/>
            <w:tcBorders>
              <w:top w:val="single" w:sz="4" w:space="0" w:color="auto"/>
              <w:left w:val="single" w:sz="4" w:space="0" w:color="auto"/>
              <w:bottom w:val="single" w:sz="4" w:space="0" w:color="auto"/>
              <w:right w:val="single" w:sz="4" w:space="0" w:color="auto"/>
            </w:tcBorders>
          </w:tcPr>
          <w:p w14:paraId="28C87A56" w14:textId="3B67A0AB" w:rsidR="00392106" w:rsidRDefault="00A75450" w:rsidP="000715DC">
            <w:pPr>
              <w:jc w:val="left"/>
              <w:rPr>
                <w:rFonts w:eastAsia="SimSun" w:cs="Arial"/>
                <w:lang w:val="en-US"/>
              </w:rPr>
            </w:pPr>
            <w:r>
              <w:rPr>
                <w:rFonts w:eastAsia="SimSun" w:cs="Arial"/>
                <w:lang w:val="en-US"/>
              </w:rPr>
              <w:t>V</w:t>
            </w:r>
            <w:r w:rsidR="00392106">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E0A0411" w14:textId="41976BB2" w:rsidR="00392106" w:rsidRDefault="003A2882" w:rsidP="000715DC">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514ADD50" w14:textId="08764EA6" w:rsidR="00392106" w:rsidRPr="00CF63A1" w:rsidRDefault="00CF63A1" w:rsidP="000715DC">
            <w:pPr>
              <w:rPr>
                <w:rFonts w:eastAsia="DengXian" w:cs="Arial"/>
                <w:lang w:val="en-US"/>
              </w:rPr>
            </w:pPr>
            <w:r>
              <w:rPr>
                <w:rFonts w:eastAsia="DengXian" w:cs="Arial" w:hint="eastAsia"/>
                <w:lang w:val="en-US"/>
              </w:rPr>
              <w:t>T</w:t>
            </w:r>
            <w:r>
              <w:rPr>
                <w:rFonts w:eastAsia="DengXian" w:cs="Arial"/>
                <w:lang w:val="en-US"/>
              </w:rPr>
              <w:t xml:space="preserve">he data volume threshold should be on the same level </w:t>
            </w:r>
            <w:r w:rsidR="004B2E7A">
              <w:rPr>
                <w:rFonts w:eastAsia="DengXian" w:cs="Arial"/>
                <w:lang w:val="en-US"/>
              </w:rPr>
              <w:t>as</w:t>
            </w:r>
            <w:r>
              <w:rPr>
                <w:rFonts w:eastAsia="DengXian" w:cs="Arial"/>
                <w:lang w:val="en-US"/>
              </w:rPr>
              <w:t xml:space="preserve"> the RSRP threshold for SDT trigger</w:t>
            </w:r>
            <w:r w:rsidR="00216893">
              <w:rPr>
                <w:rFonts w:eastAsia="DengXian" w:cs="Arial"/>
                <w:lang w:val="en-US"/>
              </w:rPr>
              <w:t>.</w:t>
            </w:r>
          </w:p>
        </w:tc>
      </w:tr>
      <w:tr w:rsidR="008C32F9" w14:paraId="02840AF0" w14:textId="77777777" w:rsidTr="00A830C1">
        <w:tc>
          <w:tcPr>
            <w:tcW w:w="1719" w:type="dxa"/>
            <w:tcBorders>
              <w:top w:val="single" w:sz="4" w:space="0" w:color="auto"/>
              <w:left w:val="single" w:sz="4" w:space="0" w:color="auto"/>
              <w:bottom w:val="single" w:sz="4" w:space="0" w:color="auto"/>
              <w:right w:val="single" w:sz="4" w:space="0" w:color="auto"/>
            </w:tcBorders>
          </w:tcPr>
          <w:p w14:paraId="61265475" w14:textId="470F5C9B" w:rsidR="008C32F9" w:rsidRDefault="008C32F9" w:rsidP="000715DC">
            <w:pPr>
              <w:jc w:val="left"/>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6830118" w14:textId="087EBD1E" w:rsidR="008C32F9" w:rsidRDefault="008C32F9"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ACDC179" w14:textId="74B932CC" w:rsidR="008C32F9" w:rsidRDefault="008C32F9" w:rsidP="000715DC">
            <w:pPr>
              <w:rPr>
                <w:rFonts w:eastAsia="DengXian" w:cs="Arial"/>
                <w:lang w:val="en-US"/>
              </w:rPr>
            </w:pPr>
            <w:r>
              <w:rPr>
                <w:rFonts w:eastAsia="DengXian" w:cs="Arial"/>
                <w:lang w:val="en-US"/>
              </w:rPr>
              <w:t>Different TBS can be used for CG-SDT and RA-SDT and hence, Option 2 makes a lot more sense.</w:t>
            </w:r>
          </w:p>
        </w:tc>
      </w:tr>
      <w:tr w:rsidR="00A75450" w14:paraId="66490624" w14:textId="77777777" w:rsidTr="00A830C1">
        <w:tc>
          <w:tcPr>
            <w:tcW w:w="1719" w:type="dxa"/>
            <w:tcBorders>
              <w:top w:val="single" w:sz="4" w:space="0" w:color="auto"/>
              <w:left w:val="single" w:sz="4" w:space="0" w:color="auto"/>
              <w:bottom w:val="single" w:sz="4" w:space="0" w:color="auto"/>
              <w:right w:val="single" w:sz="4" w:space="0" w:color="auto"/>
            </w:tcBorders>
          </w:tcPr>
          <w:p w14:paraId="66DD5CD6" w14:textId="118B9B16" w:rsidR="00A75450" w:rsidRDefault="00A75450" w:rsidP="000715DC">
            <w:pPr>
              <w:jc w:val="left"/>
              <w:rPr>
                <w:rFonts w:eastAsia="SimSun" w:cs="Arial"/>
                <w:lang w:val="en-US"/>
              </w:rPr>
            </w:pPr>
            <w:r>
              <w:rPr>
                <w:rFonts w:eastAsia="SimSun" w:cs="Arial" w:hint="eastAsia"/>
                <w:lang w:val="en-US"/>
              </w:rPr>
              <w:t>C</w:t>
            </w:r>
            <w:r w:rsidRPr="00A75450">
              <w:rPr>
                <w:rFonts w:eastAsia="SimSun" w:cs="Arial" w:hint="eastAsia"/>
                <w:lang w:val="en-US"/>
              </w:rPr>
              <w:t>ATT</w:t>
            </w:r>
          </w:p>
        </w:tc>
        <w:tc>
          <w:tcPr>
            <w:tcW w:w="1106" w:type="dxa"/>
            <w:tcBorders>
              <w:top w:val="single" w:sz="4" w:space="0" w:color="auto"/>
              <w:left w:val="single" w:sz="4" w:space="0" w:color="auto"/>
              <w:bottom w:val="single" w:sz="4" w:space="0" w:color="auto"/>
              <w:right w:val="single" w:sz="4" w:space="0" w:color="auto"/>
            </w:tcBorders>
          </w:tcPr>
          <w:p w14:paraId="553F716E" w14:textId="33C9621A" w:rsidR="00A75450" w:rsidRDefault="00A75450" w:rsidP="000715DC">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DEF742E" w14:textId="18A58CED" w:rsidR="00A75450" w:rsidRPr="00A75450" w:rsidRDefault="00A75450" w:rsidP="000715DC">
            <w:pPr>
              <w:rPr>
                <w:rFonts w:eastAsia="SimSun" w:cs="Arial"/>
                <w:lang w:val="en-US"/>
              </w:rPr>
            </w:pPr>
            <w:r>
              <w:rPr>
                <w:rFonts w:eastAsia="DengXian" w:cs="Arial"/>
                <w:lang w:val="en-US"/>
              </w:rPr>
              <w:t>We share the same view with ZTE.</w:t>
            </w:r>
          </w:p>
        </w:tc>
      </w:tr>
      <w:tr w:rsidR="005A0F6C" w14:paraId="172C6177" w14:textId="77777777" w:rsidTr="00A830C1">
        <w:tc>
          <w:tcPr>
            <w:tcW w:w="1719" w:type="dxa"/>
            <w:tcBorders>
              <w:top w:val="single" w:sz="4" w:space="0" w:color="auto"/>
              <w:left w:val="single" w:sz="4" w:space="0" w:color="auto"/>
              <w:bottom w:val="single" w:sz="4" w:space="0" w:color="auto"/>
              <w:right w:val="single" w:sz="4" w:space="0" w:color="auto"/>
            </w:tcBorders>
          </w:tcPr>
          <w:p w14:paraId="476BFFF2" w14:textId="55D93B82" w:rsidR="005A0F6C" w:rsidRDefault="005A0F6C" w:rsidP="005A0F6C">
            <w:pPr>
              <w:jc w:val="left"/>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546B046" w14:textId="09CCC6B1" w:rsidR="005A0F6C" w:rsidRDefault="005A0F6C" w:rsidP="005A0F6C">
            <w:pPr>
              <w:rPr>
                <w:rFonts w:eastAsia="SimSun" w:cs="Arial"/>
                <w:lang w:val="en-US"/>
              </w:rPr>
            </w:pPr>
            <w:r>
              <w:rPr>
                <w:rFonts w:eastAsia="SimSun" w:cs="Arial" w:hint="eastAsia"/>
                <w:lang w:val="en-US"/>
              </w:rPr>
              <w:t>O</w:t>
            </w:r>
            <w:r>
              <w:rPr>
                <w:rFonts w:eastAsia="SimSun"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53E51A3C" w14:textId="0FEF2D53" w:rsidR="005A0F6C" w:rsidRDefault="005A0F6C" w:rsidP="005A0F6C">
            <w:pPr>
              <w:rPr>
                <w:rFonts w:eastAsia="DengXian" w:cs="Arial"/>
                <w:lang w:val="en-US"/>
              </w:rPr>
            </w:pPr>
            <w:r>
              <w:rPr>
                <w:rFonts w:eastAsia="DengXian" w:cs="Arial"/>
                <w:lang w:val="en-US"/>
              </w:rPr>
              <w:t xml:space="preserve">To our understanding, </w:t>
            </w:r>
            <w:r>
              <w:rPr>
                <w:rFonts w:eastAsia="DengXian" w:cs="Arial" w:hint="eastAsia"/>
                <w:lang w:val="en-US"/>
              </w:rPr>
              <w:t>C</w:t>
            </w:r>
            <w:r>
              <w:rPr>
                <w:rFonts w:eastAsia="DengXian" w:cs="Arial"/>
                <w:lang w:val="en-US"/>
              </w:rPr>
              <w:t>G-SDT and RA-SDT may target at different services, and the operators also need some flexibility to optimize service experience. So, it makes sense to have the different threshold between CG and RA.</w:t>
            </w:r>
          </w:p>
        </w:tc>
      </w:tr>
      <w:tr w:rsidR="00320663" w14:paraId="5E18481B" w14:textId="77777777" w:rsidTr="00A830C1">
        <w:tc>
          <w:tcPr>
            <w:tcW w:w="1719" w:type="dxa"/>
            <w:tcBorders>
              <w:top w:val="single" w:sz="4" w:space="0" w:color="auto"/>
              <w:left w:val="single" w:sz="4" w:space="0" w:color="auto"/>
              <w:bottom w:val="single" w:sz="4" w:space="0" w:color="auto"/>
              <w:right w:val="single" w:sz="4" w:space="0" w:color="auto"/>
            </w:tcBorders>
          </w:tcPr>
          <w:p w14:paraId="6211AA18" w14:textId="664E5430" w:rsidR="00320663" w:rsidRDefault="00320663" w:rsidP="005A0F6C">
            <w:pPr>
              <w:jc w:val="left"/>
              <w:rPr>
                <w:rFonts w:eastAsia="SimSun" w:cs="Arial" w:hint="eastAsia"/>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5AB75839" w14:textId="56B960E7" w:rsidR="00320663" w:rsidRDefault="00320663" w:rsidP="005A0F6C">
            <w:pPr>
              <w:rPr>
                <w:rFonts w:eastAsia="SimSun" w:cs="Arial" w:hint="eastAsia"/>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46C06610" w14:textId="7491F59A" w:rsidR="00320663" w:rsidRDefault="00320663" w:rsidP="005A0F6C">
            <w:pPr>
              <w:rPr>
                <w:rFonts w:eastAsia="DengXian" w:cs="Arial"/>
                <w:lang w:val="en-US"/>
              </w:rPr>
            </w:pPr>
            <w:r>
              <w:rPr>
                <w:rFonts w:eastAsia="DengXian" w:cs="Arial"/>
                <w:lang w:val="en-US"/>
              </w:rPr>
              <w:t>Agree with China Telecom</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eastAsia="ja-JP"/>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634CDE2F" w14:textId="77777777" w:rsidR="00E94B5B" w:rsidRDefault="00E94B5B">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634CDE2F" w14:textId="77777777" w:rsidR="00E94B5B" w:rsidRDefault="00E94B5B">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r>
        <w:rPr>
          <w:rFonts w:ascii="Times New Roman" w:hAnsi="Times New Roman"/>
        </w:rPr>
        <w:t>If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7777777" w:rsidR="0033311D" w:rsidRDefault="0033311D">
            <w:pPr>
              <w:rPr>
                <w:rFonts w:eastAsia="SimSun" w:cs="Arial"/>
                <w:lang w:val="en-US"/>
              </w:rPr>
            </w:pPr>
            <w:r>
              <w:rPr>
                <w:rFonts w:eastAsia="SimSun" w:cs="Arial"/>
                <w:lang w:val="en-US"/>
              </w:rPr>
              <w:t>It should be noted that there will be other criteria to be checked as well (e.g. whether DRB on which the data arrives is allowed for SDT or not etc),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4669323E" w:rsidR="00D412F5" w:rsidRDefault="00D412F5" w:rsidP="00D412F5">
            <w:pPr>
              <w:rPr>
                <w:rFonts w:ascii="Times New Roman" w:hAnsi="Times New Roman"/>
                <w:b/>
              </w:rPr>
            </w:pPr>
            <w:r>
              <w:rPr>
                <w:rFonts w:ascii="Times New Roman" w:hAnsi="Times New Roman"/>
                <w:b/>
              </w:rPr>
              <w:t>We are ok with general procedure above. However, we don</w:t>
            </w:r>
            <w:r w:rsidR="00A75450">
              <w:rPr>
                <w:rFonts w:ascii="Times New Roman" w:hAnsi="Times New Roman"/>
                <w:b/>
              </w:rPr>
              <w:t>’</w:t>
            </w:r>
            <w:r>
              <w:rPr>
                <w:rFonts w:ascii="Times New Roman" w:hAnsi="Times New Roman"/>
                <w:b/>
              </w:rPr>
              <w:t>t think there should be limitation for sequence of each step.</w:t>
            </w:r>
          </w:p>
          <w:p w14:paraId="7CF2677A" w14:textId="77777777" w:rsidR="00D412F5" w:rsidRDefault="00D412F5" w:rsidP="00D412F5">
            <w:pPr>
              <w:rPr>
                <w:rFonts w:ascii="Times New Roman" w:hAnsi="Times New Roman"/>
                <w:b/>
              </w:rPr>
            </w:pPr>
            <w:r>
              <w:rPr>
                <w:rFonts w:ascii="Times New Roman" w:hAnsi="Times New Roman"/>
                <w:b/>
              </w:rPr>
              <w:t>E.g,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BE6389E"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r w:rsidR="00A75450">
              <w:rPr>
                <w:rFonts w:eastAsia="SimSun" w:cs="Arial"/>
                <w:lang w:val="en-US"/>
              </w:rPr>
              <w:pgNum/>
            </w:r>
            <w:r w:rsidR="00A75450">
              <w:rPr>
                <w:rFonts w:eastAsia="SimSun" w:cs="Arial"/>
                <w:lang w:val="en-US"/>
              </w:rPr>
              <w:t>odeling</w:t>
            </w:r>
            <w:r w:rsidR="00A75450">
              <w:rPr>
                <w:rFonts w:eastAsia="SimSun" w:cs="Arial"/>
                <w:lang w:val="en-US"/>
              </w:rPr>
              <w:pgNum/>
            </w:r>
            <w:r w:rsidR="00A75450">
              <w:rPr>
                <w:rFonts w:eastAsia="SimSun" w:cs="Arial"/>
                <w:lang w:val="en-US"/>
              </w:rPr>
              <w:t>r</w:t>
            </w:r>
            <w:r>
              <w:rPr>
                <w:rFonts w:eastAsia="SimSun" w:cs="Arial"/>
                <w:lang w:val="en-US"/>
              </w:rPr>
              <w:t>, but the order of the selections for different criteria should be further discussed. The order may be influenced based on which layer to perfrom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In principle ok. Details need to be dicussed. For example, for a CG to be valid the TA check involves a RSRP check. Thresholds should be optionally configurable, i.e if 4-step RA SDT is supported in the whole cell for a certsin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before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FFC9997"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However those can be addressed later together with the </w:t>
            </w:r>
            <w:r w:rsidR="00A75450">
              <w:rPr>
                <w:rFonts w:eastAsia="SimSun" w:cs="Arial"/>
                <w:lang w:val="en-US"/>
              </w:rPr>
              <w:pgNum/>
            </w:r>
            <w:r w:rsidR="00A75450">
              <w:rPr>
                <w:rFonts w:eastAsia="SimSun" w:cs="Arial"/>
                <w:lang w:val="en-US"/>
              </w:rPr>
              <w:t>odeling</w:t>
            </w:r>
            <w:r>
              <w:rPr>
                <w:rFonts w:eastAsia="SimSun" w:cs="Arial"/>
                <w:lang w:val="en-US"/>
              </w:rPr>
              <w:t xml:space="preserve">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We don’t agreed SDT Threshold, see our comments on Q1. However, we are ok with rest of the procedure as proposed above.</w:t>
            </w:r>
          </w:p>
        </w:tc>
      </w:tr>
      <w:tr w:rsidR="00FB22F0" w14:paraId="522A43C9" w14:textId="77777777" w:rsidTr="008C32F9">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8C32F9">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SimSun" w:cs="Arial"/>
                <w:lang w:val="en-US"/>
              </w:rPr>
            </w:pPr>
            <w:r>
              <w:rPr>
                <w:rFonts w:eastAsia="SimSun"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SimSun"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SimSun" w:cs="Arial"/>
                <w:lang w:val="en-US"/>
              </w:rPr>
            </w:pPr>
          </w:p>
        </w:tc>
      </w:tr>
      <w:tr w:rsidR="009A2DD1" w14:paraId="01636875" w14:textId="77777777" w:rsidTr="0082400B">
        <w:tc>
          <w:tcPr>
            <w:tcW w:w="1716" w:type="dxa"/>
            <w:tcBorders>
              <w:top w:val="single" w:sz="4" w:space="0" w:color="auto"/>
              <w:left w:val="single" w:sz="4" w:space="0" w:color="auto"/>
              <w:bottom w:val="single" w:sz="4" w:space="0" w:color="auto"/>
              <w:right w:val="single" w:sz="4" w:space="0" w:color="auto"/>
            </w:tcBorders>
          </w:tcPr>
          <w:p w14:paraId="7C1C900E" w14:textId="2EBA43F2" w:rsidR="009A2DD1" w:rsidRPr="00E667E5" w:rsidRDefault="00E667E5" w:rsidP="000715DC">
            <w:pPr>
              <w:rPr>
                <w:rFonts w:eastAsia="DengXian" w:cs="Arial"/>
                <w:lang w:val="en-US"/>
              </w:rPr>
            </w:pPr>
            <w:r>
              <w:rPr>
                <w:rFonts w:eastAsia="DengXian" w:cs="Arial" w:hint="eastAsia"/>
                <w:lang w:val="en-US"/>
              </w:rPr>
              <w:t>v</w:t>
            </w:r>
            <w:r>
              <w:rPr>
                <w:rFonts w:eastAsia="DengXia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6ECF6D08" w14:textId="441855B9" w:rsidR="009A2DD1" w:rsidRPr="00AC5098" w:rsidRDefault="00AC5098" w:rsidP="000715DC">
            <w:pPr>
              <w:jc w:val="left"/>
              <w:rPr>
                <w:rFonts w:eastAsia="DengXian" w:cs="Arial"/>
                <w:lang w:val="en-US"/>
              </w:rPr>
            </w:pPr>
            <w:r>
              <w:rPr>
                <w:rFonts w:eastAsia="DengXian" w:cs="Arial" w:hint="eastAsia"/>
                <w:lang w:val="en-US"/>
              </w:rPr>
              <w:t>Y</w:t>
            </w:r>
            <w:r>
              <w:rPr>
                <w:rFonts w:eastAsia="DengXia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2696C72A" w14:textId="0C248CD0" w:rsidR="009A2DD1" w:rsidRDefault="00AC5098" w:rsidP="000715DC">
            <w:pPr>
              <w:rPr>
                <w:rFonts w:eastAsia="SimSun" w:cs="Arial"/>
                <w:lang w:val="en-US"/>
              </w:rPr>
            </w:pPr>
            <w:r>
              <w:rPr>
                <w:rFonts w:eastAsia="SimSun" w:cs="Arial" w:hint="eastAsia"/>
                <w:lang w:val="en-US"/>
              </w:rPr>
              <w:t>W</w:t>
            </w:r>
            <w:r>
              <w:rPr>
                <w:rFonts w:eastAsia="SimSun" w:cs="Arial"/>
                <w:lang w:val="en-US"/>
              </w:rPr>
              <w:t>e agree with the current principle and think the RRC layer should take charge of this</w:t>
            </w:r>
            <w:r w:rsidR="003167BE">
              <w:rPr>
                <w:rFonts w:eastAsia="SimSun" w:cs="Arial"/>
                <w:lang w:val="en-US"/>
              </w:rPr>
              <w:t xml:space="preserve"> selection procedure. </w:t>
            </w:r>
            <w:r w:rsidR="006F2E7E">
              <w:rPr>
                <w:rFonts w:eastAsia="SimSun" w:cs="Arial"/>
                <w:lang w:val="en-US"/>
              </w:rPr>
              <w:t xml:space="preserve">Otherwise, frequent and repeat cross-layer interaction between MAC and RRC is needed. </w:t>
            </w:r>
          </w:p>
        </w:tc>
      </w:tr>
      <w:tr w:rsidR="008C32F9" w14:paraId="7CF6E54E" w14:textId="77777777" w:rsidTr="0082400B">
        <w:tc>
          <w:tcPr>
            <w:tcW w:w="1716" w:type="dxa"/>
            <w:tcBorders>
              <w:top w:val="single" w:sz="4" w:space="0" w:color="auto"/>
              <w:left w:val="single" w:sz="4" w:space="0" w:color="auto"/>
              <w:bottom w:val="single" w:sz="4" w:space="0" w:color="auto"/>
              <w:right w:val="single" w:sz="4" w:space="0" w:color="auto"/>
            </w:tcBorders>
          </w:tcPr>
          <w:p w14:paraId="4B77317E" w14:textId="57843E18" w:rsidR="008C32F9" w:rsidRDefault="008C32F9" w:rsidP="000715DC">
            <w:pPr>
              <w:rPr>
                <w:rFonts w:eastAsia="DengXian" w:cs="Arial"/>
                <w:lang w:val="en-US"/>
              </w:rPr>
            </w:pPr>
            <w:r>
              <w:rPr>
                <w:rFonts w:eastAsia="DengXia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6B298F3" w14:textId="602510A2" w:rsidR="008C32F9" w:rsidRDefault="008C32F9" w:rsidP="000715DC">
            <w:pPr>
              <w:jc w:val="left"/>
              <w:rPr>
                <w:rFonts w:eastAsia="DengXian" w:cs="Arial"/>
                <w:lang w:val="en-US"/>
              </w:rPr>
            </w:pPr>
            <w:r>
              <w:rPr>
                <w:rFonts w:eastAsia="DengXia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7CA26483" w14:textId="48D9E899" w:rsidR="008C32F9" w:rsidRDefault="008C32F9" w:rsidP="000715DC">
            <w:pPr>
              <w:rPr>
                <w:rFonts w:eastAsia="SimSun" w:cs="Arial"/>
                <w:lang w:val="en-US"/>
              </w:rPr>
            </w:pPr>
            <w:r>
              <w:rPr>
                <w:rFonts w:eastAsia="SimSun" w:cs="Arial"/>
                <w:lang w:val="en-US"/>
              </w:rPr>
              <w:t>It is a bit unclear why some conditions are before others since all the conditions need to be fulfilled – the proposal seems to hint that some of the proecdures are performed by RRC and some by MAC. Split between the layers could be OK, however, SDT procedure shall not be initiated by RRC unless all the conditions are fulfilled in all the involved layers.</w:t>
            </w:r>
          </w:p>
        </w:tc>
      </w:tr>
      <w:tr w:rsidR="00A75450" w14:paraId="65FF0FA1" w14:textId="77777777" w:rsidTr="0082400B">
        <w:tc>
          <w:tcPr>
            <w:tcW w:w="1716" w:type="dxa"/>
            <w:tcBorders>
              <w:top w:val="single" w:sz="4" w:space="0" w:color="auto"/>
              <w:left w:val="single" w:sz="4" w:space="0" w:color="auto"/>
              <w:bottom w:val="single" w:sz="4" w:space="0" w:color="auto"/>
              <w:right w:val="single" w:sz="4" w:space="0" w:color="auto"/>
            </w:tcBorders>
          </w:tcPr>
          <w:p w14:paraId="4D02D1E5" w14:textId="05077EDD" w:rsidR="00A75450" w:rsidRDefault="00A75450" w:rsidP="000715DC">
            <w:pPr>
              <w:rPr>
                <w:rFonts w:eastAsia="DengXian" w:cs="Arial"/>
                <w:lang w:val="en-US"/>
              </w:rPr>
            </w:pPr>
            <w:r>
              <w:rPr>
                <w:rFonts w:eastAsia="DengXia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003B22AD" w14:textId="06F53CB2" w:rsidR="00A75450" w:rsidRDefault="00A75450" w:rsidP="000715DC">
            <w:pPr>
              <w:jc w:val="left"/>
              <w:rPr>
                <w:rFonts w:eastAsia="DengXian" w:cs="Arial"/>
                <w:lang w:val="en-US"/>
              </w:rPr>
            </w:pPr>
            <w:r>
              <w:rPr>
                <w:rFonts w:eastAsia="DengXian" w:cs="Arial" w:hint="eastAsia"/>
                <w:lang w:val="en-US"/>
              </w:rPr>
              <w:t>Yes</w:t>
            </w:r>
            <w:r w:rsidR="00035145">
              <w:rPr>
                <w:rFonts w:eastAsia="DengXian" w:cs="Arial" w:hint="eastAsia"/>
                <w:lang w:val="en-US"/>
              </w:rPr>
              <w:t xml:space="preserve"> in general</w:t>
            </w:r>
          </w:p>
        </w:tc>
        <w:tc>
          <w:tcPr>
            <w:tcW w:w="7036" w:type="dxa"/>
            <w:tcBorders>
              <w:top w:val="single" w:sz="4" w:space="0" w:color="auto"/>
              <w:left w:val="single" w:sz="4" w:space="0" w:color="auto"/>
              <w:bottom w:val="single" w:sz="4" w:space="0" w:color="auto"/>
              <w:right w:val="single" w:sz="4" w:space="0" w:color="auto"/>
            </w:tcBorders>
          </w:tcPr>
          <w:p w14:paraId="77ADEA36" w14:textId="1FF2079A" w:rsidR="00A75450" w:rsidRDefault="00035145" w:rsidP="008650BE">
            <w:pPr>
              <w:rPr>
                <w:rFonts w:eastAsia="SimSun" w:cs="Arial"/>
                <w:lang w:val="en-US"/>
              </w:rPr>
            </w:pPr>
            <w:r>
              <w:rPr>
                <w:rFonts w:eastAsia="SimSun" w:cs="Arial" w:hint="eastAsia"/>
                <w:lang w:val="en-US"/>
              </w:rPr>
              <w:t>The split between RRC and MAC layer is a bit unclear. And there are some common steps between c</w:t>
            </w:r>
            <w:r w:rsidRPr="00035145">
              <w:rPr>
                <w:rFonts w:eastAsia="SimSun" w:cs="Arial"/>
                <w:lang w:val="en-US"/>
              </w:rPr>
              <w:t>riteria for selecting CG-SDT</w:t>
            </w:r>
            <w:r w:rsidR="008650BE">
              <w:rPr>
                <w:rFonts w:eastAsia="SimSun" w:cs="Arial" w:hint="eastAsia"/>
                <w:lang w:val="en-US"/>
              </w:rPr>
              <w:t xml:space="preserve"> and RA-SDT based on conclusions of above questions.</w:t>
            </w:r>
          </w:p>
        </w:tc>
      </w:tr>
      <w:tr w:rsidR="009B68F8" w14:paraId="622B50AA" w14:textId="77777777" w:rsidTr="0082400B">
        <w:tc>
          <w:tcPr>
            <w:tcW w:w="1716" w:type="dxa"/>
            <w:tcBorders>
              <w:top w:val="single" w:sz="4" w:space="0" w:color="auto"/>
              <w:left w:val="single" w:sz="4" w:space="0" w:color="auto"/>
              <w:bottom w:val="single" w:sz="4" w:space="0" w:color="auto"/>
              <w:right w:val="single" w:sz="4" w:space="0" w:color="auto"/>
            </w:tcBorders>
          </w:tcPr>
          <w:p w14:paraId="06442615" w14:textId="04B53846" w:rsidR="009B68F8" w:rsidRDefault="009B68F8" w:rsidP="009B68F8">
            <w:pPr>
              <w:rPr>
                <w:rFonts w:eastAsia="DengXian" w:cs="Arial"/>
                <w:lang w:val="en-US"/>
              </w:rPr>
            </w:pPr>
            <w:r>
              <w:rPr>
                <w:rFonts w:eastAsia="DengXian" w:cs="Arial" w:hint="eastAsia"/>
                <w:lang w:val="en-US"/>
              </w:rPr>
              <w:t>C</w:t>
            </w:r>
            <w:r>
              <w:rPr>
                <w:rFonts w:eastAsia="DengXian"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7F75A3F4" w14:textId="373C7B7F" w:rsidR="009B68F8" w:rsidRDefault="009B68F8" w:rsidP="009B68F8">
            <w:pPr>
              <w:jc w:val="left"/>
              <w:rPr>
                <w:rFonts w:eastAsia="DengXian" w:cs="Arial"/>
                <w:lang w:val="en-US"/>
              </w:rPr>
            </w:pPr>
            <w:r>
              <w:rPr>
                <w:rFonts w:eastAsia="DengXian" w:cs="Arial" w:hint="eastAsia"/>
                <w:lang w:val="en-US"/>
              </w:rPr>
              <w:t>Y</w:t>
            </w:r>
            <w:r>
              <w:rPr>
                <w:rFonts w:eastAsia="DengXian" w:cs="Arial"/>
                <w:lang w:val="en-US"/>
              </w:rPr>
              <w:t>es with comments</w:t>
            </w:r>
          </w:p>
        </w:tc>
        <w:tc>
          <w:tcPr>
            <w:tcW w:w="7036" w:type="dxa"/>
            <w:tcBorders>
              <w:top w:val="single" w:sz="4" w:space="0" w:color="auto"/>
              <w:left w:val="single" w:sz="4" w:space="0" w:color="auto"/>
              <w:bottom w:val="single" w:sz="4" w:space="0" w:color="auto"/>
              <w:right w:val="single" w:sz="4" w:space="0" w:color="auto"/>
            </w:tcBorders>
          </w:tcPr>
          <w:p w14:paraId="5F1FCDE9" w14:textId="265A8C19" w:rsidR="009B68F8" w:rsidRDefault="009B68F8" w:rsidP="009B68F8">
            <w:pPr>
              <w:rPr>
                <w:rFonts w:eastAsia="SimSun" w:cs="Arial"/>
                <w:lang w:val="en-US"/>
              </w:rPr>
            </w:pPr>
            <w:r>
              <w:rPr>
                <w:rFonts w:eastAsia="SimSun" w:cs="Arial" w:hint="eastAsia"/>
                <w:lang w:val="en-US"/>
              </w:rPr>
              <w:t>A</w:t>
            </w:r>
            <w:r>
              <w:rPr>
                <w:rFonts w:eastAsia="SimSun" w:cs="Arial"/>
                <w:lang w:val="en-US"/>
              </w:rPr>
              <w:t xml:space="preserve">s explanation in Q4, UE shall select the uplink carrier before other procedures. </w:t>
            </w:r>
          </w:p>
        </w:tc>
      </w:tr>
      <w:tr w:rsidR="00320663" w14:paraId="1DFAB916" w14:textId="77777777" w:rsidTr="0082400B">
        <w:tc>
          <w:tcPr>
            <w:tcW w:w="1716" w:type="dxa"/>
            <w:tcBorders>
              <w:top w:val="single" w:sz="4" w:space="0" w:color="auto"/>
              <w:left w:val="single" w:sz="4" w:space="0" w:color="auto"/>
              <w:bottom w:val="single" w:sz="4" w:space="0" w:color="auto"/>
              <w:right w:val="single" w:sz="4" w:space="0" w:color="auto"/>
            </w:tcBorders>
          </w:tcPr>
          <w:p w14:paraId="28961B96" w14:textId="60F9CE4B" w:rsidR="00320663" w:rsidRDefault="00320663" w:rsidP="009B68F8">
            <w:pPr>
              <w:rPr>
                <w:rFonts w:eastAsia="DengXian" w:cs="Arial" w:hint="eastAsia"/>
                <w:lang w:val="en-US"/>
              </w:rPr>
            </w:pPr>
            <w:r>
              <w:rPr>
                <w:rFonts w:eastAsia="DengXian" w:cs="Arial"/>
                <w:lang w:val="en-US"/>
              </w:rPr>
              <w:t>Rakuten Mobile</w:t>
            </w:r>
          </w:p>
        </w:tc>
        <w:tc>
          <w:tcPr>
            <w:tcW w:w="1139" w:type="dxa"/>
            <w:tcBorders>
              <w:top w:val="single" w:sz="4" w:space="0" w:color="auto"/>
              <w:left w:val="single" w:sz="4" w:space="0" w:color="auto"/>
              <w:bottom w:val="single" w:sz="4" w:space="0" w:color="auto"/>
              <w:right w:val="single" w:sz="4" w:space="0" w:color="auto"/>
            </w:tcBorders>
          </w:tcPr>
          <w:p w14:paraId="21AD0849" w14:textId="0D6B03C6" w:rsidR="00320663" w:rsidRDefault="00320663" w:rsidP="009B68F8">
            <w:pPr>
              <w:jc w:val="left"/>
              <w:rPr>
                <w:rFonts w:eastAsia="DengXian" w:cs="Arial" w:hint="eastAsia"/>
                <w:lang w:val="en-US"/>
              </w:rPr>
            </w:pPr>
            <w:r>
              <w:rPr>
                <w:rFonts w:eastAsia="DengXian" w:cs="Arial"/>
                <w:lang w:val="en-US"/>
              </w:rPr>
              <w:t>Yes</w:t>
            </w:r>
          </w:p>
        </w:tc>
        <w:tc>
          <w:tcPr>
            <w:tcW w:w="7036" w:type="dxa"/>
            <w:tcBorders>
              <w:top w:val="single" w:sz="4" w:space="0" w:color="auto"/>
              <w:left w:val="single" w:sz="4" w:space="0" w:color="auto"/>
              <w:bottom w:val="single" w:sz="4" w:space="0" w:color="auto"/>
              <w:right w:val="single" w:sz="4" w:space="0" w:color="auto"/>
            </w:tcBorders>
          </w:tcPr>
          <w:p w14:paraId="0623943E" w14:textId="77777777" w:rsidR="00320663" w:rsidRDefault="00320663" w:rsidP="009B68F8">
            <w:pPr>
              <w:rPr>
                <w:rFonts w:eastAsia="SimSun" w:cs="Arial" w:hint="eastAsia"/>
                <w:lang w:val="en-US"/>
              </w:rPr>
            </w:pP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prioritises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etc).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restransmissions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Reuse failiure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In our understanding, the switch from CG-SDT to RA-SDT will always be possible based on UE’s implementation. Moreover in our understanding, LTE PUR already reflects similar behaviour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RRCResumeRequest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The question is what exactly switching implies. For example we think that when TAT expires, UE sould perform random access procedure to regain synchronization. Similar when there is no qualified beam (above threshold) for CG-SDT, UE should use RACH. However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8C32F9">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8C32F9">
            <w:pPr>
              <w:rPr>
                <w:rFonts w:eastAsiaTheme="minorEastAsia" w:cs="Arial"/>
                <w:lang w:val="en-US" w:eastAsia="ja-JP"/>
              </w:rPr>
            </w:pPr>
            <w:r>
              <w:rPr>
                <w:rFonts w:eastAsiaTheme="minorEastAsia" w:cs="Arial"/>
                <w:lang w:val="en-US" w:eastAsia="ja-JP"/>
              </w:rPr>
              <w:t xml:space="preserve">We are positibe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SimSun" w:cs="Arial"/>
                <w:lang w:val="en-US"/>
              </w:rPr>
            </w:pPr>
            <w:r>
              <w:rPr>
                <w:rFonts w:eastAsia="PMingLiU" w:cs="Arial"/>
                <w:lang w:val="en-US" w:eastAsia="zh-TW"/>
              </w:rPr>
              <w:t>It is good to allow UE to switch to RA-SDT if the cause of the failed SDT in CG resource is that TA becomes invalid or number of failure retransmissions on CG resources is above a threshold. Such switching mechanism could help UE to finish the SDT quickly w/o involve additional signalling such as performing 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SimSun" w:cs="Arial"/>
                <w:lang w:val="en-US"/>
              </w:rPr>
              <w:t xml:space="preserve">We have not strong preference on this point. If we do not allow the switching from CG-SDT to RA-SDT, the UE would have to fallback to the non-SDT procedure when the CG becomes invalid during the CG-SDT procedure. Then the fallback to the non-SDT from the SDT would </w:t>
            </w:r>
            <w:r w:rsidR="007F693F">
              <w:rPr>
                <w:rFonts w:eastAsia="SimSun" w:cs="Arial"/>
                <w:lang w:val="en-US"/>
              </w:rPr>
              <w:t xml:space="preserve">probably </w:t>
            </w:r>
            <w:r>
              <w:rPr>
                <w:rFonts w:eastAsia="SimSun" w:cs="Arial"/>
                <w:lang w:val="en-US"/>
              </w:rPr>
              <w:t>also cause the MAC PDU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SimSun" w:cs="Arial"/>
                <w:lang w:val="en-US"/>
              </w:rPr>
            </w:pPr>
          </w:p>
        </w:tc>
      </w:tr>
      <w:tr w:rsidR="00C138E3" w14:paraId="402F7E27" w14:textId="77777777" w:rsidTr="002F646D">
        <w:tc>
          <w:tcPr>
            <w:tcW w:w="1719" w:type="dxa"/>
            <w:tcBorders>
              <w:top w:val="single" w:sz="4" w:space="0" w:color="auto"/>
              <w:left w:val="single" w:sz="4" w:space="0" w:color="auto"/>
              <w:bottom w:val="single" w:sz="4" w:space="0" w:color="auto"/>
              <w:right w:val="single" w:sz="4" w:space="0" w:color="auto"/>
            </w:tcBorders>
          </w:tcPr>
          <w:p w14:paraId="2559A696" w14:textId="39899E42" w:rsidR="00C138E3" w:rsidRDefault="00C138E3"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B587DB0" w14:textId="66033DDD" w:rsidR="00C138E3" w:rsidRDefault="009D32B3" w:rsidP="000715DC">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CDAC7CB" w14:textId="553293A1" w:rsidR="00E91849" w:rsidRDefault="00E91849" w:rsidP="00193C9D">
            <w:pPr>
              <w:rPr>
                <w:rFonts w:eastAsia="SimSun" w:cs="Arial"/>
                <w:lang w:val="en-US"/>
              </w:rPr>
            </w:pPr>
            <w:r>
              <w:rPr>
                <w:rFonts w:eastAsia="SimSun" w:cs="Arial"/>
                <w:lang w:val="en-US"/>
              </w:rPr>
              <w:t>If the CG-SDT cannot be successfully performed within a duration, we are not sure whether RA-SDT can guarantee sufficient reliability under poor link conditions. It might be better and safer to transit the UE into CONNECTED</w:t>
            </w:r>
            <w:r w:rsidR="00193C9D">
              <w:rPr>
                <w:rFonts w:eastAsia="SimSun" w:cs="Arial"/>
                <w:lang w:val="en-US"/>
              </w:rPr>
              <w:t>. Also, f</w:t>
            </w:r>
            <w:r>
              <w:rPr>
                <w:rFonts w:eastAsia="SimSun" w:cs="Arial"/>
                <w:lang w:val="en-US"/>
              </w:rPr>
              <w:t xml:space="preserve">or UE simplicity, we think this </w:t>
            </w:r>
            <w:r w:rsidR="00EA1177">
              <w:rPr>
                <w:rFonts w:eastAsia="SimSun" w:cs="Arial"/>
                <w:lang w:val="en-US"/>
              </w:rPr>
              <w:t>kind of switching</w:t>
            </w:r>
            <w:r>
              <w:rPr>
                <w:rFonts w:eastAsia="SimSun" w:cs="Arial"/>
                <w:lang w:val="en-US"/>
              </w:rPr>
              <w:t xml:space="preserve"> is not needed.</w:t>
            </w:r>
          </w:p>
        </w:tc>
      </w:tr>
      <w:tr w:rsidR="00302D11" w14:paraId="39F1724F" w14:textId="77777777" w:rsidTr="002F646D">
        <w:tc>
          <w:tcPr>
            <w:tcW w:w="1719" w:type="dxa"/>
            <w:tcBorders>
              <w:top w:val="single" w:sz="4" w:space="0" w:color="auto"/>
              <w:left w:val="single" w:sz="4" w:space="0" w:color="auto"/>
              <w:bottom w:val="single" w:sz="4" w:space="0" w:color="auto"/>
              <w:right w:val="single" w:sz="4" w:space="0" w:color="auto"/>
            </w:tcBorders>
          </w:tcPr>
          <w:p w14:paraId="2625C5FE" w14:textId="5D88DFC6" w:rsidR="00302D11" w:rsidRDefault="00302D11" w:rsidP="00302D1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2296CF4" w14:textId="66FD8A91" w:rsidR="00302D11" w:rsidRDefault="00302D11" w:rsidP="00302D11">
            <w:pPr>
              <w:rPr>
                <w:rFonts w:eastAsia="SimSun" w:cs="Arial"/>
                <w:lang w:val="en-US"/>
              </w:rPr>
            </w:pPr>
            <w:r>
              <w:rPr>
                <w:rFonts w:eastAsia="SimSu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5A4591A6" w14:textId="2DE25732" w:rsidR="00302D11" w:rsidRDefault="00302D11" w:rsidP="00302D11">
            <w:pPr>
              <w:rPr>
                <w:rFonts w:eastAsia="SimSun" w:cs="Arial"/>
                <w:lang w:val="en-US"/>
              </w:rPr>
            </w:pPr>
            <w:r>
              <w:rPr>
                <w:rFonts w:eastAsia="SimSun" w:cs="Arial"/>
                <w:lang w:val="en-US"/>
              </w:rPr>
              <w:t>Regardless of if we use RA-SDT or normal resume, procedures need to be defined for CG-SDT failure</w:t>
            </w:r>
            <w:r w:rsidR="00C5033E">
              <w:rPr>
                <w:rFonts w:eastAsia="SimSun" w:cs="Arial"/>
                <w:lang w:val="en-US"/>
              </w:rPr>
              <w:t>.</w:t>
            </w:r>
          </w:p>
        </w:tc>
      </w:tr>
      <w:tr w:rsidR="00C1679F" w14:paraId="787DAAD7" w14:textId="77777777" w:rsidTr="002F646D">
        <w:tc>
          <w:tcPr>
            <w:tcW w:w="1719" w:type="dxa"/>
            <w:tcBorders>
              <w:top w:val="single" w:sz="4" w:space="0" w:color="auto"/>
              <w:left w:val="single" w:sz="4" w:space="0" w:color="auto"/>
              <w:bottom w:val="single" w:sz="4" w:space="0" w:color="auto"/>
              <w:right w:val="single" w:sz="4" w:space="0" w:color="auto"/>
            </w:tcBorders>
          </w:tcPr>
          <w:p w14:paraId="75595995" w14:textId="080FEFE5" w:rsidR="00C1679F" w:rsidRDefault="00C1679F" w:rsidP="00302D11">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7FCEB0AC" w14:textId="6672EC58" w:rsidR="00C1679F" w:rsidRDefault="00C1679F" w:rsidP="00302D11">
            <w:pPr>
              <w:rPr>
                <w:rFonts w:eastAsia="SimSun" w:cs="Arial"/>
                <w:lang w:val="en-US"/>
              </w:rPr>
            </w:pPr>
            <w:r>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75CA6F4" w14:textId="0805C2E6" w:rsidR="00C1679F" w:rsidRDefault="00C1679F" w:rsidP="00C1679F">
            <w:pPr>
              <w:rPr>
                <w:rFonts w:eastAsia="SimSun" w:cs="Arial"/>
                <w:lang w:val="en-US"/>
              </w:rPr>
            </w:pPr>
            <w:r>
              <w:rPr>
                <w:rFonts w:eastAsia="DengXian" w:cs="Arial"/>
                <w:lang w:val="en-US"/>
              </w:rPr>
              <w:t xml:space="preserve">We share the same </w:t>
            </w:r>
            <w:r>
              <w:rPr>
                <w:rFonts w:eastAsia="DengXian" w:cs="Arial" w:hint="eastAsia"/>
                <w:lang w:val="en-US"/>
              </w:rPr>
              <w:t>view</w:t>
            </w:r>
            <w:r>
              <w:rPr>
                <w:rFonts w:eastAsia="DengXian" w:cs="Arial"/>
                <w:lang w:val="en-US"/>
              </w:rPr>
              <w:t xml:space="preserve"> that retransmission mechanism in CG-SDT is enough</w:t>
            </w:r>
            <w:r w:rsidR="00AB5A9D">
              <w:rPr>
                <w:rFonts w:eastAsia="DengXian" w:cs="Arial" w:hint="eastAsia"/>
                <w:lang w:val="en-US"/>
              </w:rPr>
              <w:t>.</w:t>
            </w:r>
          </w:p>
        </w:tc>
      </w:tr>
      <w:tr w:rsidR="00147397" w14:paraId="3D095503" w14:textId="77777777" w:rsidTr="002F646D">
        <w:tc>
          <w:tcPr>
            <w:tcW w:w="1719" w:type="dxa"/>
            <w:tcBorders>
              <w:top w:val="single" w:sz="4" w:space="0" w:color="auto"/>
              <w:left w:val="single" w:sz="4" w:space="0" w:color="auto"/>
              <w:bottom w:val="single" w:sz="4" w:space="0" w:color="auto"/>
              <w:right w:val="single" w:sz="4" w:space="0" w:color="auto"/>
            </w:tcBorders>
          </w:tcPr>
          <w:p w14:paraId="489832DE" w14:textId="4267D8CB"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1E43A1B" w14:textId="24F4BCC3" w:rsidR="00147397" w:rsidRDefault="00147397" w:rsidP="00147397">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B95CDE9" w14:textId="5BFA5696" w:rsidR="00147397" w:rsidRDefault="00147397" w:rsidP="00147397">
            <w:pPr>
              <w:rPr>
                <w:rFonts w:eastAsia="DengXian" w:cs="Arial"/>
                <w:lang w:val="en-US"/>
              </w:rPr>
            </w:pPr>
            <w:r>
              <w:rPr>
                <w:rFonts w:eastAsia="SimSun" w:cs="Arial"/>
                <w:lang w:val="en-US"/>
              </w:rPr>
              <w:t xml:space="preserve">If CG-SDT fails, multiple retransmissions can be triggered. If all of them fail, RA-SDT may also fails. Therefore, there is no need to support switching. </w:t>
            </w:r>
          </w:p>
        </w:tc>
      </w:tr>
      <w:tr w:rsidR="00320663" w14:paraId="436CFD02" w14:textId="77777777" w:rsidTr="002F646D">
        <w:tc>
          <w:tcPr>
            <w:tcW w:w="1719" w:type="dxa"/>
            <w:tcBorders>
              <w:top w:val="single" w:sz="4" w:space="0" w:color="auto"/>
              <w:left w:val="single" w:sz="4" w:space="0" w:color="auto"/>
              <w:bottom w:val="single" w:sz="4" w:space="0" w:color="auto"/>
              <w:right w:val="single" w:sz="4" w:space="0" w:color="auto"/>
            </w:tcBorders>
          </w:tcPr>
          <w:p w14:paraId="6B7B0BAF" w14:textId="5A251314" w:rsidR="00320663" w:rsidRDefault="00320663" w:rsidP="00147397">
            <w:pPr>
              <w:rPr>
                <w:rFonts w:eastAsia="SimSun" w:cs="Arial" w:hint="eastAsia"/>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6A7C340E" w14:textId="6E38C31A" w:rsidR="00320663" w:rsidRDefault="00320663" w:rsidP="00147397">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9E5E41D" w14:textId="77777777" w:rsidR="00320663" w:rsidRDefault="00320663" w:rsidP="00147397">
            <w:pPr>
              <w:rPr>
                <w:rFonts w:eastAsia="SimSun" w:cs="Arial"/>
                <w:lang w:val="en-US"/>
              </w:rPr>
            </w:pP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We understand that during subsequent transmission phase (option a), UE operation is the same regardless on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8C32F9">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8C32F9">
            <w:pPr>
              <w:rPr>
                <w:rFonts w:eastAsia="SimSun"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SimSun"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SimSun" w:cs="Arial"/>
                <w:lang w:val="en-US"/>
              </w:rPr>
            </w:pPr>
            <w:r>
              <w:rPr>
                <w:rFonts w:eastAsia="SimSun" w:cs="Arial"/>
                <w:lang w:val="en-US"/>
              </w:rPr>
              <w:t>The subsequent data transmission is scheduled by C-RNTI. It is not clear which trigger condition(s) are used to trigger the switching</w:t>
            </w:r>
            <w:r w:rsidR="001E1A30">
              <w:rPr>
                <w:rFonts w:eastAsia="SimSun" w:cs="Arial"/>
                <w:lang w:val="en-US"/>
              </w:rPr>
              <w:t xml:space="preserve"> from CG-SDT to RA-SDT</w:t>
            </w:r>
            <w:r>
              <w:rPr>
                <w:rFonts w:eastAsia="SimSun"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SimSun" w:cs="Arial"/>
                <w:lang w:val="en-US"/>
              </w:rPr>
            </w:pPr>
            <w:r>
              <w:rPr>
                <w:rFonts w:eastAsia="SimSun" w:cs="Arial"/>
                <w:lang w:val="en-US"/>
              </w:rPr>
              <w:t>No switching</w:t>
            </w:r>
          </w:p>
        </w:tc>
      </w:tr>
      <w:tr w:rsidR="001F3D5B" w14:paraId="6E00F133" w14:textId="77777777" w:rsidTr="00412017">
        <w:tc>
          <w:tcPr>
            <w:tcW w:w="1719" w:type="dxa"/>
            <w:tcBorders>
              <w:top w:val="single" w:sz="4" w:space="0" w:color="auto"/>
              <w:left w:val="single" w:sz="4" w:space="0" w:color="auto"/>
              <w:bottom w:val="single" w:sz="4" w:space="0" w:color="auto"/>
              <w:right w:val="single" w:sz="4" w:space="0" w:color="auto"/>
            </w:tcBorders>
          </w:tcPr>
          <w:p w14:paraId="258DE880" w14:textId="0B3BB5E1" w:rsidR="001F3D5B" w:rsidRDefault="001F3D5B"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01D39B6" w14:textId="40AEB479" w:rsidR="001F3D5B" w:rsidRDefault="00ED0C33" w:rsidP="000715DC">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DA62ECC" w14:textId="4E3BABE6" w:rsidR="00ED0C33" w:rsidRDefault="00ED0C33" w:rsidP="000715DC">
            <w:pPr>
              <w:rPr>
                <w:rFonts w:eastAsia="SimSun" w:cs="Arial"/>
                <w:lang w:val="en-US"/>
              </w:rPr>
            </w:pPr>
            <w:r>
              <w:rPr>
                <w:rFonts w:eastAsia="SimSun" w:cs="Arial"/>
                <w:lang w:val="en-US"/>
              </w:rPr>
              <w:t xml:space="preserve">Option a is preferred if </w:t>
            </w:r>
            <w:r w:rsidR="008C3417">
              <w:rPr>
                <w:rFonts w:eastAsia="SimSun" w:cs="Arial"/>
                <w:lang w:val="en-US"/>
              </w:rPr>
              <w:t>switching is supported.</w:t>
            </w:r>
            <w:r>
              <w:rPr>
                <w:rFonts w:eastAsia="SimSun" w:cs="Arial"/>
                <w:lang w:val="en-US"/>
              </w:rPr>
              <w:t xml:space="preserve"> </w:t>
            </w:r>
          </w:p>
          <w:p w14:paraId="0C3BD256" w14:textId="61864681" w:rsidR="001F3D5B" w:rsidRDefault="00ED0C33" w:rsidP="000715DC">
            <w:pPr>
              <w:rPr>
                <w:rFonts w:eastAsia="SimSun" w:cs="Arial"/>
                <w:lang w:val="en-US"/>
              </w:rPr>
            </w:pPr>
            <w:r>
              <w:rPr>
                <w:rFonts w:eastAsia="SimSun" w:cs="Arial"/>
                <w:lang w:val="en-US"/>
              </w:rPr>
              <w:t>Anyway, we think s</w:t>
            </w:r>
            <w:r w:rsidR="00F25386">
              <w:rPr>
                <w:rFonts w:eastAsia="SimSun" w:cs="Arial"/>
                <w:lang w:val="en-US"/>
              </w:rPr>
              <w:t xml:space="preserve">witching from CG-SDT to RA-SDT is not needed </w:t>
            </w:r>
            <w:r w:rsidR="00D80642">
              <w:rPr>
                <w:rFonts w:eastAsia="SimSun" w:cs="Arial"/>
                <w:lang w:val="en-US"/>
              </w:rPr>
              <w:t xml:space="preserve">in terms of performance and UE simplicity. </w:t>
            </w:r>
          </w:p>
        </w:tc>
      </w:tr>
      <w:tr w:rsidR="00302D11" w14:paraId="54611695" w14:textId="77777777" w:rsidTr="00412017">
        <w:tc>
          <w:tcPr>
            <w:tcW w:w="1719" w:type="dxa"/>
            <w:tcBorders>
              <w:top w:val="single" w:sz="4" w:space="0" w:color="auto"/>
              <w:left w:val="single" w:sz="4" w:space="0" w:color="auto"/>
              <w:bottom w:val="single" w:sz="4" w:space="0" w:color="auto"/>
              <w:right w:val="single" w:sz="4" w:space="0" w:color="auto"/>
            </w:tcBorders>
          </w:tcPr>
          <w:p w14:paraId="419A5644" w14:textId="7457E15B" w:rsidR="00302D11" w:rsidRDefault="00302D11" w:rsidP="00302D1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58EC3B21" w14:textId="77777777" w:rsidR="00302D11" w:rsidRDefault="00302D11" w:rsidP="00302D1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9A54550" w14:textId="24AD7806" w:rsidR="00302D11" w:rsidRDefault="00C5033E" w:rsidP="00302D11">
            <w:pPr>
              <w:rPr>
                <w:rFonts w:eastAsia="SimSun" w:cs="Arial"/>
                <w:lang w:val="en-US"/>
              </w:rPr>
            </w:pPr>
            <w:r>
              <w:rPr>
                <w:rFonts w:eastAsia="SimSun" w:cs="Arial"/>
                <w:lang w:val="en-US"/>
              </w:rPr>
              <w:t>Regardless of if we use RA-SDT or normal resume, procedures need to be defined for CG-SDT failure.</w:t>
            </w:r>
          </w:p>
        </w:tc>
      </w:tr>
      <w:tr w:rsidR="00AB5A9D" w14:paraId="42C6FE96" w14:textId="77777777" w:rsidTr="00412017">
        <w:tc>
          <w:tcPr>
            <w:tcW w:w="1719" w:type="dxa"/>
            <w:tcBorders>
              <w:top w:val="single" w:sz="4" w:space="0" w:color="auto"/>
              <w:left w:val="single" w:sz="4" w:space="0" w:color="auto"/>
              <w:bottom w:val="single" w:sz="4" w:space="0" w:color="auto"/>
              <w:right w:val="single" w:sz="4" w:space="0" w:color="auto"/>
            </w:tcBorders>
          </w:tcPr>
          <w:p w14:paraId="397684FF" w14:textId="6B003703" w:rsidR="00AB5A9D" w:rsidRDefault="00AB5A9D" w:rsidP="00302D11">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2D905E7" w14:textId="024B67ED" w:rsidR="00AB5A9D" w:rsidRDefault="00AB5A9D" w:rsidP="00302D1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AC42B89" w14:textId="21DEAFEA" w:rsidR="00AB5A9D" w:rsidRDefault="00AB5A9D" w:rsidP="00302D11">
            <w:pPr>
              <w:rPr>
                <w:rFonts w:eastAsia="SimSun" w:cs="Arial"/>
                <w:lang w:val="en-US"/>
              </w:rPr>
            </w:pPr>
            <w:r>
              <w:rPr>
                <w:rFonts w:eastAsia="SimSun" w:cs="Arial" w:hint="eastAsia"/>
                <w:lang w:val="en-US"/>
              </w:rPr>
              <w:t>No switching</w:t>
            </w:r>
          </w:p>
        </w:tc>
      </w:tr>
      <w:tr w:rsidR="00147397" w14:paraId="3314AFFC" w14:textId="77777777" w:rsidTr="00412017">
        <w:tc>
          <w:tcPr>
            <w:tcW w:w="1719" w:type="dxa"/>
            <w:tcBorders>
              <w:top w:val="single" w:sz="4" w:space="0" w:color="auto"/>
              <w:left w:val="single" w:sz="4" w:space="0" w:color="auto"/>
              <w:bottom w:val="single" w:sz="4" w:space="0" w:color="auto"/>
              <w:right w:val="single" w:sz="4" w:space="0" w:color="auto"/>
            </w:tcBorders>
          </w:tcPr>
          <w:p w14:paraId="24B8C0E7" w14:textId="498DBC0E"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5ECD2A32" w14:textId="5D744524" w:rsidR="00147397" w:rsidRDefault="00147397" w:rsidP="00147397">
            <w:pPr>
              <w:rPr>
                <w:rFonts w:eastAsia="DengXian" w:cs="Arial"/>
                <w:lang w:val="en-US"/>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7FD8968E" w14:textId="508D7109" w:rsidR="00147397" w:rsidRDefault="00147397" w:rsidP="00147397">
            <w:pPr>
              <w:rPr>
                <w:rFonts w:eastAsia="SimSun" w:cs="Arial"/>
                <w:lang w:val="en-US"/>
              </w:rPr>
            </w:pPr>
            <w:r w:rsidRPr="00E31DC1">
              <w:rPr>
                <w:rFonts w:eastAsia="SimSun" w:cs="Arial"/>
                <w:lang w:val="en-US"/>
              </w:rPr>
              <w:t>No switching</w:t>
            </w:r>
          </w:p>
        </w:tc>
      </w:tr>
      <w:tr w:rsidR="00320663" w14:paraId="01AB103C" w14:textId="77777777" w:rsidTr="00412017">
        <w:tc>
          <w:tcPr>
            <w:tcW w:w="1719" w:type="dxa"/>
            <w:tcBorders>
              <w:top w:val="single" w:sz="4" w:space="0" w:color="auto"/>
              <w:left w:val="single" w:sz="4" w:space="0" w:color="auto"/>
              <w:bottom w:val="single" w:sz="4" w:space="0" w:color="auto"/>
              <w:right w:val="single" w:sz="4" w:space="0" w:color="auto"/>
            </w:tcBorders>
          </w:tcPr>
          <w:p w14:paraId="59B61171" w14:textId="6B20E2AE" w:rsidR="00320663" w:rsidRDefault="00320663" w:rsidP="00147397">
            <w:pPr>
              <w:rPr>
                <w:rFonts w:eastAsia="SimSun" w:cs="Arial" w:hint="eastAsia"/>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38C80DA5" w14:textId="67A51CC7" w:rsidR="00320663" w:rsidRPr="00D65D52" w:rsidRDefault="00320663" w:rsidP="00147397">
            <w:pPr>
              <w:rPr>
                <w:rFonts w:eastAsia="PMingLiU" w:cs="Arial" w:hint="eastAsia"/>
                <w:lang w:val="en-US" w:eastAsia="zh-TW"/>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6DC03480" w14:textId="77777777" w:rsidR="00320663" w:rsidRPr="00E31DC1" w:rsidRDefault="00320663" w:rsidP="00147397">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RRCResumeRequest).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7927165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r w:rsidR="00923549">
              <w:rPr>
                <w:rFonts w:eastAsia="SimSun" w:cs="Arial"/>
                <w:lang w:val="en-US"/>
              </w:rPr>
              <w:pgNum/>
            </w:r>
            <w:r w:rsidR="00923549">
              <w:rPr>
                <w:rFonts w:eastAsia="SimSun" w:cs="Arial"/>
                <w:lang w:val="en-US"/>
              </w:rPr>
              <w:t>ecision</w:t>
            </w:r>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500EF49E" w:rsidR="0082400B" w:rsidRPr="00EA0D8A" w:rsidRDefault="0082400B" w:rsidP="0082400B">
            <w:pPr>
              <w:rPr>
                <w:rFonts w:eastAsia="SimSun" w:cs="Arial"/>
                <w:lang w:val="en-US"/>
              </w:rPr>
            </w:pPr>
            <w:r>
              <w:rPr>
                <w:rFonts w:eastAsia="SimSun" w:cs="Arial"/>
                <w:lang w:val="en-US"/>
              </w:rPr>
              <w:t>RA-SDT is configured commonly for all U</w:t>
            </w:r>
            <w:r w:rsidR="00923549">
              <w:rPr>
                <w:rFonts w:eastAsia="SimSun" w:cs="Arial"/>
                <w:lang w:val="en-US"/>
              </w:rPr>
              <w:t>e</w:t>
            </w:r>
            <w:r>
              <w:rPr>
                <w:rFonts w:eastAsia="SimSun" w:cs="Arial"/>
                <w:lang w:val="en-US"/>
              </w:rPr>
              <w:t>s in the cell while with CG-SDT the goal is to provide a resource that is tailored for a specific UE (i.e. to its service requirements and its current radio conditions). It would be counterproductive to require the network to always ensure the same TBS for RA-SDT and CG-SDT. Furthemore,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8C32F9">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SimSun"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SimSun" w:cs="Arial"/>
                <w:lang w:val="en-US"/>
              </w:rPr>
            </w:pPr>
            <w:r>
              <w:rPr>
                <w:rFonts w:eastAsia="SimSun"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SimSun" w:cs="Arial"/>
                <w:lang w:val="en-US"/>
              </w:rPr>
            </w:pPr>
            <w:r>
              <w:rPr>
                <w:rFonts w:eastAsia="SimSun" w:cs="Arial"/>
                <w:lang w:val="en-US"/>
              </w:rPr>
              <w:t xml:space="preserve">This depends on how we model the switching procedure. If we allow the RRC to </w:t>
            </w:r>
            <w:r w:rsidR="00690BA2">
              <w:rPr>
                <w:rFonts w:eastAsia="SimSun" w:cs="Arial"/>
                <w:lang w:val="en-US"/>
              </w:rPr>
              <w:t>re</w:t>
            </w:r>
            <w:r w:rsidR="00ED7628">
              <w:rPr>
                <w:rFonts w:eastAsia="SimSun" w:cs="Arial"/>
                <w:lang w:val="en-US"/>
              </w:rPr>
              <w:t>-</w:t>
            </w:r>
            <w:r>
              <w:rPr>
                <w:rFonts w:eastAsia="SimSun" w:cs="Arial"/>
                <w:lang w:val="en-US"/>
              </w:rPr>
              <w:t>submit the same CCCH message</w:t>
            </w:r>
            <w:r w:rsidR="000156CB">
              <w:rPr>
                <w:rFonts w:eastAsia="SimSun" w:cs="Arial"/>
                <w:lang w:val="en-US"/>
              </w:rPr>
              <w:t xml:space="preserve"> after switching</w:t>
            </w:r>
            <w:r>
              <w:rPr>
                <w:rFonts w:eastAsia="SimSun" w:cs="Arial"/>
                <w:lang w:val="en-US"/>
              </w:rPr>
              <w:t>, then there is no need for MAC PDU rebuilding. Alternatively, we could also have MAC to reuse the CCCH message in the old MAC PDU via MAC PDU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SimSun" w:cs="Arial"/>
                <w:lang w:val="en-US"/>
              </w:rPr>
            </w:pPr>
          </w:p>
        </w:tc>
      </w:tr>
      <w:tr w:rsidR="00165D5E" w14:paraId="6FD6F5A2" w14:textId="77777777" w:rsidTr="00412017">
        <w:tc>
          <w:tcPr>
            <w:tcW w:w="1719" w:type="dxa"/>
            <w:tcBorders>
              <w:top w:val="single" w:sz="4" w:space="0" w:color="auto"/>
              <w:left w:val="single" w:sz="4" w:space="0" w:color="auto"/>
              <w:bottom w:val="single" w:sz="4" w:space="0" w:color="auto"/>
              <w:right w:val="single" w:sz="4" w:space="0" w:color="auto"/>
            </w:tcBorders>
          </w:tcPr>
          <w:p w14:paraId="6924C365" w14:textId="289DB2F5" w:rsidR="00165D5E" w:rsidRDefault="00165D5E"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268EA29" w14:textId="3D09EA68" w:rsidR="00165D5E" w:rsidRDefault="00470C78"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E0790BE" w14:textId="4F7677B4" w:rsidR="00470C78" w:rsidRDefault="00D40AA3" w:rsidP="00470C78">
            <w:pPr>
              <w:rPr>
                <w:rFonts w:eastAsia="SimSun" w:cs="Arial"/>
                <w:lang w:val="en-US"/>
              </w:rPr>
            </w:pPr>
            <w:r>
              <w:rPr>
                <w:rFonts w:eastAsia="SimSun" w:cs="Arial"/>
                <w:lang w:val="en-US"/>
              </w:rPr>
              <w:t xml:space="preserve">Rebuilding </w:t>
            </w:r>
            <w:r w:rsidR="00815B56">
              <w:rPr>
                <w:rFonts w:eastAsia="SimSun" w:cs="Arial"/>
                <w:lang w:val="en-US"/>
              </w:rPr>
              <w:t>should be supported</w:t>
            </w:r>
            <w:r w:rsidR="00470C78">
              <w:rPr>
                <w:rFonts w:eastAsia="SimSun" w:cs="Arial"/>
                <w:lang w:val="en-US"/>
              </w:rPr>
              <w:t xml:space="preserve"> if switching is </w:t>
            </w:r>
            <w:r w:rsidR="00705467">
              <w:rPr>
                <w:rFonts w:eastAsia="SimSun" w:cs="Arial"/>
                <w:lang w:val="en-US"/>
              </w:rPr>
              <w:t>agreed</w:t>
            </w:r>
            <w:r w:rsidR="00470C78">
              <w:rPr>
                <w:rFonts w:eastAsia="SimSun" w:cs="Arial"/>
                <w:lang w:val="en-US"/>
              </w:rPr>
              <w:t xml:space="preserve">. </w:t>
            </w:r>
          </w:p>
          <w:p w14:paraId="4DEBF305" w14:textId="0348C33C" w:rsidR="00165D5E" w:rsidRDefault="00470C78" w:rsidP="00470C78">
            <w:pPr>
              <w:rPr>
                <w:rFonts w:eastAsia="SimSun" w:cs="Arial"/>
                <w:lang w:val="en-US"/>
              </w:rPr>
            </w:pPr>
            <w:r>
              <w:rPr>
                <w:rFonts w:eastAsia="SimSun" w:cs="Arial"/>
                <w:lang w:val="en-US"/>
              </w:rPr>
              <w:t>Anyway, we think switching from CG-SDT to RA-SDT is not needed in terms of performance and UE simplicity.</w:t>
            </w:r>
          </w:p>
        </w:tc>
      </w:tr>
      <w:tr w:rsidR="00302D11" w14:paraId="1DBEC980" w14:textId="77777777" w:rsidTr="00412017">
        <w:tc>
          <w:tcPr>
            <w:tcW w:w="1719" w:type="dxa"/>
            <w:tcBorders>
              <w:top w:val="single" w:sz="4" w:space="0" w:color="auto"/>
              <w:left w:val="single" w:sz="4" w:space="0" w:color="auto"/>
              <w:bottom w:val="single" w:sz="4" w:space="0" w:color="auto"/>
              <w:right w:val="single" w:sz="4" w:space="0" w:color="auto"/>
            </w:tcBorders>
          </w:tcPr>
          <w:p w14:paraId="18FE277E" w14:textId="47A78C83" w:rsidR="00302D11" w:rsidRDefault="00302D11" w:rsidP="000715DC">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93DDE25" w14:textId="13A6E0DC" w:rsidR="00302D11" w:rsidRDefault="00302D11" w:rsidP="000715DC">
            <w:pPr>
              <w:rPr>
                <w:rFonts w:eastAsia="SimSun" w:cs="Arial"/>
                <w:lang w:val="en-US"/>
              </w:rPr>
            </w:pPr>
            <w:r>
              <w:rPr>
                <w:rFonts w:eastAsia="SimSun" w:cs="Arial"/>
                <w:lang w:val="en-US"/>
              </w:rPr>
              <w:t>Likely</w:t>
            </w:r>
          </w:p>
        </w:tc>
        <w:tc>
          <w:tcPr>
            <w:tcW w:w="7066" w:type="dxa"/>
            <w:tcBorders>
              <w:top w:val="single" w:sz="4" w:space="0" w:color="auto"/>
              <w:left w:val="single" w:sz="4" w:space="0" w:color="auto"/>
              <w:bottom w:val="single" w:sz="4" w:space="0" w:color="auto"/>
              <w:right w:val="single" w:sz="4" w:space="0" w:color="auto"/>
            </w:tcBorders>
          </w:tcPr>
          <w:p w14:paraId="05801553" w14:textId="2B2C4CA0" w:rsidR="00302D11" w:rsidRDefault="00302D11" w:rsidP="00470C78">
            <w:pPr>
              <w:rPr>
                <w:rFonts w:eastAsia="SimSun" w:cs="Arial"/>
                <w:lang w:val="en-US"/>
              </w:rPr>
            </w:pPr>
            <w:r>
              <w:rPr>
                <w:rFonts w:eastAsia="SimSun" w:cs="Arial"/>
                <w:lang w:val="en-US"/>
              </w:rPr>
              <w:t>We would not like to restrict the CG-SDT TBS to the one used in RA-SDT.</w:t>
            </w:r>
          </w:p>
        </w:tc>
      </w:tr>
      <w:tr w:rsidR="00923549" w14:paraId="44031502" w14:textId="77777777" w:rsidTr="00412017">
        <w:tc>
          <w:tcPr>
            <w:tcW w:w="1719" w:type="dxa"/>
            <w:tcBorders>
              <w:top w:val="single" w:sz="4" w:space="0" w:color="auto"/>
              <w:left w:val="single" w:sz="4" w:space="0" w:color="auto"/>
              <w:bottom w:val="single" w:sz="4" w:space="0" w:color="auto"/>
              <w:right w:val="single" w:sz="4" w:space="0" w:color="auto"/>
            </w:tcBorders>
          </w:tcPr>
          <w:p w14:paraId="5C06F147" w14:textId="4549C671" w:rsidR="00923549" w:rsidRDefault="00923549" w:rsidP="000715DC">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1630CBC" w14:textId="4704A631" w:rsidR="00923549" w:rsidRDefault="00923549" w:rsidP="000715DC">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FEC36E8" w14:textId="3E7647A0" w:rsidR="00923549" w:rsidRDefault="00923549" w:rsidP="00470C78">
            <w:pPr>
              <w:rPr>
                <w:rFonts w:eastAsia="SimSun" w:cs="Arial"/>
                <w:lang w:val="en-US"/>
              </w:rPr>
            </w:pPr>
            <w:r>
              <w:rPr>
                <w:rFonts w:eastAsia="SimSun" w:cs="Arial"/>
                <w:lang w:val="en-US"/>
              </w:rPr>
              <w:t>We think if no switching from CG-SDT to RA-SDT is supported, this issue should not be discussed like Q7. But if switching is agreed, we share the same that rebuilding is needed.</w:t>
            </w:r>
          </w:p>
        </w:tc>
      </w:tr>
      <w:tr w:rsidR="00147397" w14:paraId="42C1D0B2" w14:textId="77777777" w:rsidTr="00412017">
        <w:tc>
          <w:tcPr>
            <w:tcW w:w="1719" w:type="dxa"/>
            <w:tcBorders>
              <w:top w:val="single" w:sz="4" w:space="0" w:color="auto"/>
              <w:left w:val="single" w:sz="4" w:space="0" w:color="auto"/>
              <w:bottom w:val="single" w:sz="4" w:space="0" w:color="auto"/>
              <w:right w:val="single" w:sz="4" w:space="0" w:color="auto"/>
            </w:tcBorders>
          </w:tcPr>
          <w:p w14:paraId="2B6DF3A7" w14:textId="74456430"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34290A36" w14:textId="25216A5E" w:rsidR="00147397" w:rsidRDefault="00147397" w:rsidP="00147397">
            <w:pPr>
              <w:rPr>
                <w:rFonts w:eastAsia="SimSun" w:cs="Arial"/>
                <w:lang w:val="en-US"/>
              </w:rPr>
            </w:pPr>
            <w:r>
              <w:rPr>
                <w:rFonts w:eastAsia="SimSun" w:cs="Arial" w:hint="eastAsia"/>
                <w:lang w:val="en-US"/>
              </w:rPr>
              <w:t>D</w:t>
            </w:r>
            <w:r>
              <w:rPr>
                <w:rFonts w:eastAsia="SimSun" w:cs="Arial"/>
                <w:lang w:val="en-US"/>
              </w:rPr>
              <w:t>epends</w:t>
            </w:r>
          </w:p>
        </w:tc>
        <w:tc>
          <w:tcPr>
            <w:tcW w:w="7066" w:type="dxa"/>
            <w:tcBorders>
              <w:top w:val="single" w:sz="4" w:space="0" w:color="auto"/>
              <w:left w:val="single" w:sz="4" w:space="0" w:color="auto"/>
              <w:bottom w:val="single" w:sz="4" w:space="0" w:color="auto"/>
              <w:right w:val="single" w:sz="4" w:space="0" w:color="auto"/>
            </w:tcBorders>
          </w:tcPr>
          <w:p w14:paraId="25798A77" w14:textId="0DFA6567" w:rsidR="00147397" w:rsidRDefault="00147397" w:rsidP="00147397">
            <w:pPr>
              <w:rPr>
                <w:rFonts w:eastAsia="SimSun" w:cs="Arial"/>
                <w:lang w:val="en-US"/>
              </w:rPr>
            </w:pPr>
            <w:r>
              <w:rPr>
                <w:rFonts w:eastAsia="SimSun" w:cs="Arial"/>
                <w:lang w:val="en-US"/>
              </w:rPr>
              <w:t xml:space="preserve">It depends on the network configuration on the resources of the CG and RA. </w:t>
            </w:r>
          </w:p>
        </w:tc>
      </w:tr>
      <w:tr w:rsidR="00320663" w14:paraId="6949B887" w14:textId="77777777" w:rsidTr="00412017">
        <w:tc>
          <w:tcPr>
            <w:tcW w:w="1719" w:type="dxa"/>
            <w:tcBorders>
              <w:top w:val="single" w:sz="4" w:space="0" w:color="auto"/>
              <w:left w:val="single" w:sz="4" w:space="0" w:color="auto"/>
              <w:bottom w:val="single" w:sz="4" w:space="0" w:color="auto"/>
              <w:right w:val="single" w:sz="4" w:space="0" w:color="auto"/>
            </w:tcBorders>
          </w:tcPr>
          <w:p w14:paraId="49859499" w14:textId="180DB3FA" w:rsidR="00320663" w:rsidRDefault="00320663" w:rsidP="00147397">
            <w:pPr>
              <w:rPr>
                <w:rFonts w:eastAsia="SimSun" w:cs="Arial" w:hint="eastAsia"/>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24A28A26" w14:textId="364351C8" w:rsidR="00320663" w:rsidRDefault="00BD7F1B" w:rsidP="00147397">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A9AA21C" w14:textId="77777777" w:rsidR="00320663" w:rsidRDefault="00320663" w:rsidP="00147397">
            <w:pPr>
              <w:rPr>
                <w:rFonts w:eastAsia="SimSun" w:cs="Arial"/>
                <w:lang w:val="en-US"/>
              </w:rPr>
            </w:pP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8C32F9">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8C32F9">
            <w:pPr>
              <w:rPr>
                <w:rFonts w:eastAsia="SimSun"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SimSun"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SimSun"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SimSun" w:cs="Arial"/>
                <w:lang w:val="en-US"/>
              </w:rPr>
            </w:pPr>
          </w:p>
        </w:tc>
      </w:tr>
      <w:tr w:rsidR="00FF52AE" w14:paraId="5DBD84A3" w14:textId="77777777" w:rsidTr="00412017">
        <w:tc>
          <w:tcPr>
            <w:tcW w:w="1719" w:type="dxa"/>
            <w:tcBorders>
              <w:top w:val="single" w:sz="4" w:space="0" w:color="auto"/>
              <w:left w:val="single" w:sz="4" w:space="0" w:color="auto"/>
              <w:bottom w:val="single" w:sz="4" w:space="0" w:color="auto"/>
              <w:right w:val="single" w:sz="4" w:space="0" w:color="auto"/>
            </w:tcBorders>
          </w:tcPr>
          <w:p w14:paraId="66066B5C" w14:textId="4AB9BEB0" w:rsidR="00FF52AE" w:rsidRDefault="00FF52A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1F518902" w14:textId="52D554FB" w:rsidR="00FF52AE" w:rsidRPr="00FF52AE" w:rsidRDefault="00FF52AE"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11DBC5C" w14:textId="39A2AB5B" w:rsidR="001B1459" w:rsidRDefault="001B1459" w:rsidP="000715DC">
            <w:pPr>
              <w:rPr>
                <w:rFonts w:eastAsia="SimSun" w:cs="Arial"/>
                <w:lang w:val="en-US"/>
              </w:rPr>
            </w:pPr>
            <w:r>
              <w:rPr>
                <w:rFonts w:eastAsia="SimSun" w:cs="Arial" w:hint="eastAsia"/>
                <w:lang w:val="en-US"/>
              </w:rPr>
              <w:t>I</w:t>
            </w:r>
            <w:r>
              <w:rPr>
                <w:rFonts w:eastAsia="SimSun" w:cs="Arial"/>
                <w:lang w:val="en-US"/>
              </w:rPr>
              <w:t>t can be left to UE implementation.</w:t>
            </w:r>
          </w:p>
          <w:p w14:paraId="1601CA60" w14:textId="51A3B9DA" w:rsidR="00FF52AE" w:rsidRDefault="00243575"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3866049A" w14:textId="77777777" w:rsidTr="00412017">
        <w:tc>
          <w:tcPr>
            <w:tcW w:w="1719" w:type="dxa"/>
            <w:tcBorders>
              <w:top w:val="single" w:sz="4" w:space="0" w:color="auto"/>
              <w:left w:val="single" w:sz="4" w:space="0" w:color="auto"/>
              <w:bottom w:val="single" w:sz="4" w:space="0" w:color="auto"/>
              <w:right w:val="single" w:sz="4" w:space="0" w:color="auto"/>
            </w:tcBorders>
          </w:tcPr>
          <w:p w14:paraId="4C3CA14A" w14:textId="295B2FAA" w:rsidR="001E1084" w:rsidRDefault="001E1084" w:rsidP="000715DC">
            <w:pPr>
              <w:rPr>
                <w:rFonts w:eastAsia="SimSun" w:cs="Arial"/>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4D04785C" w14:textId="73EA62D1" w:rsidR="001E1084" w:rsidRDefault="001E1084" w:rsidP="000715DC">
            <w:pPr>
              <w:rPr>
                <w:rFonts w:eastAsia="DengXian" w:cs="Arial"/>
                <w:lang w:val="en-US"/>
              </w:rPr>
            </w:pPr>
            <w:r>
              <w:rPr>
                <w:rFonts w:eastAsia="DengXian" w:cs="Arial"/>
                <w:lang w:val="en-US"/>
              </w:rPr>
              <w:t>A</w:t>
            </w:r>
          </w:p>
        </w:tc>
        <w:tc>
          <w:tcPr>
            <w:tcW w:w="5355" w:type="dxa"/>
            <w:tcBorders>
              <w:top w:val="single" w:sz="4" w:space="0" w:color="auto"/>
              <w:left w:val="single" w:sz="4" w:space="0" w:color="auto"/>
              <w:bottom w:val="single" w:sz="4" w:space="0" w:color="auto"/>
              <w:right w:val="single" w:sz="4" w:space="0" w:color="auto"/>
            </w:tcBorders>
          </w:tcPr>
          <w:p w14:paraId="3F8A5184" w14:textId="2CBD657D" w:rsidR="001E1084" w:rsidRDefault="001E1084" w:rsidP="000715DC">
            <w:pPr>
              <w:rPr>
                <w:rFonts w:eastAsia="SimSun" w:cs="Arial"/>
                <w:lang w:val="en-US"/>
              </w:rPr>
            </w:pPr>
            <w:r>
              <w:rPr>
                <w:rFonts w:eastAsia="SimSun" w:cs="Arial"/>
                <w:lang w:val="en-US"/>
              </w:rPr>
              <w:t>It seems certain level of specification is required as done in Rel-15 as well.</w:t>
            </w:r>
          </w:p>
        </w:tc>
      </w:tr>
      <w:tr w:rsidR="00923549" w14:paraId="40EA16B4" w14:textId="77777777" w:rsidTr="00412017">
        <w:tc>
          <w:tcPr>
            <w:tcW w:w="1719" w:type="dxa"/>
            <w:tcBorders>
              <w:top w:val="single" w:sz="4" w:space="0" w:color="auto"/>
              <w:left w:val="single" w:sz="4" w:space="0" w:color="auto"/>
              <w:bottom w:val="single" w:sz="4" w:space="0" w:color="auto"/>
              <w:right w:val="single" w:sz="4" w:space="0" w:color="auto"/>
            </w:tcBorders>
          </w:tcPr>
          <w:p w14:paraId="4ABF6067" w14:textId="6F75C0D1" w:rsidR="00923549" w:rsidRDefault="00923549" w:rsidP="000715DC">
            <w:pPr>
              <w:rPr>
                <w:rFonts w:eastAsia="SimSun" w:cs="Arial"/>
                <w:lang w:val="en-US"/>
              </w:rPr>
            </w:pPr>
            <w:r>
              <w:rPr>
                <w:rFonts w:eastAsia="SimSun"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2AE237A5" w14:textId="1373126E" w:rsidR="00923549" w:rsidRDefault="00923549"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37D81D1" w14:textId="77777777" w:rsidR="00923549" w:rsidRDefault="00923549" w:rsidP="000715DC">
            <w:pPr>
              <w:rPr>
                <w:rFonts w:eastAsia="SimSun" w:cs="Arial"/>
                <w:lang w:val="en-US"/>
              </w:rPr>
            </w:pPr>
          </w:p>
        </w:tc>
      </w:tr>
      <w:tr w:rsidR="00147397" w14:paraId="1926BDFD" w14:textId="77777777" w:rsidTr="00412017">
        <w:tc>
          <w:tcPr>
            <w:tcW w:w="1719" w:type="dxa"/>
            <w:tcBorders>
              <w:top w:val="single" w:sz="4" w:space="0" w:color="auto"/>
              <w:left w:val="single" w:sz="4" w:space="0" w:color="auto"/>
              <w:bottom w:val="single" w:sz="4" w:space="0" w:color="auto"/>
              <w:right w:val="single" w:sz="4" w:space="0" w:color="auto"/>
            </w:tcBorders>
          </w:tcPr>
          <w:p w14:paraId="4FBAFE5F" w14:textId="10AD294E"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53BD6F3B" w14:textId="5E164E48" w:rsidR="00147397" w:rsidRDefault="00147397" w:rsidP="00147397">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256119C7" w14:textId="77777777" w:rsidR="00147397" w:rsidRDefault="00147397" w:rsidP="00147397">
            <w:pPr>
              <w:rPr>
                <w:rFonts w:eastAsia="SimSun" w:cs="Arial"/>
                <w:lang w:val="en-US"/>
              </w:rPr>
            </w:pPr>
          </w:p>
        </w:tc>
      </w:tr>
      <w:tr w:rsidR="00BD7F1B" w14:paraId="48BABC62" w14:textId="77777777" w:rsidTr="00412017">
        <w:tc>
          <w:tcPr>
            <w:tcW w:w="1719" w:type="dxa"/>
            <w:tcBorders>
              <w:top w:val="single" w:sz="4" w:space="0" w:color="auto"/>
              <w:left w:val="single" w:sz="4" w:space="0" w:color="auto"/>
              <w:bottom w:val="single" w:sz="4" w:space="0" w:color="auto"/>
              <w:right w:val="single" w:sz="4" w:space="0" w:color="auto"/>
            </w:tcBorders>
          </w:tcPr>
          <w:p w14:paraId="5677D308" w14:textId="2560D417" w:rsidR="00BD7F1B" w:rsidRDefault="00BD7F1B" w:rsidP="00147397">
            <w:pPr>
              <w:rPr>
                <w:rFonts w:eastAsia="SimSun" w:cs="Arial" w:hint="eastAsia"/>
                <w:lang w:val="en-US"/>
              </w:rPr>
            </w:pPr>
            <w:r>
              <w:rPr>
                <w:rFonts w:eastAsia="SimSun" w:cs="Arial"/>
                <w:lang w:val="en-US"/>
              </w:rPr>
              <w:t>Rakuten Mobile</w:t>
            </w:r>
          </w:p>
        </w:tc>
        <w:tc>
          <w:tcPr>
            <w:tcW w:w="2817" w:type="dxa"/>
            <w:tcBorders>
              <w:top w:val="single" w:sz="4" w:space="0" w:color="auto"/>
              <w:left w:val="single" w:sz="4" w:space="0" w:color="auto"/>
              <w:bottom w:val="single" w:sz="4" w:space="0" w:color="auto"/>
              <w:right w:val="single" w:sz="4" w:space="0" w:color="auto"/>
            </w:tcBorders>
          </w:tcPr>
          <w:p w14:paraId="4DE7CF78" w14:textId="43B9FC35" w:rsidR="00BD7F1B" w:rsidRDefault="00BD7F1B" w:rsidP="00147397">
            <w:pPr>
              <w:rPr>
                <w:rFonts w:eastAsia="DengXian" w:cs="Arial" w:hint="eastAsia"/>
                <w:lang w:val="en-US"/>
              </w:rPr>
            </w:pPr>
            <w:r>
              <w:rPr>
                <w:rFonts w:eastAsia="DengXia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10F0835" w14:textId="77777777" w:rsidR="00BD7F1B" w:rsidRDefault="00BD7F1B" w:rsidP="00147397">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2763DDE6" w:rsidR="0033311D" w:rsidRDefault="0033311D">
            <w:pPr>
              <w:jc w:val="center"/>
              <w:rPr>
                <w:rFonts w:ascii="Times New Roman" w:hAnsi="Times New Roman"/>
                <w:b/>
                <w:lang w:val="en-US" w:eastAsia="ko-KR"/>
              </w:rPr>
            </w:pPr>
            <w:r>
              <w:rPr>
                <w:rFonts w:ascii="Times New Roman" w:hAnsi="Times New Roman"/>
                <w:b/>
                <w:lang w:val="en-US" w:eastAsia="ko-KR"/>
              </w:rPr>
              <w:t xml:space="preserve">Reply (Option </w:t>
            </w:r>
            <w:r w:rsidR="00923549">
              <w:rPr>
                <w:rFonts w:ascii="Times New Roman" w:hAnsi="Times New Roman"/>
                <w:b/>
                <w:lang w:val="en-US" w:eastAsia="ko-KR"/>
              </w:rPr>
              <w:t>½</w:t>
            </w:r>
            <w:r>
              <w:rPr>
                <w:rFonts w:ascii="Times New Roman" w:hAnsi="Times New Roman"/>
                <w:b/>
                <w:lang w:val="en-US" w:eastAsia="ko-KR"/>
              </w:rPr>
              <w:t>/3)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We suggest post-pone this discussion until stage-2 details of the CG/RA SDT operation have progressed more e.g. to better understand which are the possible failure and fallback scenarios foreseens,</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has to start with new procedure. </w:t>
            </w:r>
          </w:p>
        </w:tc>
      </w:tr>
      <w:tr w:rsidR="00FB22F0" w14:paraId="7E857DEB" w14:textId="77777777" w:rsidTr="008C32F9">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8C32F9">
            <w:pPr>
              <w:rPr>
                <w:rFonts w:eastAsia="SimSun"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SimSun"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SimSun"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SimSun"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SimSun"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SimSun"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SimSun" w:cs="Arial"/>
                <w:lang w:val="en-US"/>
              </w:rPr>
            </w:pPr>
            <w:r>
              <w:rPr>
                <w:rFonts w:eastAsia="SimSun" w:cs="Arial"/>
                <w:lang w:val="en-US"/>
              </w:rPr>
              <w:t xml:space="preserve">We think the CG resource should be </w:t>
            </w:r>
            <w:r w:rsidR="0096649D">
              <w:rPr>
                <w:rFonts w:eastAsia="SimSun" w:cs="Arial"/>
                <w:lang w:val="en-US"/>
              </w:rPr>
              <w:t>configured</w:t>
            </w:r>
            <w:r>
              <w:rPr>
                <w:rFonts w:eastAsia="SimSun" w:cs="Arial"/>
                <w:lang w:val="en-US"/>
              </w:rPr>
              <w:t xml:space="preserve"> for all beams</w:t>
            </w:r>
            <w:r w:rsidR="0009631A">
              <w:rPr>
                <w:rFonts w:eastAsia="SimSun" w:cs="Arial"/>
                <w:lang w:val="en-US"/>
              </w:rPr>
              <w:t xml:space="preserve"> (i.e. all SSB(s))</w:t>
            </w:r>
            <w:r>
              <w:rPr>
                <w:rFonts w:eastAsia="SimSun"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SimSun" w:cs="Arial"/>
                <w:lang w:val="en-US"/>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SimSun" w:cs="Arial"/>
                <w:lang w:val="en-US"/>
              </w:rPr>
            </w:pPr>
            <w:r>
              <w:rPr>
                <w:rFonts w:eastAsia="SimSun" w:cs="Arial"/>
                <w:lang w:val="en-US"/>
              </w:rPr>
              <w:t>No switching</w:t>
            </w:r>
          </w:p>
        </w:tc>
      </w:tr>
      <w:tr w:rsidR="00A906BE" w14:paraId="25F4B7B9" w14:textId="77777777" w:rsidTr="00412017">
        <w:tc>
          <w:tcPr>
            <w:tcW w:w="1719" w:type="dxa"/>
            <w:tcBorders>
              <w:top w:val="single" w:sz="4" w:space="0" w:color="auto"/>
              <w:left w:val="single" w:sz="4" w:space="0" w:color="auto"/>
              <w:bottom w:val="single" w:sz="4" w:space="0" w:color="auto"/>
              <w:right w:val="single" w:sz="4" w:space="0" w:color="auto"/>
            </w:tcBorders>
          </w:tcPr>
          <w:p w14:paraId="23DF1CA3" w14:textId="07D8D82E" w:rsidR="00A906BE" w:rsidRDefault="00A906B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415A6CFC" w14:textId="5210652E" w:rsidR="00A906BE" w:rsidRDefault="005839EF" w:rsidP="000715DC">
            <w:pPr>
              <w:rPr>
                <w:rFonts w:eastAsia="SimSun" w:cs="Arial"/>
                <w:lang w:val="en-US"/>
              </w:rPr>
            </w:pPr>
            <w:r>
              <w:rPr>
                <w:rFonts w:eastAsia="SimSun" w:cs="Arial" w:hint="eastAsia"/>
                <w:lang w:val="en-US"/>
              </w:rPr>
              <w:t>O</w:t>
            </w:r>
            <w:r>
              <w:rPr>
                <w:rFonts w:eastAsia="SimSun" w:cs="Arial"/>
                <w:lang w:val="en-US"/>
              </w:rPr>
              <w:t>ption 1,2,3</w:t>
            </w:r>
          </w:p>
        </w:tc>
        <w:tc>
          <w:tcPr>
            <w:tcW w:w="5355" w:type="dxa"/>
            <w:tcBorders>
              <w:top w:val="single" w:sz="4" w:space="0" w:color="auto"/>
              <w:left w:val="single" w:sz="4" w:space="0" w:color="auto"/>
              <w:bottom w:val="single" w:sz="4" w:space="0" w:color="auto"/>
              <w:right w:val="single" w:sz="4" w:space="0" w:color="auto"/>
            </w:tcBorders>
          </w:tcPr>
          <w:p w14:paraId="1BB303D8" w14:textId="5311D17A" w:rsidR="00A906BE" w:rsidRDefault="005839EF" w:rsidP="000715DC">
            <w:pPr>
              <w:rPr>
                <w:rFonts w:eastAsia="SimSun" w:cs="Arial"/>
                <w:lang w:val="en-US"/>
              </w:rPr>
            </w:pPr>
            <w:r>
              <w:rPr>
                <w:rFonts w:eastAsia="SimSun" w:cs="Arial" w:hint="eastAsia"/>
                <w:lang w:val="en-US"/>
              </w:rPr>
              <w:t>A</w:t>
            </w:r>
            <w:r>
              <w:rPr>
                <w:rFonts w:eastAsia="SimSun" w:cs="Arial"/>
                <w:lang w:val="en-US"/>
              </w:rPr>
              <w:t>ll these options can be considered if switching is agreed.</w:t>
            </w:r>
          </w:p>
          <w:p w14:paraId="4513DC3C" w14:textId="3DA72FB0" w:rsidR="005839EF" w:rsidRDefault="005839EF"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1B394EE4" w14:textId="77777777" w:rsidTr="00412017">
        <w:tc>
          <w:tcPr>
            <w:tcW w:w="1719" w:type="dxa"/>
            <w:tcBorders>
              <w:top w:val="single" w:sz="4" w:space="0" w:color="auto"/>
              <w:left w:val="single" w:sz="4" w:space="0" w:color="auto"/>
              <w:bottom w:val="single" w:sz="4" w:space="0" w:color="auto"/>
              <w:right w:val="single" w:sz="4" w:space="0" w:color="auto"/>
            </w:tcBorders>
          </w:tcPr>
          <w:p w14:paraId="0662142A" w14:textId="6CFF41C7" w:rsidR="001E1084" w:rsidRDefault="001E1084" w:rsidP="000715DC">
            <w:pPr>
              <w:rPr>
                <w:rFonts w:eastAsia="SimSun" w:cs="Arial"/>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7BAC4D85" w14:textId="77777777" w:rsidR="001E1084" w:rsidRDefault="001E1084"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1C26E559" w14:textId="3100E47B" w:rsidR="001E1084" w:rsidRDefault="001E1084" w:rsidP="000715DC">
            <w:pPr>
              <w:rPr>
                <w:rFonts w:eastAsia="SimSun" w:cs="Arial"/>
                <w:lang w:val="en-US"/>
              </w:rPr>
            </w:pPr>
            <w:r>
              <w:rPr>
                <w:rFonts w:eastAsia="SimSun" w:cs="Arial"/>
                <w:lang w:val="en-US"/>
              </w:rPr>
              <w:t>Failure procedure needs to be defined for all the cases regardless of it is RA-SDT or something else.</w:t>
            </w:r>
          </w:p>
        </w:tc>
      </w:tr>
      <w:tr w:rsidR="00923549" w14:paraId="79189D29" w14:textId="77777777" w:rsidTr="00412017">
        <w:tc>
          <w:tcPr>
            <w:tcW w:w="1719" w:type="dxa"/>
            <w:tcBorders>
              <w:top w:val="single" w:sz="4" w:space="0" w:color="auto"/>
              <w:left w:val="single" w:sz="4" w:space="0" w:color="auto"/>
              <w:bottom w:val="single" w:sz="4" w:space="0" w:color="auto"/>
              <w:right w:val="single" w:sz="4" w:space="0" w:color="auto"/>
            </w:tcBorders>
          </w:tcPr>
          <w:p w14:paraId="58011064" w14:textId="40521EA9" w:rsidR="00923549" w:rsidRDefault="00923549" w:rsidP="000715DC">
            <w:pPr>
              <w:rPr>
                <w:rFonts w:eastAsia="SimSun" w:cs="Arial"/>
                <w:lang w:val="en-US"/>
              </w:rPr>
            </w:pPr>
            <w:r>
              <w:rPr>
                <w:rFonts w:eastAsia="SimSun"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3BDEBC6C" w14:textId="3D448A36" w:rsidR="00923549" w:rsidRDefault="00923549" w:rsidP="000715DC">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AEF4AE1" w14:textId="0977024D" w:rsidR="00923549" w:rsidRDefault="00923549" w:rsidP="000715DC">
            <w:pPr>
              <w:rPr>
                <w:rFonts w:eastAsia="SimSun" w:cs="Arial"/>
                <w:lang w:val="en-US"/>
              </w:rPr>
            </w:pPr>
            <w:r>
              <w:rPr>
                <w:rFonts w:eastAsia="SimSun" w:cs="Arial" w:hint="eastAsia"/>
                <w:lang w:val="en-US"/>
              </w:rPr>
              <w:t>No switching</w:t>
            </w:r>
          </w:p>
        </w:tc>
      </w:tr>
      <w:tr w:rsidR="00147397" w14:paraId="2076779F" w14:textId="77777777" w:rsidTr="00412017">
        <w:tc>
          <w:tcPr>
            <w:tcW w:w="1719" w:type="dxa"/>
            <w:tcBorders>
              <w:top w:val="single" w:sz="4" w:space="0" w:color="auto"/>
              <w:left w:val="single" w:sz="4" w:space="0" w:color="auto"/>
              <w:bottom w:val="single" w:sz="4" w:space="0" w:color="auto"/>
              <w:right w:val="single" w:sz="4" w:space="0" w:color="auto"/>
            </w:tcBorders>
          </w:tcPr>
          <w:p w14:paraId="693EF3D9" w14:textId="422E49CC"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2F1DB9C1" w14:textId="04D1F79F" w:rsidR="00147397" w:rsidRDefault="00147397" w:rsidP="00147397">
            <w:pPr>
              <w:rPr>
                <w:rFonts w:eastAsia="SimSun" w:cs="Arial"/>
                <w:lang w:val="en-US"/>
              </w:rPr>
            </w:pPr>
            <w:r>
              <w:rPr>
                <w:rFonts w:eastAsia="SimSun" w:cs="Arial" w:hint="eastAsia"/>
                <w:lang w:val="en-US"/>
              </w:rPr>
              <w:t>N</w:t>
            </w:r>
            <w:r>
              <w:rPr>
                <w:rFonts w:eastAsia="SimSun" w:cs="Arial"/>
                <w:lang w:val="en-US"/>
              </w:rPr>
              <w:t>o switching</w:t>
            </w:r>
          </w:p>
        </w:tc>
        <w:tc>
          <w:tcPr>
            <w:tcW w:w="5355" w:type="dxa"/>
            <w:tcBorders>
              <w:top w:val="single" w:sz="4" w:space="0" w:color="auto"/>
              <w:left w:val="single" w:sz="4" w:space="0" w:color="auto"/>
              <w:bottom w:val="single" w:sz="4" w:space="0" w:color="auto"/>
              <w:right w:val="single" w:sz="4" w:space="0" w:color="auto"/>
            </w:tcBorders>
          </w:tcPr>
          <w:p w14:paraId="226BE680" w14:textId="06154071" w:rsidR="00147397" w:rsidRDefault="00147397" w:rsidP="00147397">
            <w:pPr>
              <w:rPr>
                <w:rFonts w:eastAsia="SimSun" w:cs="Arial"/>
                <w:lang w:val="en-US"/>
              </w:rPr>
            </w:pPr>
            <w:r>
              <w:rPr>
                <w:rFonts w:eastAsia="SimSun" w:cs="Arial" w:hint="eastAsia"/>
                <w:lang w:val="en-US"/>
              </w:rPr>
              <w:t>F</w:t>
            </w:r>
            <w:r>
              <w:rPr>
                <w:rFonts w:eastAsia="SimSun" w:cs="Arial"/>
                <w:lang w:val="en-US"/>
              </w:rPr>
              <w:t xml:space="preserve">irstly, we prefer there is no switching. However, if switching is supported, all options need to be considered.  </w:t>
            </w:r>
          </w:p>
        </w:tc>
      </w:tr>
      <w:tr w:rsidR="00BD7F1B" w14:paraId="16AE5B5B" w14:textId="77777777" w:rsidTr="00412017">
        <w:tc>
          <w:tcPr>
            <w:tcW w:w="1719" w:type="dxa"/>
            <w:tcBorders>
              <w:top w:val="single" w:sz="4" w:space="0" w:color="auto"/>
              <w:left w:val="single" w:sz="4" w:space="0" w:color="auto"/>
              <w:bottom w:val="single" w:sz="4" w:space="0" w:color="auto"/>
              <w:right w:val="single" w:sz="4" w:space="0" w:color="auto"/>
            </w:tcBorders>
          </w:tcPr>
          <w:p w14:paraId="3B8AB663" w14:textId="0949579C" w:rsidR="00BD7F1B" w:rsidRDefault="00BD7F1B" w:rsidP="00147397">
            <w:pPr>
              <w:rPr>
                <w:rFonts w:eastAsia="SimSun" w:cs="Arial" w:hint="eastAsia"/>
                <w:lang w:val="en-US"/>
              </w:rPr>
            </w:pPr>
            <w:r>
              <w:rPr>
                <w:rFonts w:eastAsia="SimSun" w:cs="Arial"/>
                <w:lang w:val="en-US"/>
              </w:rPr>
              <w:t>Rakuten Mobile</w:t>
            </w:r>
          </w:p>
        </w:tc>
        <w:tc>
          <w:tcPr>
            <w:tcW w:w="2817" w:type="dxa"/>
            <w:tcBorders>
              <w:top w:val="single" w:sz="4" w:space="0" w:color="auto"/>
              <w:left w:val="single" w:sz="4" w:space="0" w:color="auto"/>
              <w:bottom w:val="single" w:sz="4" w:space="0" w:color="auto"/>
              <w:right w:val="single" w:sz="4" w:space="0" w:color="auto"/>
            </w:tcBorders>
          </w:tcPr>
          <w:p w14:paraId="5383D0BA" w14:textId="1AC183DB" w:rsidR="00BD7F1B" w:rsidRDefault="00BD7F1B" w:rsidP="00147397">
            <w:pPr>
              <w:rPr>
                <w:rFonts w:eastAsia="SimSun" w:cs="Arial" w:hint="eastAsia"/>
                <w:lang w:val="en-US"/>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02EB4478" w14:textId="77777777" w:rsidR="00BD7F1B" w:rsidRDefault="00BD7F1B" w:rsidP="00147397">
            <w:pPr>
              <w:rPr>
                <w:rFonts w:eastAsia="SimSun" w:cs="Arial" w:hint="eastAsia"/>
                <w:lang w:val="en-US"/>
              </w:rPr>
            </w:pP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to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Note that we already agreed that the network can send RRCResume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gNB should always be able to send </w:t>
            </w:r>
            <w:r>
              <w:rPr>
                <w:rFonts w:eastAsia="SimSun" w:cs="Arial"/>
                <w:lang w:val="en-US"/>
              </w:rPr>
              <w:t>RRC</w:t>
            </w:r>
            <w:r w:rsidRPr="00A15D6D">
              <w:rPr>
                <w:rFonts w:eastAsia="SimSun" w:cs="Arial"/>
                <w:lang w:val="en-US"/>
              </w:rPr>
              <w:t>Resume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via the fallback mechanism where a UE with an ongoing SDT session may get RRCResume to resume the RRC connection or RRCSetup to establish a new RRC connection in order to exchange the non-SDT. Note that we do not support for a UE to send again RRCConnectionRequest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RRCResume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msgA. We think falbackRAR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8C32F9">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8C32F9">
            <w:pPr>
              <w:rPr>
                <w:rFonts w:eastAsia="SimSun"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SimSun"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SimSun"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SimSun" w:cs="Arial"/>
                <w:lang w:val="en-US"/>
              </w:rPr>
            </w:pPr>
          </w:p>
        </w:tc>
      </w:tr>
      <w:tr w:rsidR="0045308F" w14:paraId="56F266CF" w14:textId="77777777" w:rsidTr="00A15D6D">
        <w:tc>
          <w:tcPr>
            <w:tcW w:w="1719" w:type="dxa"/>
            <w:tcBorders>
              <w:top w:val="single" w:sz="4" w:space="0" w:color="auto"/>
              <w:left w:val="single" w:sz="4" w:space="0" w:color="auto"/>
              <w:bottom w:val="single" w:sz="4" w:space="0" w:color="auto"/>
              <w:right w:val="single" w:sz="4" w:space="0" w:color="auto"/>
            </w:tcBorders>
          </w:tcPr>
          <w:p w14:paraId="3E18AA4D" w14:textId="22B7ABF8" w:rsidR="0045308F" w:rsidRDefault="0045308F"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34A1F38" w14:textId="5828017A" w:rsidR="0045308F" w:rsidRDefault="0045308F"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9C799D" w14:textId="63D4B93C" w:rsidR="0045308F" w:rsidRDefault="00970C9A" w:rsidP="000715DC">
            <w:pPr>
              <w:rPr>
                <w:rFonts w:eastAsia="SimSun" w:cs="Arial"/>
                <w:lang w:val="en-US"/>
              </w:rPr>
            </w:pPr>
            <w:r>
              <w:rPr>
                <w:rFonts w:eastAsia="SimSun" w:cs="Arial" w:hint="eastAsia"/>
                <w:lang w:val="en-US"/>
              </w:rPr>
              <w:t>T</w:t>
            </w:r>
            <w:r>
              <w:rPr>
                <w:rFonts w:eastAsia="SimSun" w:cs="Arial"/>
                <w:lang w:val="en-US"/>
              </w:rPr>
              <w:t xml:space="preserve">he legacy RRC procedure should be acted as an insurance mechanism to make UE </w:t>
            </w:r>
            <w:r w:rsidR="00CF18CB">
              <w:rPr>
                <w:rFonts w:eastAsia="SimSun" w:cs="Arial"/>
                <w:lang w:val="en-US"/>
              </w:rPr>
              <w:t xml:space="preserve">get rid of </w:t>
            </w:r>
            <w:r>
              <w:rPr>
                <w:rFonts w:eastAsia="SimSun" w:cs="Arial"/>
                <w:lang w:val="en-US"/>
              </w:rPr>
              <w:t>stuck</w:t>
            </w:r>
            <w:r w:rsidR="00BB0596">
              <w:rPr>
                <w:rFonts w:eastAsia="SimSun" w:cs="Arial"/>
                <w:lang w:val="en-US"/>
              </w:rPr>
              <w:t xml:space="preserve"> as soon as possible, instead of purely waiting for timer expiry</w:t>
            </w:r>
            <w:r>
              <w:rPr>
                <w:rFonts w:eastAsia="SimSun" w:cs="Arial"/>
                <w:lang w:val="en-US"/>
              </w:rPr>
              <w:t>.</w:t>
            </w:r>
          </w:p>
        </w:tc>
      </w:tr>
      <w:tr w:rsidR="001E1084" w14:paraId="14ACB724" w14:textId="77777777" w:rsidTr="00A15D6D">
        <w:tc>
          <w:tcPr>
            <w:tcW w:w="1719" w:type="dxa"/>
            <w:tcBorders>
              <w:top w:val="single" w:sz="4" w:space="0" w:color="auto"/>
              <w:left w:val="single" w:sz="4" w:space="0" w:color="auto"/>
              <w:bottom w:val="single" w:sz="4" w:space="0" w:color="auto"/>
              <w:right w:val="single" w:sz="4" w:space="0" w:color="auto"/>
            </w:tcBorders>
          </w:tcPr>
          <w:p w14:paraId="25511B24" w14:textId="42628370" w:rsidR="001E1084" w:rsidRDefault="001E1084" w:rsidP="001E1084">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38AF56B" w14:textId="58593508" w:rsidR="001E1084" w:rsidRDefault="001E1084" w:rsidP="001E1084">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4F5CC54" w14:textId="55BC6FA8" w:rsidR="001E1084" w:rsidRDefault="00E26516" w:rsidP="001E1084">
            <w:pPr>
              <w:rPr>
                <w:rFonts w:eastAsia="SimSun" w:cs="Arial"/>
                <w:lang w:val="en-US"/>
              </w:rPr>
            </w:pPr>
            <w:r>
              <w:rPr>
                <w:rFonts w:eastAsia="SimSun" w:cs="Arial"/>
                <w:lang w:val="en-US"/>
              </w:rPr>
              <w:t>However, we don’t quite understand how NW triggers this if it does not receive the MsgA/Msg3 of the SDT procedure, we understand NW can send RRCResume at any point in time during the subsequent transmissions. Naturally, if the SDT procedure fails in the UE side, failure procedure needs to be defined anyway.</w:t>
            </w:r>
          </w:p>
        </w:tc>
      </w:tr>
      <w:tr w:rsidR="005E1F4F" w14:paraId="666BADC0" w14:textId="77777777" w:rsidTr="00A15D6D">
        <w:tc>
          <w:tcPr>
            <w:tcW w:w="1719" w:type="dxa"/>
            <w:tcBorders>
              <w:top w:val="single" w:sz="4" w:space="0" w:color="auto"/>
              <w:left w:val="single" w:sz="4" w:space="0" w:color="auto"/>
              <w:bottom w:val="single" w:sz="4" w:space="0" w:color="auto"/>
              <w:right w:val="single" w:sz="4" w:space="0" w:color="auto"/>
            </w:tcBorders>
          </w:tcPr>
          <w:p w14:paraId="62314752" w14:textId="4BF58B9F" w:rsidR="005E1F4F" w:rsidRDefault="005E1F4F" w:rsidP="001E1084">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78A0BC7" w14:textId="25FA29AE" w:rsidR="005E1F4F" w:rsidRDefault="005E1F4F" w:rsidP="001E1084">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5F295DB" w14:textId="77777777" w:rsidR="005E1F4F" w:rsidRDefault="005E1F4F" w:rsidP="001E1084">
            <w:pPr>
              <w:rPr>
                <w:rFonts w:eastAsia="SimSun" w:cs="Arial"/>
                <w:lang w:val="en-US"/>
              </w:rPr>
            </w:pPr>
          </w:p>
        </w:tc>
      </w:tr>
      <w:tr w:rsidR="00147397" w14:paraId="49C810A0" w14:textId="77777777" w:rsidTr="00A15D6D">
        <w:tc>
          <w:tcPr>
            <w:tcW w:w="1719" w:type="dxa"/>
            <w:tcBorders>
              <w:top w:val="single" w:sz="4" w:space="0" w:color="auto"/>
              <w:left w:val="single" w:sz="4" w:space="0" w:color="auto"/>
              <w:bottom w:val="single" w:sz="4" w:space="0" w:color="auto"/>
              <w:right w:val="single" w:sz="4" w:space="0" w:color="auto"/>
            </w:tcBorders>
          </w:tcPr>
          <w:p w14:paraId="24649C84" w14:textId="51FAF297"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42D5379D" w14:textId="23397987" w:rsidR="00147397" w:rsidRDefault="00147397" w:rsidP="00147397">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8C35CB4" w14:textId="77777777" w:rsidR="00147397" w:rsidRDefault="00147397" w:rsidP="00147397">
            <w:pPr>
              <w:rPr>
                <w:rFonts w:eastAsia="SimSun" w:cs="Arial"/>
                <w:lang w:val="en-US"/>
              </w:rPr>
            </w:pPr>
          </w:p>
        </w:tc>
      </w:tr>
      <w:tr w:rsidR="00BD7F1B" w14:paraId="50D30A9F" w14:textId="77777777" w:rsidTr="00A15D6D">
        <w:tc>
          <w:tcPr>
            <w:tcW w:w="1719" w:type="dxa"/>
            <w:tcBorders>
              <w:top w:val="single" w:sz="4" w:space="0" w:color="auto"/>
              <w:left w:val="single" w:sz="4" w:space="0" w:color="auto"/>
              <w:bottom w:val="single" w:sz="4" w:space="0" w:color="auto"/>
              <w:right w:val="single" w:sz="4" w:space="0" w:color="auto"/>
            </w:tcBorders>
          </w:tcPr>
          <w:p w14:paraId="33D681FD" w14:textId="2F6638AB" w:rsidR="00BD7F1B" w:rsidRDefault="00BD7F1B" w:rsidP="00147397">
            <w:pPr>
              <w:rPr>
                <w:rFonts w:eastAsia="SimSun" w:cs="Arial" w:hint="eastAsia"/>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47459BF4" w14:textId="765FA941" w:rsidR="00BD7F1B" w:rsidRDefault="00BD7F1B" w:rsidP="00147397">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47CBFB3" w14:textId="77777777" w:rsidR="00BD7F1B" w:rsidRDefault="00BD7F1B" w:rsidP="00147397">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initated by sending RRCResume in DL at any stage. This aspect need not be further discussed sicne it is up to network to initiate this (even if the UE initiates SDT, the network may move the UE to CONNECTED state for whatever reason)… So, the UE simply shall follow the DL RRC message received (i.e. RRCResume or RRCRelease).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r>
              <w:rPr>
                <w:rFonts w:eastAsia="SimSun" w:cs="Arial"/>
                <w:lang w:val="en-US"/>
              </w:rPr>
              <w:t>RRC</w:t>
            </w:r>
            <w:r w:rsidRPr="00A15D6D">
              <w:rPr>
                <w:rFonts w:eastAsia="SimSun" w:cs="Arial"/>
                <w:lang w:val="en-US"/>
              </w:rPr>
              <w:t>Resume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RRCResume, data continuity is guaranteed; however if the fallback is done via RRCSetup,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about handling failures of initial SDT transmission. We agree that the network can send RRCResume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In any case, other cases where we think UE should switch to legacy Resume procedure is non-SDT data arrival and cell reslection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8C32F9">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SimSun"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DengXian"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SimSun" w:cs="Arial"/>
                <w:lang w:val="en-US"/>
              </w:rPr>
            </w:pPr>
            <w:r>
              <w:rPr>
                <w:rFonts w:eastAsia="SimSun" w:cs="Arial"/>
                <w:lang w:val="en-US"/>
              </w:rPr>
              <w:t xml:space="preserve">The following 2 </w:t>
            </w:r>
            <w:r>
              <w:rPr>
                <w:rFonts w:eastAsia="SimSun" w:cs="Arial" w:hint="eastAsia"/>
                <w:lang w:val="en-US"/>
              </w:rPr>
              <w:t>option</w:t>
            </w:r>
            <w:r>
              <w:rPr>
                <w:rFonts w:eastAsia="SimSun" w:cs="Arial"/>
                <w:lang w:val="en-US"/>
              </w:rPr>
              <w:t>s in Q15 to trigger the switching from SDT to non-SDT seem only valid during the intial data transmission phase. If companies prefer to adopt the solution for all phases, RAN2 should avoid extra enhancments for the SDT-to-</w:t>
            </w:r>
            <w:r>
              <w:rPr>
                <w:rFonts w:eastAsia="SimSun" w:cs="Arial" w:hint="eastAsia"/>
                <w:lang w:val="en-US"/>
              </w:rPr>
              <w:t>non</w:t>
            </w:r>
            <w:r>
              <w:rPr>
                <w:rFonts w:eastAsia="SimSun" w:cs="Arial"/>
                <w:lang w:val="en-US"/>
              </w:rPr>
              <w:t xml:space="preserve">-SDT switching during the subsequent SDT phase. </w:t>
            </w:r>
          </w:p>
          <w:p w14:paraId="4E06FE44" w14:textId="77777777" w:rsidR="000373C7" w:rsidRDefault="000373C7" w:rsidP="000373C7">
            <w:pPr>
              <w:rPr>
                <w:rFonts w:eastAsia="SimSun" w:cs="Arial"/>
                <w:lang w:val="en-US"/>
              </w:rPr>
            </w:pPr>
            <w:r>
              <w:rPr>
                <w:rFonts w:eastAsia="SimSun" w:cs="Arial"/>
                <w:lang w:val="en-US"/>
              </w:rPr>
              <w:t>For Option 1, if the SDT procedure is successfully completed, the gNB can send the RRCRelease message to send the UE to IDLE/INACTIVE, or send RRCResume message to send the UE to CONNECTED. It is not clear why a gNB would send an indication to swich the UE to non-SDT procedure (i.e. start over by re-sending the same RRCResumeRequest message) after the successful reception of the RRCResuemRequest message. Only for the initial transmission phase, the gNB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SimSun" w:cs="Arial"/>
                <w:lang w:val="en-US"/>
              </w:rPr>
            </w:pPr>
            <w:r>
              <w:rPr>
                <w:rFonts w:eastAsia="SimSun" w:cs="Arial"/>
                <w:lang w:val="en-US"/>
              </w:rPr>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DengXian" w:cs="Arial"/>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SimSun" w:cs="Arial"/>
                <w:lang w:val="en-US"/>
              </w:rPr>
            </w:pPr>
          </w:p>
        </w:tc>
      </w:tr>
      <w:tr w:rsidR="00E83AE7" w14:paraId="155AF200" w14:textId="77777777" w:rsidTr="00A15D6D">
        <w:tc>
          <w:tcPr>
            <w:tcW w:w="1719" w:type="dxa"/>
            <w:tcBorders>
              <w:top w:val="single" w:sz="4" w:space="0" w:color="auto"/>
              <w:left w:val="single" w:sz="4" w:space="0" w:color="auto"/>
              <w:bottom w:val="single" w:sz="4" w:space="0" w:color="auto"/>
              <w:right w:val="single" w:sz="4" w:space="0" w:color="auto"/>
            </w:tcBorders>
          </w:tcPr>
          <w:p w14:paraId="3202EF7A" w14:textId="76CF39CD" w:rsidR="00E83AE7" w:rsidRDefault="00E83AE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5A9EDAB" w14:textId="42BFC76D" w:rsidR="00E83AE7" w:rsidRDefault="00E83AE7" w:rsidP="000715DC">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530F8480" w14:textId="79844DC4" w:rsidR="00E83AE7" w:rsidRDefault="0015179B" w:rsidP="000715DC">
            <w:pPr>
              <w:rPr>
                <w:rFonts w:eastAsia="SimSun" w:cs="Arial"/>
                <w:lang w:val="en-US"/>
              </w:rPr>
            </w:pPr>
            <w:r>
              <w:rPr>
                <w:rFonts w:eastAsia="SimSun" w:cs="Arial" w:hint="eastAsia"/>
                <w:lang w:val="en-US"/>
              </w:rPr>
              <w:t>W</w:t>
            </w:r>
            <w:r>
              <w:rPr>
                <w:rFonts w:eastAsia="SimSun" w:cs="Arial"/>
                <w:lang w:val="en-US"/>
              </w:rPr>
              <w:t>e are wondering why should limit the operation time point of fallback?</w:t>
            </w:r>
            <w:r w:rsidR="00907B2A">
              <w:rPr>
                <w:rFonts w:eastAsia="SimSun" w:cs="Arial"/>
                <w:lang w:val="en-US"/>
              </w:rPr>
              <w:t xml:space="preserve"> It should be allowed during the SDT procedure. </w:t>
            </w:r>
            <w:r>
              <w:rPr>
                <w:rFonts w:eastAsia="SimSun" w:cs="Arial"/>
                <w:lang w:val="en-US"/>
              </w:rPr>
              <w:t xml:space="preserve"> </w:t>
            </w:r>
          </w:p>
        </w:tc>
      </w:tr>
      <w:tr w:rsidR="00E26516" w14:paraId="6C778BAB" w14:textId="77777777" w:rsidTr="00A15D6D">
        <w:tc>
          <w:tcPr>
            <w:tcW w:w="1719" w:type="dxa"/>
            <w:tcBorders>
              <w:top w:val="single" w:sz="4" w:space="0" w:color="auto"/>
              <w:left w:val="single" w:sz="4" w:space="0" w:color="auto"/>
              <w:bottom w:val="single" w:sz="4" w:space="0" w:color="auto"/>
              <w:right w:val="single" w:sz="4" w:space="0" w:color="auto"/>
            </w:tcBorders>
          </w:tcPr>
          <w:p w14:paraId="74F73957" w14:textId="62733833" w:rsidR="00E26516" w:rsidRDefault="00E26516"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4B5FAEC6" w14:textId="2154A2B8" w:rsidR="00E26516" w:rsidRDefault="00E26516" w:rsidP="000715DC">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30C0B89F" w14:textId="116E5A77" w:rsidR="00E26516" w:rsidRDefault="00E26516" w:rsidP="000715DC">
            <w:pPr>
              <w:rPr>
                <w:rFonts w:eastAsia="SimSun" w:cs="Arial"/>
                <w:lang w:val="en-US"/>
              </w:rPr>
            </w:pPr>
            <w:r>
              <w:rPr>
                <w:rFonts w:eastAsia="SimSun" w:cs="Arial"/>
                <w:lang w:val="en-US"/>
              </w:rPr>
              <w:t>NW initiated non-SDT by sending RRC resume can happen at any point in time.</w:t>
            </w:r>
          </w:p>
        </w:tc>
      </w:tr>
      <w:tr w:rsidR="005E1F4F" w14:paraId="348F4030" w14:textId="77777777" w:rsidTr="00A15D6D">
        <w:tc>
          <w:tcPr>
            <w:tcW w:w="1719" w:type="dxa"/>
            <w:tcBorders>
              <w:top w:val="single" w:sz="4" w:space="0" w:color="auto"/>
              <w:left w:val="single" w:sz="4" w:space="0" w:color="auto"/>
              <w:bottom w:val="single" w:sz="4" w:space="0" w:color="auto"/>
              <w:right w:val="single" w:sz="4" w:space="0" w:color="auto"/>
            </w:tcBorders>
          </w:tcPr>
          <w:p w14:paraId="1743DF09" w14:textId="769E3D69" w:rsidR="005E1F4F" w:rsidRDefault="005E1F4F"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21D0263A" w14:textId="2FA6EC64" w:rsidR="005E1F4F" w:rsidRDefault="005E1F4F" w:rsidP="000715DC">
            <w:pPr>
              <w:rPr>
                <w:rFonts w:eastAsia="DengXian" w:cs="Arial"/>
                <w:lang w:val="en-US"/>
              </w:rPr>
            </w:pPr>
            <w:r>
              <w:rPr>
                <w:rFonts w:eastAsia="DengXia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495748C3" w14:textId="0D298F59" w:rsidR="005E1F4F" w:rsidRDefault="005E1F4F" w:rsidP="000715DC">
            <w:pPr>
              <w:rPr>
                <w:rFonts w:eastAsia="SimSun" w:cs="Arial"/>
                <w:lang w:val="en-US"/>
              </w:rPr>
            </w:pPr>
            <w:r>
              <w:rPr>
                <w:rFonts w:eastAsia="SimSun" w:cs="Arial"/>
                <w:lang w:val="en-US"/>
              </w:rPr>
              <w:t xml:space="preserve">Data volume of SDT increasing and arrival of non-SDT may happen during the subsequent transmission in SDT. So </w:t>
            </w:r>
            <w:r w:rsidR="00752C6B">
              <w:rPr>
                <w:rFonts w:eastAsia="SimSun" w:cs="Arial" w:hint="eastAsia"/>
                <w:lang w:val="en-US"/>
              </w:rPr>
              <w:t xml:space="preserve">we </w:t>
            </w:r>
            <w:r>
              <w:rPr>
                <w:rFonts w:eastAsia="SimSun" w:cs="Arial"/>
                <w:lang w:val="en-US"/>
              </w:rPr>
              <w:t>think such restriction, i.e. switching from SDT to non-SDT is allowed only during the initial phase</w:t>
            </w:r>
            <w:r w:rsidR="00752C6B">
              <w:rPr>
                <w:rFonts w:eastAsia="SimSun" w:cs="Arial" w:hint="eastAsia"/>
                <w:lang w:val="en-US"/>
              </w:rPr>
              <w:t>,</w:t>
            </w:r>
            <w:r>
              <w:rPr>
                <w:rFonts w:eastAsia="SimSun" w:cs="Arial"/>
                <w:lang w:val="en-US"/>
              </w:rPr>
              <w:t xml:space="preserve"> is not needed.</w:t>
            </w:r>
          </w:p>
        </w:tc>
      </w:tr>
      <w:tr w:rsidR="006877D4" w14:paraId="4EE53A2F" w14:textId="77777777" w:rsidTr="00A15D6D">
        <w:tc>
          <w:tcPr>
            <w:tcW w:w="1719" w:type="dxa"/>
            <w:tcBorders>
              <w:top w:val="single" w:sz="4" w:space="0" w:color="auto"/>
              <w:left w:val="single" w:sz="4" w:space="0" w:color="auto"/>
              <w:bottom w:val="single" w:sz="4" w:space="0" w:color="auto"/>
              <w:right w:val="single" w:sz="4" w:space="0" w:color="auto"/>
            </w:tcBorders>
          </w:tcPr>
          <w:p w14:paraId="593BAC27" w14:textId="65485FBA" w:rsidR="006877D4" w:rsidRDefault="006877D4" w:rsidP="006877D4">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1483A85" w14:textId="248D4BEC" w:rsidR="006877D4" w:rsidRDefault="006877D4" w:rsidP="006877D4">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2AF9DECD" w14:textId="77777777" w:rsidR="006877D4" w:rsidRDefault="006877D4" w:rsidP="006877D4">
            <w:pPr>
              <w:rPr>
                <w:rFonts w:eastAsia="SimSun" w:cs="Arial"/>
                <w:lang w:val="en-US"/>
              </w:rPr>
            </w:pPr>
          </w:p>
        </w:tc>
      </w:tr>
      <w:tr w:rsidR="00BD7F1B" w14:paraId="6B7B7533" w14:textId="77777777" w:rsidTr="00A15D6D">
        <w:tc>
          <w:tcPr>
            <w:tcW w:w="1719" w:type="dxa"/>
            <w:tcBorders>
              <w:top w:val="single" w:sz="4" w:space="0" w:color="auto"/>
              <w:left w:val="single" w:sz="4" w:space="0" w:color="auto"/>
              <w:bottom w:val="single" w:sz="4" w:space="0" w:color="auto"/>
              <w:right w:val="single" w:sz="4" w:space="0" w:color="auto"/>
            </w:tcBorders>
          </w:tcPr>
          <w:p w14:paraId="247C4AE2" w14:textId="26F96B6E" w:rsidR="00BD7F1B" w:rsidRDefault="00BD7F1B" w:rsidP="006877D4">
            <w:pPr>
              <w:rPr>
                <w:rFonts w:eastAsia="DengXian" w:cs="Arial" w:hint="eastAsia"/>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4F519512" w14:textId="5F62AF61" w:rsidR="00BD7F1B" w:rsidRDefault="00BD7F1B" w:rsidP="006877D4">
            <w:pPr>
              <w:rPr>
                <w:rFonts w:eastAsia="DengXian" w:cs="Arial" w:hint="eastAsia"/>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7D0ACA2" w14:textId="77777777" w:rsidR="00BD7F1B" w:rsidRDefault="00BD7F1B" w:rsidP="006877D4">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r>
              <w:rPr>
                <w:rFonts w:cs="Arial"/>
                <w:lang w:val="en-US" w:eastAsia="ko-KR"/>
              </w:rPr>
              <w:t>RRCResume</w:t>
            </w:r>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6"/>
            <w:r>
              <w:rPr>
                <w:rFonts w:eastAsia="SimSun" w:cs="Arial"/>
                <w:lang w:val="en-US"/>
              </w:rPr>
              <w:t xml:space="preserve">But we are not sure why RRCsetup should be sent as commented by LG. </w:t>
            </w:r>
            <w:commentRangeEnd w:id="6"/>
            <w:r>
              <w:rPr>
                <w:rStyle w:val="CommentReference"/>
              </w:rPr>
              <w:commentReference w:id="6"/>
            </w:r>
            <w:r>
              <w:rPr>
                <w:rFonts w:eastAsia="SimSun" w:cs="Arial"/>
                <w:lang w:val="en-US"/>
              </w:rPr>
              <w:t xml:space="preserve">We think RRCResume can also be sent and this will ensure that the security context is maintained. So, the normal procedure should be to have RRCResume and of course the network can also send RRCsetup (in case the UE context cannot be retrieved etc),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Network can send RRCResume.</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Network can send RRCResume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a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ption 2 requires MAC PDU rebulilding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For RA SDT we already have failiure handling (Fallback/RAR etc). Again, t</w:t>
            </w:r>
            <w:r w:rsidRPr="00A15D6D">
              <w:rPr>
                <w:rFonts w:eastAsia="SimSun" w:cs="Arial"/>
                <w:lang w:val="en-US"/>
              </w:rPr>
              <w:t xml:space="preserve">he gNB should always be able to send </w:t>
            </w:r>
            <w:r>
              <w:rPr>
                <w:rFonts w:eastAsia="SimSun" w:cs="Arial"/>
                <w:lang w:val="en-US"/>
              </w:rPr>
              <w:t>RRC</w:t>
            </w:r>
            <w:r w:rsidRPr="00A15D6D">
              <w:rPr>
                <w:rFonts w:eastAsia="SimSun" w:cs="Arial"/>
                <w:lang w:val="en-US"/>
              </w:rPr>
              <w:t>Resume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RRCResume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8C32F9">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8C32F9">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8C32F9">
            <w:pPr>
              <w:rPr>
                <w:rFonts w:eastAsiaTheme="minorEastAsia" w:cs="Arial"/>
                <w:lang w:val="en-US" w:eastAsia="ja-JP"/>
              </w:rPr>
            </w:pPr>
            <w:r>
              <w:rPr>
                <w:rFonts w:eastAsiaTheme="minorEastAsia" w:cs="Arial"/>
                <w:lang w:val="en-US" w:eastAsia="ja-JP"/>
              </w:rPr>
              <w:t>For Option 1, since SDT pcoredure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SimSun"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SimSun"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SimSun" w:cs="Arial"/>
                <w:lang w:val="en-US"/>
              </w:rPr>
            </w:pPr>
            <w:r>
              <w:rPr>
                <w:rFonts w:eastAsia="SimSun" w:cs="Arial"/>
                <w:lang w:val="en-US"/>
              </w:rPr>
              <w:t>Both network triggered and UE triggered should be supported. Network can sends RRCResume or set indication in fallbackRAR to switch UE back to non-SDT procedure if network can decode the preamble successfully.</w:t>
            </w:r>
          </w:p>
          <w:p w14:paraId="3A642E27" w14:textId="40BB79F3" w:rsidR="00AB3100" w:rsidRDefault="00AB3100" w:rsidP="00AB3100">
            <w:pPr>
              <w:rPr>
                <w:rFonts w:eastAsia="SimSun" w:cs="Arial"/>
                <w:lang w:val="en-US"/>
              </w:rPr>
            </w:pPr>
            <w:r>
              <w:rPr>
                <w:rFonts w:eastAsia="SimSun" w:cs="Arial"/>
                <w:lang w:val="en-US"/>
              </w:rPr>
              <w:t xml:space="preserve">UE triggered based solution is useful for the case that UE does not get any response from network (for a certain time) during SDT </w:t>
            </w:r>
            <w:r w:rsidR="00E97C84" w:rsidRPr="00E97C84">
              <w:rPr>
                <w:rFonts w:eastAsia="SimSun" w:cs="Arial"/>
                <w:lang w:val="en-US"/>
              </w:rPr>
              <w:t xml:space="preserve">initialization </w:t>
            </w:r>
            <w:r>
              <w:rPr>
                <w:rFonts w:eastAsia="SimSun"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SimSun"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SimSun"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SimSun" w:cs="Arial"/>
              </w:rPr>
            </w:pPr>
            <w:r>
              <w:rPr>
                <w:rFonts w:eastAsia="SimSun"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SimSun" w:cs="Arial"/>
                <w:lang w:val="en-US"/>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SimSun" w:cs="Arial"/>
                <w:lang w:val="en-US"/>
              </w:rPr>
            </w:pPr>
          </w:p>
        </w:tc>
      </w:tr>
      <w:tr w:rsidR="00881DDE" w14:paraId="4D89D4AD" w14:textId="77777777" w:rsidTr="00715A43">
        <w:tc>
          <w:tcPr>
            <w:tcW w:w="1716" w:type="dxa"/>
            <w:tcBorders>
              <w:top w:val="single" w:sz="4" w:space="0" w:color="auto"/>
              <w:left w:val="single" w:sz="4" w:space="0" w:color="auto"/>
              <w:bottom w:val="single" w:sz="4" w:space="0" w:color="auto"/>
              <w:right w:val="single" w:sz="4" w:space="0" w:color="auto"/>
            </w:tcBorders>
          </w:tcPr>
          <w:p w14:paraId="5A770733" w14:textId="6812488A" w:rsidR="00881DDE" w:rsidRDefault="00881DDE" w:rsidP="000715DC">
            <w:pPr>
              <w:rPr>
                <w:rFonts w:eastAsia="SimSun" w:cs="Arial"/>
                <w:lang w:val="en-US"/>
              </w:rPr>
            </w:pPr>
            <w:r>
              <w:rPr>
                <w:rFonts w:eastAsia="SimSun" w:cs="Arial" w:hint="eastAsia"/>
                <w:lang w:val="en-US"/>
              </w:rPr>
              <w:t>v</w:t>
            </w:r>
            <w:r>
              <w:rPr>
                <w:rFonts w:eastAsia="SimSu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235C0493" w14:textId="1E688367" w:rsidR="00881DDE" w:rsidRDefault="00881DDE" w:rsidP="000715DC">
            <w:pPr>
              <w:jc w:val="left"/>
              <w:rPr>
                <w:rFonts w:eastAsia="SimSun" w:cs="Arial"/>
                <w:lang w:val="en-US"/>
              </w:rPr>
            </w:pPr>
            <w:r>
              <w:rPr>
                <w:rFonts w:eastAsia="SimSun" w:cs="Arial" w:hint="eastAsia"/>
                <w:lang w:val="en-US"/>
              </w:rPr>
              <w:t>O</w:t>
            </w:r>
            <w:r>
              <w:rPr>
                <w:rFonts w:eastAsia="SimSun" w:cs="Arial"/>
                <w:lang w:val="en-US"/>
              </w:rPr>
              <w:t>ption 1 and 2</w:t>
            </w:r>
          </w:p>
        </w:tc>
        <w:tc>
          <w:tcPr>
            <w:tcW w:w="7036" w:type="dxa"/>
            <w:tcBorders>
              <w:top w:val="single" w:sz="4" w:space="0" w:color="auto"/>
              <w:left w:val="single" w:sz="4" w:space="0" w:color="auto"/>
              <w:bottom w:val="single" w:sz="4" w:space="0" w:color="auto"/>
              <w:right w:val="single" w:sz="4" w:space="0" w:color="auto"/>
            </w:tcBorders>
          </w:tcPr>
          <w:p w14:paraId="1C28351A" w14:textId="28C7B1A2" w:rsidR="00881DDE" w:rsidRDefault="00CF18CB" w:rsidP="000715DC">
            <w:pPr>
              <w:rPr>
                <w:rFonts w:eastAsia="SimSun" w:cs="Arial"/>
                <w:lang w:val="en-US"/>
              </w:rPr>
            </w:pPr>
            <w:r>
              <w:rPr>
                <w:rFonts w:eastAsia="SimSun" w:cs="Arial" w:hint="eastAsia"/>
                <w:lang w:val="en-US"/>
              </w:rPr>
              <w:t>U</w:t>
            </w:r>
            <w:r>
              <w:rPr>
                <w:rFonts w:eastAsia="SimSun" w:cs="Arial"/>
                <w:lang w:val="en-US"/>
              </w:rPr>
              <w:t xml:space="preserve">E autonomous fallback mechanism should be allowed, which helps </w:t>
            </w:r>
            <w:r w:rsidR="00165378">
              <w:rPr>
                <w:rFonts w:eastAsia="SimSun" w:cs="Arial"/>
                <w:lang w:val="en-US"/>
              </w:rPr>
              <w:t>UE get rid of stuck as soon as possible, instead of purely waiting for timer expiry</w:t>
            </w:r>
            <w:r w:rsidR="00624F8C">
              <w:rPr>
                <w:rFonts w:eastAsia="SimSun" w:cs="Arial"/>
                <w:lang w:val="en-US"/>
              </w:rPr>
              <w:t xml:space="preserve"> (if no fallback indication from NW is received)</w:t>
            </w:r>
            <w:r w:rsidR="00165378">
              <w:rPr>
                <w:rFonts w:eastAsia="SimSun" w:cs="Arial"/>
                <w:lang w:val="en-US"/>
              </w:rPr>
              <w:t>.</w:t>
            </w:r>
          </w:p>
        </w:tc>
      </w:tr>
      <w:tr w:rsidR="00E26516" w14:paraId="7D8B832F" w14:textId="77777777" w:rsidTr="00715A43">
        <w:tc>
          <w:tcPr>
            <w:tcW w:w="1716" w:type="dxa"/>
            <w:tcBorders>
              <w:top w:val="single" w:sz="4" w:space="0" w:color="auto"/>
              <w:left w:val="single" w:sz="4" w:space="0" w:color="auto"/>
              <w:bottom w:val="single" w:sz="4" w:space="0" w:color="auto"/>
              <w:right w:val="single" w:sz="4" w:space="0" w:color="auto"/>
            </w:tcBorders>
          </w:tcPr>
          <w:p w14:paraId="3447A72F" w14:textId="660DB30E" w:rsidR="00E26516" w:rsidRDefault="00E26516" w:rsidP="000715DC">
            <w:pPr>
              <w:rPr>
                <w:rFonts w:eastAsia="SimSun" w:cs="Arial"/>
                <w:lang w:val="en-US"/>
              </w:rPr>
            </w:pPr>
            <w:r>
              <w:rPr>
                <w:rFonts w:eastAsia="SimSu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BE57E61" w14:textId="25FD5B77" w:rsidR="00E26516" w:rsidRDefault="00E26516" w:rsidP="000715DC">
            <w:pPr>
              <w:jc w:val="left"/>
              <w:rPr>
                <w:rFonts w:eastAsia="SimSun" w:cs="Arial"/>
                <w:lang w:val="en-US"/>
              </w:rPr>
            </w:pPr>
            <w:r>
              <w:rPr>
                <w:rFonts w:eastAsia="SimSun" w:cs="Arial"/>
                <w:lang w:val="en-US"/>
              </w:rPr>
              <w:t>Both are needed</w:t>
            </w:r>
          </w:p>
        </w:tc>
        <w:tc>
          <w:tcPr>
            <w:tcW w:w="7036" w:type="dxa"/>
            <w:tcBorders>
              <w:top w:val="single" w:sz="4" w:space="0" w:color="auto"/>
              <w:left w:val="single" w:sz="4" w:space="0" w:color="auto"/>
              <w:bottom w:val="single" w:sz="4" w:space="0" w:color="auto"/>
              <w:right w:val="single" w:sz="4" w:space="0" w:color="auto"/>
            </w:tcBorders>
          </w:tcPr>
          <w:p w14:paraId="6E2E33F0" w14:textId="0AB45A19" w:rsidR="00E26516" w:rsidRDefault="00E26516" w:rsidP="000715DC">
            <w:pPr>
              <w:rPr>
                <w:rFonts w:eastAsia="SimSun" w:cs="Arial"/>
                <w:lang w:val="en-US"/>
              </w:rPr>
            </w:pPr>
          </w:p>
        </w:tc>
      </w:tr>
      <w:tr w:rsidR="005E1F4F" w14:paraId="526A614C" w14:textId="77777777" w:rsidTr="00715A43">
        <w:tc>
          <w:tcPr>
            <w:tcW w:w="1716" w:type="dxa"/>
            <w:tcBorders>
              <w:top w:val="single" w:sz="4" w:space="0" w:color="auto"/>
              <w:left w:val="single" w:sz="4" w:space="0" w:color="auto"/>
              <w:bottom w:val="single" w:sz="4" w:space="0" w:color="auto"/>
              <w:right w:val="single" w:sz="4" w:space="0" w:color="auto"/>
            </w:tcBorders>
          </w:tcPr>
          <w:p w14:paraId="55B9375B" w14:textId="56238CE1" w:rsidR="005E1F4F" w:rsidRDefault="005E1F4F" w:rsidP="000715DC">
            <w:pPr>
              <w:rPr>
                <w:rFonts w:eastAsia="SimSun" w:cs="Arial"/>
                <w:lang w:val="en-US"/>
              </w:rPr>
            </w:pPr>
            <w:r>
              <w:rPr>
                <w:rFonts w:eastAsia="SimSu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3D8D8D41" w14:textId="2CE07FA3" w:rsidR="005E1F4F" w:rsidRDefault="005E1F4F" w:rsidP="000715DC">
            <w:pPr>
              <w:jc w:val="left"/>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A70BF5E" w14:textId="24856D63" w:rsidR="005E1F4F" w:rsidRDefault="005E1F4F" w:rsidP="000715DC">
            <w:pPr>
              <w:rPr>
                <w:rFonts w:eastAsia="SimSun" w:cs="Arial"/>
                <w:lang w:val="en-US"/>
              </w:rPr>
            </w:pPr>
          </w:p>
        </w:tc>
      </w:tr>
      <w:tr w:rsidR="006877D4" w14:paraId="5DDCC79B" w14:textId="77777777" w:rsidTr="00715A43">
        <w:tc>
          <w:tcPr>
            <w:tcW w:w="1716" w:type="dxa"/>
            <w:tcBorders>
              <w:top w:val="single" w:sz="4" w:space="0" w:color="auto"/>
              <w:left w:val="single" w:sz="4" w:space="0" w:color="auto"/>
              <w:bottom w:val="single" w:sz="4" w:space="0" w:color="auto"/>
              <w:right w:val="single" w:sz="4" w:space="0" w:color="auto"/>
            </w:tcBorders>
          </w:tcPr>
          <w:p w14:paraId="0AC5B52E" w14:textId="6405525A" w:rsidR="006877D4" w:rsidRDefault="006877D4" w:rsidP="006877D4">
            <w:pPr>
              <w:rPr>
                <w:rFonts w:eastAsia="SimSun" w:cs="Arial"/>
                <w:lang w:val="en-US"/>
              </w:rPr>
            </w:pPr>
            <w:r>
              <w:rPr>
                <w:rFonts w:eastAsia="SimSun" w:cs="Arial" w:hint="eastAsia"/>
                <w:lang w:val="en-US"/>
              </w:rPr>
              <w:t>C</w:t>
            </w:r>
            <w:r>
              <w:rPr>
                <w:rFonts w:eastAsia="SimSun"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5DC455B3" w14:textId="3B35251B" w:rsidR="006877D4" w:rsidRDefault="006877D4" w:rsidP="006877D4">
            <w:pPr>
              <w:jc w:val="left"/>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0DD518F" w14:textId="77777777" w:rsidR="006877D4" w:rsidRDefault="006877D4" w:rsidP="006877D4">
            <w:pPr>
              <w:rPr>
                <w:rFonts w:eastAsia="SimSun" w:cs="Arial"/>
                <w:lang w:val="en-US"/>
              </w:rPr>
            </w:pPr>
            <w:r>
              <w:rPr>
                <w:rFonts w:eastAsia="SimSun" w:cs="Arial" w:hint="eastAsia"/>
                <w:lang w:val="en-US"/>
              </w:rPr>
              <w:t>N</w:t>
            </w:r>
            <w:r>
              <w:rPr>
                <w:rFonts w:eastAsia="SimSun" w:cs="Arial"/>
                <w:lang w:val="en-US"/>
              </w:rPr>
              <w:t>W can trigger the transition to RRC connection by RRC resume message.</w:t>
            </w:r>
          </w:p>
          <w:p w14:paraId="5018AE1F" w14:textId="458E78C5" w:rsidR="006877D4" w:rsidRDefault="006877D4" w:rsidP="006877D4">
            <w:pPr>
              <w:rPr>
                <w:rFonts w:eastAsia="SimSun" w:cs="Arial"/>
                <w:lang w:val="en-US"/>
              </w:rPr>
            </w:pPr>
            <w:r>
              <w:rPr>
                <w:rFonts w:eastAsia="SimSun" w:cs="Arial" w:hint="eastAsia"/>
                <w:lang w:val="en-US"/>
              </w:rPr>
              <w:t>U</w:t>
            </w:r>
            <w:r>
              <w:rPr>
                <w:rFonts w:eastAsia="SimSun" w:cs="Arial"/>
                <w:lang w:val="en-US"/>
              </w:rPr>
              <w:t xml:space="preserve">E </w:t>
            </w:r>
            <w:r>
              <w:rPr>
                <w:rFonts w:eastAsia="SimSun" w:cs="Arial" w:hint="eastAsia"/>
                <w:lang w:val="en-US"/>
              </w:rPr>
              <w:t>c</w:t>
            </w:r>
            <w:r>
              <w:rPr>
                <w:rFonts w:eastAsia="SimSun" w:cs="Arial"/>
                <w:lang w:val="en-US"/>
              </w:rPr>
              <w:t>an also trigger the transition to non-SDT procedure when the UE cannot receive any reply from NW.</w:t>
            </w:r>
          </w:p>
        </w:tc>
      </w:tr>
      <w:tr w:rsidR="00BD7F1B" w14:paraId="66363F4E" w14:textId="77777777" w:rsidTr="00715A43">
        <w:tc>
          <w:tcPr>
            <w:tcW w:w="1716" w:type="dxa"/>
            <w:tcBorders>
              <w:top w:val="single" w:sz="4" w:space="0" w:color="auto"/>
              <w:left w:val="single" w:sz="4" w:space="0" w:color="auto"/>
              <w:bottom w:val="single" w:sz="4" w:space="0" w:color="auto"/>
              <w:right w:val="single" w:sz="4" w:space="0" w:color="auto"/>
            </w:tcBorders>
          </w:tcPr>
          <w:p w14:paraId="3E7F37D6" w14:textId="0091A53A" w:rsidR="00BD7F1B" w:rsidRDefault="00BD7F1B" w:rsidP="006877D4">
            <w:pPr>
              <w:rPr>
                <w:rFonts w:eastAsia="SimSun" w:cs="Arial" w:hint="eastAsia"/>
                <w:lang w:val="en-US"/>
              </w:rPr>
            </w:pPr>
            <w:r>
              <w:rPr>
                <w:rFonts w:eastAsia="SimSun" w:cs="Arial"/>
                <w:lang w:val="en-US"/>
              </w:rPr>
              <w:t>Rakuten Mobile</w:t>
            </w:r>
          </w:p>
        </w:tc>
        <w:tc>
          <w:tcPr>
            <w:tcW w:w="1139" w:type="dxa"/>
            <w:tcBorders>
              <w:top w:val="single" w:sz="4" w:space="0" w:color="auto"/>
              <w:left w:val="single" w:sz="4" w:space="0" w:color="auto"/>
              <w:bottom w:val="single" w:sz="4" w:space="0" w:color="auto"/>
              <w:right w:val="single" w:sz="4" w:space="0" w:color="auto"/>
            </w:tcBorders>
          </w:tcPr>
          <w:p w14:paraId="318DD892" w14:textId="622FBF3B" w:rsidR="00BD7F1B" w:rsidRDefault="00BD7F1B" w:rsidP="006877D4">
            <w:pPr>
              <w:jc w:val="left"/>
              <w:rPr>
                <w:rFonts w:eastAsia="SimSun" w:cs="Arial" w:hint="eastAsia"/>
                <w:lang w:val="en-US"/>
              </w:rPr>
            </w:pPr>
            <w:r>
              <w:rPr>
                <w:rFonts w:eastAsia="SimSun" w:cs="Arial"/>
                <w:lang w:val="en-US"/>
              </w:rPr>
              <w:t xml:space="preserve">Both </w:t>
            </w:r>
          </w:p>
        </w:tc>
        <w:tc>
          <w:tcPr>
            <w:tcW w:w="7036" w:type="dxa"/>
            <w:tcBorders>
              <w:top w:val="single" w:sz="4" w:space="0" w:color="auto"/>
              <w:left w:val="single" w:sz="4" w:space="0" w:color="auto"/>
              <w:bottom w:val="single" w:sz="4" w:space="0" w:color="auto"/>
              <w:right w:val="single" w:sz="4" w:space="0" w:color="auto"/>
            </w:tcBorders>
          </w:tcPr>
          <w:p w14:paraId="29BA2BFD" w14:textId="77777777" w:rsidR="00BD7F1B" w:rsidRDefault="00BD7F1B" w:rsidP="006877D4">
            <w:pPr>
              <w:rPr>
                <w:rFonts w:eastAsia="SimSun" w:cs="Arial" w:hint="eastAsia"/>
                <w:lang w:val="en-US"/>
              </w:rPr>
            </w:pP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R2-2100140, Duscussion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1260D7">
            <w:pPr>
              <w:rPr>
                <w:lang w:eastAsia="ko-KR"/>
              </w:rPr>
            </w:pPr>
            <w:hyperlink r:id="rId14"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4793B8A1" w:rsidR="0033311D" w:rsidRDefault="001260D7">
            <w:pPr>
              <w:rPr>
                <w:rFonts w:eastAsia="SimSun"/>
              </w:rPr>
            </w:pPr>
            <w:hyperlink r:id="rId15" w:history="1">
              <w:r w:rsidR="00E35C29" w:rsidRPr="008450F0">
                <w:rPr>
                  <w:rStyle w:val="Hyperlink"/>
                  <w:rFonts w:eastAsia="SimSun"/>
                </w:rPr>
                <w:t>H</w:t>
              </w:r>
              <w:r w:rsidR="00E35C29" w:rsidRPr="008450F0">
                <w:rPr>
                  <w:rStyle w:val="Hyperlink"/>
                  <w:rFonts w:eastAsia="SimSun" w:hint="eastAsia"/>
                </w:rPr>
                <w:t>uang.</w:t>
              </w:r>
              <w:r w:rsidR="00E35C29" w:rsidRPr="008450F0">
                <w:rPr>
                  <w:rStyle w:val="Hyperlink"/>
                  <w:rFonts w:eastAsia="SimSun"/>
                </w:rPr>
                <w:t>he4@zte.com.cn</w:t>
              </w:r>
            </w:hyperlink>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r>
              <w:rPr>
                <w:rFonts w:hint="eastAsia"/>
                <w:lang w:eastAsia="ko-KR"/>
              </w:rPr>
              <w:t>J</w:t>
            </w:r>
            <w:r>
              <w:rPr>
                <w:lang w:eastAsia="ko-KR"/>
              </w:rPr>
              <w:t>aeheung Kim</w:t>
            </w:r>
          </w:p>
        </w:tc>
        <w:tc>
          <w:tcPr>
            <w:tcW w:w="3675" w:type="dxa"/>
          </w:tcPr>
          <w:p w14:paraId="23F950AE" w14:textId="2D9FF7C5" w:rsidR="0033311D" w:rsidRDefault="001260D7">
            <w:pPr>
              <w:rPr>
                <w:lang w:eastAsia="ko-KR"/>
              </w:rPr>
            </w:pPr>
            <w:hyperlink r:id="rId16" w:history="1">
              <w:r w:rsidR="00E35C29" w:rsidRPr="008450F0">
                <w:rPr>
                  <w:rStyle w:val="Hyperlink"/>
                  <w:rFonts w:hint="eastAsia"/>
                  <w:lang w:eastAsia="ko-KR"/>
                </w:rPr>
                <w:t>k</w:t>
              </w:r>
              <w:r w:rsidR="00E35C29" w:rsidRPr="008450F0">
                <w:rPr>
                  <w:rStyle w:val="Hyperlink"/>
                  <w:lang w:eastAsia="ko-KR"/>
                </w:rPr>
                <w:t>imjh@etri.re.kr</w:t>
              </w:r>
            </w:hyperlink>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209549F9" w:rsidR="0033311D" w:rsidRPr="0006380A" w:rsidRDefault="001260D7">
            <w:pPr>
              <w:rPr>
                <w:rFonts w:eastAsia="DengXian"/>
              </w:rPr>
            </w:pPr>
            <w:hyperlink r:id="rId17" w:history="1">
              <w:r w:rsidR="00E35C29" w:rsidRPr="008450F0">
                <w:rPr>
                  <w:rStyle w:val="Hyperlink"/>
                  <w:rFonts w:eastAsia="DengXian"/>
                </w:rPr>
                <w:t>chongming</w:t>
              </w:r>
              <w:r w:rsidR="00E35C29" w:rsidRPr="008450F0">
                <w:rPr>
                  <w:rStyle w:val="Hyperlink"/>
                  <w:rFonts w:eastAsia="DengXian" w:hint="eastAsia"/>
                </w:rPr>
                <w:t>.</w:t>
              </w:r>
              <w:r w:rsidR="00E35C29" w:rsidRPr="008450F0">
                <w:rPr>
                  <w:rStyle w:val="Hyperlink"/>
                  <w:rFonts w:eastAsia="DengXian"/>
                </w:rPr>
                <w:t>zhang@cn.sharp-world.com</w:t>
              </w:r>
            </w:hyperlink>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3CAB98EB" w:rsidR="00E03E48" w:rsidRPr="00EF3717" w:rsidRDefault="001260D7" w:rsidP="00E03E48">
            <w:pPr>
              <w:rPr>
                <w:rFonts w:eastAsia="SimSun"/>
              </w:rPr>
            </w:pPr>
            <w:hyperlink r:id="rId18" w:history="1">
              <w:r w:rsidR="00E35C29" w:rsidRPr="008450F0">
                <w:rPr>
                  <w:rStyle w:val="Hyperlink"/>
                  <w:rFonts w:eastAsia="SimSun" w:hint="eastAsia"/>
                </w:rPr>
                <w:t>Lifeng.Han@unisoc.com</w:t>
              </w:r>
            </w:hyperlink>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57965D29" w:rsidR="00E03E48" w:rsidRPr="00D22581" w:rsidRDefault="001260D7" w:rsidP="00E03E48">
            <w:pPr>
              <w:rPr>
                <w:rFonts w:eastAsia="DengXian"/>
              </w:rPr>
            </w:pPr>
            <w:hyperlink r:id="rId19" w:history="1">
              <w:r w:rsidR="00E35C29" w:rsidRPr="008450F0">
                <w:rPr>
                  <w:rStyle w:val="Hyperlink"/>
                  <w:rFonts w:eastAsia="DengXian" w:hint="eastAsia"/>
                </w:rPr>
                <w:t>l</w:t>
              </w:r>
              <w:r w:rsidR="00E35C29" w:rsidRPr="008450F0">
                <w:rPr>
                  <w:rStyle w:val="Hyperlink"/>
                  <w:rFonts w:eastAsia="DengXian"/>
                </w:rPr>
                <w:t>inxue@oppo.com</w:t>
              </w:r>
            </w:hyperlink>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22A8B55" w:rsidR="005276DA" w:rsidRDefault="001260D7" w:rsidP="005276DA">
            <w:pPr>
              <w:rPr>
                <w:rFonts w:eastAsia="Times New Roman"/>
              </w:rPr>
            </w:pPr>
            <w:hyperlink r:id="rId20" w:history="1">
              <w:r w:rsidR="00E35C29" w:rsidRPr="008450F0">
                <w:rPr>
                  <w:rStyle w:val="Hyperlink"/>
                </w:rPr>
                <w:t>hsin-hsi.tsai@fginnov.com</w:t>
              </w:r>
            </w:hyperlink>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298007DA" w:rsidR="005276DA" w:rsidRPr="00DE7307" w:rsidRDefault="001260D7" w:rsidP="005276DA">
            <w:pPr>
              <w:rPr>
                <w:rFonts w:eastAsia="DengXian"/>
                <w:lang w:val="en-US"/>
              </w:rPr>
            </w:pPr>
            <w:hyperlink r:id="rId21" w:history="1">
              <w:r w:rsidR="00E35C29" w:rsidRPr="008450F0">
                <w:rPr>
                  <w:rStyle w:val="Hyperlink"/>
                  <w:rFonts w:eastAsia="DengXian"/>
                  <w:lang w:val="en-US"/>
                </w:rPr>
                <w:t>wang_da@nec.cn</w:t>
              </w:r>
            </w:hyperlink>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3EA4B03D" w:rsidR="004E59FA" w:rsidRDefault="001260D7" w:rsidP="004E59FA">
            <w:pPr>
              <w:rPr>
                <w:rFonts w:eastAsia="Times New Roman"/>
              </w:rPr>
            </w:pPr>
            <w:hyperlink r:id="rId22" w:history="1">
              <w:r w:rsidR="00E35C29" w:rsidRPr="008450F0">
                <w:rPr>
                  <w:rStyle w:val="Hyperlink"/>
                  <w:rFonts w:eastAsia="PMingLiU" w:cs="Arial" w:hint="eastAsia"/>
                  <w:lang w:eastAsia="zh-TW"/>
                </w:rPr>
                <w:t>Erica_Huang@asus.com</w:t>
              </w:r>
            </w:hyperlink>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1260D7" w:rsidP="004E59FA">
            <w:pPr>
              <w:rPr>
                <w:rFonts w:eastAsia="DengXian"/>
              </w:rPr>
            </w:pPr>
            <w:hyperlink r:id="rId23"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1260D7" w:rsidP="009514D5">
            <w:pPr>
              <w:rPr>
                <w:rFonts w:eastAsia="DengXian"/>
              </w:rPr>
            </w:pPr>
            <w:hyperlink r:id="rId24"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05B9F002" w:rsidR="00B82C2F" w:rsidRDefault="001260D7" w:rsidP="009514D5">
            <w:hyperlink r:id="rId25" w:history="1">
              <w:r w:rsidR="00E35C29" w:rsidRPr="008450F0">
                <w:rPr>
                  <w:rStyle w:val="Hyperlink"/>
                </w:rPr>
                <w:t>jlohr@lenovo.com</w:t>
              </w:r>
            </w:hyperlink>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Yassin Awad</w:t>
            </w:r>
          </w:p>
        </w:tc>
        <w:tc>
          <w:tcPr>
            <w:tcW w:w="3675" w:type="dxa"/>
          </w:tcPr>
          <w:p w14:paraId="4406E02D" w14:textId="57B2F51C" w:rsidR="00F321B0" w:rsidRDefault="001260D7" w:rsidP="009514D5">
            <w:hyperlink r:id="rId26" w:history="1">
              <w:r w:rsidR="00E35C29" w:rsidRPr="008450F0">
                <w:rPr>
                  <w:rStyle w:val="Hyperlink"/>
                </w:rPr>
                <w:t>Yassin.Awad@sony.com</w:t>
              </w:r>
            </w:hyperlink>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r>
              <w:rPr>
                <w:rFonts w:eastAsiaTheme="minorEastAsia"/>
                <w:lang w:eastAsia="ja-JP"/>
              </w:rPr>
              <w:t>Ohta, Yoshiaki</w:t>
            </w:r>
          </w:p>
        </w:tc>
        <w:tc>
          <w:tcPr>
            <w:tcW w:w="3675" w:type="dxa"/>
          </w:tcPr>
          <w:p w14:paraId="6BB7D8AA" w14:textId="761A5722" w:rsidR="00DA009A" w:rsidRPr="00DA009A" w:rsidRDefault="001260D7" w:rsidP="00DA009A">
            <w:pPr>
              <w:rPr>
                <w:rFonts w:eastAsiaTheme="minorEastAsia"/>
                <w:lang w:eastAsia="ja-JP"/>
              </w:rPr>
            </w:pPr>
            <w:hyperlink r:id="rId27" w:history="1">
              <w:r w:rsidR="00DA009A" w:rsidRPr="00494C9F">
                <w:rPr>
                  <w:rStyle w:val="Hyperlink"/>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r>
              <w:t>Ruiming Zheng</w:t>
            </w:r>
          </w:p>
        </w:tc>
        <w:tc>
          <w:tcPr>
            <w:tcW w:w="3675" w:type="dxa"/>
          </w:tcPr>
          <w:p w14:paraId="63DB9CA1" w14:textId="47F6B2B7" w:rsidR="003459F4" w:rsidRDefault="001260D7" w:rsidP="003459F4">
            <w:hyperlink r:id="rId28" w:history="1">
              <w:r w:rsidR="00E35C29" w:rsidRPr="008450F0">
                <w:rPr>
                  <w:rStyle w:val="Hyperlink"/>
                </w:rPr>
                <w:t>rzheng@qti.qualcomm.com</w:t>
              </w:r>
            </w:hyperlink>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r>
              <w:rPr>
                <w:rFonts w:eastAsiaTheme="minorEastAsia"/>
                <w:lang w:eastAsia="ja-JP"/>
              </w:rPr>
              <w:t>Yumin Wu</w:t>
            </w:r>
          </w:p>
        </w:tc>
        <w:tc>
          <w:tcPr>
            <w:tcW w:w="3675" w:type="dxa"/>
          </w:tcPr>
          <w:p w14:paraId="2423DACD" w14:textId="70FEC730" w:rsidR="00693654" w:rsidRDefault="001260D7" w:rsidP="00693654">
            <w:hyperlink r:id="rId29" w:history="1">
              <w:r w:rsidR="00E35C29" w:rsidRPr="008450F0">
                <w:rPr>
                  <w:rStyle w:val="Hyperlink"/>
                </w:rPr>
                <w:t>wuyumin@xiaomi.com</w:t>
              </w:r>
            </w:hyperlink>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r>
              <w:rPr>
                <w:rFonts w:eastAsiaTheme="minorEastAsia"/>
                <w:lang w:eastAsia="ja-JP"/>
              </w:rPr>
              <w:t>Rikin Shah</w:t>
            </w:r>
          </w:p>
        </w:tc>
        <w:tc>
          <w:tcPr>
            <w:tcW w:w="3675" w:type="dxa"/>
          </w:tcPr>
          <w:p w14:paraId="05DC0659" w14:textId="61D6287D" w:rsidR="000715DC" w:rsidRDefault="001260D7" w:rsidP="00693654">
            <w:hyperlink r:id="rId30" w:history="1">
              <w:r w:rsidR="00095EE8" w:rsidRPr="00572906">
                <w:rPr>
                  <w:rStyle w:val="Hyperlink"/>
                </w:rPr>
                <w:t>Rikin.shah@eu.panasonic.com</w:t>
              </w:r>
            </w:hyperlink>
          </w:p>
        </w:tc>
      </w:tr>
      <w:tr w:rsidR="00095EE8" w14:paraId="765E54CC" w14:textId="77777777">
        <w:trPr>
          <w:trHeight w:val="319"/>
        </w:trPr>
        <w:tc>
          <w:tcPr>
            <w:tcW w:w="1794" w:type="dxa"/>
          </w:tcPr>
          <w:p w14:paraId="67DE6A91" w14:textId="499D8E7E" w:rsidR="00095EE8" w:rsidRPr="00095EE8" w:rsidRDefault="00095EE8" w:rsidP="00693654">
            <w:pPr>
              <w:rPr>
                <w:rFonts w:eastAsia="DengXian"/>
              </w:rPr>
            </w:pPr>
            <w:r>
              <w:rPr>
                <w:rFonts w:eastAsia="DengXian" w:hint="eastAsia"/>
              </w:rPr>
              <w:t>v</w:t>
            </w:r>
            <w:r>
              <w:rPr>
                <w:rFonts w:eastAsia="DengXian"/>
              </w:rPr>
              <w:t>ivo</w:t>
            </w:r>
          </w:p>
        </w:tc>
        <w:tc>
          <w:tcPr>
            <w:tcW w:w="5118" w:type="dxa"/>
          </w:tcPr>
          <w:p w14:paraId="5AAB39F4" w14:textId="4D3F9FC6" w:rsidR="00095EE8" w:rsidRPr="004A11A5" w:rsidRDefault="004A11A5" w:rsidP="00693654">
            <w:pPr>
              <w:rPr>
                <w:rFonts w:eastAsia="DengXian"/>
              </w:rPr>
            </w:pPr>
            <w:r>
              <w:rPr>
                <w:rFonts w:eastAsia="DengXian" w:hint="eastAsia"/>
              </w:rPr>
              <w:t>Y</w:t>
            </w:r>
            <w:r>
              <w:rPr>
                <w:rFonts w:eastAsia="DengXian"/>
              </w:rPr>
              <w:t>itao Mo (Stephen)</w:t>
            </w:r>
          </w:p>
        </w:tc>
        <w:tc>
          <w:tcPr>
            <w:tcW w:w="3675" w:type="dxa"/>
          </w:tcPr>
          <w:p w14:paraId="75DB3A73" w14:textId="07E83220" w:rsidR="00095EE8" w:rsidRPr="00BB337C" w:rsidRDefault="001260D7" w:rsidP="00693654">
            <w:pPr>
              <w:rPr>
                <w:rFonts w:eastAsia="DengXian"/>
              </w:rPr>
            </w:pPr>
            <w:hyperlink r:id="rId31" w:history="1">
              <w:r w:rsidR="00E26516" w:rsidRPr="00E2355B">
                <w:rPr>
                  <w:rStyle w:val="Hyperlink"/>
                  <w:rFonts w:eastAsia="DengXian"/>
                </w:rPr>
                <w:t>yitao.mo@vivo.com</w:t>
              </w:r>
            </w:hyperlink>
          </w:p>
        </w:tc>
      </w:tr>
      <w:tr w:rsidR="00E26516" w14:paraId="39969A0B" w14:textId="77777777">
        <w:trPr>
          <w:trHeight w:val="319"/>
        </w:trPr>
        <w:tc>
          <w:tcPr>
            <w:tcW w:w="1794" w:type="dxa"/>
          </w:tcPr>
          <w:p w14:paraId="3FC1C307" w14:textId="1D50C298" w:rsidR="00E26516" w:rsidRDefault="00E26516" w:rsidP="00693654">
            <w:pPr>
              <w:rPr>
                <w:rFonts w:eastAsia="DengXian"/>
              </w:rPr>
            </w:pPr>
            <w:r>
              <w:rPr>
                <w:rFonts w:eastAsia="DengXian"/>
              </w:rPr>
              <w:t>Nokia</w:t>
            </w:r>
          </w:p>
        </w:tc>
        <w:tc>
          <w:tcPr>
            <w:tcW w:w="5118" w:type="dxa"/>
          </w:tcPr>
          <w:p w14:paraId="0763AABB" w14:textId="5A563186" w:rsidR="00E26516" w:rsidRDefault="00E26516" w:rsidP="00693654">
            <w:pPr>
              <w:rPr>
                <w:rFonts w:eastAsia="DengXian"/>
              </w:rPr>
            </w:pPr>
            <w:r>
              <w:rPr>
                <w:rFonts w:eastAsia="DengXian"/>
              </w:rPr>
              <w:t>Samuli Turtinen</w:t>
            </w:r>
          </w:p>
        </w:tc>
        <w:tc>
          <w:tcPr>
            <w:tcW w:w="3675" w:type="dxa"/>
          </w:tcPr>
          <w:p w14:paraId="15996A7A" w14:textId="7F3EC06E" w:rsidR="00E26516" w:rsidRDefault="001260D7" w:rsidP="00693654">
            <w:pPr>
              <w:rPr>
                <w:rFonts w:eastAsia="DengXian"/>
              </w:rPr>
            </w:pPr>
            <w:hyperlink r:id="rId32" w:history="1">
              <w:r w:rsidR="00E35C29" w:rsidRPr="008450F0">
                <w:rPr>
                  <w:rStyle w:val="Hyperlink"/>
                  <w:rFonts w:eastAsia="DengXian"/>
                </w:rPr>
                <w:t>samuli.turtinen@nokia.com</w:t>
              </w:r>
            </w:hyperlink>
          </w:p>
        </w:tc>
      </w:tr>
      <w:tr w:rsidR="00E35C29" w14:paraId="2718799E" w14:textId="77777777">
        <w:trPr>
          <w:trHeight w:val="319"/>
        </w:trPr>
        <w:tc>
          <w:tcPr>
            <w:tcW w:w="1794" w:type="dxa"/>
          </w:tcPr>
          <w:p w14:paraId="3F2F63E8" w14:textId="25693E0A" w:rsidR="00E35C29" w:rsidRDefault="00E35C29" w:rsidP="00693654">
            <w:pPr>
              <w:rPr>
                <w:rFonts w:eastAsia="DengXian"/>
              </w:rPr>
            </w:pPr>
            <w:r>
              <w:rPr>
                <w:rFonts w:eastAsia="DengXian" w:hint="eastAsia"/>
              </w:rPr>
              <w:t>CATT</w:t>
            </w:r>
          </w:p>
        </w:tc>
        <w:tc>
          <w:tcPr>
            <w:tcW w:w="5118" w:type="dxa"/>
          </w:tcPr>
          <w:p w14:paraId="181889E2" w14:textId="794BF804" w:rsidR="00E35C29" w:rsidRDefault="00B91E8A" w:rsidP="00693654">
            <w:pPr>
              <w:rPr>
                <w:rFonts w:eastAsia="DengXian"/>
              </w:rPr>
            </w:pPr>
            <w:r>
              <w:rPr>
                <w:rFonts w:eastAsia="DengXian"/>
              </w:rPr>
              <w:t>Chandrika Worrall</w:t>
            </w:r>
          </w:p>
        </w:tc>
        <w:tc>
          <w:tcPr>
            <w:tcW w:w="3675" w:type="dxa"/>
          </w:tcPr>
          <w:p w14:paraId="006E6B56" w14:textId="59A4B08A" w:rsidR="00E35C29" w:rsidRDefault="00B91E8A" w:rsidP="00693654">
            <w:pPr>
              <w:rPr>
                <w:rFonts w:eastAsia="DengXian"/>
              </w:rPr>
            </w:pPr>
            <w:r w:rsidRPr="00B91E8A">
              <w:rPr>
                <w:rStyle w:val="Hyperlink"/>
                <w:rFonts w:eastAsia="DengXian"/>
              </w:rPr>
              <w:t>chandrika@catt.cn</w:t>
            </w:r>
          </w:p>
        </w:tc>
      </w:tr>
      <w:tr w:rsidR="006877D4" w14:paraId="4B88A538" w14:textId="77777777">
        <w:trPr>
          <w:trHeight w:val="319"/>
        </w:trPr>
        <w:tc>
          <w:tcPr>
            <w:tcW w:w="1794" w:type="dxa"/>
          </w:tcPr>
          <w:p w14:paraId="668EBC25" w14:textId="573CADED" w:rsidR="006877D4" w:rsidRDefault="006877D4" w:rsidP="006877D4">
            <w:pPr>
              <w:rPr>
                <w:rFonts w:eastAsia="DengXian"/>
              </w:rPr>
            </w:pPr>
            <w:r>
              <w:rPr>
                <w:rFonts w:eastAsia="DengXian" w:hint="eastAsia"/>
              </w:rPr>
              <w:t>C</w:t>
            </w:r>
            <w:r>
              <w:rPr>
                <w:rFonts w:eastAsia="DengXian"/>
              </w:rPr>
              <w:t>hina Telecom</w:t>
            </w:r>
          </w:p>
        </w:tc>
        <w:tc>
          <w:tcPr>
            <w:tcW w:w="5118" w:type="dxa"/>
          </w:tcPr>
          <w:p w14:paraId="0CD4B794" w14:textId="4DE94998" w:rsidR="006877D4" w:rsidRDefault="006877D4" w:rsidP="006877D4">
            <w:pPr>
              <w:rPr>
                <w:rFonts w:eastAsia="DengXian"/>
              </w:rPr>
            </w:pPr>
            <w:r>
              <w:rPr>
                <w:rFonts w:eastAsia="DengXian" w:hint="eastAsia"/>
              </w:rPr>
              <w:t>J</w:t>
            </w:r>
            <w:r>
              <w:rPr>
                <w:rFonts w:eastAsia="DengXian"/>
              </w:rPr>
              <w:t>incan Xin</w:t>
            </w:r>
          </w:p>
        </w:tc>
        <w:tc>
          <w:tcPr>
            <w:tcW w:w="3675" w:type="dxa"/>
          </w:tcPr>
          <w:p w14:paraId="57935DF7" w14:textId="09B926A9" w:rsidR="006877D4" w:rsidRPr="00B91E8A" w:rsidRDefault="001260D7" w:rsidP="006877D4">
            <w:pPr>
              <w:rPr>
                <w:rStyle w:val="Hyperlink"/>
                <w:rFonts w:eastAsia="DengXian"/>
              </w:rPr>
            </w:pPr>
            <w:hyperlink r:id="rId33" w:history="1">
              <w:r w:rsidR="006877D4">
                <w:rPr>
                  <w:rStyle w:val="Hyperlink"/>
                  <w:rFonts w:ascii="Calibri" w:hAnsi="Calibri" w:cs="Calibri"/>
                  <w:color w:val="0563C1"/>
                  <w:sz w:val="21"/>
                  <w:szCs w:val="21"/>
                </w:rPr>
                <w:t>xinjc@chinatelecom.cn</w:t>
              </w:r>
            </w:hyperlink>
          </w:p>
        </w:tc>
      </w:tr>
      <w:tr w:rsidR="00BD7F1B" w14:paraId="2B4DEE69" w14:textId="77777777">
        <w:trPr>
          <w:trHeight w:val="319"/>
        </w:trPr>
        <w:tc>
          <w:tcPr>
            <w:tcW w:w="1794" w:type="dxa"/>
          </w:tcPr>
          <w:p w14:paraId="6AF9D02C" w14:textId="27C51BF2" w:rsidR="00BD7F1B" w:rsidRDefault="00BD7F1B" w:rsidP="006877D4">
            <w:pPr>
              <w:rPr>
                <w:rFonts w:eastAsia="DengXian" w:hint="eastAsia"/>
              </w:rPr>
            </w:pPr>
            <w:r>
              <w:rPr>
                <w:rFonts w:eastAsia="DengXian"/>
              </w:rPr>
              <w:t>Rakuten Mobile</w:t>
            </w:r>
          </w:p>
        </w:tc>
        <w:tc>
          <w:tcPr>
            <w:tcW w:w="5118" w:type="dxa"/>
          </w:tcPr>
          <w:p w14:paraId="0CB41E86" w14:textId="4E81B438" w:rsidR="00BD7F1B" w:rsidRDefault="00BD7F1B" w:rsidP="006877D4">
            <w:pPr>
              <w:rPr>
                <w:rFonts w:eastAsia="DengXian" w:hint="eastAsia"/>
              </w:rPr>
            </w:pPr>
            <w:r>
              <w:rPr>
                <w:rFonts w:eastAsia="DengXian"/>
              </w:rPr>
              <w:t>Awn Muhammad</w:t>
            </w:r>
          </w:p>
        </w:tc>
        <w:tc>
          <w:tcPr>
            <w:tcW w:w="3675" w:type="dxa"/>
          </w:tcPr>
          <w:p w14:paraId="7503BBF0" w14:textId="330DA827" w:rsidR="00BD7F1B" w:rsidRDefault="00BD7F1B" w:rsidP="006877D4">
            <w:r>
              <w:t>Awn.muhammad@gmail.com</w:t>
            </w:r>
          </w:p>
        </w:tc>
      </w:tr>
    </w:tbl>
    <w:p w14:paraId="5C8633A4" w14:textId="77777777" w:rsidR="0033311D" w:rsidRPr="00236B52" w:rsidRDefault="0033311D">
      <w:pPr>
        <w:rPr>
          <w:rFonts w:eastAsia="DengXian"/>
        </w:rPr>
      </w:pPr>
    </w:p>
    <w:sectPr w:rsidR="0033311D" w:rsidRPr="00236B52">
      <w:footerReference w:type="defaul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eungjune.yi" w:date="2021-03-09T09:50:00Z" w:initials="SJYI">
    <w:p w14:paraId="6F7060B8" w14:textId="77777777" w:rsidR="00E94B5B" w:rsidRDefault="00E94B5B">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08955" w14:textId="77777777" w:rsidR="001260D7" w:rsidRDefault="001260D7">
      <w:pPr>
        <w:spacing w:after="0"/>
      </w:pPr>
      <w:r>
        <w:separator/>
      </w:r>
    </w:p>
  </w:endnote>
  <w:endnote w:type="continuationSeparator" w:id="0">
    <w:p w14:paraId="33E56E4A" w14:textId="77777777" w:rsidR="001260D7" w:rsidRDefault="00126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8C70" w14:textId="6B40F1A5" w:rsidR="00E94B5B" w:rsidRDefault="00E94B5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1E8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1E8A">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5684" w14:textId="77777777" w:rsidR="001260D7" w:rsidRDefault="001260D7">
      <w:pPr>
        <w:spacing w:after="0"/>
      </w:pPr>
      <w:r>
        <w:separator/>
      </w:r>
    </w:p>
  </w:footnote>
  <w:footnote w:type="continuationSeparator" w:id="0">
    <w:p w14:paraId="451F7349" w14:textId="77777777" w:rsidR="001260D7" w:rsidRDefault="001260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hideSpellingErrors/>
  <w:hideGrammaticalErrors/>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ko-K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786D90"/>
    <w:rsid w:val="000156CB"/>
    <w:rsid w:val="00023539"/>
    <w:rsid w:val="00034E25"/>
    <w:rsid w:val="00035145"/>
    <w:rsid w:val="000373C7"/>
    <w:rsid w:val="0004686C"/>
    <w:rsid w:val="0006380A"/>
    <w:rsid w:val="000715DC"/>
    <w:rsid w:val="000830D9"/>
    <w:rsid w:val="00090F1D"/>
    <w:rsid w:val="00095EE8"/>
    <w:rsid w:val="0009631A"/>
    <w:rsid w:val="000A7F64"/>
    <w:rsid w:val="000C6AA4"/>
    <w:rsid w:val="000D0B0F"/>
    <w:rsid w:val="000D2ECC"/>
    <w:rsid w:val="000D5B0F"/>
    <w:rsid w:val="000D6B5A"/>
    <w:rsid w:val="000F2DE6"/>
    <w:rsid w:val="00122C8F"/>
    <w:rsid w:val="001260D7"/>
    <w:rsid w:val="00137CB9"/>
    <w:rsid w:val="00143FCA"/>
    <w:rsid w:val="00147397"/>
    <w:rsid w:val="0015179B"/>
    <w:rsid w:val="00165378"/>
    <w:rsid w:val="00165D5E"/>
    <w:rsid w:val="00174BAD"/>
    <w:rsid w:val="00176E97"/>
    <w:rsid w:val="0018335C"/>
    <w:rsid w:val="001843FA"/>
    <w:rsid w:val="00190CF8"/>
    <w:rsid w:val="00191BDE"/>
    <w:rsid w:val="00192A1F"/>
    <w:rsid w:val="00193C9D"/>
    <w:rsid w:val="00197165"/>
    <w:rsid w:val="001A2044"/>
    <w:rsid w:val="001B1459"/>
    <w:rsid w:val="001C6964"/>
    <w:rsid w:val="001D1905"/>
    <w:rsid w:val="001E1084"/>
    <w:rsid w:val="001E1A30"/>
    <w:rsid w:val="001E6583"/>
    <w:rsid w:val="001F3D5B"/>
    <w:rsid w:val="001F568A"/>
    <w:rsid w:val="0021245A"/>
    <w:rsid w:val="00216893"/>
    <w:rsid w:val="00224705"/>
    <w:rsid w:val="00226DB1"/>
    <w:rsid w:val="002270AF"/>
    <w:rsid w:val="00234D20"/>
    <w:rsid w:val="002365F5"/>
    <w:rsid w:val="00236B52"/>
    <w:rsid w:val="00240439"/>
    <w:rsid w:val="00243575"/>
    <w:rsid w:val="00257777"/>
    <w:rsid w:val="00257E58"/>
    <w:rsid w:val="00284544"/>
    <w:rsid w:val="002934E6"/>
    <w:rsid w:val="002946F9"/>
    <w:rsid w:val="00296D8D"/>
    <w:rsid w:val="002B2268"/>
    <w:rsid w:val="002C41DE"/>
    <w:rsid w:val="002E02FF"/>
    <w:rsid w:val="002F646D"/>
    <w:rsid w:val="00302D11"/>
    <w:rsid w:val="003041BC"/>
    <w:rsid w:val="0030560E"/>
    <w:rsid w:val="00305EA8"/>
    <w:rsid w:val="0031131F"/>
    <w:rsid w:val="003167BE"/>
    <w:rsid w:val="00320663"/>
    <w:rsid w:val="0033311D"/>
    <w:rsid w:val="0033731E"/>
    <w:rsid w:val="00337C91"/>
    <w:rsid w:val="0034015A"/>
    <w:rsid w:val="003430DA"/>
    <w:rsid w:val="003459F4"/>
    <w:rsid w:val="00353454"/>
    <w:rsid w:val="00392106"/>
    <w:rsid w:val="003A2882"/>
    <w:rsid w:val="003B77BB"/>
    <w:rsid w:val="003E07F1"/>
    <w:rsid w:val="003E61C4"/>
    <w:rsid w:val="003F08F9"/>
    <w:rsid w:val="003F2DD5"/>
    <w:rsid w:val="00400DB2"/>
    <w:rsid w:val="00410839"/>
    <w:rsid w:val="00412017"/>
    <w:rsid w:val="00443B38"/>
    <w:rsid w:val="00447FE8"/>
    <w:rsid w:val="00450D51"/>
    <w:rsid w:val="0045308F"/>
    <w:rsid w:val="004618CB"/>
    <w:rsid w:val="00464CF8"/>
    <w:rsid w:val="00470C78"/>
    <w:rsid w:val="004740BC"/>
    <w:rsid w:val="00483F06"/>
    <w:rsid w:val="004961A6"/>
    <w:rsid w:val="004A11A5"/>
    <w:rsid w:val="004A7F7D"/>
    <w:rsid w:val="004B24AA"/>
    <w:rsid w:val="004B2E7A"/>
    <w:rsid w:val="004E1C81"/>
    <w:rsid w:val="004E1D49"/>
    <w:rsid w:val="004E59FA"/>
    <w:rsid w:val="004F0790"/>
    <w:rsid w:val="00504333"/>
    <w:rsid w:val="005126C9"/>
    <w:rsid w:val="00520F69"/>
    <w:rsid w:val="005276DA"/>
    <w:rsid w:val="005449AA"/>
    <w:rsid w:val="005523DB"/>
    <w:rsid w:val="00552C2F"/>
    <w:rsid w:val="00556835"/>
    <w:rsid w:val="00561A75"/>
    <w:rsid w:val="00561D29"/>
    <w:rsid w:val="0056283B"/>
    <w:rsid w:val="00564C9A"/>
    <w:rsid w:val="00571336"/>
    <w:rsid w:val="00573DA2"/>
    <w:rsid w:val="00582A6A"/>
    <w:rsid w:val="005839EF"/>
    <w:rsid w:val="005A0F6C"/>
    <w:rsid w:val="005A63E5"/>
    <w:rsid w:val="005C0297"/>
    <w:rsid w:val="005C129D"/>
    <w:rsid w:val="005E13AF"/>
    <w:rsid w:val="005E1F4F"/>
    <w:rsid w:val="005E319C"/>
    <w:rsid w:val="005F21F0"/>
    <w:rsid w:val="005F2F12"/>
    <w:rsid w:val="005F417E"/>
    <w:rsid w:val="00602230"/>
    <w:rsid w:val="00606678"/>
    <w:rsid w:val="00611B09"/>
    <w:rsid w:val="00613428"/>
    <w:rsid w:val="00614FC4"/>
    <w:rsid w:val="00617494"/>
    <w:rsid w:val="0061758B"/>
    <w:rsid w:val="00621AD3"/>
    <w:rsid w:val="00624F8C"/>
    <w:rsid w:val="00631A7B"/>
    <w:rsid w:val="00640B75"/>
    <w:rsid w:val="006436E7"/>
    <w:rsid w:val="00645675"/>
    <w:rsid w:val="006501BE"/>
    <w:rsid w:val="0065061E"/>
    <w:rsid w:val="00670AE0"/>
    <w:rsid w:val="00684556"/>
    <w:rsid w:val="006877D4"/>
    <w:rsid w:val="00690BA2"/>
    <w:rsid w:val="00693654"/>
    <w:rsid w:val="006A0256"/>
    <w:rsid w:val="006B7427"/>
    <w:rsid w:val="006C2F9C"/>
    <w:rsid w:val="006D3670"/>
    <w:rsid w:val="006D56B1"/>
    <w:rsid w:val="006E2109"/>
    <w:rsid w:val="006E4EEB"/>
    <w:rsid w:val="006E69AA"/>
    <w:rsid w:val="006F2E7E"/>
    <w:rsid w:val="00705467"/>
    <w:rsid w:val="00715A43"/>
    <w:rsid w:val="00752C6B"/>
    <w:rsid w:val="00755BB9"/>
    <w:rsid w:val="00784031"/>
    <w:rsid w:val="00786D90"/>
    <w:rsid w:val="00795454"/>
    <w:rsid w:val="007A375E"/>
    <w:rsid w:val="007A539C"/>
    <w:rsid w:val="007B3CF9"/>
    <w:rsid w:val="007F467B"/>
    <w:rsid w:val="007F693F"/>
    <w:rsid w:val="00802CAF"/>
    <w:rsid w:val="00815B56"/>
    <w:rsid w:val="0081687B"/>
    <w:rsid w:val="0082400B"/>
    <w:rsid w:val="00835183"/>
    <w:rsid w:val="00846F4F"/>
    <w:rsid w:val="00855413"/>
    <w:rsid w:val="0086262F"/>
    <w:rsid w:val="008650BE"/>
    <w:rsid w:val="00867637"/>
    <w:rsid w:val="00871417"/>
    <w:rsid w:val="008749FC"/>
    <w:rsid w:val="00881DDE"/>
    <w:rsid w:val="00891BBF"/>
    <w:rsid w:val="00895E6B"/>
    <w:rsid w:val="008A3B4D"/>
    <w:rsid w:val="008C32F9"/>
    <w:rsid w:val="008C3417"/>
    <w:rsid w:val="008C46BE"/>
    <w:rsid w:val="008D2F83"/>
    <w:rsid w:val="008E6F91"/>
    <w:rsid w:val="008E7000"/>
    <w:rsid w:val="008F28C8"/>
    <w:rsid w:val="008F696C"/>
    <w:rsid w:val="009003E0"/>
    <w:rsid w:val="00903171"/>
    <w:rsid w:val="009038D2"/>
    <w:rsid w:val="00907B2A"/>
    <w:rsid w:val="0091030A"/>
    <w:rsid w:val="00914D2B"/>
    <w:rsid w:val="00923549"/>
    <w:rsid w:val="00925F9F"/>
    <w:rsid w:val="0093791E"/>
    <w:rsid w:val="00946EC0"/>
    <w:rsid w:val="009511BF"/>
    <w:rsid w:val="009514D5"/>
    <w:rsid w:val="0096147E"/>
    <w:rsid w:val="0096649D"/>
    <w:rsid w:val="00970C9A"/>
    <w:rsid w:val="00986B81"/>
    <w:rsid w:val="009A2DD1"/>
    <w:rsid w:val="009A3EA3"/>
    <w:rsid w:val="009A6C26"/>
    <w:rsid w:val="009B04BA"/>
    <w:rsid w:val="009B68F8"/>
    <w:rsid w:val="009B7CBF"/>
    <w:rsid w:val="009C527B"/>
    <w:rsid w:val="009D32B3"/>
    <w:rsid w:val="009D38E3"/>
    <w:rsid w:val="009D7F1F"/>
    <w:rsid w:val="009F3B65"/>
    <w:rsid w:val="009F5315"/>
    <w:rsid w:val="00A15D6D"/>
    <w:rsid w:val="00A17CE9"/>
    <w:rsid w:val="00A21197"/>
    <w:rsid w:val="00A22A5C"/>
    <w:rsid w:val="00A41555"/>
    <w:rsid w:val="00A6008E"/>
    <w:rsid w:val="00A75450"/>
    <w:rsid w:val="00A761EE"/>
    <w:rsid w:val="00A830C1"/>
    <w:rsid w:val="00A906BE"/>
    <w:rsid w:val="00A93054"/>
    <w:rsid w:val="00AA20A0"/>
    <w:rsid w:val="00AB3100"/>
    <w:rsid w:val="00AB447B"/>
    <w:rsid w:val="00AB5A9D"/>
    <w:rsid w:val="00AB7BFA"/>
    <w:rsid w:val="00AC2BD9"/>
    <w:rsid w:val="00AC5098"/>
    <w:rsid w:val="00AC6210"/>
    <w:rsid w:val="00AF1C8C"/>
    <w:rsid w:val="00AF6177"/>
    <w:rsid w:val="00B04C2B"/>
    <w:rsid w:val="00B07CA0"/>
    <w:rsid w:val="00B15A75"/>
    <w:rsid w:val="00B2553C"/>
    <w:rsid w:val="00B27D4F"/>
    <w:rsid w:val="00B478BC"/>
    <w:rsid w:val="00B82C2F"/>
    <w:rsid w:val="00B91E8A"/>
    <w:rsid w:val="00B91F3B"/>
    <w:rsid w:val="00BB0596"/>
    <w:rsid w:val="00BB337C"/>
    <w:rsid w:val="00BC3FE4"/>
    <w:rsid w:val="00BC7F56"/>
    <w:rsid w:val="00BD3C6E"/>
    <w:rsid w:val="00BD7F1B"/>
    <w:rsid w:val="00BE35CB"/>
    <w:rsid w:val="00BE51B8"/>
    <w:rsid w:val="00BE56F2"/>
    <w:rsid w:val="00C05E25"/>
    <w:rsid w:val="00C12932"/>
    <w:rsid w:val="00C138E3"/>
    <w:rsid w:val="00C1679F"/>
    <w:rsid w:val="00C5033E"/>
    <w:rsid w:val="00C629FE"/>
    <w:rsid w:val="00C721EB"/>
    <w:rsid w:val="00C86EAA"/>
    <w:rsid w:val="00C94FC8"/>
    <w:rsid w:val="00C96F6A"/>
    <w:rsid w:val="00CA6EDE"/>
    <w:rsid w:val="00CB0D40"/>
    <w:rsid w:val="00CB5A80"/>
    <w:rsid w:val="00CE0EBD"/>
    <w:rsid w:val="00CE61E6"/>
    <w:rsid w:val="00CE7A8F"/>
    <w:rsid w:val="00CF1476"/>
    <w:rsid w:val="00CF18CB"/>
    <w:rsid w:val="00CF1E2A"/>
    <w:rsid w:val="00CF63A1"/>
    <w:rsid w:val="00D10ED5"/>
    <w:rsid w:val="00D17D19"/>
    <w:rsid w:val="00D22581"/>
    <w:rsid w:val="00D27581"/>
    <w:rsid w:val="00D36609"/>
    <w:rsid w:val="00D40AA3"/>
    <w:rsid w:val="00D412F5"/>
    <w:rsid w:val="00D4472E"/>
    <w:rsid w:val="00D54E1F"/>
    <w:rsid w:val="00D60983"/>
    <w:rsid w:val="00D61BFE"/>
    <w:rsid w:val="00D65E0F"/>
    <w:rsid w:val="00D80642"/>
    <w:rsid w:val="00D86357"/>
    <w:rsid w:val="00D9121C"/>
    <w:rsid w:val="00D9306D"/>
    <w:rsid w:val="00D9467A"/>
    <w:rsid w:val="00DA009A"/>
    <w:rsid w:val="00DA0F4F"/>
    <w:rsid w:val="00DA7490"/>
    <w:rsid w:val="00DA76CE"/>
    <w:rsid w:val="00DB098B"/>
    <w:rsid w:val="00DC1BFD"/>
    <w:rsid w:val="00DE0597"/>
    <w:rsid w:val="00DE7307"/>
    <w:rsid w:val="00DF3937"/>
    <w:rsid w:val="00E03199"/>
    <w:rsid w:val="00E03E48"/>
    <w:rsid w:val="00E16A91"/>
    <w:rsid w:val="00E26516"/>
    <w:rsid w:val="00E273E1"/>
    <w:rsid w:val="00E27F9E"/>
    <w:rsid w:val="00E33D5A"/>
    <w:rsid w:val="00E35C29"/>
    <w:rsid w:val="00E403BF"/>
    <w:rsid w:val="00E51DCE"/>
    <w:rsid w:val="00E56D0C"/>
    <w:rsid w:val="00E667E5"/>
    <w:rsid w:val="00E7683E"/>
    <w:rsid w:val="00E83AE7"/>
    <w:rsid w:val="00E91849"/>
    <w:rsid w:val="00E92120"/>
    <w:rsid w:val="00E94B5B"/>
    <w:rsid w:val="00E97C84"/>
    <w:rsid w:val="00EA1177"/>
    <w:rsid w:val="00EC3DC6"/>
    <w:rsid w:val="00ED0C33"/>
    <w:rsid w:val="00ED7164"/>
    <w:rsid w:val="00ED7628"/>
    <w:rsid w:val="00EF2393"/>
    <w:rsid w:val="00EF3717"/>
    <w:rsid w:val="00F0199F"/>
    <w:rsid w:val="00F25386"/>
    <w:rsid w:val="00F27465"/>
    <w:rsid w:val="00F321B0"/>
    <w:rsid w:val="00F3345F"/>
    <w:rsid w:val="00F347B6"/>
    <w:rsid w:val="00F42437"/>
    <w:rsid w:val="00F42FF5"/>
    <w:rsid w:val="00F52DE2"/>
    <w:rsid w:val="00F719A0"/>
    <w:rsid w:val="00F71D47"/>
    <w:rsid w:val="00F7590B"/>
    <w:rsid w:val="00F92013"/>
    <w:rsid w:val="00F94BBD"/>
    <w:rsid w:val="00F94ECD"/>
    <w:rsid w:val="00FB22F0"/>
    <w:rsid w:val="00FC210A"/>
    <w:rsid w:val="00FD25B3"/>
    <w:rsid w:val="00FD6593"/>
    <w:rsid w:val="00FF52AE"/>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docId w15:val="{2F765813-94F8-49C6-8CE8-B3788955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82C2F"/>
    <w:rPr>
      <w:color w:val="605E5C"/>
      <w:shd w:val="clear" w:color="auto" w:fill="E1DFDD"/>
    </w:rPr>
  </w:style>
  <w:style w:type="character" w:customStyle="1" w:styleId="1">
    <w:name w:val="未处理的提及1"/>
    <w:basedOn w:val="DefaultParagraphFont"/>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76756809">
      <w:bodyDiv w:val="1"/>
      <w:marLeft w:val="0"/>
      <w:marRight w:val="0"/>
      <w:marTop w:val="0"/>
      <w:marBottom w:val="0"/>
      <w:divBdr>
        <w:top w:val="none" w:sz="0" w:space="0" w:color="auto"/>
        <w:left w:val="none" w:sz="0" w:space="0" w:color="auto"/>
        <w:bottom w:val="none" w:sz="0" w:space="0" w:color="auto"/>
        <w:right w:val="none" w:sz="0" w:space="0" w:color="auto"/>
      </w:divBdr>
    </w:div>
    <w:div w:id="176161595">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833884808">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Lifeng.Han@unisoc.com" TargetMode="External"/><Relationship Id="rId26" Type="http://schemas.openxmlformats.org/officeDocument/2006/relationships/hyperlink" Target="mailto:Yassin.Awad@sony.com" TargetMode="External"/><Relationship Id="rId3" Type="http://schemas.openxmlformats.org/officeDocument/2006/relationships/customXml" Target="../customXml/item3.xml"/><Relationship Id="rId21" Type="http://schemas.openxmlformats.org/officeDocument/2006/relationships/hyperlink" Target="mailto:wang_da@nec.c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chongming.zhang@cn.sharp-world.com" TargetMode="External"/><Relationship Id="rId25" Type="http://schemas.openxmlformats.org/officeDocument/2006/relationships/hyperlink" Target="mailto:jlohr@lenovo.com" TargetMode="External"/><Relationship Id="rId33"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hyperlink" Target="mailto:kimjh@etri.re.kr" TargetMode="External"/><Relationship Id="rId20" Type="http://schemas.openxmlformats.org/officeDocument/2006/relationships/hyperlink" Target="mailto:hsin-hsi.tsai@fginnov.com" TargetMode="External"/><Relationship Id="rId29" Type="http://schemas.openxmlformats.org/officeDocument/2006/relationships/hyperlink" Target="mailto:wuyumin@xiaom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dawid.koziol@huawei.com" TargetMode="External"/><Relationship Id="rId32" Type="http://schemas.openxmlformats.org/officeDocument/2006/relationships/hyperlink" Target="mailto:samuli.turtinen@nokia.com"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Huang.he4@zte.com.cn" TargetMode="External"/><Relationship Id="rId23" Type="http://schemas.openxmlformats.org/officeDocument/2006/relationships/hyperlink" Target="mailto:marta.m.tarradell@intel.com" TargetMode="External"/><Relationship Id="rId28" Type="http://schemas.openxmlformats.org/officeDocument/2006/relationships/hyperlink" Target="mailto:rzheng@qti.qualcomm.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nxue@oppo.com" TargetMode="External"/><Relationship Id="rId31" Type="http://schemas.openxmlformats.org/officeDocument/2006/relationships/hyperlink" Target="mailto:yitao.mo@v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 Id="rId22" Type="http://schemas.openxmlformats.org/officeDocument/2006/relationships/hyperlink" Target="mailto:Erica_Huang@asus.com" TargetMode="External"/><Relationship Id="rId27" Type="http://schemas.openxmlformats.org/officeDocument/2006/relationships/hyperlink" Target="mailto:ohta.yoshiaki@fujitsu.com" TargetMode="External"/><Relationship Id="rId30" Type="http://schemas.openxmlformats.org/officeDocument/2006/relationships/hyperlink" Target="mailto:Rikin.shah@eu.panasonic.com"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773C0-807F-488E-9096-88CDB206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Pages>
  <Words>8064</Words>
  <Characters>45969</Characters>
  <Application>Microsoft Office Word</Application>
  <DocSecurity>0</DocSecurity>
  <Lines>383</Lines>
  <Paragraphs>107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Company/>
  <LinksUpToDate>false</LinksUpToDate>
  <CharactersWithSpaces>53926</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New Radio Access Technology</dc:subject>
  <dc:creator>Faris Alfarhan</dc:creator>
  <cp:lastModifiedBy>Muhammad, Awn | Awn | RMI</cp:lastModifiedBy>
  <cp:revision>3</cp:revision>
  <cp:lastPrinted>2016-11-05T00:26:00Z</cp:lastPrinted>
  <dcterms:created xsi:type="dcterms:W3CDTF">2021-03-26T10:59:00Z</dcterms:created>
  <dcterms:modified xsi:type="dcterms:W3CDTF">2021-03-26T10:59:00Z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