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w:t>
            </w:r>
            <w:proofErr w:type="gramStart"/>
            <w:r w:rsidRPr="00FD25B3">
              <w:rPr>
                <w:rFonts w:ascii="Times New Roman" w:hAnsi="Times New Roman"/>
                <w:b/>
                <w:bCs/>
                <w:lang w:val="en-US"/>
              </w:rPr>
              <w:t>503][</w:t>
            </w:r>
            <w:proofErr w:type="gramEnd"/>
            <w:r w:rsidRPr="00FD25B3">
              <w:rPr>
                <w:rFonts w:ascii="Times New Roman" w:hAnsi="Times New Roman"/>
                <w:b/>
                <w:bCs/>
                <w:lang w:val="en-US"/>
              </w:rPr>
              <w:t>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2F1D9F">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2F1D9F">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2F1D9F">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2F1D9F">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2F1D9F">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2F1D9F">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2F1D9F">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2F1D9F">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2F1D9F">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lastRenderedPageBreak/>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The payload in SDT msgA will be larger than this in non-SDT msgA,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2F1D9F">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lastRenderedPageBreak/>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msgA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2F1D9F">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lastRenderedPageBreak/>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lastRenderedPageBreak/>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lastRenderedPageBreak/>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SDT Threshold, see our comments on Q1. However, we are ok with rest of the procedure as proposed above.</w:t>
            </w:r>
          </w:p>
        </w:tc>
      </w:tr>
      <w:tr w:rsidR="00FB22F0" w14:paraId="522A43C9" w14:textId="77777777" w:rsidTr="002F1D9F">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2F1D9F">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 xml:space="preserve">General principle could be </w:t>
            </w:r>
            <w:r>
              <w:rPr>
                <w:rFonts w:eastAsia="SimSun" w:cs="Arial"/>
                <w:lang w:val="en-US"/>
              </w:rPr>
              <w:t>as baseline.</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w:t>
      </w:r>
      <w:r>
        <w:rPr>
          <w:rFonts w:ascii="Times New Roman" w:eastAsia="Microsoft YaHei" w:hAnsi="Times New Roman"/>
          <w:bCs/>
          <w:lang w:val="en-US"/>
        </w:rPr>
        <w:lastRenderedPageBreak/>
        <w:t xml:space="preserve">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w:t>
            </w:r>
            <w:r>
              <w:rPr>
                <w:rFonts w:eastAsia="SimSun" w:cs="Arial"/>
                <w:lang w:val="en-US"/>
              </w:rPr>
              <w:lastRenderedPageBreak/>
              <w:t xml:space="preserve">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2F1D9F">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2F1D9F">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RRC resume procedure. Rebuilding of MAC PDU, if it happens, could be left to UE implementation.</w:t>
            </w: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w:t>
            </w:r>
            <w:r>
              <w:rPr>
                <w:rFonts w:eastAsia="SimSun" w:cs="Arial"/>
                <w:lang w:val="en-US"/>
              </w:rPr>
              <w:lastRenderedPageBreak/>
              <w:t>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2F1D9F">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2F1D9F">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w:t>
            </w:r>
            <w:r>
              <w:rPr>
                <w:rFonts w:eastAsia="SimSun" w:cs="Arial"/>
                <w:lang w:val="en-US"/>
              </w:rPr>
              <w:lastRenderedPageBreak/>
              <w:t xml:space="preserve">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2F1D9F">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2F1D9F">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2F1D9F">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lastRenderedPageBreak/>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w:t>
            </w:r>
            <w:proofErr w:type="gramStart"/>
            <w:r>
              <w:rPr>
                <w:rFonts w:eastAsia="SimSun" w:cs="Arial"/>
                <w:lang w:val="en-US"/>
              </w:rPr>
              <w:t>has to</w:t>
            </w:r>
            <w:proofErr w:type="gramEnd"/>
            <w:r>
              <w:rPr>
                <w:rFonts w:eastAsia="SimSun" w:cs="Arial"/>
                <w:lang w:val="en-US"/>
              </w:rPr>
              <w:t xml:space="preserve"> start with new procedure. </w:t>
            </w:r>
          </w:p>
        </w:tc>
      </w:tr>
      <w:tr w:rsidR="00FB22F0" w14:paraId="7E857DEB" w14:textId="77777777" w:rsidTr="002F1D9F">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2F1D9F">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msgA.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2F1D9F">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2F1D9F">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2F1D9F">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lastRenderedPageBreak/>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2F1D9F">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2F1D9F">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2F1D9F">
            <w:pPr>
              <w:rPr>
                <w:rFonts w:eastAsiaTheme="minorEastAsia" w:cs="Arial"/>
                <w:lang w:val="en-US" w:eastAsia="ja-JP"/>
              </w:rPr>
            </w:pPr>
            <w:r>
              <w:rPr>
                <w:rFonts w:eastAsiaTheme="minorEastAsia" w:cs="Arial"/>
                <w:lang w:val="en-US" w:eastAsia="ja-JP"/>
              </w:rPr>
              <w:t xml:space="preserve">For Option 1, since SDT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w:t>
            </w:r>
            <w:r>
              <w:rPr>
                <w:rFonts w:eastAsiaTheme="minorEastAsia" w:cs="Arial"/>
                <w:lang w:val="en-US" w:eastAsia="ja-JP"/>
              </w:rPr>
              <w:lastRenderedPageBreak/>
              <w:t>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 xml:space="preserve">Both network triggered and UE triggered should be supported. Network can </w:t>
            </w:r>
            <w:proofErr w:type="gramStart"/>
            <w:r>
              <w:rPr>
                <w:rFonts w:eastAsia="SimSun" w:cs="Arial"/>
                <w:lang w:val="en-US"/>
              </w:rPr>
              <w:t>sends</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set indication in fallbackRAR to switch UE back to non-SDT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SDT </w:t>
            </w:r>
            <w:r w:rsidR="00E97C84" w:rsidRPr="00E97C84">
              <w:rPr>
                <w:rFonts w:eastAsia="SimSun" w:cs="Arial"/>
                <w:lang w:val="en-US"/>
              </w:rPr>
              <w:t>initialization</w:t>
            </w:r>
            <w:r w:rsidR="00E97C84" w:rsidRPr="00E97C84">
              <w:rPr>
                <w:rFonts w:eastAsia="SimSun" w:cs="Arial"/>
                <w:lang w:val="en-US"/>
              </w:rPr>
              <w:t xml:space="preserve"> </w:t>
            </w:r>
            <w:r>
              <w:rPr>
                <w:rFonts w:eastAsia="SimSun" w:cs="Arial"/>
                <w:lang w:val="en-US"/>
              </w:rPr>
              <w:t>stage.</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0D6B5A">
            <w:pPr>
              <w:rPr>
                <w:lang w:eastAsia="ko-KR"/>
              </w:rPr>
            </w:pPr>
            <w:hyperlink r:id="rId15"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0D6B5A" w:rsidP="004E59FA">
            <w:pPr>
              <w:rPr>
                <w:rFonts w:eastAsia="DengXian"/>
              </w:rPr>
            </w:pPr>
            <w:hyperlink r:id="rId16"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0D6B5A" w:rsidP="009514D5">
            <w:pPr>
              <w:rPr>
                <w:rFonts w:eastAsia="DengXian"/>
              </w:rPr>
            </w:pPr>
            <w:hyperlink r:id="rId17"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5383DDE5" w:rsidR="00B82C2F" w:rsidRDefault="00B82C2F" w:rsidP="009514D5">
            <w:r>
              <w:t>jlohr@lenovo.com</w:t>
            </w:r>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04BA5A0F" w:rsidR="00F321B0" w:rsidRDefault="00F321B0" w:rsidP="009514D5">
            <w:r>
              <w:t>Yassin.Awad@sony.com</w:t>
            </w:r>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r>
              <w:rPr>
                <w:rFonts w:eastAsiaTheme="minorEastAsia"/>
                <w:lang w:eastAsia="ja-JP"/>
              </w:rPr>
              <w:t>Ohta, Yoshiaki</w:t>
            </w:r>
          </w:p>
        </w:tc>
        <w:tc>
          <w:tcPr>
            <w:tcW w:w="3675" w:type="dxa"/>
          </w:tcPr>
          <w:p w14:paraId="6BB7D8AA" w14:textId="761A5722" w:rsidR="00DA009A" w:rsidRPr="00DA009A" w:rsidRDefault="000D6B5A" w:rsidP="00DA009A">
            <w:pPr>
              <w:rPr>
                <w:rFonts w:eastAsiaTheme="minorEastAsia"/>
                <w:lang w:eastAsia="ja-JP"/>
              </w:rPr>
            </w:pPr>
            <w:hyperlink r:id="rId18"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r>
              <w:t>Ruiming Zheng</w:t>
            </w:r>
          </w:p>
        </w:tc>
        <w:tc>
          <w:tcPr>
            <w:tcW w:w="3675" w:type="dxa"/>
          </w:tcPr>
          <w:p w14:paraId="63DB9CA1" w14:textId="18C5A08F" w:rsidR="003459F4" w:rsidRDefault="003459F4" w:rsidP="003459F4">
            <w:r>
              <w:t>rzheng@qti.qualcomm.com</w:t>
            </w:r>
          </w:p>
        </w:tc>
      </w:tr>
    </w:tbl>
    <w:p w14:paraId="5C8633A4" w14:textId="77777777" w:rsidR="0033311D" w:rsidRPr="00236B52" w:rsidRDefault="0033311D">
      <w:pPr>
        <w:rPr>
          <w:rFonts w:eastAsia="DengXian"/>
        </w:rPr>
      </w:pPr>
    </w:p>
    <w:sectPr w:rsidR="0033311D" w:rsidRPr="00236B52">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197165" w:rsidRDefault="00197165">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1021B" w14:textId="77777777" w:rsidR="000D6B5A" w:rsidRDefault="000D6B5A">
      <w:pPr>
        <w:spacing w:after="0"/>
      </w:pPr>
      <w:r>
        <w:separator/>
      </w:r>
    </w:p>
  </w:endnote>
  <w:endnote w:type="continuationSeparator" w:id="0">
    <w:p w14:paraId="2BC071E0" w14:textId="77777777" w:rsidR="000D6B5A" w:rsidRDefault="000D6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77777777" w:rsidR="00197165" w:rsidRDefault="001971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4198D" w14:textId="77777777" w:rsidR="000D6B5A" w:rsidRDefault="000D6B5A">
      <w:pPr>
        <w:spacing w:after="0"/>
      </w:pPr>
      <w:r>
        <w:separator/>
      </w:r>
    </w:p>
  </w:footnote>
  <w:footnote w:type="continuationSeparator" w:id="0">
    <w:p w14:paraId="669FB68F" w14:textId="77777777" w:rsidR="000D6B5A" w:rsidRDefault="000D6B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34E25"/>
    <w:rsid w:val="0006380A"/>
    <w:rsid w:val="000830D9"/>
    <w:rsid w:val="000A7F64"/>
    <w:rsid w:val="000D2ECC"/>
    <w:rsid w:val="000D5B0F"/>
    <w:rsid w:val="000D6B5A"/>
    <w:rsid w:val="000F2DE6"/>
    <w:rsid w:val="00122C8F"/>
    <w:rsid w:val="00137CB9"/>
    <w:rsid w:val="00143FCA"/>
    <w:rsid w:val="00174BAD"/>
    <w:rsid w:val="00176E97"/>
    <w:rsid w:val="0018335C"/>
    <w:rsid w:val="00190CF8"/>
    <w:rsid w:val="00192A1F"/>
    <w:rsid w:val="00197165"/>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0560E"/>
    <w:rsid w:val="0033311D"/>
    <w:rsid w:val="0033731E"/>
    <w:rsid w:val="00337C91"/>
    <w:rsid w:val="0034015A"/>
    <w:rsid w:val="003430DA"/>
    <w:rsid w:val="003459F4"/>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64C9A"/>
    <w:rsid w:val="00571336"/>
    <w:rsid w:val="00573DA2"/>
    <w:rsid w:val="00582A6A"/>
    <w:rsid w:val="005C0297"/>
    <w:rsid w:val="005E13AF"/>
    <w:rsid w:val="005F21F0"/>
    <w:rsid w:val="005F417E"/>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2109"/>
    <w:rsid w:val="006E4EEB"/>
    <w:rsid w:val="00715A43"/>
    <w:rsid w:val="00755BB9"/>
    <w:rsid w:val="00784031"/>
    <w:rsid w:val="00786D90"/>
    <w:rsid w:val="00795454"/>
    <w:rsid w:val="007A375E"/>
    <w:rsid w:val="007A539C"/>
    <w:rsid w:val="007F467B"/>
    <w:rsid w:val="00802CAF"/>
    <w:rsid w:val="0081687B"/>
    <w:rsid w:val="0082400B"/>
    <w:rsid w:val="00835183"/>
    <w:rsid w:val="00846F4F"/>
    <w:rsid w:val="00855413"/>
    <w:rsid w:val="00867637"/>
    <w:rsid w:val="008749FC"/>
    <w:rsid w:val="00891BBF"/>
    <w:rsid w:val="008A3B4D"/>
    <w:rsid w:val="008C46BE"/>
    <w:rsid w:val="008D2F83"/>
    <w:rsid w:val="008E7000"/>
    <w:rsid w:val="008F28C8"/>
    <w:rsid w:val="009003E0"/>
    <w:rsid w:val="00903171"/>
    <w:rsid w:val="009038D2"/>
    <w:rsid w:val="0091030A"/>
    <w:rsid w:val="00925F9F"/>
    <w:rsid w:val="0093791E"/>
    <w:rsid w:val="009514D5"/>
    <w:rsid w:val="009A6C26"/>
    <w:rsid w:val="009B04BA"/>
    <w:rsid w:val="009B7CBF"/>
    <w:rsid w:val="009C527B"/>
    <w:rsid w:val="009D7F1F"/>
    <w:rsid w:val="009F5315"/>
    <w:rsid w:val="00A15D6D"/>
    <w:rsid w:val="00A17CE9"/>
    <w:rsid w:val="00A22A5C"/>
    <w:rsid w:val="00A41555"/>
    <w:rsid w:val="00A761EE"/>
    <w:rsid w:val="00A830C1"/>
    <w:rsid w:val="00AA20A0"/>
    <w:rsid w:val="00AB3100"/>
    <w:rsid w:val="00AB7BFA"/>
    <w:rsid w:val="00AC2BD9"/>
    <w:rsid w:val="00AC6210"/>
    <w:rsid w:val="00AF1C8C"/>
    <w:rsid w:val="00AF6177"/>
    <w:rsid w:val="00B04C2B"/>
    <w:rsid w:val="00B2553C"/>
    <w:rsid w:val="00B27D4F"/>
    <w:rsid w:val="00B478BC"/>
    <w:rsid w:val="00B82C2F"/>
    <w:rsid w:val="00BC3FE4"/>
    <w:rsid w:val="00BC7F56"/>
    <w:rsid w:val="00BE51B8"/>
    <w:rsid w:val="00BE56F2"/>
    <w:rsid w:val="00C05E25"/>
    <w:rsid w:val="00C629FE"/>
    <w:rsid w:val="00C721EB"/>
    <w:rsid w:val="00C86EAA"/>
    <w:rsid w:val="00C94FC8"/>
    <w:rsid w:val="00C96F6A"/>
    <w:rsid w:val="00CA6EDE"/>
    <w:rsid w:val="00CB0D40"/>
    <w:rsid w:val="00CB5A80"/>
    <w:rsid w:val="00CE0EBD"/>
    <w:rsid w:val="00CE7A8F"/>
    <w:rsid w:val="00CF1476"/>
    <w:rsid w:val="00CF1E2A"/>
    <w:rsid w:val="00D10ED5"/>
    <w:rsid w:val="00D17D19"/>
    <w:rsid w:val="00D22581"/>
    <w:rsid w:val="00D27581"/>
    <w:rsid w:val="00D36609"/>
    <w:rsid w:val="00D412F5"/>
    <w:rsid w:val="00D4472E"/>
    <w:rsid w:val="00D54E1F"/>
    <w:rsid w:val="00D60983"/>
    <w:rsid w:val="00D65E0F"/>
    <w:rsid w:val="00D86357"/>
    <w:rsid w:val="00D9306D"/>
    <w:rsid w:val="00DA009A"/>
    <w:rsid w:val="00DA0F4F"/>
    <w:rsid w:val="00DA7490"/>
    <w:rsid w:val="00DA76CE"/>
    <w:rsid w:val="00DB098B"/>
    <w:rsid w:val="00DC1BFD"/>
    <w:rsid w:val="00DE7307"/>
    <w:rsid w:val="00DF3937"/>
    <w:rsid w:val="00E03E48"/>
    <w:rsid w:val="00E16A91"/>
    <w:rsid w:val="00E273E1"/>
    <w:rsid w:val="00E27F9E"/>
    <w:rsid w:val="00E33D5A"/>
    <w:rsid w:val="00E51DCE"/>
    <w:rsid w:val="00E56D0C"/>
    <w:rsid w:val="00E7683E"/>
    <w:rsid w:val="00E92120"/>
    <w:rsid w:val="00E97C84"/>
    <w:rsid w:val="00ED7164"/>
    <w:rsid w:val="00EF2393"/>
    <w:rsid w:val="00EF3717"/>
    <w:rsid w:val="00F0199F"/>
    <w:rsid w:val="00F27465"/>
    <w:rsid w:val="00F321B0"/>
    <w:rsid w:val="00F347B6"/>
    <w:rsid w:val="00F42437"/>
    <w:rsid w:val="00F42FF5"/>
    <w:rsid w:val="00F7590B"/>
    <w:rsid w:val="00F92013"/>
    <w:rsid w:val="00F94ECD"/>
    <w:rsid w:val="00FB22F0"/>
    <w:rsid w:val="00FC210A"/>
    <w:rsid w:val="00FD25B3"/>
    <w:rsid w:val="00FD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dawid.koziol@huawei.com" TargetMode="Externa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ungjune.yi@lg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13D2A-DA80-4090-9C9E-42CAC3FF8056}">
  <ds:schemaRefs>
    <ds:schemaRef ds:uri="http://schemas.openxmlformats.org/officeDocument/2006/bibliography"/>
  </ds:schemaRefs>
</ds:datastoreItem>
</file>

<file path=customXml/itemProps2.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4.xml><?xml version="1.0" encoding="utf-8"?>
<ds:datastoreItem xmlns:ds="http://schemas.openxmlformats.org/officeDocument/2006/customXml" ds:itemID="{CF0AB7B6-62B3-7F44-84CA-B90C8B3C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75</TotalTime>
  <Pages>19</Pages>
  <Words>6420</Words>
  <Characters>36597</Characters>
  <Application>Microsoft Office Word</Application>
  <DocSecurity>0</DocSecurity>
  <Lines>304</Lines>
  <Paragraphs>85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42932</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Qualcomm - Ruiming</cp:lastModifiedBy>
  <cp:revision>27</cp:revision>
  <cp:lastPrinted>2016-11-05T00:26:00Z</cp:lastPrinted>
  <dcterms:created xsi:type="dcterms:W3CDTF">2021-03-22T10:25:00Z</dcterms:created>
  <dcterms:modified xsi:type="dcterms:W3CDTF">2021-03-23T05:34:00Z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