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2F7" w:rsidRDefault="006C0EDF">
      <w:pPr>
        <w:pStyle w:val="3GPPHeader"/>
        <w:spacing w:after="60"/>
        <w:rPr>
          <w:sz w:val="32"/>
          <w:szCs w:val="32"/>
          <w:highlight w:val="yellow"/>
        </w:rPr>
      </w:pPr>
      <w:r>
        <w:t>3GPP TSG-RAN WG2 #113b-e</w:t>
      </w:r>
      <w:r>
        <w:tab/>
      </w:r>
      <w:r>
        <w:rPr>
          <w:sz w:val="32"/>
          <w:szCs w:val="32"/>
        </w:rPr>
        <w:t>R2-210xxxx</w:t>
      </w:r>
    </w:p>
    <w:p w:rsidR="009602F7" w:rsidRPr="00720B27" w:rsidRDefault="006C0EDF">
      <w:pPr>
        <w:pStyle w:val="3GPPHeader"/>
      </w:pPr>
      <w:r w:rsidRPr="00720B27">
        <w:t>Electronic Meeting, 12</w:t>
      </w:r>
      <w:r w:rsidRPr="00720B27">
        <w:rPr>
          <w:vertAlign w:val="superscript"/>
        </w:rPr>
        <w:t>th</w:t>
      </w:r>
      <w:r w:rsidRPr="00720B27">
        <w:t xml:space="preserve"> Apr – 20</w:t>
      </w:r>
      <w:r w:rsidRPr="00720B27">
        <w:rPr>
          <w:vertAlign w:val="superscript"/>
        </w:rPr>
        <w:t>th</w:t>
      </w:r>
      <w:r w:rsidRPr="00720B27">
        <w:t xml:space="preserve"> Apr 2021</w:t>
      </w:r>
    </w:p>
    <w:p w:rsidR="009602F7" w:rsidRPr="00720B27" w:rsidRDefault="006C0EDF">
      <w:pPr>
        <w:pStyle w:val="3GPPHeader"/>
      </w:pPr>
      <w:r w:rsidRPr="00720B27">
        <w:t>Agenda Item:</w:t>
      </w:r>
      <w:r w:rsidRPr="00720B27">
        <w:tab/>
        <w:t>8.10.2.1</w:t>
      </w:r>
    </w:p>
    <w:p w:rsidR="009602F7" w:rsidRPr="00720B27" w:rsidRDefault="006C0EDF">
      <w:pPr>
        <w:pStyle w:val="3GPPHeader"/>
      </w:pPr>
      <w:r w:rsidRPr="00720B27">
        <w:t>Source:</w:t>
      </w:r>
      <w:r w:rsidRPr="00720B27">
        <w:tab/>
        <w:t>Huawei, HiSilicon</w:t>
      </w:r>
    </w:p>
    <w:p w:rsidR="009602F7" w:rsidRPr="00720B27" w:rsidRDefault="006C0EDF" w:rsidP="00720B27">
      <w:pPr>
        <w:pStyle w:val="3GPPHeader"/>
        <w:ind w:left="1782" w:hangingChars="810" w:hanging="1782"/>
      </w:pPr>
      <w:r w:rsidRPr="00720B27">
        <w:t>Title:</w:t>
      </w:r>
      <w:r w:rsidRPr="00720B27">
        <w:tab/>
      </w:r>
      <w:r w:rsidRPr="00720B27">
        <w:rPr>
          <w:rFonts w:eastAsia="MS Mincho"/>
          <w:lang w:eastAsia="en-GB"/>
        </w:rPr>
        <w:t>Report of [</w:t>
      </w:r>
      <w:r w:rsidRPr="00720B27">
        <w:t>POST113-e][106][NTN] MAC aspects (Huawei)</w:t>
      </w:r>
      <w:r w:rsidRPr="00720B27">
        <w:tab/>
      </w:r>
    </w:p>
    <w:p w:rsidR="009602F7" w:rsidRPr="00720B27" w:rsidRDefault="006C0EDF">
      <w:pPr>
        <w:pStyle w:val="3GPPHeader"/>
      </w:pPr>
      <w:r w:rsidRPr="00720B27">
        <w:t>Document for:</w:t>
      </w:r>
      <w:r w:rsidRPr="00720B27">
        <w:tab/>
        <w:t>Discussion, Decision</w:t>
      </w:r>
    </w:p>
    <w:p w:rsidR="009602F7" w:rsidRDefault="006C0EDF">
      <w:pPr>
        <w:pStyle w:val="Heading1"/>
      </w:pPr>
      <w:r>
        <w:t>1</w:t>
      </w:r>
      <w:r>
        <w:tab/>
        <w:t>Introduction</w:t>
      </w:r>
    </w:p>
    <w:p w:rsidR="009602F7" w:rsidRPr="00720B27" w:rsidRDefault="006C0EDF">
      <w:pPr>
        <w:pStyle w:val="BodyText"/>
      </w:pPr>
      <w:r w:rsidRPr="00720B27">
        <w:t>This document is to collect companies’ views for the following email discussion:</w:t>
      </w:r>
    </w:p>
    <w:p w:rsidR="009602F7" w:rsidRPr="00720B27" w:rsidRDefault="006C0EDF">
      <w:pPr>
        <w:pStyle w:val="EmailDiscussion"/>
      </w:pPr>
      <w:r w:rsidRPr="00720B27">
        <w:t>[POST113-e][106][NTN] MAC aspects (Huawei)</w:t>
      </w:r>
    </w:p>
    <w:p w:rsidR="009602F7" w:rsidRDefault="006C0EDF">
      <w:pPr>
        <w:pStyle w:val="EmailDiscussion2"/>
      </w:pPr>
      <w:r>
        <w:tab/>
        <w:t>Scope: Based on RAN2#113-e contributions, discuss:</w:t>
      </w:r>
      <w:r>
        <w:tab/>
      </w:r>
    </w:p>
    <w:p w:rsidR="009602F7" w:rsidRDefault="006C0EDF">
      <w:pPr>
        <w:pStyle w:val="EmailDiscussion2"/>
        <w:numPr>
          <w:ilvl w:val="1"/>
          <w:numId w:val="15"/>
        </w:numPr>
      </w:pPr>
      <w:r>
        <w:t>RA type selection</w:t>
      </w:r>
    </w:p>
    <w:p w:rsidR="009602F7" w:rsidRDefault="006C0EDF">
      <w:pPr>
        <w:pStyle w:val="EmailDiscussion2"/>
        <w:numPr>
          <w:ilvl w:val="1"/>
          <w:numId w:val="15"/>
        </w:numPr>
      </w:pPr>
      <w:r>
        <w:t>TA report</w:t>
      </w:r>
    </w:p>
    <w:p w:rsidR="009602F7" w:rsidRDefault="006C0EDF">
      <w:pPr>
        <w:pStyle w:val="EmailDiscussion2"/>
        <w:numPr>
          <w:ilvl w:val="1"/>
          <w:numId w:val="15"/>
        </w:numPr>
      </w:pPr>
      <w:r>
        <w:t>sr-ProhibitTimer</w:t>
      </w:r>
    </w:p>
    <w:p w:rsidR="009602F7" w:rsidRDefault="006C0EDF">
      <w:pPr>
        <w:pStyle w:val="EmailDiscussion2"/>
      </w:pPr>
      <w:r>
        <w:tab/>
        <w:t>Intended outcome: email discussion summary</w:t>
      </w:r>
    </w:p>
    <w:p w:rsidR="009602F7" w:rsidRDefault="006C0EDF">
      <w:pPr>
        <w:pStyle w:val="EmailDiscussion2"/>
      </w:pPr>
      <w:r>
        <w:tab/>
        <w:t>Deadline: Long</w:t>
      </w:r>
    </w:p>
    <w:p w:rsidR="009602F7" w:rsidRDefault="009602F7">
      <w:pPr>
        <w:pStyle w:val="BodyText"/>
      </w:pPr>
    </w:p>
    <w:p w:rsidR="009602F7" w:rsidRPr="00720B27" w:rsidRDefault="006C0EDF">
      <w:pPr>
        <w:pStyle w:val="BodyText"/>
      </w:pPr>
      <w:r w:rsidRPr="00720B27">
        <w:t>This offline discussion is divided into two phases:</w:t>
      </w:r>
    </w:p>
    <w:p w:rsidR="009602F7" w:rsidRPr="00720B27" w:rsidRDefault="006C0EDF">
      <w:pPr>
        <w:pStyle w:val="BodyText"/>
      </w:pPr>
      <w:r w:rsidRPr="00720B27">
        <w:t>Phase I to collect companies’ views, the deadline is March 23 1100 UTC;</w:t>
      </w:r>
    </w:p>
    <w:p w:rsidR="009602F7" w:rsidRPr="00720B27" w:rsidRDefault="006C0EDF">
      <w:pPr>
        <w:pStyle w:val="BodyText"/>
      </w:pPr>
      <w:r w:rsidRPr="00720B27">
        <w:t>Phase II to finalize the proposals, the deadline is March 26 1100 UTC.</w:t>
      </w:r>
    </w:p>
    <w:p w:rsidR="009602F7" w:rsidRDefault="006C0EDF">
      <w:pPr>
        <w:pStyle w:val="Heading1"/>
      </w:pPr>
      <w:bookmarkStart w:id="0" w:name="_Ref178064866"/>
      <w:r>
        <w:t>2</w:t>
      </w:r>
      <w:r>
        <w:tab/>
        <w:t>Discussion</w:t>
      </w:r>
      <w:bookmarkEnd w:id="0"/>
    </w:p>
    <w:p w:rsidR="009602F7" w:rsidRDefault="006C0EDF">
      <w:pPr>
        <w:pStyle w:val="Heading2"/>
      </w:pPr>
      <w:r>
        <w:t>2.1</w:t>
      </w:r>
      <w:r>
        <w:tab/>
        <w:t>RA type selection</w:t>
      </w:r>
    </w:p>
    <w:p w:rsidR="009602F7" w:rsidRPr="00720B27" w:rsidRDefault="006C0EDF">
      <w:pPr>
        <w:rPr>
          <w:rFonts w:ascii="Arial" w:hAnsi="Arial"/>
        </w:rPr>
      </w:pPr>
      <w:r w:rsidRPr="00720B27">
        <w:rPr>
          <w:rFonts w:ascii="Arial" w:hAnsi="Arial"/>
        </w:rPr>
        <w:t xml:space="preserve">According to TS 38.321, UE sets the </w:t>
      </w:r>
      <w:r w:rsidRPr="00720B27">
        <w:rPr>
          <w:rFonts w:ascii="Arial" w:hAnsi="Arial"/>
          <w:i/>
        </w:rPr>
        <w:t>RA_TYPE</w:t>
      </w:r>
      <w:r w:rsidRPr="00720B27">
        <w:rPr>
          <w:rFonts w:ascii="Arial" w:hAnsi="Arial"/>
        </w:rPr>
        <w:t xml:space="preserve"> to </w:t>
      </w:r>
      <w:r w:rsidRPr="00720B27">
        <w:rPr>
          <w:rFonts w:ascii="Arial" w:hAnsi="Arial"/>
          <w:i/>
        </w:rPr>
        <w:t>2-stepRA</w:t>
      </w:r>
      <w:r w:rsidRPr="00720B27">
        <w:rPr>
          <w:rFonts w:ascii="Arial" w:hAnsi="Arial"/>
        </w:rPr>
        <w:t xml:space="preserve"> if one of the following conditions is fulfilled:</w:t>
      </w:r>
    </w:p>
    <w:p w:rsidR="009602F7" w:rsidRPr="00720B27" w:rsidRDefault="009602F7">
      <w:pPr>
        <w:rPr>
          <w:rFonts w:ascii="Arial" w:hAnsi="Arial"/>
        </w:rPr>
      </w:pPr>
    </w:p>
    <w:tbl>
      <w:tblPr>
        <w:tblStyle w:val="TableGrid"/>
        <w:tblW w:w="0" w:type="auto"/>
        <w:tblLook w:val="04A0" w:firstRow="1" w:lastRow="0" w:firstColumn="1" w:lastColumn="0" w:noHBand="0" w:noVBand="1"/>
      </w:tblPr>
      <w:tblGrid>
        <w:gridCol w:w="9629"/>
      </w:tblGrid>
      <w:tr w:rsidR="009602F7">
        <w:tc>
          <w:tcPr>
            <w:tcW w:w="9629" w:type="dxa"/>
          </w:tcPr>
          <w:p w:rsidR="009602F7" w:rsidRPr="00720B27" w:rsidRDefault="006C0EDF">
            <w:pPr>
              <w:rPr>
                <w:rFonts w:ascii="Arial" w:hAnsi="Arial"/>
                <w:lang w:val="en-US"/>
              </w:rPr>
            </w:pPr>
            <w:r w:rsidRPr="00720B27">
              <w:rPr>
                <w:rFonts w:ascii="Arial" w:hAnsi="Arial"/>
                <w:lang w:val="en-US" w:eastAsia="zh-CN"/>
              </w:rPr>
              <w:t>……</w:t>
            </w:r>
          </w:p>
          <w:p w:rsidR="009602F7" w:rsidRPr="00720B27" w:rsidRDefault="006C0EDF">
            <w:pPr>
              <w:pStyle w:val="B1"/>
              <w:rPr>
                <w:rFonts w:eastAsia="Times New Roman"/>
                <w:sz w:val="20"/>
                <w:szCs w:val="20"/>
                <w:lang w:val="en-US"/>
              </w:rPr>
            </w:pPr>
            <w:r w:rsidRPr="00720B27">
              <w:rPr>
                <w:lang w:val="en-US"/>
              </w:rPr>
              <w:t>1&gt;</w:t>
            </w:r>
            <w:r w:rsidRPr="00720B27">
              <w:rPr>
                <w:lang w:val="en-US"/>
              </w:rPr>
              <w:tab/>
              <w:t xml:space="preserve">else if the BWP selected for Random Access procedure is configured with both 2-step and 4-step RA type Random Access Resources and the RSRP of the downlink pathloss reference is above </w:t>
            </w:r>
            <w:r w:rsidRPr="00720B27">
              <w:rPr>
                <w:i/>
                <w:iCs/>
                <w:lang w:val="en-US" w:eastAsia="ko-KR"/>
              </w:rPr>
              <w:t>msgA-RSRP-Threshold</w:t>
            </w:r>
            <w:r w:rsidRPr="00720B27">
              <w:rPr>
                <w:lang w:val="en-US"/>
              </w:rPr>
              <w:t>; or</w:t>
            </w:r>
          </w:p>
          <w:p w:rsidR="009602F7" w:rsidRPr="00720B27" w:rsidRDefault="006C0EDF">
            <w:pPr>
              <w:pStyle w:val="B1"/>
              <w:rPr>
                <w:lang w:val="en-US"/>
              </w:rPr>
            </w:pPr>
            <w:r w:rsidRPr="00720B27">
              <w:rPr>
                <w:lang w:val="en-US"/>
              </w:rPr>
              <w:t>1&gt;</w:t>
            </w:r>
            <w:r w:rsidRPr="00720B27">
              <w:rPr>
                <w:lang w:val="en-US"/>
              </w:rPr>
              <w:tab/>
              <w:t>if the BWP selected for Random Access procedure is only configured with 2-step RA type Random Access resources (i.e. no 4-step RACH RA type resources configured); or</w:t>
            </w:r>
          </w:p>
          <w:p w:rsidR="009602F7" w:rsidRPr="00720B27" w:rsidRDefault="006C0EDF">
            <w:pPr>
              <w:pStyle w:val="B1"/>
              <w:rPr>
                <w:lang w:val="en-US"/>
              </w:rPr>
            </w:pPr>
            <w:r w:rsidRPr="00720B27">
              <w:rPr>
                <w:lang w:val="en-US"/>
              </w:rPr>
              <w:t>1&gt;</w:t>
            </w:r>
            <w:r w:rsidRPr="00720B27">
              <w:rPr>
                <w:lang w:val="en-US"/>
              </w:rPr>
              <w:tab/>
              <w:t xml:space="preserve">if the Random Access procedure was initiated for reconfiguration with sync and if the contention-free Random Access Resources for 2-step RA type have been explicitly provided in </w:t>
            </w:r>
            <w:r w:rsidRPr="00720B27">
              <w:rPr>
                <w:i/>
                <w:iCs/>
                <w:lang w:val="en-US"/>
              </w:rPr>
              <w:t>rach-</w:t>
            </w:r>
            <w:r w:rsidRPr="00720B27">
              <w:rPr>
                <w:i/>
                <w:iCs/>
                <w:lang w:val="en-US"/>
              </w:rPr>
              <w:lastRenderedPageBreak/>
              <w:t>ConfigDedicated</w:t>
            </w:r>
            <w:r w:rsidRPr="00720B27">
              <w:rPr>
                <w:lang w:val="en-US"/>
              </w:rPr>
              <w:t xml:space="preserve"> for the BWP selected for Random Access procedure:</w:t>
            </w:r>
          </w:p>
          <w:p w:rsidR="009602F7" w:rsidRPr="00720B27" w:rsidRDefault="006C0EDF">
            <w:pPr>
              <w:pStyle w:val="B2"/>
              <w:spacing w:line="254" w:lineRule="auto"/>
              <w:rPr>
                <w:lang w:val="en-US" w:eastAsia="ko-KR"/>
              </w:rPr>
            </w:pPr>
            <w:r w:rsidRPr="00720B27">
              <w:rPr>
                <w:lang w:val="en-US" w:eastAsia="ko-KR"/>
              </w:rPr>
              <w:t>2&gt;</w:t>
            </w:r>
            <w:r w:rsidRPr="00720B27">
              <w:rPr>
                <w:lang w:val="en-US" w:eastAsia="ko-KR"/>
              </w:rPr>
              <w:tab/>
              <w:t xml:space="preserve">set the </w:t>
            </w:r>
            <w:r w:rsidRPr="00720B27">
              <w:rPr>
                <w:i/>
                <w:iCs/>
                <w:lang w:val="en-US" w:eastAsia="ko-KR"/>
              </w:rPr>
              <w:t>RA_TYPE</w:t>
            </w:r>
            <w:r w:rsidRPr="00720B27">
              <w:rPr>
                <w:lang w:val="en-US" w:eastAsia="ko-KR"/>
              </w:rPr>
              <w:t xml:space="preserve"> to </w:t>
            </w:r>
            <w:r w:rsidRPr="00720B27">
              <w:rPr>
                <w:i/>
                <w:iCs/>
                <w:lang w:val="en-US" w:eastAsia="ko-KR"/>
              </w:rPr>
              <w:t>2-stepRA</w:t>
            </w:r>
            <w:r w:rsidRPr="00720B27">
              <w:rPr>
                <w:lang w:val="en-US" w:eastAsia="ko-KR"/>
              </w:rPr>
              <w:t>.</w:t>
            </w:r>
          </w:p>
          <w:p w:rsidR="009602F7" w:rsidRPr="00720B27" w:rsidRDefault="006C0EDF">
            <w:pPr>
              <w:pStyle w:val="B1"/>
              <w:rPr>
                <w:rFonts w:eastAsia="Malgun Gothic"/>
                <w:lang w:val="en-US" w:eastAsia="ko-KR"/>
              </w:rPr>
            </w:pPr>
            <w:r w:rsidRPr="00720B27">
              <w:rPr>
                <w:lang w:val="en-US" w:eastAsia="ko-KR"/>
              </w:rPr>
              <w:t>1&gt;</w:t>
            </w:r>
            <w:r w:rsidRPr="00720B27">
              <w:rPr>
                <w:lang w:val="en-US" w:eastAsia="ko-KR"/>
              </w:rPr>
              <w:tab/>
              <w:t>else:</w:t>
            </w:r>
          </w:p>
          <w:p w:rsidR="009602F7" w:rsidRPr="00720B27" w:rsidRDefault="006C0EDF">
            <w:pPr>
              <w:pStyle w:val="B2"/>
              <w:rPr>
                <w:rFonts w:eastAsia="Times New Roman"/>
                <w:lang w:val="en-US"/>
              </w:rPr>
            </w:pPr>
            <w:r w:rsidRPr="00720B27">
              <w:rPr>
                <w:lang w:val="en-US"/>
              </w:rPr>
              <w:t>2&gt;</w:t>
            </w:r>
            <w:r w:rsidRPr="00720B27">
              <w:rPr>
                <w:lang w:val="en-US"/>
              </w:rPr>
              <w:tab/>
              <w:t xml:space="preserve">set the </w:t>
            </w:r>
            <w:r w:rsidRPr="00720B27">
              <w:rPr>
                <w:i/>
                <w:lang w:val="en-US"/>
              </w:rPr>
              <w:t>RA_TYPE</w:t>
            </w:r>
            <w:r w:rsidRPr="00720B27">
              <w:rPr>
                <w:lang w:val="en-US"/>
              </w:rPr>
              <w:t xml:space="preserve"> to </w:t>
            </w:r>
            <w:r w:rsidRPr="00720B27">
              <w:rPr>
                <w:i/>
                <w:iCs/>
                <w:lang w:val="en-US"/>
              </w:rPr>
              <w:t>4-stepRA</w:t>
            </w:r>
            <w:r w:rsidRPr="00720B27">
              <w:rPr>
                <w:lang w:val="en-US"/>
              </w:rPr>
              <w:t>.</w:t>
            </w:r>
          </w:p>
          <w:p w:rsidR="009602F7" w:rsidRDefault="006C0EDF">
            <w:pPr>
              <w:rPr>
                <w:rFonts w:ascii="Arial" w:hAnsi="Arial"/>
              </w:rPr>
            </w:pPr>
            <w:r>
              <w:rPr>
                <w:rFonts w:ascii="Arial" w:hAnsi="Arial"/>
                <w:lang w:eastAsia="zh-CN"/>
              </w:rPr>
              <w:t>……</w:t>
            </w:r>
          </w:p>
        </w:tc>
      </w:tr>
    </w:tbl>
    <w:p w:rsidR="009602F7" w:rsidRDefault="009602F7">
      <w:pPr>
        <w:rPr>
          <w:rFonts w:ascii="Arial" w:hAnsi="Arial"/>
        </w:rPr>
      </w:pPr>
    </w:p>
    <w:p w:rsidR="009602F7" w:rsidRPr="00720B27" w:rsidRDefault="006C0EDF">
      <w:pPr>
        <w:rPr>
          <w:rFonts w:ascii="Arial" w:hAnsi="Arial"/>
        </w:rPr>
      </w:pPr>
      <w:r w:rsidRPr="00720B27">
        <w:rPr>
          <w:rFonts w:ascii="Arial" w:hAnsi="Arial"/>
        </w:rPr>
        <w:t xml:space="preserve">If both 2-step and 4-step RA type resources are configured, UE makes the final decision based on RSRP of the downlink pathloss reference, and if the RSRP is above </w:t>
      </w:r>
      <w:r w:rsidRPr="00720B27">
        <w:rPr>
          <w:rFonts w:ascii="Arial" w:hAnsi="Arial"/>
          <w:i/>
        </w:rPr>
        <w:t>msgA-RSRP-Threshold</w:t>
      </w:r>
      <w:r w:rsidRPr="00720B27">
        <w:rPr>
          <w:rFonts w:ascii="Arial" w:hAnsi="Arial"/>
        </w:rPr>
        <w:t xml:space="preserve"> 2-step RACH is selected.</w:t>
      </w:r>
    </w:p>
    <w:p w:rsidR="009602F7" w:rsidRPr="00720B27" w:rsidRDefault="009602F7">
      <w:pPr>
        <w:rPr>
          <w:rFonts w:ascii="Arial" w:hAnsi="Arial"/>
        </w:rPr>
      </w:pPr>
    </w:p>
    <w:p w:rsidR="009602F7" w:rsidRPr="00720B27" w:rsidRDefault="006C0EDF">
      <w:pPr>
        <w:rPr>
          <w:rFonts w:ascii="Arial" w:hAnsi="Arial"/>
        </w:rPr>
      </w:pPr>
      <w:r w:rsidRPr="00720B27">
        <w:rPr>
          <w:rFonts w:ascii="Arial" w:hAnsi="Arial"/>
        </w:rPr>
        <w:t>In NTN scenario, due to the unobvious near-far effect, RAN2 made the agreement in RAN2#112 to further discuss the corresponding enhancement:</w:t>
      </w:r>
    </w:p>
    <w:p w:rsidR="009602F7" w:rsidRPr="00720B27" w:rsidRDefault="009602F7">
      <w:pPr>
        <w:rPr>
          <w:rFonts w:ascii="Arial" w:hAnsi="Arial"/>
        </w:rPr>
      </w:pPr>
    </w:p>
    <w:tbl>
      <w:tblPr>
        <w:tblStyle w:val="TableGrid"/>
        <w:tblW w:w="0" w:type="auto"/>
        <w:tblLook w:val="04A0" w:firstRow="1" w:lastRow="0" w:firstColumn="1" w:lastColumn="0" w:noHBand="0" w:noVBand="1"/>
      </w:tblPr>
      <w:tblGrid>
        <w:gridCol w:w="9629"/>
      </w:tblGrid>
      <w:tr w:rsidR="009602F7" w:rsidRPr="00720B27">
        <w:tc>
          <w:tcPr>
            <w:tcW w:w="9629" w:type="dxa"/>
          </w:tcPr>
          <w:p w:rsidR="009602F7" w:rsidRPr="00720B27" w:rsidRDefault="006C0EDF">
            <w:pPr>
              <w:numPr>
                <w:ilvl w:val="0"/>
                <w:numId w:val="16"/>
              </w:numPr>
              <w:overflowPunct w:val="0"/>
              <w:adjustRightInd w:val="0"/>
              <w:spacing w:after="120"/>
              <w:rPr>
                <w:rFonts w:eastAsia="SimSun"/>
                <w:lang w:val="en-US"/>
              </w:rPr>
            </w:pPr>
            <w:r w:rsidRPr="00720B27">
              <w:rPr>
                <w:rFonts w:eastAsia="SimSun"/>
                <w:lang w:val="en-US"/>
              </w:rPr>
              <w:t>At least the following are FFS in Rel-17 NTN:</w:t>
            </w:r>
          </w:p>
          <w:p w:rsidR="009602F7" w:rsidRPr="00720B27" w:rsidRDefault="006C0EDF">
            <w:pPr>
              <w:spacing w:after="120"/>
              <w:rPr>
                <w:rFonts w:eastAsia="SimSun"/>
                <w:lang w:val="en-US"/>
              </w:rPr>
            </w:pPr>
            <w:r w:rsidRPr="00720B27">
              <w:rPr>
                <w:rFonts w:eastAsia="SimSun" w:hint="eastAsia"/>
                <w:lang w:val="en-US"/>
              </w:rPr>
              <w:t>•</w:t>
            </w:r>
            <w:r w:rsidRPr="00720B27">
              <w:rPr>
                <w:rFonts w:eastAsia="SimSun"/>
                <w:lang w:val="en-US"/>
              </w:rPr>
              <w:tab/>
              <w:t>Report UE-calculated TA in e.g. msg3/msg5/msgA</w:t>
            </w:r>
          </w:p>
          <w:p w:rsidR="009602F7" w:rsidRPr="00720B27" w:rsidRDefault="006C0EDF">
            <w:pPr>
              <w:spacing w:after="120"/>
              <w:rPr>
                <w:rFonts w:eastAsia="SimSun"/>
                <w:lang w:val="en-US"/>
              </w:rPr>
            </w:pPr>
            <w:r w:rsidRPr="00720B27">
              <w:rPr>
                <w:rFonts w:eastAsia="SimSun" w:hint="eastAsia"/>
                <w:highlight w:val="yellow"/>
                <w:lang w:val="en-US"/>
              </w:rPr>
              <w:t>•</w:t>
            </w:r>
            <w:r w:rsidRPr="00720B27">
              <w:rPr>
                <w:rFonts w:eastAsia="SimSun"/>
                <w:highlight w:val="yellow"/>
                <w:lang w:val="en-US"/>
              </w:rPr>
              <w:tab/>
              <w:t>Enhancements to RSRP-based selection mechanism of 2-step vs. 4-step RACH</w:t>
            </w:r>
            <w:r w:rsidRPr="00720B27">
              <w:rPr>
                <w:rFonts w:eastAsia="SimSun"/>
                <w:lang w:val="en-US"/>
              </w:rPr>
              <w:t xml:space="preserve"> </w:t>
            </w:r>
          </w:p>
          <w:p w:rsidR="009602F7" w:rsidRPr="00720B27" w:rsidRDefault="006C0EDF">
            <w:pPr>
              <w:spacing w:after="120"/>
              <w:rPr>
                <w:rFonts w:ascii="Arial" w:hAnsi="Arial"/>
                <w:lang w:val="en-US"/>
              </w:rPr>
            </w:pPr>
            <w:r w:rsidRPr="00720B27">
              <w:rPr>
                <w:rFonts w:eastAsia="SimSun" w:hint="eastAsia"/>
                <w:lang w:val="en-US"/>
              </w:rPr>
              <w:t>•</w:t>
            </w:r>
            <w:r w:rsidRPr="00720B27">
              <w:rPr>
                <w:rFonts w:eastAsia="SimSun"/>
                <w:lang w:val="en-US"/>
              </w:rPr>
              <w:tab/>
              <w:t>LCP impact caused by disabling HARQ UL retransmission</w:t>
            </w:r>
          </w:p>
        </w:tc>
      </w:tr>
    </w:tbl>
    <w:p w:rsidR="009602F7" w:rsidRPr="00720B27" w:rsidRDefault="009602F7">
      <w:pPr>
        <w:rPr>
          <w:rFonts w:ascii="Arial" w:hAnsi="Arial"/>
        </w:rPr>
      </w:pPr>
    </w:p>
    <w:p w:rsidR="009602F7" w:rsidRPr="00720B27" w:rsidRDefault="006C0EDF">
      <w:pPr>
        <w:rPr>
          <w:rFonts w:ascii="Arial" w:hAnsi="Arial"/>
        </w:rPr>
      </w:pPr>
      <w:r w:rsidRPr="00720B27">
        <w:rPr>
          <w:rFonts w:ascii="Arial" w:hAnsi="Arial"/>
        </w:rPr>
        <w:t>Based on the contributions from [1] to [9], some discussion points have been extracted for further discussion as below:</w:t>
      </w:r>
    </w:p>
    <w:p w:rsidR="009602F7" w:rsidRPr="00720B27" w:rsidRDefault="006C0EDF">
      <w:pPr>
        <w:rPr>
          <w:rFonts w:ascii="Arial" w:hAnsi="Arial"/>
        </w:rPr>
      </w:pPr>
      <w:r w:rsidRPr="00720B27">
        <w:rPr>
          <w:rFonts w:ascii="Arial" w:hAnsi="Arial"/>
        </w:rPr>
        <w:t>1.</w:t>
      </w:r>
      <w:r w:rsidRPr="00720B27">
        <w:rPr>
          <w:rFonts w:ascii="Arial" w:hAnsi="Arial"/>
        </w:rPr>
        <w:tab/>
        <w:t>What new criteria to be applied, e.g. the UE calculated RTT, or the distance between UE and satellite, or to separate the UEs through UE IDs, or UE’s QoS (e.g. latency) requirements, or elevation angle of the cell, or UE’s relative location to the NTN cell.</w:t>
      </w:r>
    </w:p>
    <w:p w:rsidR="009602F7" w:rsidRPr="00720B27" w:rsidRDefault="006C0EDF">
      <w:pPr>
        <w:rPr>
          <w:rFonts w:ascii="Arial" w:hAnsi="Arial"/>
        </w:rPr>
      </w:pPr>
      <w:r w:rsidRPr="00720B27">
        <w:rPr>
          <w:rFonts w:ascii="Arial" w:hAnsi="Arial"/>
        </w:rPr>
        <w:t>2.</w:t>
      </w:r>
      <w:r w:rsidRPr="00720B27">
        <w:rPr>
          <w:rFonts w:ascii="Arial" w:hAnsi="Arial"/>
        </w:rPr>
        <w:tab/>
        <w:t>If new criteria is applied alone or it should work together with RSRP based selection mechanism.</w:t>
      </w:r>
    </w:p>
    <w:p w:rsidR="009602F7" w:rsidRPr="00720B27" w:rsidRDefault="006C0EDF">
      <w:pPr>
        <w:rPr>
          <w:rFonts w:ascii="Arial" w:hAnsi="Arial"/>
        </w:rPr>
      </w:pPr>
      <w:r w:rsidRPr="00720B27">
        <w:rPr>
          <w:rFonts w:ascii="Arial" w:hAnsi="Arial"/>
        </w:rPr>
        <w:t>3.</w:t>
      </w:r>
      <w:r w:rsidRPr="00720B27">
        <w:rPr>
          <w:rFonts w:ascii="Arial" w:hAnsi="Arial"/>
        </w:rPr>
        <w:tab/>
        <w:t>Whether 2-step RACH can be configured for each logical channel.</w:t>
      </w:r>
    </w:p>
    <w:p w:rsidR="009602F7" w:rsidRPr="00720B27" w:rsidRDefault="006C0EDF">
      <w:pPr>
        <w:rPr>
          <w:rFonts w:ascii="Arial" w:hAnsi="Arial"/>
        </w:rPr>
      </w:pPr>
      <w:r w:rsidRPr="00720B27">
        <w:rPr>
          <w:rFonts w:ascii="Arial" w:hAnsi="Arial"/>
        </w:rPr>
        <w:t>4.</w:t>
      </w:r>
      <w:r w:rsidRPr="00720B27">
        <w:rPr>
          <w:rFonts w:ascii="Arial" w:hAnsi="Arial"/>
        </w:rPr>
        <w:tab/>
        <w:t>Whether UE can be instructed to perform 2-step RACH if it is an intra-satellite handover; else the default configured 4-step RACH is to be used by UE.</w:t>
      </w:r>
    </w:p>
    <w:p w:rsidR="009602F7" w:rsidRPr="00720B27" w:rsidRDefault="006C0EDF">
      <w:pPr>
        <w:rPr>
          <w:rFonts w:ascii="Arial" w:hAnsi="Arial"/>
        </w:rPr>
      </w:pPr>
      <w:r w:rsidRPr="00720B27">
        <w:rPr>
          <w:rFonts w:ascii="Arial" w:hAnsi="Arial"/>
        </w:rPr>
        <w:t>5.</w:t>
      </w:r>
      <w:r w:rsidRPr="00720B27">
        <w:rPr>
          <w:rFonts w:ascii="Arial" w:hAnsi="Arial"/>
        </w:rPr>
        <w:tab/>
        <w:t>Whether to support proactive switching from 2-step RACH to 4-step RACH based on time or number of received fallbackRAR.</w:t>
      </w:r>
    </w:p>
    <w:p w:rsidR="009602F7" w:rsidRPr="00720B27" w:rsidRDefault="006C0EDF">
      <w:pPr>
        <w:rPr>
          <w:rFonts w:ascii="Arial" w:hAnsi="Arial"/>
        </w:rPr>
      </w:pPr>
      <w:r w:rsidRPr="00720B27">
        <w:rPr>
          <w:rFonts w:ascii="Arial" w:hAnsi="Arial"/>
        </w:rPr>
        <w:t>6.</w:t>
      </w:r>
      <w:r w:rsidRPr="00720B27">
        <w:rPr>
          <w:rFonts w:ascii="Arial" w:hAnsi="Arial"/>
        </w:rPr>
        <w:tab/>
        <w:t>Whether to introduce separate BI indication for 2-step and 4-step RA in NTN (when UE receives the BI for 2-step, it will select 4-step type for RA if applicable during running of 2-step BI timer).</w:t>
      </w:r>
    </w:p>
    <w:p w:rsidR="009602F7" w:rsidRPr="00720B27" w:rsidRDefault="009602F7"/>
    <w:p w:rsidR="009602F7" w:rsidRDefault="006C0EDF">
      <w:pPr>
        <w:pStyle w:val="Heading3"/>
      </w:pPr>
      <w:r>
        <w:t>2.1.1</w:t>
      </w:r>
      <w:r>
        <w:tab/>
      </w:r>
      <w:r>
        <w:rPr>
          <w:rFonts w:hint="eastAsia"/>
        </w:rPr>
        <w:t>N</w:t>
      </w:r>
      <w:r>
        <w:t>ew criteria</w:t>
      </w:r>
    </w:p>
    <w:p w:rsidR="009602F7" w:rsidRPr="00720B27" w:rsidRDefault="006C0EDF">
      <w:pPr>
        <w:rPr>
          <w:rFonts w:ascii="Arial" w:hAnsi="Arial"/>
        </w:rPr>
      </w:pPr>
      <w:r w:rsidRPr="00720B27">
        <w:rPr>
          <w:rFonts w:ascii="Arial" w:hAnsi="Arial"/>
        </w:rPr>
        <w:t xml:space="preserve">If both 2-step and 4-step RACH resources are configured, the selection mechanism can be enhanced in NTN scenario. Some new criteria have been proposed in companies’ contributions. </w:t>
      </w:r>
    </w:p>
    <w:p w:rsidR="009602F7" w:rsidRPr="00720B27" w:rsidRDefault="009602F7">
      <w:pPr>
        <w:rPr>
          <w:rFonts w:ascii="Arial" w:hAnsi="Arial"/>
        </w:rPr>
      </w:pPr>
    </w:p>
    <w:p w:rsidR="009602F7" w:rsidRPr="00720B27" w:rsidRDefault="006C0EDF">
      <w:pPr>
        <w:rPr>
          <w:rFonts w:ascii="Arial" w:hAnsi="Arial"/>
        </w:rPr>
      </w:pPr>
      <w:r w:rsidRPr="00720B27">
        <w:rPr>
          <w:rFonts w:ascii="Arial" w:hAnsi="Arial"/>
          <w:highlight w:val="yellow"/>
        </w:rPr>
        <w:t>Candidate criteria include:</w:t>
      </w:r>
    </w:p>
    <w:p w:rsidR="009602F7" w:rsidRDefault="006C0EDF">
      <w:pPr>
        <w:pStyle w:val="ListParagraph"/>
        <w:numPr>
          <w:ilvl w:val="0"/>
          <w:numId w:val="17"/>
        </w:numPr>
        <w:rPr>
          <w:rFonts w:ascii="Arial" w:hAnsi="Arial"/>
        </w:rPr>
      </w:pPr>
      <w:r w:rsidRPr="00720B27">
        <w:rPr>
          <w:rFonts w:ascii="Arial" w:hAnsi="Arial"/>
        </w:rPr>
        <w:t xml:space="preserve">Based on the UE calculated RTT, i.e. UE specific UE-satellite RTT. If the UE specific UE-satellite RTT is lower than a threshold, UE selects 2-step RACH, otherwise UE selects 4-step RACH. </w:t>
      </w:r>
      <w:r>
        <w:rPr>
          <w:rFonts w:ascii="Arial" w:hAnsi="Arial"/>
        </w:rPr>
        <w:t>[1][3][4][7][9]</w:t>
      </w:r>
    </w:p>
    <w:p w:rsidR="009602F7" w:rsidRDefault="006C0EDF">
      <w:pPr>
        <w:pStyle w:val="ListParagraph"/>
        <w:numPr>
          <w:ilvl w:val="0"/>
          <w:numId w:val="17"/>
        </w:numPr>
        <w:rPr>
          <w:rFonts w:ascii="Arial" w:hAnsi="Arial"/>
        </w:rPr>
      </w:pPr>
      <w:r w:rsidRPr="00720B27">
        <w:rPr>
          <w:rFonts w:ascii="Arial" w:hAnsi="Arial"/>
        </w:rPr>
        <w:t xml:space="preserve">Based on the distance from UE to satellite. If the distance from UE to satellite is lower than a threshold, UE selects 2-step RACH, otherwise UE selects 4-step RACH. </w:t>
      </w:r>
      <w:r>
        <w:rPr>
          <w:rFonts w:ascii="Arial" w:hAnsi="Arial"/>
        </w:rPr>
        <w:t>[1][3]</w:t>
      </w:r>
    </w:p>
    <w:p w:rsidR="009602F7" w:rsidRPr="00720B27" w:rsidRDefault="006C0EDF">
      <w:pPr>
        <w:pStyle w:val="ListParagraph"/>
        <w:numPr>
          <w:ilvl w:val="0"/>
          <w:numId w:val="17"/>
        </w:numPr>
        <w:rPr>
          <w:rFonts w:ascii="Arial" w:hAnsi="Arial"/>
        </w:rPr>
      </w:pPr>
      <w:r w:rsidRPr="00720B27">
        <w:rPr>
          <w:rFonts w:ascii="Arial" w:hAnsi="Arial"/>
        </w:rPr>
        <w:t>Based on UE ID. Separate the UEs into two different groups by UE ID, i.e. one for 2-step RACH, the other one for 4-step RACH [1].</w:t>
      </w:r>
    </w:p>
    <w:p w:rsidR="009602F7" w:rsidRDefault="006C0EDF">
      <w:pPr>
        <w:pStyle w:val="ListParagraph"/>
        <w:numPr>
          <w:ilvl w:val="0"/>
          <w:numId w:val="17"/>
        </w:numPr>
        <w:rPr>
          <w:rFonts w:ascii="Arial" w:hAnsi="Arial"/>
        </w:rPr>
      </w:pPr>
      <w:r w:rsidRPr="00720B27">
        <w:rPr>
          <w:rFonts w:ascii="Arial" w:hAnsi="Arial"/>
        </w:rPr>
        <w:t xml:space="preserve">LCH based RA type selection. The latency requirement of different UL logical channels could be considered in RA type selection. </w:t>
      </w:r>
      <w:r>
        <w:rPr>
          <w:rFonts w:ascii="Arial" w:hAnsi="Arial"/>
        </w:rPr>
        <w:t>[2]</w:t>
      </w:r>
    </w:p>
    <w:p w:rsidR="009602F7" w:rsidRDefault="006C0EDF">
      <w:pPr>
        <w:pStyle w:val="ListParagraph"/>
        <w:numPr>
          <w:ilvl w:val="0"/>
          <w:numId w:val="17"/>
        </w:numPr>
        <w:rPr>
          <w:rFonts w:ascii="Arial" w:hAnsi="Arial"/>
        </w:rPr>
      </w:pPr>
      <w:r w:rsidRPr="00720B27">
        <w:rPr>
          <w:rFonts w:ascii="Arial" w:hAnsi="Arial"/>
        </w:rPr>
        <w:t xml:space="preserve">QoS requirement based RA type selection. Service QoS requirement (e.g. delay) may be quite different from different type of NTN UEs which is up to the upper layer application requirement. </w:t>
      </w:r>
      <w:r>
        <w:rPr>
          <w:rFonts w:ascii="Arial" w:hAnsi="Arial"/>
        </w:rPr>
        <w:t>[3][4]</w:t>
      </w:r>
    </w:p>
    <w:p w:rsidR="009602F7" w:rsidRDefault="006C0EDF">
      <w:pPr>
        <w:pStyle w:val="ListParagraph"/>
        <w:numPr>
          <w:ilvl w:val="0"/>
          <w:numId w:val="17"/>
        </w:numPr>
        <w:rPr>
          <w:rFonts w:ascii="Arial" w:hAnsi="Arial"/>
        </w:rPr>
      </w:pPr>
      <w:r>
        <w:rPr>
          <w:rFonts w:ascii="Arial" w:hAnsi="Arial"/>
        </w:rPr>
        <w:t>Based on slice ID. [4]</w:t>
      </w:r>
    </w:p>
    <w:p w:rsidR="009602F7" w:rsidRDefault="006C0EDF">
      <w:pPr>
        <w:pStyle w:val="ListParagraph"/>
        <w:numPr>
          <w:ilvl w:val="0"/>
          <w:numId w:val="17"/>
        </w:numPr>
        <w:rPr>
          <w:rFonts w:ascii="Arial" w:hAnsi="Arial"/>
        </w:rPr>
      </w:pPr>
      <w:r w:rsidRPr="00720B27">
        <w:rPr>
          <w:rFonts w:ascii="Arial" w:hAnsi="Arial"/>
        </w:rPr>
        <w:t xml:space="preserve">Based on elevation angel of the cell. If UE location is near the cell center, it selects the 2-step RACH. </w:t>
      </w:r>
      <w:r>
        <w:rPr>
          <w:rFonts w:ascii="Arial" w:hAnsi="Arial"/>
        </w:rPr>
        <w:t>[7]</w:t>
      </w:r>
    </w:p>
    <w:p w:rsidR="009602F7" w:rsidRDefault="006C0EDF">
      <w:pPr>
        <w:pStyle w:val="ListParagraph"/>
        <w:numPr>
          <w:ilvl w:val="0"/>
          <w:numId w:val="17"/>
        </w:numPr>
        <w:rPr>
          <w:ins w:id="1" w:author="Qualcomm-Bharat" w:date="2021-03-19T09:00:00Z"/>
          <w:rFonts w:ascii="Arial" w:hAnsi="Arial"/>
        </w:rPr>
      </w:pPr>
      <w:r w:rsidRPr="00720B27">
        <w:rPr>
          <w:rFonts w:ascii="Arial" w:hAnsi="Arial"/>
        </w:rPr>
        <w:t xml:space="preserve">Based on relative location of the NTN cell. If UE location is near the cell center, it selects the 2-step RACH. </w:t>
      </w:r>
      <w:r>
        <w:rPr>
          <w:rFonts w:ascii="Arial" w:hAnsi="Arial"/>
        </w:rPr>
        <w:t>[7]</w:t>
      </w:r>
    </w:p>
    <w:p w:rsidR="009602F7" w:rsidRPr="00720B27" w:rsidRDefault="006C0EDF">
      <w:pPr>
        <w:pStyle w:val="ListParagraph"/>
        <w:numPr>
          <w:ilvl w:val="0"/>
          <w:numId w:val="17"/>
        </w:numPr>
        <w:rPr>
          <w:ins w:id="2" w:author="Qualcomm-Bharat" w:date="2021-03-19T09:00:00Z"/>
          <w:rFonts w:ascii="Arial" w:hAnsi="Arial"/>
        </w:rPr>
      </w:pPr>
      <w:ins w:id="3" w:author="Qualcomm-Bharat" w:date="2021-03-19T09:00:00Z">
        <w:r w:rsidRPr="00720B27">
          <w:rPr>
            <w:rFonts w:ascii="Arial" w:hAnsi="Arial"/>
          </w:rPr>
          <w:t>Based on a group which can be associated with UE type, power class, GNSS capability, time and frequency synchronization/compensation accuracy etc.</w:t>
        </w:r>
      </w:ins>
    </w:p>
    <w:p w:rsidR="009602F7" w:rsidRPr="00720B27" w:rsidRDefault="009602F7">
      <w:pPr>
        <w:pStyle w:val="ListParagraph"/>
        <w:numPr>
          <w:ilvl w:val="0"/>
          <w:numId w:val="17"/>
        </w:numPr>
        <w:rPr>
          <w:rFonts w:ascii="Arial" w:hAnsi="Arial"/>
        </w:rPr>
      </w:pPr>
    </w:p>
    <w:p w:rsidR="009602F7" w:rsidRPr="00720B27" w:rsidRDefault="009602F7">
      <w:pPr>
        <w:rPr>
          <w:rFonts w:ascii="Arial" w:hAnsi="Arial"/>
        </w:rPr>
      </w:pPr>
    </w:p>
    <w:p w:rsidR="009602F7" w:rsidRPr="00720B27" w:rsidRDefault="006C0EDF">
      <w:pPr>
        <w:rPr>
          <w:rFonts w:ascii="Arial" w:hAnsi="Arial"/>
        </w:rPr>
      </w:pPr>
      <w:r w:rsidRPr="00720B27">
        <w:rPr>
          <w:rFonts w:ascii="Arial" w:hAnsi="Arial"/>
        </w:rPr>
        <w:t>UE location information is proposed to be considered in RA type selection in NTN [2][4], since more detail have been elaborated in candidate solution 1/2/7/8, it seems unnecessary to make it an extra option.</w:t>
      </w:r>
    </w:p>
    <w:p w:rsidR="009602F7" w:rsidRPr="00720B27" w:rsidRDefault="009602F7">
      <w:pPr>
        <w:rPr>
          <w:rFonts w:ascii="Arial" w:hAnsi="Arial"/>
        </w:rPr>
      </w:pPr>
    </w:p>
    <w:p w:rsidR="009602F7" w:rsidRPr="00720B27" w:rsidRDefault="006C0EDF">
      <w:pPr>
        <w:rPr>
          <w:rFonts w:ascii="Arial" w:hAnsi="Arial"/>
          <w:b/>
        </w:rPr>
      </w:pPr>
      <w:r w:rsidRPr="00720B27">
        <w:rPr>
          <w:rFonts w:ascii="Arial" w:hAnsi="Arial"/>
          <w:b/>
        </w:rPr>
        <w:t>Question 1: which candidate criteria would you like to support?</w:t>
      </w:r>
    </w:p>
    <w:p w:rsidR="009602F7" w:rsidRPr="00720B27" w:rsidRDefault="009602F7">
      <w:pPr>
        <w:rPr>
          <w:rFonts w:ascii="Arial" w:hAnsi="Arial"/>
        </w:rPr>
      </w:pPr>
    </w:p>
    <w:tbl>
      <w:tblPr>
        <w:tblStyle w:val="TableGrid"/>
        <w:tblW w:w="9634" w:type="dxa"/>
        <w:tblLook w:val="04A0" w:firstRow="1" w:lastRow="0" w:firstColumn="1" w:lastColumn="0" w:noHBand="0" w:noVBand="1"/>
      </w:tblPr>
      <w:tblGrid>
        <w:gridCol w:w="1696"/>
        <w:gridCol w:w="7938"/>
      </w:tblGrid>
      <w:tr w:rsidR="009602F7" w:rsidRPr="00720B27">
        <w:tc>
          <w:tcPr>
            <w:tcW w:w="1696" w:type="dxa"/>
            <w:shd w:val="clear" w:color="auto" w:fill="BFBFBF" w:themeFill="background1" w:themeFillShade="BF"/>
            <w:vAlign w:val="center"/>
          </w:tcPr>
          <w:p w:rsidR="009602F7" w:rsidRDefault="006C0EDF">
            <w:pPr>
              <w:pStyle w:val="BodyText"/>
              <w:jc w:val="center"/>
              <w:rPr>
                <w:szCs w:val="20"/>
              </w:rPr>
            </w:pPr>
            <w:r>
              <w:rPr>
                <w:szCs w:val="20"/>
              </w:rPr>
              <w:t>Company</w:t>
            </w:r>
          </w:p>
        </w:tc>
        <w:tc>
          <w:tcPr>
            <w:tcW w:w="7938" w:type="dxa"/>
            <w:shd w:val="clear" w:color="auto" w:fill="BFBFBF" w:themeFill="background1" w:themeFillShade="BF"/>
          </w:tcPr>
          <w:p w:rsidR="009602F7" w:rsidRPr="00720B27" w:rsidRDefault="006C0EDF">
            <w:pPr>
              <w:pStyle w:val="BodyText"/>
              <w:jc w:val="center"/>
              <w:rPr>
                <w:lang w:val="en-US"/>
              </w:rPr>
            </w:pPr>
            <w:r w:rsidRPr="00720B27">
              <w:rPr>
                <w:lang w:val="en-US"/>
              </w:rPr>
              <w:t>Supported candidate criteria index/indices and</w:t>
            </w:r>
            <w:r w:rsidRPr="00720B27">
              <w:rPr>
                <w:bCs/>
                <w:lang w:val="en-US"/>
              </w:rPr>
              <w:t xml:space="preserve"> comments</w:t>
            </w:r>
          </w:p>
        </w:tc>
      </w:tr>
      <w:tr w:rsidR="009602F7" w:rsidRPr="00720B27">
        <w:tc>
          <w:tcPr>
            <w:tcW w:w="1696" w:type="dxa"/>
            <w:vAlign w:val="center"/>
          </w:tcPr>
          <w:p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7938" w:type="dxa"/>
          </w:tcPr>
          <w:p w:rsidR="009602F7" w:rsidRPr="00720B27" w:rsidRDefault="006C0EDF">
            <w:pPr>
              <w:spacing w:before="120"/>
              <w:rPr>
                <w:rFonts w:ascii="Arial" w:hAnsi="Arial" w:cs="Arial"/>
                <w:color w:val="000000" w:themeColor="text1"/>
                <w:lang w:val="en-US"/>
              </w:rPr>
            </w:pPr>
            <w:r w:rsidRPr="00720B27">
              <w:rPr>
                <w:rFonts w:ascii="Arial" w:hAnsi="Arial" w:cs="Arial"/>
                <w:color w:val="000000" w:themeColor="text1"/>
                <w:lang w:val="en-US"/>
              </w:rPr>
              <w:t xml:space="preserve">Support option 1 and option 2 with the following change: </w:t>
            </w:r>
            <w:r w:rsidRPr="00720B27">
              <w:rPr>
                <w:rFonts w:ascii="Arial" w:hAnsi="Arial" w:cs="Arial"/>
                <w:b/>
                <w:bCs/>
                <w:color w:val="000000" w:themeColor="text1"/>
                <w:lang w:val="en-US"/>
              </w:rPr>
              <w:t>Based on UE calculated TA</w:t>
            </w:r>
            <w:r w:rsidRPr="00720B27">
              <w:rPr>
                <w:rFonts w:ascii="Arial" w:hAnsi="Arial" w:cs="Arial"/>
                <w:color w:val="000000" w:themeColor="text1"/>
                <w:lang w:val="en-US"/>
              </w:rPr>
              <w:t xml:space="preserve">. </w:t>
            </w:r>
          </w:p>
          <w:p w:rsidR="009602F7" w:rsidRPr="00720B27" w:rsidRDefault="006C0EDF">
            <w:pPr>
              <w:spacing w:before="120"/>
              <w:rPr>
                <w:rFonts w:ascii="Arial" w:hAnsi="Arial" w:cs="Arial"/>
                <w:color w:val="1F4E79" w:themeColor="accent5" w:themeShade="80"/>
                <w:lang w:val="en-US"/>
              </w:rPr>
            </w:pPr>
            <w:r w:rsidRPr="00720B27">
              <w:rPr>
                <w:rFonts w:ascii="Arial" w:hAnsi="Arial" w:cs="Arial"/>
                <w:color w:val="000000" w:themeColor="text1"/>
                <w:lang w:val="en-US"/>
              </w:rPr>
              <w:t>For option 1 and option 2, we think the concept is the same because the longer distance between UE and satellite would incur larger RTT. However, we would like to clarify the definition of UE calculated RTT. In my understanding, RAN1 merely agreed how to derive UE-calculated TA so far, i.e., based on UEs’ GNSS-acquired position and the serving satellite ephemeris. In addition, there is an agreement in RAN1#103 that says UE will not assume that the RTT between UE and gNB is equal to the calculated TA for Msg1/MsgA.</w:t>
            </w:r>
            <w:r>
              <w:rPr>
                <w:rFonts w:ascii="Arial" w:hAnsi="Arial" w:cs="Arial"/>
                <w:color w:val="000000" w:themeColor="text1"/>
                <w:lang w:val="en-US"/>
              </w:rPr>
              <w:t xml:space="preserve"> Since the definition of UE calculated TA is clearer now, we prefer to support RA type selection based on UE calculated TA.</w:t>
            </w:r>
            <w:r>
              <w:rPr>
                <w:rFonts w:ascii="Arial" w:hAnsi="Arial" w:cs="Arial"/>
                <w:color w:val="1F4E79" w:themeColor="accent5" w:themeShade="80"/>
                <w:lang w:val="en-US"/>
              </w:rPr>
              <w:t xml:space="preserve"> </w:t>
            </w:r>
          </w:p>
          <w:tbl>
            <w:tblPr>
              <w:tblStyle w:val="TableGrid"/>
              <w:tblW w:w="0" w:type="auto"/>
              <w:tblLook w:val="04A0" w:firstRow="1" w:lastRow="0" w:firstColumn="1" w:lastColumn="0" w:noHBand="0" w:noVBand="1"/>
            </w:tblPr>
            <w:tblGrid>
              <w:gridCol w:w="7712"/>
            </w:tblGrid>
            <w:tr w:rsidR="009602F7" w:rsidRPr="00720B27">
              <w:tc>
                <w:tcPr>
                  <w:tcW w:w="7712" w:type="dxa"/>
                </w:tcPr>
                <w:p w:rsidR="009602F7" w:rsidRDefault="006C0EDF">
                  <w:pPr>
                    <w:spacing w:before="120"/>
                    <w:rPr>
                      <w:sz w:val="20"/>
                      <w:szCs w:val="20"/>
                    </w:rPr>
                  </w:pPr>
                  <w:r>
                    <w:rPr>
                      <w:sz w:val="20"/>
                      <w:szCs w:val="20"/>
                      <w:highlight w:val="green"/>
                      <w:lang w:val="en-US"/>
                    </w:rPr>
                    <w:t>Agreement</w:t>
                  </w:r>
                  <w:r>
                    <w:rPr>
                      <w:sz w:val="20"/>
                      <w:szCs w:val="20"/>
                      <w:lang w:val="en-US"/>
                    </w:rPr>
                    <w:t>:</w:t>
                  </w:r>
                </w:p>
                <w:p w:rsidR="009602F7" w:rsidRPr="00720B27" w:rsidRDefault="006C0EDF">
                  <w:pPr>
                    <w:numPr>
                      <w:ilvl w:val="0"/>
                      <w:numId w:val="18"/>
                    </w:numPr>
                    <w:spacing w:before="120"/>
                    <w:rPr>
                      <w:sz w:val="20"/>
                      <w:szCs w:val="20"/>
                      <w:lang w:val="en-US"/>
                    </w:rPr>
                  </w:pPr>
                  <w:r>
                    <w:rPr>
                      <w:sz w:val="20"/>
                      <w:szCs w:val="20"/>
                      <w:lang w:val="en-US"/>
                    </w:rPr>
                    <w:t xml:space="preserve">In NTN, the network may broadcast </w:t>
                  </w:r>
                </w:p>
                <w:p w:rsidR="009602F7" w:rsidRDefault="006C0EDF">
                  <w:pPr>
                    <w:numPr>
                      <w:ilvl w:val="0"/>
                      <w:numId w:val="19"/>
                    </w:numPr>
                    <w:tabs>
                      <w:tab w:val="left" w:pos="720"/>
                    </w:tabs>
                    <w:spacing w:before="120"/>
                    <w:rPr>
                      <w:sz w:val="20"/>
                      <w:szCs w:val="20"/>
                    </w:rPr>
                  </w:pPr>
                  <w:r>
                    <w:rPr>
                      <w:sz w:val="20"/>
                      <w:szCs w:val="20"/>
                      <w:lang w:val="en-US"/>
                    </w:rPr>
                    <w:lastRenderedPageBreak/>
                    <w:t xml:space="preserve">A common timing offset value </w:t>
                  </w:r>
                </w:p>
                <w:p w:rsidR="009602F7" w:rsidRPr="00720B27" w:rsidRDefault="006C0EDF">
                  <w:pPr>
                    <w:numPr>
                      <w:ilvl w:val="1"/>
                      <w:numId w:val="19"/>
                    </w:numPr>
                    <w:tabs>
                      <w:tab w:val="clear" w:pos="1800"/>
                      <w:tab w:val="left" w:pos="1440"/>
                    </w:tabs>
                    <w:spacing w:before="120"/>
                    <w:rPr>
                      <w:sz w:val="20"/>
                      <w:szCs w:val="20"/>
                      <w:lang w:val="en-US"/>
                    </w:rPr>
                  </w:pPr>
                  <w:r>
                    <w:rPr>
                      <w:sz w:val="20"/>
                      <w:szCs w:val="20"/>
                      <w:lang w:val="en-US"/>
                    </w:rPr>
                    <w:t>FFS details of the common timing offset</w:t>
                  </w:r>
                </w:p>
                <w:p w:rsidR="009602F7" w:rsidRPr="00720B27" w:rsidRDefault="006C0EDF">
                  <w:pPr>
                    <w:numPr>
                      <w:ilvl w:val="0"/>
                      <w:numId w:val="19"/>
                    </w:numPr>
                    <w:tabs>
                      <w:tab w:val="left" w:pos="720"/>
                    </w:tabs>
                    <w:spacing w:before="120"/>
                    <w:rPr>
                      <w:sz w:val="20"/>
                      <w:szCs w:val="20"/>
                      <w:lang w:val="en-US"/>
                    </w:rPr>
                  </w:pPr>
                  <w:r>
                    <w:rPr>
                      <w:sz w:val="20"/>
                      <w:szCs w:val="20"/>
                      <w:lang w:val="en-US"/>
                    </w:rPr>
                    <w:t>FFS: A common timing drift rate</w:t>
                  </w:r>
                </w:p>
                <w:p w:rsidR="009602F7" w:rsidRPr="00720B27" w:rsidRDefault="006C0EDF">
                  <w:pPr>
                    <w:numPr>
                      <w:ilvl w:val="0"/>
                      <w:numId w:val="18"/>
                    </w:numPr>
                    <w:spacing w:before="120"/>
                    <w:rPr>
                      <w:sz w:val="20"/>
                      <w:szCs w:val="20"/>
                      <w:lang w:val="en-US"/>
                    </w:rPr>
                  </w:pPr>
                  <w:r>
                    <w:rPr>
                      <w:sz w:val="20"/>
                      <w:szCs w:val="20"/>
                      <w:lang w:val="en-US"/>
                    </w:rPr>
                    <w:t>Before Msg1/MsgA transmission, the NR NTN UE in idle/inactive mode calculates its TA as follows:</w:t>
                  </w:r>
                </w:p>
                <w:p w:rsidR="009602F7" w:rsidRDefault="006C0EDF">
                  <w:pPr>
                    <w:spacing w:before="120"/>
                    <w:rPr>
                      <w:sz w:val="20"/>
                      <w:szCs w:val="20"/>
                    </w:rPr>
                  </w:pPr>
                  <m:oMathPara>
                    <m:oMath>
                      <m:r>
                        <m:rPr>
                          <m:sty m:val="bi"/>
                        </m:rPr>
                        <w:rPr>
                          <w:rFonts w:ascii="Cambria Math" w:hAnsi="Cambria Math"/>
                          <w:sz w:val="20"/>
                          <w:szCs w:val="20"/>
                          <w:lang w:val="en-US"/>
                        </w:rPr>
                        <m:t xml:space="preserve">TA= </m:t>
                      </m:r>
                      <m:d>
                        <m:dPr>
                          <m:ctrlPr>
                            <w:ins w:id="4" w:author="Qualcomm-Bharat" w:date="2021-03-19T09:00:00Z">
                              <w:rPr>
                                <w:rFonts w:ascii="Cambria Math" w:hAnsi="Cambria Math"/>
                                <w:b/>
                                <w:bCs/>
                                <w:sz w:val="20"/>
                                <w:szCs w:val="20"/>
                                <w:lang w:val="en-US"/>
                              </w:rPr>
                            </w:ins>
                          </m:ctrlPr>
                        </m:dPr>
                        <m:e>
                          <m:sSub>
                            <m:sSubPr>
                              <m:ctrlPr>
                                <w:ins w:id="5"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m:t>
                          </m:r>
                          <m:sSub>
                            <m:sSubPr>
                              <m:ctrlPr>
                                <w:ins w:id="6"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i"/>
                            </m:rPr>
                            <w:rPr>
                              <w:rFonts w:ascii="Cambria Math" w:hAnsi="Cambria Math"/>
                              <w:sz w:val="20"/>
                              <w:szCs w:val="20"/>
                              <w:lang w:val="en-US"/>
                            </w:rPr>
                            <m:t>[+X]</m:t>
                          </m:r>
                        </m:e>
                      </m:d>
                      <m:r>
                        <m:rPr>
                          <m:sty m:val="b"/>
                        </m:rPr>
                        <w:rPr>
                          <w:rFonts w:ascii="Cambria Math" w:hAnsi="Cambria Math"/>
                          <w:sz w:val="20"/>
                          <w:szCs w:val="20"/>
                          <w:lang w:val="en-US"/>
                        </w:rPr>
                        <m:t>×</m:t>
                      </m:r>
                      <m:sSub>
                        <m:sSubPr>
                          <m:ctrlPr>
                            <w:ins w:id="7"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T</m:t>
                          </m:r>
                        </m:e>
                        <m:sub>
                          <m:r>
                            <m:rPr>
                              <m:sty m:val="bi"/>
                            </m:rPr>
                            <w:rPr>
                              <w:rFonts w:ascii="Cambria Math" w:hAnsi="Cambria Math"/>
                              <w:sz w:val="20"/>
                              <w:szCs w:val="20"/>
                              <w:lang w:val="en-US"/>
                            </w:rPr>
                            <m:t>c</m:t>
                          </m:r>
                        </m:sub>
                      </m:sSub>
                      <m:r>
                        <m:rPr>
                          <m:sty m:val="bi"/>
                        </m:rPr>
                        <w:rPr>
                          <w:rFonts w:ascii="Cambria Math" w:hAnsi="Cambria Math"/>
                          <w:sz w:val="20"/>
                          <w:szCs w:val="20"/>
                          <w:lang w:val="en-US"/>
                        </w:rPr>
                        <m:t>[+X]</m:t>
                      </m:r>
                    </m:oMath>
                  </m:oMathPara>
                </w:p>
                <w:p w:rsidR="009602F7" w:rsidRPr="00720B27" w:rsidRDefault="006C0EDF">
                  <w:pPr>
                    <w:spacing w:before="120"/>
                    <w:rPr>
                      <w:sz w:val="20"/>
                      <w:szCs w:val="20"/>
                      <w:lang w:val="en-US"/>
                    </w:rPr>
                  </w:pPr>
                  <w:r>
                    <w:rPr>
                      <w:sz w:val="20"/>
                      <w:szCs w:val="20"/>
                      <w:lang w:val="en-US"/>
                    </w:rPr>
                    <w:t>Where:</w:t>
                  </w:r>
                </w:p>
                <w:p w:rsidR="009602F7" w:rsidRPr="00720B27" w:rsidRDefault="009A71AA">
                  <w:pPr>
                    <w:spacing w:before="120"/>
                    <w:rPr>
                      <w:sz w:val="20"/>
                      <w:szCs w:val="20"/>
                      <w:lang w:val="en-US"/>
                    </w:rPr>
                  </w:pPr>
                  <m:oMath>
                    <m:sSub>
                      <m:sSubPr>
                        <m:ctrlPr>
                          <w:ins w:id="8"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 </m:t>
                    </m:r>
                  </m:oMath>
                  <w:r w:rsidR="006C0EDF">
                    <w:rPr>
                      <w:sz w:val="20"/>
                      <w:szCs w:val="20"/>
                      <w:lang w:val="en-US"/>
                    </w:rPr>
                    <w:t>is derived from the User specific TA self-estimation</w:t>
                  </w:r>
                </w:p>
                <w:p w:rsidR="009602F7" w:rsidRPr="00720B27" w:rsidRDefault="006C0EDF">
                  <w:pPr>
                    <w:spacing w:before="120"/>
                    <w:rPr>
                      <w:sz w:val="20"/>
                      <w:szCs w:val="20"/>
                      <w:lang w:val="en-US"/>
                    </w:rPr>
                  </w:pPr>
                  <m:oMath>
                    <m:r>
                      <m:rPr>
                        <m:sty m:val="b"/>
                      </m:rPr>
                      <w:rPr>
                        <w:rFonts w:ascii="Cambria Math" w:hAnsi="Cambria Math"/>
                        <w:sz w:val="20"/>
                        <w:szCs w:val="20"/>
                        <w:lang w:val="en-US"/>
                      </w:rPr>
                      <m:t>X</m:t>
                    </m:r>
                  </m:oMath>
                  <w:r>
                    <w:rPr>
                      <w:sz w:val="20"/>
                      <w:szCs w:val="20"/>
                      <w:lang w:val="en-US"/>
                    </w:rPr>
                    <w:t xml:space="preserve"> is derived at least from the common timing offset value if broadcasted by the network. The granularity of </w:t>
                  </w:r>
                  <m:oMath>
                    <m:r>
                      <m:rPr>
                        <m:sty m:val="bi"/>
                      </m:rPr>
                      <w:rPr>
                        <w:rFonts w:ascii="Cambria Math" w:hAnsi="Cambria Math"/>
                        <w:sz w:val="20"/>
                        <w:szCs w:val="20"/>
                        <w:lang w:val="en-US"/>
                      </w:rPr>
                      <m:t>X</m:t>
                    </m:r>
                  </m:oMath>
                  <w:r>
                    <w:rPr>
                      <w:sz w:val="20"/>
                      <w:szCs w:val="20"/>
                      <w:lang w:val="en-US"/>
                    </w:rPr>
                    <w:t xml:space="preserve"> and whether </w:t>
                  </w:r>
                  <m:oMath>
                    <m:r>
                      <m:rPr>
                        <m:sty m:val="bi"/>
                      </m:rPr>
                      <w:rPr>
                        <w:rFonts w:ascii="Cambria Math" w:hAnsi="Cambria Math"/>
                        <w:sz w:val="20"/>
                        <w:szCs w:val="20"/>
                        <w:lang w:val="en-US"/>
                      </w:rPr>
                      <m:t>X</m:t>
                    </m:r>
                  </m:oMath>
                  <w:r>
                    <w:rPr>
                      <w:sz w:val="20"/>
                      <w:szCs w:val="20"/>
                      <w:lang w:val="en-US"/>
                    </w:rPr>
                    <w:t xml:space="preserve"> is indicated as a Timing Advance or as a Timing Offset value [unit] are FFS. Upon resolving the FFS, one of the X in the equation will be removed.</w:t>
                  </w:r>
                </w:p>
                <w:p w:rsidR="009602F7" w:rsidRPr="00720B27" w:rsidRDefault="009A71AA">
                  <w:pPr>
                    <w:numPr>
                      <w:ilvl w:val="0"/>
                      <w:numId w:val="18"/>
                    </w:numPr>
                    <w:spacing w:before="120"/>
                    <w:rPr>
                      <w:sz w:val="20"/>
                      <w:szCs w:val="20"/>
                      <w:lang w:val="en-US"/>
                    </w:rPr>
                  </w:pPr>
                  <m:oMath>
                    <m:sSub>
                      <m:sSubPr>
                        <m:ctrlPr>
                          <w:ins w:id="9"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
                      </m:rPr>
                      <w:rPr>
                        <w:rFonts w:ascii="Cambria Math" w:hAnsi="Cambria Math"/>
                        <w:sz w:val="20"/>
                        <w:szCs w:val="20"/>
                        <w:lang w:val="en-US"/>
                      </w:rPr>
                      <m:t> </m:t>
                    </m:r>
                  </m:oMath>
                  <w:r w:rsidR="006C0EDF">
                    <w:rPr>
                      <w:sz w:val="20"/>
                      <w:szCs w:val="20"/>
                      <w:lang w:val="en-US"/>
                    </w:rPr>
                    <w:t>depends on band and LTE/NR coexistence and is specified in TS 38.213 section 4.2.</w:t>
                  </w:r>
                </w:p>
                <w:p w:rsidR="009602F7" w:rsidRPr="00720B27" w:rsidRDefault="009A71AA">
                  <w:pPr>
                    <w:numPr>
                      <w:ilvl w:val="0"/>
                      <w:numId w:val="18"/>
                    </w:numPr>
                    <w:spacing w:before="120"/>
                    <w:rPr>
                      <w:sz w:val="20"/>
                      <w:szCs w:val="20"/>
                      <w:lang w:val="en-US"/>
                    </w:rPr>
                  </w:pPr>
                  <m:oMath>
                    <m:sSub>
                      <m:sSubPr>
                        <m:ctrlPr>
                          <w:ins w:id="10" w:author="Qualcomm-Bharat" w:date="2021-03-19T09:00:00Z">
                            <w:rPr>
                              <w:rFonts w:ascii="Cambria Math" w:hAnsi="Cambria Math"/>
                              <w:b/>
                              <w:bCs/>
                              <w:sz w:val="20"/>
                              <w:szCs w:val="20"/>
                              <w:lang w:val="en-US"/>
                            </w:rPr>
                          </w:ins>
                        </m:ctrlPr>
                      </m:sSubPr>
                      <m:e>
                        <m:r>
                          <m:rPr>
                            <m:sty m:val="b"/>
                          </m:rPr>
                          <w:rPr>
                            <w:rFonts w:ascii="Cambria Math" w:hAnsi="Cambria Math"/>
                            <w:sz w:val="20"/>
                            <w:szCs w:val="20"/>
                            <w:lang w:val="en-US"/>
                          </w:rPr>
                          <m:t>T</m:t>
                        </m:r>
                      </m:e>
                      <m:sub>
                        <m:r>
                          <m:rPr>
                            <m:sty m:val="b"/>
                          </m:rPr>
                          <w:rPr>
                            <w:rFonts w:ascii="Cambria Math" w:hAnsi="Cambria Math"/>
                            <w:sz w:val="20"/>
                            <w:szCs w:val="20"/>
                            <w:lang w:val="en-US"/>
                          </w:rPr>
                          <m:t>c</m:t>
                        </m:r>
                      </m:sub>
                    </m:sSub>
                  </m:oMath>
                  <w:r w:rsidR="006C0EDF">
                    <w:rPr>
                      <w:sz w:val="20"/>
                      <w:szCs w:val="20"/>
                      <w:lang w:val="en-US"/>
                    </w:rPr>
                    <w:t xml:space="preserve"> is specified in TS 38.211 section 4.1. </w:t>
                  </w:r>
                </w:p>
                <w:p w:rsidR="009602F7" w:rsidRPr="00720B27" w:rsidRDefault="006C0EDF">
                  <w:pPr>
                    <w:numPr>
                      <w:ilvl w:val="0"/>
                      <w:numId w:val="18"/>
                    </w:numPr>
                    <w:spacing w:before="120"/>
                    <w:rPr>
                      <w:lang w:val="en-US"/>
                    </w:rPr>
                  </w:pPr>
                  <w:r>
                    <w:rPr>
                      <w:sz w:val="20"/>
                      <w:szCs w:val="20"/>
                      <w:lang w:val="en-US"/>
                    </w:rPr>
                    <w:t xml:space="preserve">Note: </w:t>
                  </w:r>
                  <w:r>
                    <w:rPr>
                      <w:sz w:val="20"/>
                      <w:szCs w:val="20"/>
                      <w:highlight w:val="yellow"/>
                      <w:lang w:val="en-US"/>
                    </w:rPr>
                    <w:t>UE will not assume that the RTT between UE and gNB is equal to the calculated TA for Msg1/Msg A</w:t>
                  </w:r>
                  <w:r>
                    <w:rPr>
                      <w:sz w:val="20"/>
                      <w:szCs w:val="20"/>
                      <w:lang w:val="en-US"/>
                    </w:rPr>
                    <w:t>.</w:t>
                  </w:r>
                </w:p>
              </w:tc>
            </w:tr>
          </w:tbl>
          <w:p w:rsidR="009602F7" w:rsidRPr="00720B27" w:rsidRDefault="006C0EDF">
            <w:pPr>
              <w:spacing w:before="120"/>
              <w:rPr>
                <w:rFonts w:ascii="Arial" w:hAnsi="Arial" w:cs="Arial"/>
                <w:color w:val="000000" w:themeColor="text1"/>
                <w:lang w:val="en-US"/>
              </w:rPr>
            </w:pPr>
            <w:r w:rsidRPr="00720B27">
              <w:rPr>
                <w:rFonts w:ascii="Arial" w:hAnsi="Arial" w:cs="Arial"/>
                <w:color w:val="000000" w:themeColor="text1"/>
                <w:lang w:val="en-US"/>
              </w:rPr>
              <w:lastRenderedPageBreak/>
              <w:t xml:space="preserve">Moreover, whether the UE should select 2-step RA while the (1) UE calculated TA, (2) UE specific RTT, or (3) distance between UE and satellite, is lower or higher than a threshold can be further discussed. From another perspective, it is known that </w:t>
            </w:r>
            <w:r w:rsidRPr="00720B27">
              <w:rPr>
                <w:rFonts w:ascii="Arial" w:hAnsi="Arial" w:cs="Arial" w:hint="eastAsia"/>
                <w:color w:val="000000" w:themeColor="text1"/>
                <w:lang w:val="en-US"/>
              </w:rPr>
              <w:t>t</w:t>
            </w:r>
            <w:r w:rsidRPr="00720B27">
              <w:rPr>
                <w:rFonts w:ascii="Arial" w:hAnsi="Arial" w:cs="Arial"/>
                <w:color w:val="000000" w:themeColor="text1"/>
                <w:lang w:val="en-US"/>
              </w:rPr>
              <w:t xml:space="preserve">he transmission latency would be higher if the TA/RTT/distance between the UE and the satellite is larger. Thus, the UE with larger TA/RTT/distance (i.e., &gt; threshold) should select 2-step RA if the RSRP can fulfill the msgA-RSRP-Threshold, to shorten the round-trip delay. </w:t>
            </w:r>
          </w:p>
          <w:p w:rsidR="009602F7" w:rsidRPr="00720B27" w:rsidRDefault="006C0EDF">
            <w:pPr>
              <w:spacing w:before="120"/>
              <w:rPr>
                <w:rFonts w:ascii="Arial" w:hAnsi="Arial" w:cs="Arial"/>
                <w:color w:val="000000" w:themeColor="text1"/>
                <w:lang w:val="en-US"/>
              </w:rPr>
            </w:pPr>
            <w:r w:rsidRPr="00720B27">
              <w:rPr>
                <w:rFonts w:ascii="Arial" w:hAnsi="Arial" w:cs="Arial" w:hint="eastAsia"/>
                <w:color w:val="000000" w:themeColor="text1"/>
                <w:lang w:val="en-US"/>
              </w:rPr>
              <w:t>F</w:t>
            </w:r>
            <w:r w:rsidRPr="00720B27">
              <w:rPr>
                <w:rFonts w:ascii="Arial" w:hAnsi="Arial" w:cs="Arial"/>
                <w:color w:val="000000" w:themeColor="text1"/>
                <w:lang w:val="en-US"/>
              </w:rPr>
              <w:t xml:space="preserve">or option 3 and 6, how to group the UEs by UE ID/Slice ID is a big problem. Also, this only work if UE ID, slice UD, different UEs in a cell are uniform distributed. For example, If all UEs in the cell has similar UE ID/slice ID properties, these solutions would fail.  </w:t>
            </w:r>
          </w:p>
          <w:p w:rsidR="009602F7" w:rsidRPr="00720B27" w:rsidRDefault="006C0EDF">
            <w:pPr>
              <w:spacing w:before="120"/>
              <w:rPr>
                <w:rFonts w:ascii="Arial" w:hAnsi="Arial" w:cs="Arial"/>
                <w:color w:val="000000" w:themeColor="text1"/>
                <w:lang w:val="en-US"/>
              </w:rPr>
            </w:pPr>
            <w:r w:rsidRPr="00720B27">
              <w:rPr>
                <w:rFonts w:ascii="Arial" w:hAnsi="Arial" w:cs="Arial" w:hint="eastAsia"/>
                <w:color w:val="000000" w:themeColor="text1"/>
                <w:lang w:val="en-US"/>
              </w:rPr>
              <w:t>F</w:t>
            </w:r>
            <w:r w:rsidRPr="00720B27">
              <w:rPr>
                <w:rFonts w:ascii="Arial" w:hAnsi="Arial" w:cs="Arial"/>
                <w:color w:val="000000" w:themeColor="text1"/>
                <w:lang w:val="en-US"/>
              </w:rPr>
              <w:t>or option 4 and 5, we think both are similar because the data with different QoS requirements would be mapped to different RBs/LCHs. Although this may reflect the latency requirement, this does not work on MAC CE (e.g., BSR MAC CE), since the MAC CE is not associated with any LCH or QoS. Note that RAN2 has agreed BSR MAC CE is beneficial to be transmitted over 2-step RA. If we would like to support option 4 and 5, we should also take MAC CE into account.</w:t>
            </w:r>
          </w:p>
          <w:p w:rsidR="009602F7" w:rsidRPr="00720B27" w:rsidRDefault="006C0EDF">
            <w:pPr>
              <w:spacing w:before="120"/>
              <w:rPr>
                <w:rFonts w:ascii="Arial" w:hAnsi="Arial" w:cs="Arial"/>
                <w:color w:val="000000" w:themeColor="text1"/>
                <w:lang w:val="en-US"/>
              </w:rPr>
            </w:pPr>
            <w:r w:rsidRPr="00720B27">
              <w:rPr>
                <w:rFonts w:ascii="Arial" w:hAnsi="Arial" w:cs="Arial"/>
                <w:color w:val="000000" w:themeColor="text1"/>
                <w:lang w:val="en-US"/>
              </w:rPr>
              <w:t>Option 7 and 8 need a cell centre location. This has not been agreed and it may not be feasible for earth moving cell.</w:t>
            </w:r>
          </w:p>
          <w:p w:rsidR="009602F7" w:rsidRPr="00720B27" w:rsidRDefault="006C0EDF">
            <w:pPr>
              <w:overflowPunct w:val="0"/>
              <w:adjustRightInd w:val="0"/>
              <w:textAlignment w:val="baseline"/>
              <w:rPr>
                <w:lang w:val="en-US"/>
              </w:rPr>
            </w:pPr>
            <w:r w:rsidRPr="00720B27">
              <w:rPr>
                <w:rFonts w:ascii="Arial" w:hAnsi="Arial" w:cs="Arial" w:hint="eastAsia"/>
                <w:color w:val="000000" w:themeColor="text1"/>
                <w:lang w:val="en-US"/>
              </w:rPr>
              <w:t>F</w:t>
            </w:r>
            <w:r w:rsidRPr="00720B27">
              <w:rPr>
                <w:rFonts w:ascii="Arial" w:hAnsi="Arial" w:cs="Arial"/>
                <w:color w:val="000000" w:themeColor="text1"/>
                <w:lang w:val="en-US"/>
              </w:rPr>
              <w:t>urthermore, another simple way is to randomly select, with equal probability or certain probability if NW indicates this need.</w:t>
            </w:r>
          </w:p>
        </w:tc>
      </w:tr>
      <w:tr w:rsidR="009602F7" w:rsidRPr="00720B27">
        <w:tc>
          <w:tcPr>
            <w:tcW w:w="1696" w:type="dxa"/>
            <w:vAlign w:val="center"/>
          </w:tcPr>
          <w:p w:rsidR="009602F7" w:rsidRDefault="006C0EDF">
            <w:pPr>
              <w:rPr>
                <w:szCs w:val="20"/>
              </w:rPr>
            </w:pPr>
            <w:r>
              <w:rPr>
                <w:szCs w:val="20"/>
              </w:rPr>
              <w:lastRenderedPageBreak/>
              <w:t>Xiaomi</w:t>
            </w:r>
          </w:p>
        </w:tc>
        <w:tc>
          <w:tcPr>
            <w:tcW w:w="7938" w:type="dxa"/>
          </w:tcPr>
          <w:p w:rsidR="009602F7" w:rsidRPr="00720B27" w:rsidRDefault="006C0EDF">
            <w:pPr>
              <w:rPr>
                <w:lang w:val="en-US"/>
              </w:rPr>
            </w:pPr>
            <w:r w:rsidRPr="00720B27">
              <w:rPr>
                <w:lang w:val="en-US" w:eastAsia="zh-CN"/>
              </w:rPr>
              <w:t xml:space="preserve">We prefer option 4. For option 1/2/7/8, it is UE to decide when to use 2-step RACH. However, gNB also knows the RTT information, gNB can simply configure UE </w:t>
            </w:r>
            <w:r w:rsidRPr="00720B27">
              <w:rPr>
                <w:rFonts w:hint="eastAsia"/>
                <w:lang w:val="en-US" w:eastAsia="zh-CN"/>
              </w:rPr>
              <w:t>whether</w:t>
            </w:r>
            <w:r w:rsidRPr="00720B27">
              <w:rPr>
                <w:lang w:val="en-US" w:eastAsia="zh-CN"/>
              </w:rPr>
              <w:t xml:space="preserve"> to use 2-step RACH. There is no need for UE to decide. For 3, we don’t quite </w:t>
            </w:r>
            <w:r w:rsidRPr="00720B27">
              <w:rPr>
                <w:lang w:val="en-US" w:eastAsia="zh-CN"/>
              </w:rPr>
              <w:lastRenderedPageBreak/>
              <w:t>understand how to use UE ID to know whether to use 2-step RACH. For option 5/6, there is no need for UE to know the details of QoS requirement or slice ID, LCH based configuration is enough.</w:t>
            </w:r>
          </w:p>
        </w:tc>
      </w:tr>
      <w:tr w:rsidR="009602F7" w:rsidRPr="00720B27">
        <w:tc>
          <w:tcPr>
            <w:tcW w:w="1696" w:type="dxa"/>
            <w:vAlign w:val="center"/>
          </w:tcPr>
          <w:p w:rsidR="009602F7" w:rsidRDefault="006C0EDF">
            <w:pPr>
              <w:rPr>
                <w:szCs w:val="20"/>
              </w:rPr>
            </w:pPr>
            <w:r>
              <w:rPr>
                <w:szCs w:val="20"/>
              </w:rPr>
              <w:lastRenderedPageBreak/>
              <w:t>E</w:t>
            </w:r>
            <w:r>
              <w:t>ricsson</w:t>
            </w:r>
          </w:p>
        </w:tc>
        <w:tc>
          <w:tcPr>
            <w:tcW w:w="7938" w:type="dxa"/>
          </w:tcPr>
          <w:p w:rsidR="009602F7" w:rsidRPr="00720B27" w:rsidRDefault="006C0EDF">
            <w:pPr>
              <w:rPr>
                <w:lang w:val="en-US"/>
              </w:rPr>
            </w:pPr>
            <w:r w:rsidRPr="00720B27">
              <w:rPr>
                <w:lang w:val="en-US"/>
              </w:rPr>
              <w:t xml:space="preserve">First, the difference in propagation loss over a cell is small so likely the coverage of 2-step and 4-step is similar, however 4-step random access is more robust than 2-step. Therefore, the RSRP criteria will have to be fulfilled, for example to handle shadowing. </w:t>
            </w:r>
          </w:p>
          <w:p w:rsidR="009602F7" w:rsidRPr="00720B27" w:rsidRDefault="006C0EDF">
            <w:pPr>
              <w:rPr>
                <w:lang w:val="en-US"/>
              </w:rPr>
            </w:pPr>
            <w:r w:rsidRPr="00720B27">
              <w:rPr>
                <w:lang w:val="en-US"/>
              </w:rPr>
              <w:t>Secondly, the RSRP changes slowly on average for a UE in LoS, however the RSRP for a specific UE may fluctuate in a less predictable fashion. If you look at the channel models in TR 38.811 you can see that the LoS probability changes with the elevation angle which means that the RSRP may vary rapidly. Thus, to base the selection between 4-step and 2-step on the distance or elevation is potentially detrimental to performance.</w:t>
            </w:r>
          </w:p>
          <w:p w:rsidR="009602F7" w:rsidRPr="00720B27" w:rsidRDefault="006C0EDF">
            <w:pPr>
              <w:rPr>
                <w:lang w:val="en-US"/>
              </w:rPr>
            </w:pPr>
            <w:r w:rsidRPr="00720B27">
              <w:rPr>
                <w:lang w:val="en-US"/>
              </w:rPr>
              <w:t>Thirdly, the gNB can detect any problems on RACH and reallocate resources, for example add RACH resources for all UEs or move UEs in CONNECTED to use dedicated RACH resources (or move CONNECTED mode UEs to a different BWP).</w:t>
            </w:r>
          </w:p>
          <w:p w:rsidR="009602F7" w:rsidRPr="00720B27" w:rsidRDefault="006C0EDF">
            <w:pPr>
              <w:rPr>
                <w:lang w:val="en-US"/>
              </w:rPr>
            </w:pPr>
            <w:r w:rsidRPr="00720B27">
              <w:rPr>
                <w:lang w:val="en-US"/>
              </w:rPr>
              <w:t>Therefore, we suggest to only use RSRP as in legacy, and any of these optimizations can be considered for future releases if 2-step/4-step selection turns out to be a problem.</w:t>
            </w:r>
          </w:p>
          <w:p w:rsidR="009602F7" w:rsidRPr="00720B27" w:rsidRDefault="006C0EDF">
            <w:pPr>
              <w:rPr>
                <w:lang w:val="en-US"/>
              </w:rPr>
            </w:pPr>
            <w:r w:rsidRPr="00720B27">
              <w:rPr>
                <w:lang w:val="en-US"/>
              </w:rPr>
              <w:t>Note that 2-step RA fallback to 4-step does not require that 4-step RA resources are configured (the fallbackRAR is effectively as the msg2 of 4-step and it schedules msg3 where ever it want – just as in 4-step – without configuring 4-step RA resources).</w:t>
            </w:r>
          </w:p>
          <w:p w:rsidR="009602F7" w:rsidRDefault="006C0EDF">
            <w:r>
              <w:t>About the options:</w:t>
            </w:r>
          </w:p>
          <w:p w:rsidR="009602F7" w:rsidRPr="00720B27" w:rsidRDefault="006C0EDF">
            <w:pPr>
              <w:pStyle w:val="ListParagraph"/>
              <w:numPr>
                <w:ilvl w:val="0"/>
                <w:numId w:val="20"/>
              </w:numPr>
              <w:rPr>
                <w:lang w:val="en-US"/>
              </w:rPr>
            </w:pPr>
            <w:r>
              <w:rPr>
                <w:lang w:val="sv-SE"/>
              </w:rPr>
              <w:t>F</w:t>
            </w:r>
            <w:r>
              <w:rPr>
                <w:lang w:val="en-US"/>
              </w:rPr>
              <w:t>rom a small area on earth</w:t>
            </w:r>
            <w:r>
              <w:rPr>
                <w:lang w:val="sv-SE"/>
              </w:rPr>
              <w:t>,</w:t>
            </w:r>
            <w:r>
              <w:rPr>
                <w:lang w:val="en-US"/>
              </w:rPr>
              <w:t xml:space="preserve"> </w:t>
            </w:r>
            <w:r>
              <w:rPr>
                <w:lang w:val="sv-SE"/>
              </w:rPr>
              <w:t>t</w:t>
            </w:r>
            <w:r>
              <w:rPr>
                <w:lang w:val="en-US"/>
              </w:rPr>
              <w:t xml:space="preserve">he difference in propagation </w:t>
            </w:r>
            <w:r>
              <w:rPr>
                <w:lang w:val="sv-SE"/>
              </w:rPr>
              <w:t xml:space="preserve">loss </w:t>
            </w:r>
            <w:r>
              <w:rPr>
                <w:lang w:val="en-US"/>
              </w:rPr>
              <w:t>to different cells</w:t>
            </w:r>
            <w:r>
              <w:rPr>
                <w:lang w:val="sv-SE"/>
              </w:rPr>
              <w:t xml:space="preserve"> of the same satellite</w:t>
            </w:r>
            <w:r>
              <w:rPr>
                <w:lang w:val="en-US"/>
              </w:rPr>
              <w:t xml:space="preserve"> will only have small variations</w:t>
            </w:r>
            <w:r>
              <w:rPr>
                <w:lang w:val="sv-SE"/>
              </w:rPr>
              <w:t>. The interference situation may be severe if many users in this small area are connected to different cells. I</w:t>
            </w:r>
            <w:r>
              <w:rPr>
                <w:lang w:val="en-US"/>
              </w:rPr>
              <w:t>t is not obvious that the</w:t>
            </w:r>
            <w:r>
              <w:rPr>
                <w:lang w:val="sv-SE"/>
              </w:rPr>
              <w:t xml:space="preserve"> UE-satellite RTT would matter in this or other situations.</w:t>
            </w:r>
          </w:p>
          <w:p w:rsidR="009602F7" w:rsidRPr="00720B27" w:rsidRDefault="006C0EDF">
            <w:pPr>
              <w:pStyle w:val="ListParagraph"/>
              <w:numPr>
                <w:ilvl w:val="0"/>
                <w:numId w:val="20"/>
              </w:numPr>
              <w:rPr>
                <w:lang w:val="en-US"/>
              </w:rPr>
            </w:pPr>
            <w:r>
              <w:rPr>
                <w:lang w:val="en-US"/>
              </w:rPr>
              <w:t>Same as for 1, it is not obvious that the UE-sat</w:t>
            </w:r>
            <w:r>
              <w:rPr>
                <w:lang w:val="sv-SE"/>
              </w:rPr>
              <w:t xml:space="preserve">ellite will help. </w:t>
            </w:r>
          </w:p>
          <w:p w:rsidR="009602F7" w:rsidRPr="00720B27" w:rsidRDefault="006C0EDF">
            <w:pPr>
              <w:pStyle w:val="ListParagraph"/>
              <w:numPr>
                <w:ilvl w:val="0"/>
                <w:numId w:val="20"/>
              </w:numPr>
              <w:rPr>
                <w:lang w:val="en-US"/>
              </w:rPr>
            </w:pPr>
            <w:r>
              <w:rPr>
                <w:lang w:val="sv-SE"/>
              </w:rPr>
              <w:t xml:space="preserve">This is not necessary. Load on RACH from IDLE/INACTIVE UEs can be controlled by adding more resources for RACH or by access class barring. Load on RACH from CONNECTED mode users can be controlled by using dedicated RACH resources in CONNECTED (and UEs in CONNECTED may even have separate groups that further divide the RACH resources for them) which removes the load on the RACH resources accessable from IDLE/INACTIVE. </w:t>
            </w:r>
          </w:p>
          <w:p w:rsidR="009602F7" w:rsidRDefault="006C0EDF">
            <w:pPr>
              <w:pStyle w:val="ListParagraph"/>
              <w:numPr>
                <w:ilvl w:val="0"/>
                <w:numId w:val="20"/>
              </w:numPr>
            </w:pPr>
            <w:r>
              <w:rPr>
                <w:lang w:val="sv-SE"/>
              </w:rPr>
              <w:t xml:space="preserve">It is already a possible to have separate SR resources for each LCH. </w:t>
            </w:r>
            <w:r>
              <w:rPr>
                <w:lang w:val="sv-SE"/>
              </w:rPr>
              <w:br/>
              <w:t xml:space="preserve">This is a general enhancement and is not related to NTN. </w:t>
            </w:r>
            <w:r>
              <w:rPr>
                <w:lang w:val="sv-SE"/>
              </w:rPr>
              <w:br/>
              <w:t xml:space="preserve">We see no need for this. </w:t>
            </w:r>
          </w:p>
          <w:p w:rsidR="009602F7" w:rsidRPr="00720B27" w:rsidRDefault="006C0EDF">
            <w:pPr>
              <w:pStyle w:val="ListParagraph"/>
              <w:numPr>
                <w:ilvl w:val="0"/>
                <w:numId w:val="20"/>
              </w:numPr>
              <w:rPr>
                <w:lang w:val="en-US"/>
              </w:rPr>
            </w:pPr>
            <w:r>
              <w:rPr>
                <w:lang w:val="en-US"/>
              </w:rPr>
              <w:t xml:space="preserve">The </w:t>
            </w:r>
            <w:r>
              <w:rPr>
                <w:lang w:val="sv-SE"/>
              </w:rPr>
              <w:t xml:space="preserve">network can allocate seprarate RACH resources for an important UE in legacy. If this proposal is to have LCH based RA type selection, that is a general enhancement not related to NTN which there is no need for. </w:t>
            </w:r>
          </w:p>
          <w:p w:rsidR="009602F7" w:rsidRDefault="006C0EDF">
            <w:pPr>
              <w:pStyle w:val="ListParagraph"/>
              <w:numPr>
                <w:ilvl w:val="0"/>
                <w:numId w:val="20"/>
              </w:numPr>
            </w:pPr>
            <w:r>
              <w:rPr>
                <w:lang w:val="sv-SE"/>
              </w:rPr>
              <w:t>This seems like a general enhancement and is not related to NTN. We see no need for this.</w:t>
            </w:r>
          </w:p>
          <w:p w:rsidR="009602F7" w:rsidRPr="00720B27" w:rsidRDefault="006C0EDF">
            <w:pPr>
              <w:pStyle w:val="ListParagraph"/>
              <w:numPr>
                <w:ilvl w:val="0"/>
                <w:numId w:val="20"/>
              </w:numPr>
              <w:rPr>
                <w:lang w:val="en-US"/>
              </w:rPr>
            </w:pPr>
            <w:r>
              <w:rPr>
                <w:lang w:val="sv-SE"/>
              </w:rPr>
              <w:t>Same as 1, it is not obvious that elevation angle will help.</w:t>
            </w:r>
          </w:p>
          <w:p w:rsidR="009602F7" w:rsidRPr="00720B27" w:rsidRDefault="006C0EDF">
            <w:pPr>
              <w:rPr>
                <w:lang w:val="en-US"/>
              </w:rPr>
            </w:pPr>
            <w:r>
              <w:rPr>
                <w:lang w:val="sv-SE"/>
              </w:rPr>
              <w:t>Same as 1, it is not obvious that relative location of the NTN cell will help.</w:t>
            </w:r>
          </w:p>
        </w:tc>
      </w:tr>
      <w:tr w:rsidR="009602F7" w:rsidRPr="00720B27">
        <w:tc>
          <w:tcPr>
            <w:tcW w:w="1696" w:type="dxa"/>
            <w:vAlign w:val="center"/>
          </w:tcPr>
          <w:p w:rsidR="009602F7" w:rsidRDefault="006C0EDF">
            <w:pPr>
              <w:rPr>
                <w:szCs w:val="20"/>
              </w:rPr>
            </w:pPr>
            <w:r>
              <w:rPr>
                <w:szCs w:val="20"/>
              </w:rPr>
              <w:lastRenderedPageBreak/>
              <w:t>MediaTek</w:t>
            </w:r>
          </w:p>
        </w:tc>
        <w:tc>
          <w:tcPr>
            <w:tcW w:w="7938" w:type="dxa"/>
          </w:tcPr>
          <w:p w:rsidR="009602F7" w:rsidRPr="00720B27" w:rsidRDefault="006C0EDF">
            <w:pPr>
              <w:rPr>
                <w:rFonts w:eastAsia="Malgun Gothic"/>
                <w:lang w:val="en-US"/>
              </w:rPr>
            </w:pPr>
            <w:r w:rsidRPr="00720B27">
              <w:rPr>
                <w:rFonts w:eastAsia="Malgun Gothic"/>
                <w:lang w:val="en-US"/>
              </w:rPr>
              <w:t xml:space="preserve">We think these enhancements are unnecessary at this point of time. It is better to just continue using RSRP. Hence, </w:t>
            </w:r>
            <w:r w:rsidRPr="00720B27">
              <w:rPr>
                <w:lang w:val="en-US"/>
              </w:rPr>
              <w:t xml:space="preserve">we suggest to only use RSRP as in legacy systems. </w:t>
            </w:r>
          </w:p>
        </w:tc>
      </w:tr>
      <w:tr w:rsidR="009602F7" w:rsidRPr="00720B27">
        <w:tc>
          <w:tcPr>
            <w:tcW w:w="1696" w:type="dxa"/>
            <w:vAlign w:val="center"/>
          </w:tcPr>
          <w:p w:rsidR="009602F7" w:rsidRDefault="006C0EDF">
            <w:pPr>
              <w:rPr>
                <w:szCs w:val="20"/>
              </w:rPr>
            </w:pPr>
            <w:r>
              <w:rPr>
                <w:rFonts w:hint="eastAsia"/>
                <w:szCs w:val="20"/>
              </w:rPr>
              <w:t>CATT</w:t>
            </w:r>
          </w:p>
        </w:tc>
        <w:tc>
          <w:tcPr>
            <w:tcW w:w="7938" w:type="dxa"/>
          </w:tcPr>
          <w:p w:rsidR="009602F7" w:rsidRPr="00720B27" w:rsidRDefault="006C0EDF">
            <w:pPr>
              <w:rPr>
                <w:rFonts w:eastAsia="SimSun"/>
                <w:szCs w:val="20"/>
                <w:lang w:val="en-US"/>
              </w:rPr>
            </w:pPr>
            <w:r w:rsidRPr="00720B27">
              <w:rPr>
                <w:rFonts w:hint="eastAsia"/>
                <w:szCs w:val="20"/>
                <w:lang w:val="en-US"/>
              </w:rPr>
              <w:t xml:space="preserve">Option </w:t>
            </w:r>
            <w:r w:rsidRPr="00720B27">
              <w:rPr>
                <w:szCs w:val="20"/>
                <w:lang w:val="en-US"/>
              </w:rPr>
              <w:t>1 UE specific UE-satellite RTT</w:t>
            </w:r>
            <w:r w:rsidRPr="00720B27">
              <w:rPr>
                <w:rFonts w:eastAsia="SimSun" w:hint="eastAsia"/>
                <w:szCs w:val="20"/>
                <w:lang w:val="en-US" w:eastAsia="zh-CN"/>
              </w:rPr>
              <w:t xml:space="preserve"> may be discussed further.</w:t>
            </w:r>
          </w:p>
          <w:p w:rsidR="009602F7" w:rsidRPr="00720B27" w:rsidRDefault="006C0EDF">
            <w:pPr>
              <w:rPr>
                <w:szCs w:val="20"/>
                <w:lang w:val="en-US"/>
              </w:rPr>
            </w:pPr>
            <w:r w:rsidRPr="00720B27">
              <w:rPr>
                <w:szCs w:val="20"/>
                <w:lang w:val="en-US"/>
              </w:rPr>
              <w:t xml:space="preserve">In our understanding, option 1 and option 2 </w:t>
            </w:r>
            <w:r w:rsidRPr="00720B27">
              <w:rPr>
                <w:rFonts w:hint="eastAsia"/>
                <w:szCs w:val="20"/>
                <w:lang w:val="en-US"/>
              </w:rPr>
              <w:t>are</w:t>
            </w:r>
            <w:r w:rsidRPr="00720B27">
              <w:rPr>
                <w:szCs w:val="20"/>
                <w:lang w:val="en-US"/>
              </w:rPr>
              <w:t xml:space="preserve"> the similar mechanism. The UE specific UE-satellite RTT</w:t>
            </w:r>
            <w:r w:rsidRPr="00720B27">
              <w:rPr>
                <w:rFonts w:hint="eastAsia"/>
                <w:szCs w:val="20"/>
                <w:lang w:val="en-US"/>
              </w:rPr>
              <w:t xml:space="preserve"> is </w:t>
            </w:r>
            <w:r w:rsidRPr="00720B27">
              <w:rPr>
                <w:szCs w:val="20"/>
                <w:lang w:val="en-US"/>
              </w:rPr>
              <w:t>calculated</w:t>
            </w:r>
            <w:r w:rsidRPr="00720B27">
              <w:rPr>
                <w:rFonts w:hint="eastAsia"/>
                <w:szCs w:val="20"/>
                <w:lang w:val="en-US"/>
              </w:rPr>
              <w:t xml:space="preserve"> by the </w:t>
            </w:r>
            <w:r w:rsidRPr="00720B27">
              <w:rPr>
                <w:szCs w:val="20"/>
                <w:lang w:val="en-US"/>
              </w:rPr>
              <w:t>distance from UE to satellite</w:t>
            </w:r>
            <w:r w:rsidRPr="00720B27">
              <w:rPr>
                <w:rFonts w:hint="eastAsia"/>
                <w:szCs w:val="20"/>
                <w:lang w:val="en-US"/>
              </w:rPr>
              <w:t xml:space="preserve">. But option1 is more specific. </w:t>
            </w:r>
            <w:r w:rsidRPr="00720B27">
              <w:rPr>
                <w:szCs w:val="20"/>
                <w:lang w:val="en-US"/>
              </w:rPr>
              <w:t>L</w:t>
            </w:r>
            <w:r w:rsidRPr="00720B27">
              <w:rPr>
                <w:rFonts w:hint="eastAsia"/>
                <w:szCs w:val="20"/>
                <w:lang w:val="en-US"/>
              </w:rPr>
              <w:t xml:space="preserve">ike the legacy </w:t>
            </w:r>
            <w:r w:rsidRPr="00720B27">
              <w:rPr>
                <w:szCs w:val="20"/>
                <w:lang w:val="en-US"/>
              </w:rPr>
              <w:t>criteria</w:t>
            </w:r>
            <w:r w:rsidRPr="00720B27">
              <w:rPr>
                <w:rFonts w:hint="eastAsia"/>
                <w:szCs w:val="20"/>
                <w:lang w:val="en-US"/>
              </w:rPr>
              <w:t xml:space="preserve">, the NW can configure the threshold of </w:t>
            </w:r>
            <w:r w:rsidRPr="00720B27">
              <w:rPr>
                <w:szCs w:val="20"/>
                <w:lang w:val="en-US"/>
              </w:rPr>
              <w:t>UE specific UE-satellite RTT</w:t>
            </w:r>
            <w:r w:rsidRPr="00720B27">
              <w:rPr>
                <w:rFonts w:hint="eastAsia"/>
                <w:szCs w:val="20"/>
                <w:lang w:val="en-US"/>
              </w:rPr>
              <w:t xml:space="preserve">, </w:t>
            </w:r>
            <w:r w:rsidRPr="00720B27">
              <w:rPr>
                <w:rFonts w:eastAsia="SimSun" w:hint="eastAsia"/>
                <w:szCs w:val="20"/>
                <w:lang w:val="en-US" w:eastAsia="zh-CN"/>
              </w:rPr>
              <w:t>and</w:t>
            </w:r>
            <w:r w:rsidRPr="00720B27">
              <w:rPr>
                <w:rFonts w:hint="eastAsia"/>
                <w:szCs w:val="20"/>
                <w:lang w:val="en-US"/>
              </w:rPr>
              <w:t xml:space="preserve"> the UE selects 2-step RA type VS 4-step RA type based on configured threshold.</w:t>
            </w:r>
          </w:p>
        </w:tc>
      </w:tr>
      <w:tr w:rsidR="009602F7" w:rsidRPr="00720B27">
        <w:tc>
          <w:tcPr>
            <w:tcW w:w="1696" w:type="dxa"/>
            <w:vAlign w:val="center"/>
          </w:tcPr>
          <w:p w:rsidR="009602F7" w:rsidRDefault="006C0EDF">
            <w:pPr>
              <w:rPr>
                <w:szCs w:val="20"/>
              </w:rPr>
            </w:pPr>
            <w:r>
              <w:rPr>
                <w:szCs w:val="20"/>
                <w:lang w:eastAsia="zh-CN"/>
              </w:rPr>
              <w:t>Nokia</w:t>
            </w:r>
          </w:p>
        </w:tc>
        <w:tc>
          <w:tcPr>
            <w:tcW w:w="7938" w:type="dxa"/>
          </w:tcPr>
          <w:p w:rsidR="009602F7" w:rsidRPr="00720B27" w:rsidRDefault="006C0EDF">
            <w:pPr>
              <w:overflowPunct w:val="0"/>
              <w:adjustRightInd w:val="0"/>
              <w:textAlignment w:val="baseline"/>
              <w:rPr>
                <w:lang w:val="en-US"/>
              </w:rPr>
            </w:pPr>
            <w:r w:rsidRPr="00720B27">
              <w:rPr>
                <w:lang w:val="en-US"/>
              </w:rPr>
              <w:t xml:space="preserve">We support enhancements based on Option1 and Option5. </w:t>
            </w:r>
          </w:p>
          <w:p w:rsidR="009602F7" w:rsidRPr="00720B27" w:rsidRDefault="006C0EDF">
            <w:pPr>
              <w:rPr>
                <w:lang w:val="en-US"/>
              </w:rPr>
            </w:pPr>
            <w:r w:rsidRPr="00720B27">
              <w:rPr>
                <w:lang w:val="en-US"/>
              </w:rPr>
              <w:t xml:space="preserve">The motivation to have 2-step RACH in NTN is to reduce latency. To avoid 2-step RACH overload, it is reasonable to select 2-step for time-critical </w:t>
            </w:r>
            <w:r w:rsidRPr="00720B27">
              <w:rPr>
                <w:rFonts w:hint="eastAsia"/>
                <w:lang w:val="en-US" w:eastAsia="zh-CN"/>
              </w:rPr>
              <w:t>service</w:t>
            </w:r>
            <w:r w:rsidRPr="00720B27">
              <w:rPr>
                <w:lang w:val="en-US"/>
              </w:rPr>
              <w:t xml:space="preserve"> while select 4-step RACH for delay-tolerant service. Thus, UE may need support QoS requirement differentiation (e.g. latency requirement of different UL logical channel) in RA type selection. </w:t>
            </w:r>
          </w:p>
          <w:p w:rsidR="009602F7" w:rsidRPr="00720B27" w:rsidRDefault="006C0EDF">
            <w:pPr>
              <w:rPr>
                <w:lang w:val="en-US"/>
              </w:rPr>
            </w:pPr>
            <w:r w:rsidRPr="00720B27">
              <w:rPr>
                <w:lang w:val="en-US"/>
              </w:rPr>
              <w:t xml:space="preserve">Furthermore, considering no obvious near-far effect in NTN, UE located at cell edge can reduce latency more than UE at cell centre by using 2-step RACH if UEs have similar coverage. How to identify the cell edge UE can base on either estimated RTT or distance between UE and satellite. Since Option1 and Option2 are similar mechanism and UE will estimate RTT before RACH, it seems Option1 is better.     </w:t>
            </w:r>
          </w:p>
        </w:tc>
      </w:tr>
      <w:tr w:rsidR="009602F7" w:rsidRPr="00720B27">
        <w:tc>
          <w:tcPr>
            <w:tcW w:w="1696" w:type="dxa"/>
            <w:vAlign w:val="center"/>
          </w:tcPr>
          <w:p w:rsidR="009602F7" w:rsidRDefault="006C0EDF">
            <w:pPr>
              <w:rPr>
                <w:szCs w:val="20"/>
              </w:rPr>
            </w:pPr>
            <w:r>
              <w:rPr>
                <w:rFonts w:hint="eastAsia"/>
                <w:szCs w:val="20"/>
                <w:lang w:eastAsia="zh-CN"/>
              </w:rPr>
              <w:t>O</w:t>
            </w:r>
            <w:r>
              <w:rPr>
                <w:szCs w:val="20"/>
                <w:lang w:eastAsia="zh-CN"/>
              </w:rPr>
              <w:t>PPO</w:t>
            </w:r>
          </w:p>
        </w:tc>
        <w:tc>
          <w:tcPr>
            <w:tcW w:w="7938" w:type="dxa"/>
          </w:tcPr>
          <w:p w:rsidR="009602F7" w:rsidRPr="00720B27" w:rsidRDefault="006C0EDF">
            <w:pPr>
              <w:rPr>
                <w:lang w:val="en-US"/>
              </w:rPr>
            </w:pPr>
            <w:r w:rsidRPr="00720B27">
              <w:rPr>
                <w:lang w:val="en-US" w:eastAsia="zh-CN"/>
              </w:rPr>
              <w:t>We think UE location information should be considered on top on RSRP to compensate the unobvious near-far effect in NTN, any of option 1/2/7/8 is ok, we just need to choose one from these options.</w:t>
            </w:r>
          </w:p>
          <w:p w:rsidR="009602F7" w:rsidRPr="00720B27" w:rsidRDefault="006C0EDF">
            <w:pPr>
              <w:rPr>
                <w:lang w:val="en-US"/>
              </w:rPr>
            </w:pPr>
            <w:r w:rsidRPr="00720B27">
              <w:rPr>
                <w:lang w:val="en-US" w:eastAsia="zh-CN"/>
              </w:rPr>
              <w:t xml:space="preserve">In addition, for SR triggered RACH, </w:t>
            </w:r>
            <w:r w:rsidRPr="00720B27">
              <w:rPr>
                <w:rFonts w:eastAsia="Calibri"/>
                <w:lang w:val="en-US"/>
              </w:rPr>
              <w:t>the delay requirement of different U</w:t>
            </w:r>
            <w:r w:rsidRPr="00720B27">
              <w:rPr>
                <w:lang w:val="en-US"/>
              </w:rPr>
              <w:t>L logical channels</w:t>
            </w:r>
            <w:r w:rsidRPr="00720B27">
              <w:rPr>
                <w:rFonts w:eastAsia="Calibri"/>
                <w:lang w:val="en-US"/>
              </w:rPr>
              <w:t xml:space="preserve"> could be considered in RA type selection</w:t>
            </w:r>
            <w:r w:rsidRPr="00720B27">
              <w:rPr>
                <w:rFonts w:cs="Arial"/>
                <w:lang w:val="en-US"/>
              </w:rPr>
              <w:t xml:space="preserve"> in order to balance the load between 2-step RACH and 4-step RACH, and satisfy the delay requirement for some delay sensitive services</w:t>
            </w:r>
            <w:r w:rsidRPr="00720B27">
              <w:rPr>
                <w:rFonts w:eastAsia="Calibri"/>
                <w:lang w:val="en-US"/>
              </w:rPr>
              <w:t>, so we also prefer option 4/5.</w:t>
            </w:r>
          </w:p>
        </w:tc>
      </w:tr>
      <w:tr w:rsidR="009602F7" w:rsidRPr="00720B27">
        <w:tc>
          <w:tcPr>
            <w:tcW w:w="1696" w:type="dxa"/>
            <w:vAlign w:val="center"/>
          </w:tcPr>
          <w:p w:rsidR="009602F7" w:rsidRDefault="006C0EDF">
            <w:pPr>
              <w:rPr>
                <w:szCs w:val="20"/>
              </w:rPr>
            </w:pPr>
            <w:r>
              <w:rPr>
                <w:szCs w:val="20"/>
              </w:rPr>
              <w:t>Qualcomm</w:t>
            </w:r>
          </w:p>
        </w:tc>
        <w:tc>
          <w:tcPr>
            <w:tcW w:w="7938" w:type="dxa"/>
          </w:tcPr>
          <w:p w:rsidR="009602F7" w:rsidRPr="00720B27" w:rsidRDefault="006C0EDF">
            <w:pPr>
              <w:rPr>
                <w:lang w:val="en-US"/>
              </w:rPr>
            </w:pPr>
            <w:r w:rsidRPr="00720B27">
              <w:rPr>
                <w:lang w:val="en-US"/>
              </w:rPr>
              <w:t xml:space="preserve">In our view, only choosing one over another is not sufficient. We have added a new option (9). We would need more than one criterion. </w:t>
            </w:r>
          </w:p>
          <w:p w:rsidR="009602F7" w:rsidRPr="00720B27" w:rsidRDefault="006C0EDF">
            <w:pPr>
              <w:rPr>
                <w:lang w:val="en-US"/>
              </w:rPr>
            </w:pPr>
            <w:r w:rsidRPr="00720B27">
              <w:rPr>
                <w:lang w:val="en-US"/>
              </w:rPr>
              <w:t xml:space="preserve">At least we need “RSRP based + (1) and/or (5) and/or (9)”. </w:t>
            </w:r>
          </w:p>
          <w:p w:rsidR="009602F7" w:rsidRPr="00720B27" w:rsidRDefault="006C0EDF">
            <w:pPr>
              <w:rPr>
                <w:lang w:val="en-US"/>
              </w:rPr>
            </w:pPr>
            <w:r w:rsidRPr="00720B27">
              <w:rPr>
                <w:lang w:val="en-US"/>
              </w:rPr>
              <w:t xml:space="preserve">2, 7 and 8 are covered by (1). 4 and 6 are covered by (5). </w:t>
            </w:r>
          </w:p>
          <w:p w:rsidR="009602F7" w:rsidRPr="00720B27" w:rsidRDefault="009602F7">
            <w:pPr>
              <w:rPr>
                <w:lang w:val="en-US"/>
              </w:rPr>
            </w:pPr>
          </w:p>
        </w:tc>
      </w:tr>
      <w:tr w:rsidR="009602F7" w:rsidRPr="00720B27">
        <w:tc>
          <w:tcPr>
            <w:tcW w:w="1696" w:type="dxa"/>
            <w:vAlign w:val="center"/>
          </w:tcPr>
          <w:p w:rsidR="009602F7" w:rsidRDefault="006C0EDF">
            <w:pPr>
              <w:rPr>
                <w:szCs w:val="20"/>
              </w:rPr>
            </w:pPr>
            <w:r>
              <w:rPr>
                <w:szCs w:val="20"/>
              </w:rPr>
              <w:t>Sony</w:t>
            </w:r>
          </w:p>
        </w:tc>
        <w:tc>
          <w:tcPr>
            <w:tcW w:w="7938" w:type="dxa"/>
          </w:tcPr>
          <w:p w:rsidR="009602F7" w:rsidRPr="00720B27" w:rsidRDefault="006C0EDF">
            <w:pPr>
              <w:rPr>
                <w:lang w:val="en-US"/>
              </w:rPr>
            </w:pPr>
            <w:r w:rsidRPr="00720B27">
              <w:rPr>
                <w:lang w:val="en-US"/>
              </w:rPr>
              <w:t xml:space="preserve">We prefer Option 1 and 2. </w:t>
            </w:r>
          </w:p>
          <w:p w:rsidR="009602F7" w:rsidRPr="00720B27" w:rsidRDefault="006C0EDF">
            <w:pPr>
              <w:rPr>
                <w:lang w:val="en-US"/>
              </w:rPr>
            </w:pPr>
            <w:r w:rsidRPr="00720B27">
              <w:rPr>
                <w:lang w:val="en-US"/>
              </w:rPr>
              <w:t>If TA &gt; Threshold, use 2-step. If RTT &gt; Threshold, use 2-step.</w:t>
            </w:r>
          </w:p>
          <w:p w:rsidR="009602F7" w:rsidRPr="00720B27" w:rsidRDefault="006C0EDF">
            <w:pPr>
              <w:rPr>
                <w:rFonts w:eastAsia="Malgun Gothic"/>
                <w:lang w:val="en-US"/>
              </w:rPr>
            </w:pPr>
            <w:r w:rsidRPr="00720B27">
              <w:rPr>
                <w:lang w:val="en-US"/>
              </w:rPr>
              <w:t>Ideally, if UE knows that it is on NTN, it should always use 2-step in order to minimise the impact of large RTT on the duration of the RACH procedure.</w:t>
            </w:r>
          </w:p>
        </w:tc>
      </w:tr>
      <w:tr w:rsidR="009602F7" w:rsidRPr="00720B27">
        <w:tc>
          <w:tcPr>
            <w:tcW w:w="1696" w:type="dxa"/>
            <w:vAlign w:val="center"/>
          </w:tcPr>
          <w:p w:rsidR="009602F7" w:rsidRDefault="006C0EDF">
            <w:pPr>
              <w:rPr>
                <w:szCs w:val="20"/>
              </w:rPr>
            </w:pPr>
            <w:r>
              <w:rPr>
                <w:rFonts w:hint="eastAsia"/>
                <w:szCs w:val="20"/>
                <w:lang w:eastAsia="zh-CN"/>
              </w:rPr>
              <w:t>L</w:t>
            </w:r>
            <w:r>
              <w:rPr>
                <w:szCs w:val="20"/>
                <w:lang w:eastAsia="zh-CN"/>
              </w:rPr>
              <w:t>enovo</w:t>
            </w:r>
          </w:p>
        </w:tc>
        <w:tc>
          <w:tcPr>
            <w:tcW w:w="7938" w:type="dxa"/>
          </w:tcPr>
          <w:p w:rsidR="009602F7" w:rsidRPr="00720B27" w:rsidRDefault="006C0EDF">
            <w:pPr>
              <w:rPr>
                <w:lang w:val="en-US"/>
              </w:rPr>
            </w:pPr>
            <w:r w:rsidRPr="00720B27">
              <w:rPr>
                <w:rFonts w:hint="eastAsia"/>
                <w:lang w:val="en-US" w:eastAsia="zh-CN"/>
              </w:rPr>
              <w:t>W</w:t>
            </w:r>
            <w:r w:rsidRPr="00720B27">
              <w:rPr>
                <w:lang w:val="en-US" w:eastAsia="zh-CN"/>
              </w:rPr>
              <w:t>e support Option 1, 4 and 6.</w:t>
            </w:r>
          </w:p>
          <w:p w:rsidR="009602F7" w:rsidRPr="00720B27" w:rsidRDefault="006C0EDF">
            <w:pPr>
              <w:rPr>
                <w:lang w:val="en-US"/>
              </w:rPr>
            </w:pPr>
            <w:r w:rsidRPr="00720B27">
              <w:rPr>
                <w:rFonts w:hint="eastAsia"/>
                <w:lang w:val="en-US" w:eastAsia="zh-CN"/>
              </w:rPr>
              <w:t>O</w:t>
            </w:r>
            <w:r w:rsidRPr="00720B27">
              <w:rPr>
                <w:lang w:val="en-US" w:eastAsia="zh-CN"/>
              </w:rPr>
              <w:t>ption 1 is a preferred option as 2-step RA is helpful in mitigating the impact of the propagation delay which is important for UEs with time-sensitive services. And UE needs to calculate the propagation delay before initiating RA for TA pre-compensation, therefore the result can also be used for RA type selection.</w:t>
            </w:r>
            <w:r w:rsidRPr="00720B27">
              <w:rPr>
                <w:rFonts w:hint="eastAsia"/>
                <w:lang w:val="en-US" w:eastAsia="zh-CN"/>
              </w:rPr>
              <w:t xml:space="preserve"> O</w:t>
            </w:r>
            <w:r w:rsidRPr="00720B27">
              <w:rPr>
                <w:lang w:val="en-US" w:eastAsia="zh-CN"/>
              </w:rPr>
              <w:t xml:space="preserve">ption 2 is </w:t>
            </w:r>
            <w:r w:rsidRPr="00720B27">
              <w:rPr>
                <w:lang w:val="en-US" w:eastAsia="zh-CN"/>
              </w:rPr>
              <w:lastRenderedPageBreak/>
              <w:t>similar to Option 1 as propagation is calculated by distance.</w:t>
            </w:r>
          </w:p>
          <w:p w:rsidR="009602F7" w:rsidRPr="00720B27" w:rsidRDefault="006C0EDF">
            <w:pPr>
              <w:rPr>
                <w:lang w:val="en-US"/>
              </w:rPr>
            </w:pPr>
            <w:r w:rsidRPr="00720B27">
              <w:rPr>
                <w:rFonts w:hint="eastAsia"/>
                <w:lang w:val="en-US" w:eastAsia="zh-CN"/>
              </w:rPr>
              <w:t>W</w:t>
            </w:r>
            <w:r w:rsidRPr="00720B27">
              <w:rPr>
                <w:lang w:val="en-US" w:eastAsia="zh-CN"/>
              </w:rPr>
              <w:t>e also think Option 4 and 6 can be considered as UE with time-sensitive services needs 2-step RA the most. This could be a common case in NTN and TN but in TN reducing the latency caused by the propagation delay (e.g. 0.033ms) is not so important to a time-sensitive service as that in NTN (e.g. 25.77ms~541.46ms). For NTN it is more important to let a UE with time-sensitive service (rather than with smaller/larger propagation delay) to use 2-step RA.</w:t>
            </w:r>
          </w:p>
        </w:tc>
      </w:tr>
      <w:tr w:rsidR="009602F7" w:rsidRPr="00720B27">
        <w:tc>
          <w:tcPr>
            <w:tcW w:w="1696" w:type="dxa"/>
            <w:vAlign w:val="center"/>
          </w:tcPr>
          <w:p w:rsidR="009602F7" w:rsidRDefault="006C0EDF">
            <w:pPr>
              <w:rPr>
                <w:rFonts w:eastAsia="Malgun Gothic"/>
                <w:szCs w:val="20"/>
              </w:rPr>
            </w:pPr>
            <w:ins w:id="11" w:author="cmcc-Liu Yuzhen" w:date="2021-03-22T16:02:00Z">
              <w:r>
                <w:rPr>
                  <w:rFonts w:hint="eastAsia"/>
                  <w:szCs w:val="20"/>
                  <w:lang w:val="en-GB" w:eastAsia="zh-CN"/>
                </w:rPr>
                <w:lastRenderedPageBreak/>
                <w:t>C</w:t>
              </w:r>
              <w:r>
                <w:rPr>
                  <w:szCs w:val="20"/>
                  <w:lang w:val="en-GB" w:eastAsia="zh-CN"/>
                </w:rPr>
                <w:t>MCC</w:t>
              </w:r>
            </w:ins>
          </w:p>
        </w:tc>
        <w:tc>
          <w:tcPr>
            <w:tcW w:w="7938" w:type="dxa"/>
          </w:tcPr>
          <w:p w:rsidR="009602F7" w:rsidRPr="00720B27" w:rsidRDefault="006C0EDF">
            <w:pPr>
              <w:rPr>
                <w:rFonts w:eastAsia="Malgun Gothic"/>
                <w:lang w:val="en-US"/>
              </w:rPr>
            </w:pPr>
            <w:ins w:id="12" w:author="cmcc-Liu Yuzhen" w:date="2021-03-22T16:02:00Z">
              <w:r>
                <w:rPr>
                  <w:lang w:val="en-GB" w:eastAsia="zh-CN"/>
                </w:rPr>
                <w:t>Option 1</w:t>
              </w:r>
              <w:r>
                <w:rPr>
                  <w:rFonts w:hint="eastAsia"/>
                  <w:lang w:val="en-GB" w:eastAsia="zh-CN"/>
                </w:rPr>
                <w:t>/2</w:t>
              </w:r>
              <w:r>
                <w:rPr>
                  <w:lang w:val="en-GB" w:eastAsia="zh-CN"/>
                </w:rPr>
                <w:t xml:space="preserve">/7/8 </w:t>
              </w:r>
              <w:r>
                <w:rPr>
                  <w:lang w:val="en" w:eastAsia="zh-CN"/>
                </w:rPr>
                <w:t>are all variants of UE location based solution. For opt.3 and opt.6, how to assign UE ID may be difficult. For opt.4 and opt.5 are similar, distinguishing different service types.</w:t>
              </w:r>
              <w:r>
                <w:rPr>
                  <w:lang w:val="en-US" w:eastAsia="zh-CN"/>
                </w:rPr>
                <w:t xml:space="preserve"> </w:t>
              </w:r>
              <w:r>
                <w:rPr>
                  <w:lang w:val="en" w:eastAsia="zh-CN"/>
                </w:rPr>
                <w:t xml:space="preserve"> </w:t>
              </w:r>
            </w:ins>
          </w:p>
        </w:tc>
      </w:tr>
      <w:tr w:rsidR="009602F7" w:rsidRPr="00720B27">
        <w:tc>
          <w:tcPr>
            <w:tcW w:w="1696" w:type="dxa"/>
            <w:vAlign w:val="center"/>
          </w:tcPr>
          <w:p w:rsidR="009602F7" w:rsidRDefault="006C0EDF">
            <w:pPr>
              <w:rPr>
                <w:szCs w:val="20"/>
              </w:rPr>
            </w:pPr>
            <w:r>
              <w:rPr>
                <w:rFonts w:hint="eastAsia"/>
                <w:szCs w:val="20"/>
                <w:lang w:val="en-US" w:eastAsia="zh-CN"/>
              </w:rPr>
              <w:t>ZTE</w:t>
            </w:r>
          </w:p>
        </w:tc>
        <w:tc>
          <w:tcPr>
            <w:tcW w:w="7938" w:type="dxa"/>
          </w:tcPr>
          <w:p w:rsidR="009602F7" w:rsidRPr="00720B27" w:rsidRDefault="006C0EDF">
            <w:pPr>
              <w:spacing w:line="240" w:lineRule="auto"/>
              <w:rPr>
                <w:lang w:val="en-US"/>
              </w:rPr>
            </w:pPr>
            <w:r>
              <w:rPr>
                <w:rFonts w:hint="eastAsia"/>
                <w:lang w:val="en-US" w:eastAsia="zh-CN"/>
              </w:rPr>
              <w:t xml:space="preserve">None. </w:t>
            </w:r>
          </w:p>
          <w:p w:rsidR="009602F7" w:rsidRPr="00720B27" w:rsidRDefault="006C0EDF">
            <w:pPr>
              <w:spacing w:line="240" w:lineRule="auto"/>
              <w:rPr>
                <w:lang w:val="en-US"/>
              </w:rPr>
            </w:pPr>
            <w:r>
              <w:rPr>
                <w:rFonts w:hint="eastAsia"/>
                <w:lang w:val="en-US" w:eastAsia="zh-CN"/>
              </w:rPr>
              <w:t>To us one of the most important reason to have RSRP threshold for RA type selection is to guarantee minimum requirement for reliable MsgA transmission, at least for this reason RSRP threshold based mechanism is needed in NTN.</w:t>
            </w:r>
          </w:p>
          <w:p w:rsidR="009602F7" w:rsidRPr="00720B27" w:rsidRDefault="006C0EDF">
            <w:pPr>
              <w:spacing w:line="240" w:lineRule="auto"/>
              <w:rPr>
                <w:lang w:val="en-US"/>
              </w:rPr>
            </w:pPr>
            <w:r>
              <w:rPr>
                <w:rFonts w:hint="eastAsia"/>
                <w:lang w:val="en-US" w:eastAsia="zh-CN"/>
              </w:rPr>
              <w:t>Another usage of this RSRP threshold is to balance the RA load between 2step and 4step. In TN, multipath effect could result in variance of RSRP which naturally split UE between 4step and 2step in a random way, while for NTN the RSRP fluctuation is relatively flat therefore enhancements might be needed. For this motivation we propose to have separate BI for different RA type to balance the load between different RA type as well as mitigate the congestion situation. Though alt1/2/3/7/8 can achieve similar purpose but BI-based solution are more flexible since NW can dynamically adjust BI for different RA type based on the RA request received. Also, Alt 7/8 requires additional broadcasting on reference point, which requires further discussion. Alt 4/5 more like enhancement to SR, which can be achieved by dedicate SR/CG resources in a implementation way, no enhancement in RACH is needed. Alt6 is not an NTN specific enhancement, which can be discussed in main session.</w:t>
            </w:r>
          </w:p>
        </w:tc>
      </w:tr>
      <w:tr w:rsidR="00607E9F" w:rsidRPr="00720B27">
        <w:tc>
          <w:tcPr>
            <w:tcW w:w="1696" w:type="dxa"/>
            <w:vAlign w:val="center"/>
          </w:tcPr>
          <w:p w:rsidR="00607E9F" w:rsidRPr="00BB7AD1" w:rsidRDefault="00607E9F" w:rsidP="00607E9F">
            <w:pPr>
              <w:rPr>
                <w:rFonts w:eastAsia="Malgun Gothic"/>
                <w:szCs w:val="20"/>
              </w:rPr>
            </w:pPr>
            <w:r>
              <w:rPr>
                <w:rFonts w:eastAsia="Malgun Gothic" w:hint="eastAsia"/>
                <w:szCs w:val="20"/>
                <w:lang w:val="en-GB"/>
              </w:rPr>
              <w:t>L</w:t>
            </w:r>
            <w:r>
              <w:rPr>
                <w:rFonts w:eastAsia="Malgun Gothic"/>
                <w:szCs w:val="20"/>
                <w:lang w:val="en-GB"/>
              </w:rPr>
              <w:t>G</w:t>
            </w:r>
          </w:p>
        </w:tc>
        <w:tc>
          <w:tcPr>
            <w:tcW w:w="7938" w:type="dxa"/>
          </w:tcPr>
          <w:p w:rsidR="00607E9F" w:rsidRDefault="00607E9F" w:rsidP="00607E9F">
            <w:pPr>
              <w:rPr>
                <w:rFonts w:eastAsia="Malgun Gothic"/>
                <w:lang w:val="en-GB"/>
              </w:rPr>
            </w:pPr>
            <w:r>
              <w:rPr>
                <w:rFonts w:eastAsia="Malgun Gothic"/>
                <w:lang w:val="en-GB"/>
              </w:rPr>
              <w:t xml:space="preserve">We prefer Option 4. </w:t>
            </w:r>
          </w:p>
          <w:p w:rsidR="00607E9F" w:rsidRPr="00720B27" w:rsidRDefault="00607E9F" w:rsidP="00607E9F">
            <w:pPr>
              <w:rPr>
                <w:rFonts w:eastAsia="Malgun Gothic"/>
                <w:lang w:val="en-US"/>
              </w:rPr>
            </w:pPr>
            <w:r>
              <w:rPr>
                <w:rFonts w:eastAsia="Malgun Gothic"/>
                <w:lang w:val="en-GB"/>
              </w:rPr>
              <w:t>For Option 1/2/7/8, it is a selection method for the 2-step RACH based on UE’s GNSS information. However, the network may know the UE’s GNSS information. Considering this, the network can distribute to use the 2-step RACH to the multiple UEs based on UE’s GNSS information. Thus, we are not sure whether the enhancement based on the GNSS information is needed to select the 2-step RACH.</w:t>
            </w:r>
          </w:p>
        </w:tc>
      </w:tr>
      <w:tr w:rsidR="00720B27" w:rsidRPr="00720B27">
        <w:tc>
          <w:tcPr>
            <w:tcW w:w="1696" w:type="dxa"/>
            <w:vAlign w:val="center"/>
          </w:tcPr>
          <w:p w:rsidR="00720B27" w:rsidRPr="00BB7AD1" w:rsidRDefault="00720B27" w:rsidP="00A9624D">
            <w:pPr>
              <w:rPr>
                <w:szCs w:val="20"/>
              </w:rPr>
            </w:pPr>
            <w:r>
              <w:rPr>
                <w:szCs w:val="20"/>
              </w:rPr>
              <w:t>Thales</w:t>
            </w:r>
          </w:p>
        </w:tc>
        <w:tc>
          <w:tcPr>
            <w:tcW w:w="7938" w:type="dxa"/>
          </w:tcPr>
          <w:p w:rsidR="00720B27" w:rsidRPr="00147473" w:rsidRDefault="00720B27" w:rsidP="00A9624D">
            <w:pPr>
              <w:rPr>
                <w:lang w:val="en-US"/>
              </w:rPr>
            </w:pPr>
            <w:r w:rsidRPr="00147473">
              <w:rPr>
                <w:lang w:val="en-US"/>
              </w:rPr>
              <w:t>We recommend to use R</w:t>
            </w:r>
            <w:r>
              <w:rPr>
                <w:lang w:val="en-US"/>
              </w:rPr>
              <w:t>SRP only as in legacy. An enhancement could be FFS in later release if needed.</w:t>
            </w:r>
          </w:p>
        </w:tc>
      </w:tr>
      <w:tr w:rsidR="00C002CD" w:rsidRPr="00720B27">
        <w:tc>
          <w:tcPr>
            <w:tcW w:w="1696" w:type="dxa"/>
            <w:vAlign w:val="center"/>
          </w:tcPr>
          <w:p w:rsidR="00C002CD" w:rsidRDefault="00C002CD" w:rsidP="00C002CD">
            <w:pPr>
              <w:rPr>
                <w:rFonts w:eastAsia="PMingLiU" w:cstheme="minorHAnsi"/>
                <w:szCs w:val="20"/>
              </w:rPr>
            </w:pPr>
            <w:r>
              <w:rPr>
                <w:rFonts w:eastAsia="PMingLiU" w:cstheme="minorHAnsi"/>
                <w:szCs w:val="20"/>
              </w:rPr>
              <w:t>Samsung</w:t>
            </w:r>
          </w:p>
        </w:tc>
        <w:tc>
          <w:tcPr>
            <w:tcW w:w="7938" w:type="dxa"/>
          </w:tcPr>
          <w:p w:rsidR="00C002CD" w:rsidRDefault="00C002CD" w:rsidP="00C002CD">
            <w:pPr>
              <w:rPr>
                <w:rFonts w:eastAsia="Malgun Gothic"/>
              </w:rPr>
            </w:pPr>
            <w:r>
              <w:rPr>
                <w:rFonts w:eastAsia="Malgun Gothic"/>
              </w:rPr>
              <w:t>Option 2 and Option 8 (in combination with the existing RSRP trigger).</w:t>
            </w:r>
          </w:p>
          <w:p w:rsidR="00C002CD" w:rsidRDefault="00C002CD" w:rsidP="00C002CD">
            <w:pPr>
              <w:rPr>
                <w:rFonts w:eastAsia="Malgun Gothic"/>
              </w:rPr>
            </w:pPr>
            <w:r>
              <w:rPr>
                <w:rFonts w:eastAsia="Malgun Gothic"/>
              </w:rPr>
              <w:t>For the candidate new trigger, our preferences are Option 2 (distance) (because it is a more direct indicator than the propagation time or RTT although distance and propagatiom time are related by the speed of light) and Option 8 (relative location of the UE in the cell center). For Option 8, we observe that the RA in the serving cell can make use of Option 8. For the RA being carried out in the neighbor/handover target cell, Option 2 would work better.</w:t>
            </w:r>
          </w:p>
          <w:p w:rsidR="00C002CD" w:rsidRDefault="00C002CD" w:rsidP="00C002CD">
            <w:pPr>
              <w:rPr>
                <w:rFonts w:eastAsia="Malgun Gothic"/>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7938"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Malgun Gothic"/>
                <w:szCs w:val="20"/>
                <w:lang w:val="en-US"/>
              </w:rPr>
            </w:pPr>
          </w:p>
        </w:tc>
        <w:tc>
          <w:tcPr>
            <w:tcW w:w="7938"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szCs w:val="20"/>
                <w:lang w:val="en-US"/>
              </w:rPr>
            </w:pPr>
          </w:p>
        </w:tc>
        <w:tc>
          <w:tcPr>
            <w:tcW w:w="7938" w:type="dxa"/>
          </w:tcPr>
          <w:p w:rsidR="00720B27" w:rsidRPr="00720B27" w:rsidRDefault="00720B27" w:rsidP="00607E9F">
            <w:pPr>
              <w:rPr>
                <w:lang w:val="en-US"/>
              </w:rPr>
            </w:pPr>
          </w:p>
        </w:tc>
      </w:tr>
    </w:tbl>
    <w:p w:rsidR="009602F7" w:rsidRPr="00720B27" w:rsidRDefault="009602F7">
      <w:pPr>
        <w:rPr>
          <w:rFonts w:ascii="Arial" w:hAnsi="Arial"/>
        </w:rPr>
      </w:pPr>
    </w:p>
    <w:p w:rsidR="009602F7" w:rsidRPr="00720B27" w:rsidRDefault="009602F7">
      <w:pPr>
        <w:rPr>
          <w:rFonts w:ascii="Arial" w:hAnsi="Arial"/>
        </w:rPr>
      </w:pPr>
    </w:p>
    <w:p w:rsidR="009602F7" w:rsidRDefault="006C0EDF">
      <w:pPr>
        <w:pStyle w:val="Heading3"/>
      </w:pPr>
      <w:r>
        <w:t>2.1.2</w:t>
      </w:r>
      <w:r>
        <w:tab/>
      </w:r>
      <w:r>
        <w:rPr>
          <w:rFonts w:hint="eastAsia"/>
        </w:rPr>
        <w:t>N</w:t>
      </w:r>
      <w:r>
        <w:t>ew criteria alone or works together with legacy mechanism</w:t>
      </w:r>
    </w:p>
    <w:p w:rsidR="009602F7" w:rsidRPr="00720B27" w:rsidRDefault="006C0EDF">
      <w:pPr>
        <w:rPr>
          <w:rFonts w:ascii="Arial" w:hAnsi="Arial"/>
        </w:rPr>
      </w:pPr>
      <w:r w:rsidRPr="00720B27">
        <w:rPr>
          <w:rFonts w:ascii="Arial" w:hAnsi="Arial"/>
        </w:rPr>
        <w:t>New criteria are proposed to be applied alone in NTN [1][4][9], and meanwhile some companies think new criteria should work in combination with legacy RSRP based selection mechanism [3][7].</w:t>
      </w:r>
    </w:p>
    <w:p w:rsidR="009602F7" w:rsidRPr="00720B27" w:rsidRDefault="009602F7">
      <w:pPr>
        <w:rPr>
          <w:rFonts w:ascii="Arial" w:hAnsi="Arial"/>
        </w:rPr>
      </w:pPr>
    </w:p>
    <w:p w:rsidR="009602F7" w:rsidRPr="00720B27" w:rsidRDefault="006C0EDF">
      <w:pPr>
        <w:rPr>
          <w:rFonts w:ascii="Arial" w:hAnsi="Arial"/>
          <w:b/>
        </w:rPr>
      </w:pPr>
      <w:r w:rsidRPr="00720B27">
        <w:rPr>
          <w:rFonts w:ascii="Arial" w:hAnsi="Arial"/>
          <w:b/>
        </w:rPr>
        <w:t>Question 2: Should new criteria be applied in NTN alone or work in combination with legacy RSRP threshold criteria?</w:t>
      </w:r>
    </w:p>
    <w:p w:rsidR="009602F7" w:rsidRPr="00720B27" w:rsidRDefault="009602F7"/>
    <w:tbl>
      <w:tblPr>
        <w:tblStyle w:val="TableGrid"/>
        <w:tblW w:w="9634" w:type="dxa"/>
        <w:tblLook w:val="04A0" w:firstRow="1" w:lastRow="0" w:firstColumn="1" w:lastColumn="0" w:noHBand="0" w:noVBand="1"/>
      </w:tblPr>
      <w:tblGrid>
        <w:gridCol w:w="1696"/>
        <w:gridCol w:w="1843"/>
        <w:gridCol w:w="1985"/>
        <w:gridCol w:w="4110"/>
      </w:tblGrid>
      <w:tr w:rsidR="009602F7">
        <w:tc>
          <w:tcPr>
            <w:tcW w:w="1696" w:type="dxa"/>
            <w:shd w:val="clear" w:color="auto" w:fill="BFBFBF" w:themeFill="background1" w:themeFillShade="BF"/>
            <w:vAlign w:val="center"/>
          </w:tcPr>
          <w:p w:rsidR="009602F7" w:rsidRDefault="006C0EDF">
            <w:pPr>
              <w:pStyle w:val="BodyText"/>
              <w:jc w:val="center"/>
              <w:rPr>
                <w:szCs w:val="20"/>
              </w:rPr>
            </w:pPr>
            <w:r>
              <w:rPr>
                <w:szCs w:val="20"/>
              </w:rPr>
              <w:t>Company</w:t>
            </w:r>
          </w:p>
        </w:tc>
        <w:tc>
          <w:tcPr>
            <w:tcW w:w="1843" w:type="dxa"/>
            <w:shd w:val="clear" w:color="auto" w:fill="BFBFBF" w:themeFill="background1" w:themeFillShade="BF"/>
          </w:tcPr>
          <w:p w:rsidR="009602F7" w:rsidRDefault="006C0EDF">
            <w:pPr>
              <w:pStyle w:val="BodyText"/>
              <w:jc w:val="center"/>
            </w:pPr>
            <w:r w:rsidRPr="00720B27">
              <w:rPr>
                <w:lang w:val="en-US"/>
              </w:rPr>
              <w:t xml:space="preserve">New Criteria is applied alone? </w:t>
            </w:r>
            <w:r>
              <w:t>(Y or N)</w:t>
            </w:r>
          </w:p>
        </w:tc>
        <w:tc>
          <w:tcPr>
            <w:tcW w:w="1985" w:type="dxa"/>
            <w:shd w:val="clear" w:color="auto" w:fill="BFBFBF" w:themeFill="background1" w:themeFillShade="BF"/>
          </w:tcPr>
          <w:p w:rsidR="009602F7" w:rsidRPr="00720B27" w:rsidRDefault="006C0EDF">
            <w:pPr>
              <w:pStyle w:val="BodyText"/>
              <w:jc w:val="center"/>
              <w:rPr>
                <w:lang w:val="en-US"/>
              </w:rPr>
            </w:pPr>
            <w:r w:rsidRPr="00720B27">
              <w:rPr>
                <w:rFonts w:hint="eastAsia"/>
                <w:lang w:val="en-US" w:eastAsia="zh-CN"/>
              </w:rPr>
              <w:t>N</w:t>
            </w:r>
            <w:r w:rsidRPr="00720B27">
              <w:rPr>
                <w:lang w:val="en-US" w:eastAsia="zh-CN"/>
              </w:rPr>
              <w:t xml:space="preserve">ew criteria works in combination with legacy RSRP threshold? </w:t>
            </w:r>
          </w:p>
          <w:p w:rsidR="009602F7" w:rsidRDefault="006C0EDF">
            <w:pPr>
              <w:pStyle w:val="BodyText"/>
              <w:jc w:val="center"/>
            </w:pPr>
            <w:r>
              <w:rPr>
                <w:lang w:eastAsia="zh-CN"/>
              </w:rPr>
              <w:t>(Y or N)</w:t>
            </w:r>
          </w:p>
        </w:tc>
        <w:tc>
          <w:tcPr>
            <w:tcW w:w="4110" w:type="dxa"/>
            <w:shd w:val="clear" w:color="auto" w:fill="BFBFBF" w:themeFill="background1" w:themeFillShade="BF"/>
          </w:tcPr>
          <w:p w:rsidR="009602F7" w:rsidRDefault="006C0EDF">
            <w:pPr>
              <w:pStyle w:val="BodyText"/>
              <w:jc w:val="center"/>
            </w:pPr>
            <w:r>
              <w:rPr>
                <w:lang w:eastAsia="zh-CN"/>
              </w:rPr>
              <w:t>Comments</w:t>
            </w:r>
          </w:p>
          <w:p w:rsidR="009602F7" w:rsidRDefault="009602F7">
            <w:pPr>
              <w:pStyle w:val="BodyText"/>
              <w:jc w:val="center"/>
            </w:pPr>
          </w:p>
        </w:tc>
      </w:tr>
      <w:tr w:rsidR="009602F7" w:rsidRPr="00720B27">
        <w:tc>
          <w:tcPr>
            <w:tcW w:w="1696" w:type="dxa"/>
            <w:vAlign w:val="center"/>
          </w:tcPr>
          <w:p w:rsidR="009602F7" w:rsidRDefault="006C0EDF">
            <w:pPr>
              <w:rPr>
                <w:rFonts w:ascii="Arial" w:hAnsi="Arial" w:cs="Arial"/>
                <w:color w:val="000000" w:themeColor="text1"/>
              </w:rPr>
            </w:pPr>
            <w:bookmarkStart w:id="13" w:name="_Hlk66278539"/>
            <w:r>
              <w:rPr>
                <w:rFonts w:ascii="Arial" w:hAnsi="Arial" w:cs="Arial" w:hint="eastAsia"/>
                <w:color w:val="000000" w:themeColor="text1"/>
              </w:rPr>
              <w:t>A</w:t>
            </w:r>
            <w:r>
              <w:rPr>
                <w:rFonts w:ascii="Arial" w:hAnsi="Arial" w:cs="Arial"/>
                <w:color w:val="000000" w:themeColor="text1"/>
              </w:rPr>
              <w:t>PT</w:t>
            </w:r>
          </w:p>
        </w:tc>
        <w:tc>
          <w:tcPr>
            <w:tcW w:w="1843" w:type="dxa"/>
          </w:tcPr>
          <w:p w:rsidR="009602F7" w:rsidRDefault="009602F7">
            <w:pPr>
              <w:overflowPunct w:val="0"/>
              <w:adjustRightInd w:val="0"/>
              <w:textAlignment w:val="baseline"/>
              <w:rPr>
                <w:rFonts w:ascii="Arial" w:hAnsi="Arial" w:cs="Arial"/>
                <w:color w:val="000000" w:themeColor="text1"/>
              </w:rPr>
            </w:pPr>
          </w:p>
        </w:tc>
        <w:tc>
          <w:tcPr>
            <w:tcW w:w="1985" w:type="dxa"/>
          </w:tcPr>
          <w:p w:rsidR="009602F7" w:rsidRDefault="009602F7">
            <w:pPr>
              <w:overflowPunct w:val="0"/>
              <w:adjustRightInd w:val="0"/>
              <w:textAlignment w:val="baseline"/>
              <w:rPr>
                <w:rFonts w:ascii="Arial" w:hAnsi="Arial" w:cs="Arial"/>
                <w:color w:val="000000" w:themeColor="text1"/>
              </w:rPr>
            </w:pPr>
          </w:p>
        </w:tc>
        <w:tc>
          <w:tcPr>
            <w:tcW w:w="4110" w:type="dxa"/>
          </w:tcPr>
          <w:p w:rsidR="009602F7" w:rsidRPr="00720B27" w:rsidRDefault="006C0EDF">
            <w:pPr>
              <w:overflowPunct w:val="0"/>
              <w:adjustRightInd w:val="0"/>
              <w:textAlignment w:val="baseline"/>
              <w:rPr>
                <w:lang w:val="en-US"/>
              </w:rPr>
            </w:pPr>
            <w:bookmarkStart w:id="14" w:name="OLE_LINK85"/>
            <w:bookmarkStart w:id="15" w:name="OLE_LINK86"/>
            <w:r w:rsidRPr="00720B27">
              <w:rPr>
                <w:rFonts w:ascii="Arial" w:hAnsi="Arial" w:cs="Arial"/>
                <w:color w:val="000000" w:themeColor="text1"/>
                <w:lang w:val="en-US"/>
              </w:rPr>
              <w:t>It depends on which option in Q1 is accepted. This can be FFS after deciding the option of Q1</w:t>
            </w:r>
            <w:bookmarkEnd w:id="14"/>
            <w:bookmarkEnd w:id="15"/>
            <w:r w:rsidRPr="00720B27">
              <w:rPr>
                <w:rFonts w:ascii="Arial" w:hAnsi="Arial" w:cs="Arial"/>
                <w:color w:val="000000" w:themeColor="text1"/>
                <w:lang w:val="en-US"/>
              </w:rPr>
              <w:t>.</w:t>
            </w:r>
          </w:p>
        </w:tc>
      </w:tr>
      <w:bookmarkEnd w:id="13"/>
      <w:tr w:rsidR="009602F7" w:rsidRPr="00720B27">
        <w:tc>
          <w:tcPr>
            <w:tcW w:w="1696" w:type="dxa"/>
            <w:vAlign w:val="center"/>
          </w:tcPr>
          <w:p w:rsidR="009602F7" w:rsidRDefault="006C0EDF">
            <w:pPr>
              <w:rPr>
                <w:szCs w:val="20"/>
              </w:rPr>
            </w:pPr>
            <w:r>
              <w:rPr>
                <w:rFonts w:hint="eastAsia"/>
                <w:szCs w:val="20"/>
                <w:lang w:eastAsia="zh-CN"/>
              </w:rPr>
              <w:t>X</w:t>
            </w:r>
            <w:r>
              <w:rPr>
                <w:szCs w:val="20"/>
                <w:lang w:eastAsia="zh-CN"/>
              </w:rPr>
              <w:t>iaomi</w:t>
            </w:r>
          </w:p>
        </w:tc>
        <w:tc>
          <w:tcPr>
            <w:tcW w:w="1843" w:type="dxa"/>
          </w:tcPr>
          <w:p w:rsidR="009602F7" w:rsidRDefault="006C0EDF">
            <w:r>
              <w:rPr>
                <w:rFonts w:hint="eastAsia"/>
                <w:lang w:eastAsia="zh-CN"/>
              </w:rPr>
              <w:t>N</w:t>
            </w:r>
          </w:p>
        </w:tc>
        <w:tc>
          <w:tcPr>
            <w:tcW w:w="1985" w:type="dxa"/>
          </w:tcPr>
          <w:p w:rsidR="009602F7" w:rsidRDefault="006C0EDF">
            <w:r>
              <w:rPr>
                <w:rFonts w:hint="eastAsia"/>
                <w:lang w:eastAsia="zh-CN"/>
              </w:rPr>
              <w:t>Y</w:t>
            </w:r>
          </w:p>
        </w:tc>
        <w:tc>
          <w:tcPr>
            <w:tcW w:w="4110" w:type="dxa"/>
          </w:tcPr>
          <w:p w:rsidR="009602F7" w:rsidRPr="00720B27" w:rsidRDefault="006C0EDF">
            <w:pPr>
              <w:rPr>
                <w:lang w:val="en-US"/>
              </w:rPr>
            </w:pPr>
            <w:r w:rsidRPr="00720B27">
              <w:rPr>
                <w:rFonts w:hint="eastAsia"/>
                <w:lang w:val="en-US" w:eastAsia="zh-CN"/>
              </w:rPr>
              <w:t>N</w:t>
            </w:r>
            <w:r w:rsidRPr="00720B27">
              <w:rPr>
                <w:lang w:val="en-US" w:eastAsia="zh-CN"/>
              </w:rPr>
              <w:t>ew criteria works together with the legacy RSRP can help ensure the success of 2-step RACH</w:t>
            </w:r>
            <w:r w:rsidRPr="00720B27">
              <w:rPr>
                <w:rFonts w:hint="eastAsia"/>
                <w:lang w:val="en-US" w:eastAsia="zh-CN"/>
              </w:rPr>
              <w:t>.</w:t>
            </w:r>
            <w:r w:rsidRPr="00720B27">
              <w:rPr>
                <w:lang w:val="en-US" w:eastAsia="zh-CN"/>
              </w:rPr>
              <w:t xml:space="preserve">  </w:t>
            </w:r>
          </w:p>
        </w:tc>
      </w:tr>
      <w:tr w:rsidR="009602F7" w:rsidRPr="00720B27">
        <w:tc>
          <w:tcPr>
            <w:tcW w:w="1696" w:type="dxa"/>
            <w:vAlign w:val="center"/>
          </w:tcPr>
          <w:p w:rsidR="009602F7" w:rsidRDefault="006C0EDF">
            <w:pPr>
              <w:rPr>
                <w:szCs w:val="20"/>
              </w:rPr>
            </w:pPr>
            <w:r>
              <w:rPr>
                <w:szCs w:val="20"/>
              </w:rPr>
              <w:t>Ericsson</w:t>
            </w:r>
          </w:p>
        </w:tc>
        <w:tc>
          <w:tcPr>
            <w:tcW w:w="1843" w:type="dxa"/>
          </w:tcPr>
          <w:p w:rsidR="009602F7" w:rsidRDefault="006C0EDF">
            <w:r>
              <w:t>N</w:t>
            </w:r>
          </w:p>
        </w:tc>
        <w:tc>
          <w:tcPr>
            <w:tcW w:w="1985" w:type="dxa"/>
          </w:tcPr>
          <w:p w:rsidR="009602F7" w:rsidRDefault="006C0EDF">
            <w:r>
              <w:t>N with comment</w:t>
            </w:r>
          </w:p>
        </w:tc>
        <w:tc>
          <w:tcPr>
            <w:tcW w:w="4110" w:type="dxa"/>
          </w:tcPr>
          <w:p w:rsidR="009602F7" w:rsidRPr="00720B27" w:rsidRDefault="006C0EDF">
            <w:pPr>
              <w:rPr>
                <w:lang w:val="en-US"/>
              </w:rPr>
            </w:pPr>
            <w:r w:rsidRPr="00720B27">
              <w:rPr>
                <w:lang w:val="en-US"/>
              </w:rPr>
              <w:t xml:space="preserve">No need for the optimizations in Q1. </w:t>
            </w:r>
          </w:p>
          <w:p w:rsidR="009602F7" w:rsidRPr="00720B27" w:rsidRDefault="006C0EDF">
            <w:pPr>
              <w:rPr>
                <w:lang w:val="en-US"/>
              </w:rPr>
            </w:pPr>
            <w:r w:rsidRPr="00720B27">
              <w:rPr>
                <w:lang w:val="en-US"/>
              </w:rPr>
              <w:t>If any new unnecessary criteria are added, then RSRP will be needed to handle for example shadowing.</w:t>
            </w:r>
          </w:p>
        </w:tc>
      </w:tr>
      <w:tr w:rsidR="009602F7" w:rsidRPr="00720B27">
        <w:tc>
          <w:tcPr>
            <w:tcW w:w="1696" w:type="dxa"/>
            <w:vAlign w:val="center"/>
          </w:tcPr>
          <w:p w:rsidR="009602F7" w:rsidRDefault="006C0EDF">
            <w:pPr>
              <w:rPr>
                <w:szCs w:val="20"/>
              </w:rPr>
            </w:pPr>
            <w:r>
              <w:rPr>
                <w:szCs w:val="20"/>
              </w:rPr>
              <w:t>MediaTek</w:t>
            </w:r>
          </w:p>
        </w:tc>
        <w:tc>
          <w:tcPr>
            <w:tcW w:w="1843" w:type="dxa"/>
          </w:tcPr>
          <w:p w:rsidR="009602F7" w:rsidRDefault="006C0EDF">
            <w:pPr>
              <w:rPr>
                <w:rFonts w:eastAsia="Malgun Gothic"/>
              </w:rPr>
            </w:pPr>
            <w:r>
              <w:rPr>
                <w:rFonts w:eastAsia="Malgun Gothic"/>
              </w:rPr>
              <w:t>N</w:t>
            </w:r>
          </w:p>
        </w:tc>
        <w:tc>
          <w:tcPr>
            <w:tcW w:w="1985" w:type="dxa"/>
          </w:tcPr>
          <w:p w:rsidR="009602F7" w:rsidRDefault="006C0EDF">
            <w:pPr>
              <w:rPr>
                <w:rFonts w:eastAsia="Malgun Gothic"/>
              </w:rPr>
            </w:pPr>
            <w:r>
              <w:rPr>
                <w:rFonts w:eastAsia="Malgun Gothic"/>
              </w:rPr>
              <w:t>N</w:t>
            </w:r>
          </w:p>
        </w:tc>
        <w:tc>
          <w:tcPr>
            <w:tcW w:w="4110" w:type="dxa"/>
          </w:tcPr>
          <w:p w:rsidR="009602F7" w:rsidRPr="00720B27" w:rsidRDefault="006C0EDF">
            <w:pPr>
              <w:rPr>
                <w:rFonts w:eastAsia="Malgun Gothic"/>
                <w:lang w:val="en-US"/>
              </w:rPr>
            </w:pPr>
            <w:r w:rsidRPr="00720B27">
              <w:rPr>
                <w:rFonts w:eastAsia="Malgun Gothic"/>
                <w:lang w:val="en-US"/>
              </w:rPr>
              <w:t xml:space="preserve">No need for these optimizations, mentioned in Q1. </w:t>
            </w:r>
          </w:p>
        </w:tc>
      </w:tr>
      <w:tr w:rsidR="009602F7" w:rsidRPr="00720B27">
        <w:tc>
          <w:tcPr>
            <w:tcW w:w="1696" w:type="dxa"/>
          </w:tcPr>
          <w:p w:rsidR="009602F7" w:rsidRDefault="006C0EDF">
            <w:pPr>
              <w:rPr>
                <w:rFonts w:eastAsia="Malgun Gothic"/>
                <w:szCs w:val="20"/>
              </w:rPr>
            </w:pPr>
            <w:r>
              <w:t>CATT</w:t>
            </w:r>
          </w:p>
        </w:tc>
        <w:tc>
          <w:tcPr>
            <w:tcW w:w="1843" w:type="dxa"/>
          </w:tcPr>
          <w:p w:rsidR="009602F7" w:rsidRDefault="009602F7">
            <w:pPr>
              <w:rPr>
                <w:rFonts w:eastAsia="Malgun Gothic"/>
              </w:rPr>
            </w:pPr>
          </w:p>
        </w:tc>
        <w:tc>
          <w:tcPr>
            <w:tcW w:w="1985" w:type="dxa"/>
          </w:tcPr>
          <w:p w:rsidR="009602F7" w:rsidRDefault="009602F7">
            <w:pPr>
              <w:rPr>
                <w:rFonts w:eastAsia="Malgun Gothic"/>
              </w:rPr>
            </w:pPr>
          </w:p>
        </w:tc>
        <w:tc>
          <w:tcPr>
            <w:tcW w:w="4110" w:type="dxa"/>
          </w:tcPr>
          <w:p w:rsidR="009602F7" w:rsidRPr="00720B27" w:rsidRDefault="006C0EDF">
            <w:pPr>
              <w:rPr>
                <w:rFonts w:eastAsia="Malgun Gothic"/>
                <w:lang w:val="en-US"/>
              </w:rPr>
            </w:pPr>
            <w:r w:rsidRPr="00720B27">
              <w:rPr>
                <w:lang w:val="en-US"/>
              </w:rPr>
              <w:t>The Q2 may be FFS when the Q1 is not confirmed. Once Q1 is confirmed, we can continue to discuss it.</w:t>
            </w:r>
          </w:p>
        </w:tc>
      </w:tr>
      <w:tr w:rsidR="009602F7" w:rsidRPr="00720B27">
        <w:tc>
          <w:tcPr>
            <w:tcW w:w="1696" w:type="dxa"/>
            <w:vAlign w:val="center"/>
          </w:tcPr>
          <w:p w:rsidR="009602F7" w:rsidRDefault="006C0EDF">
            <w:pPr>
              <w:rPr>
                <w:szCs w:val="20"/>
              </w:rPr>
            </w:pPr>
            <w:r>
              <w:rPr>
                <w:szCs w:val="20"/>
                <w:lang w:eastAsia="zh-CN"/>
              </w:rPr>
              <w:t>Nokia</w:t>
            </w:r>
          </w:p>
        </w:tc>
        <w:tc>
          <w:tcPr>
            <w:tcW w:w="1843" w:type="dxa"/>
          </w:tcPr>
          <w:p w:rsidR="009602F7" w:rsidRDefault="006C0EDF">
            <w:r>
              <w:t>N</w:t>
            </w:r>
          </w:p>
        </w:tc>
        <w:tc>
          <w:tcPr>
            <w:tcW w:w="1985" w:type="dxa"/>
          </w:tcPr>
          <w:p w:rsidR="009602F7" w:rsidRDefault="006C0EDF">
            <w:r>
              <w:t>Y</w:t>
            </w:r>
          </w:p>
        </w:tc>
        <w:tc>
          <w:tcPr>
            <w:tcW w:w="4110" w:type="dxa"/>
          </w:tcPr>
          <w:p w:rsidR="009602F7" w:rsidRPr="00720B27" w:rsidRDefault="006C0EDF">
            <w:pPr>
              <w:rPr>
                <w:lang w:val="en-US"/>
              </w:rPr>
            </w:pPr>
            <w:r w:rsidRPr="00720B27">
              <w:rPr>
                <w:lang w:val="en-US"/>
              </w:rPr>
              <w:t>UE’s channel conditions at low elevation angles might prevent the successful use of 2-step RACH even if desirable due to larger delays, which may result in higher RACH latency than 4-step RACH. So, we think new criteria works in combination with legacy RSRP threshold is reasonable.</w:t>
            </w:r>
          </w:p>
        </w:tc>
      </w:tr>
      <w:tr w:rsidR="009602F7" w:rsidRPr="00720B27">
        <w:tc>
          <w:tcPr>
            <w:tcW w:w="1696" w:type="dxa"/>
            <w:vAlign w:val="center"/>
          </w:tcPr>
          <w:p w:rsidR="009602F7" w:rsidRDefault="006C0EDF">
            <w:pPr>
              <w:rPr>
                <w:szCs w:val="20"/>
              </w:rPr>
            </w:pPr>
            <w:r>
              <w:rPr>
                <w:rFonts w:hint="eastAsia"/>
                <w:szCs w:val="20"/>
                <w:lang w:eastAsia="zh-CN"/>
              </w:rPr>
              <w:lastRenderedPageBreak/>
              <w:t>O</w:t>
            </w:r>
            <w:r>
              <w:rPr>
                <w:szCs w:val="20"/>
                <w:lang w:eastAsia="zh-CN"/>
              </w:rPr>
              <w:t>PPO</w:t>
            </w:r>
          </w:p>
        </w:tc>
        <w:tc>
          <w:tcPr>
            <w:tcW w:w="1843" w:type="dxa"/>
          </w:tcPr>
          <w:p w:rsidR="009602F7" w:rsidRDefault="006C0EDF">
            <w:r>
              <w:rPr>
                <w:lang w:eastAsia="zh-CN"/>
              </w:rPr>
              <w:t>N</w:t>
            </w:r>
          </w:p>
        </w:tc>
        <w:tc>
          <w:tcPr>
            <w:tcW w:w="1985" w:type="dxa"/>
          </w:tcPr>
          <w:p w:rsidR="009602F7" w:rsidRDefault="006C0EDF">
            <w:r>
              <w:rPr>
                <w:rFonts w:hint="eastAsia"/>
                <w:lang w:eastAsia="zh-CN"/>
              </w:rPr>
              <w:t>Y</w:t>
            </w:r>
          </w:p>
        </w:tc>
        <w:tc>
          <w:tcPr>
            <w:tcW w:w="4110" w:type="dxa"/>
          </w:tcPr>
          <w:p w:rsidR="009602F7" w:rsidRPr="00720B27" w:rsidRDefault="006C0EDF">
            <w:pPr>
              <w:rPr>
                <w:lang w:val="en-US"/>
              </w:rPr>
            </w:pPr>
            <w:r w:rsidRPr="00720B27">
              <w:rPr>
                <w:lang w:val="en-US" w:eastAsia="zh-CN"/>
              </w:rPr>
              <w:t>Legacy RSRP threshold should be considered as baseline.</w:t>
            </w:r>
          </w:p>
        </w:tc>
      </w:tr>
      <w:tr w:rsidR="009602F7" w:rsidRPr="00720B27">
        <w:tc>
          <w:tcPr>
            <w:tcW w:w="1696" w:type="dxa"/>
            <w:vAlign w:val="center"/>
          </w:tcPr>
          <w:p w:rsidR="009602F7" w:rsidRDefault="006C0EDF">
            <w:pPr>
              <w:rPr>
                <w:szCs w:val="20"/>
              </w:rPr>
            </w:pPr>
            <w:r>
              <w:rPr>
                <w:szCs w:val="20"/>
              </w:rPr>
              <w:t>Qualcomm</w:t>
            </w:r>
          </w:p>
        </w:tc>
        <w:tc>
          <w:tcPr>
            <w:tcW w:w="1843" w:type="dxa"/>
          </w:tcPr>
          <w:p w:rsidR="009602F7" w:rsidRDefault="006C0EDF">
            <w:r>
              <w:t>N</w:t>
            </w:r>
          </w:p>
        </w:tc>
        <w:tc>
          <w:tcPr>
            <w:tcW w:w="1985" w:type="dxa"/>
          </w:tcPr>
          <w:p w:rsidR="009602F7" w:rsidRDefault="006C0EDF">
            <w:r>
              <w:t>Y</w:t>
            </w:r>
          </w:p>
        </w:tc>
        <w:tc>
          <w:tcPr>
            <w:tcW w:w="4110" w:type="dxa"/>
          </w:tcPr>
          <w:p w:rsidR="009602F7" w:rsidRPr="00720B27" w:rsidRDefault="006C0EDF">
            <w:pPr>
              <w:rPr>
                <w:lang w:val="en-US"/>
              </w:rPr>
            </w:pPr>
            <w:r w:rsidRPr="00720B27">
              <w:rPr>
                <w:lang w:val="en-US"/>
              </w:rPr>
              <w:t xml:space="preserve">Minimum RSRP threshold may need to be defined for transmitting PUSCH in 2 step RACH. </w:t>
            </w:r>
          </w:p>
        </w:tc>
      </w:tr>
      <w:tr w:rsidR="009602F7" w:rsidRPr="00720B27">
        <w:tc>
          <w:tcPr>
            <w:tcW w:w="1696" w:type="dxa"/>
            <w:vAlign w:val="center"/>
          </w:tcPr>
          <w:p w:rsidR="009602F7" w:rsidRDefault="006C0EDF">
            <w:pPr>
              <w:rPr>
                <w:szCs w:val="20"/>
              </w:rPr>
            </w:pPr>
            <w:r>
              <w:rPr>
                <w:szCs w:val="20"/>
              </w:rPr>
              <w:t>Sony</w:t>
            </w:r>
          </w:p>
        </w:tc>
        <w:tc>
          <w:tcPr>
            <w:tcW w:w="1843" w:type="dxa"/>
          </w:tcPr>
          <w:p w:rsidR="009602F7" w:rsidRDefault="006C0EDF">
            <w:pPr>
              <w:rPr>
                <w:rFonts w:eastAsia="Malgun Gothic"/>
              </w:rPr>
            </w:pPr>
            <w:r>
              <w:t>Y</w:t>
            </w:r>
          </w:p>
        </w:tc>
        <w:tc>
          <w:tcPr>
            <w:tcW w:w="1985" w:type="dxa"/>
          </w:tcPr>
          <w:p w:rsidR="009602F7" w:rsidRDefault="006C0EDF">
            <w:pPr>
              <w:rPr>
                <w:rFonts w:eastAsia="Malgun Gothic"/>
              </w:rPr>
            </w:pPr>
            <w:r>
              <w:t>N</w:t>
            </w:r>
          </w:p>
        </w:tc>
        <w:tc>
          <w:tcPr>
            <w:tcW w:w="4110" w:type="dxa"/>
          </w:tcPr>
          <w:p w:rsidR="009602F7" w:rsidRPr="00720B27" w:rsidRDefault="006C0EDF">
            <w:pPr>
              <w:rPr>
                <w:rFonts w:eastAsia="Malgun Gothic"/>
                <w:lang w:val="en-US"/>
              </w:rPr>
            </w:pPr>
            <w:r w:rsidRPr="00720B27">
              <w:rPr>
                <w:lang w:val="en-US"/>
              </w:rPr>
              <w:t>RSRP will not vary much within a spot beam footprint.</w:t>
            </w:r>
          </w:p>
        </w:tc>
      </w:tr>
      <w:tr w:rsidR="009602F7" w:rsidRPr="00720B27">
        <w:tc>
          <w:tcPr>
            <w:tcW w:w="1696" w:type="dxa"/>
            <w:vAlign w:val="center"/>
          </w:tcPr>
          <w:p w:rsidR="009602F7" w:rsidRDefault="006C0EDF">
            <w:pPr>
              <w:rPr>
                <w:szCs w:val="20"/>
              </w:rPr>
            </w:pPr>
            <w:r>
              <w:rPr>
                <w:rFonts w:hint="eastAsia"/>
                <w:szCs w:val="20"/>
                <w:lang w:eastAsia="zh-CN"/>
              </w:rPr>
              <w:t>Lenovo</w:t>
            </w:r>
          </w:p>
        </w:tc>
        <w:tc>
          <w:tcPr>
            <w:tcW w:w="1843" w:type="dxa"/>
          </w:tcPr>
          <w:p w:rsidR="009602F7" w:rsidRDefault="006C0EDF">
            <w:r>
              <w:rPr>
                <w:rFonts w:hint="eastAsia"/>
                <w:lang w:eastAsia="zh-CN"/>
              </w:rPr>
              <w:t>D</w:t>
            </w:r>
            <w:r>
              <w:rPr>
                <w:lang w:eastAsia="zh-CN"/>
              </w:rPr>
              <w:t>epends</w:t>
            </w:r>
          </w:p>
        </w:tc>
        <w:tc>
          <w:tcPr>
            <w:tcW w:w="1985" w:type="dxa"/>
          </w:tcPr>
          <w:p w:rsidR="009602F7" w:rsidRDefault="006C0EDF">
            <w:r>
              <w:rPr>
                <w:rFonts w:hint="eastAsia"/>
                <w:lang w:eastAsia="zh-CN"/>
              </w:rPr>
              <w:t>Y</w:t>
            </w:r>
          </w:p>
        </w:tc>
        <w:tc>
          <w:tcPr>
            <w:tcW w:w="4110" w:type="dxa"/>
          </w:tcPr>
          <w:p w:rsidR="009602F7" w:rsidRPr="00720B27" w:rsidRDefault="006C0EDF">
            <w:pPr>
              <w:rPr>
                <w:lang w:val="en-US"/>
              </w:rPr>
            </w:pPr>
            <w:r w:rsidRPr="00720B27">
              <w:rPr>
                <w:lang w:val="en-US"/>
              </w:rPr>
              <w:t xml:space="preserve">We think whether new criteria are applied alone or not should depend on that new criteria will be agreed, and how the RSRP threshold is configured. E.g. if </w:t>
            </w:r>
            <w:r w:rsidRPr="00720B27">
              <w:rPr>
                <w:i/>
                <w:iCs/>
                <w:lang w:val="en-US"/>
              </w:rPr>
              <w:t>msgA-RSRP-Threshold</w:t>
            </w:r>
            <w:r w:rsidRPr="00720B27">
              <w:rPr>
                <w:lang w:val="en-US"/>
              </w:rPr>
              <w:t xml:space="preserve"> is only configured as the lower bound of ensuring successfule 2-step RA, the new criteria should be combined with msgA-RSRP-Threshold. Otherwise the new criteria may be applied alone for RA type selection.</w:t>
            </w:r>
          </w:p>
        </w:tc>
      </w:tr>
      <w:tr w:rsidR="009602F7" w:rsidRPr="00720B27">
        <w:tc>
          <w:tcPr>
            <w:tcW w:w="1696" w:type="dxa"/>
            <w:vAlign w:val="center"/>
          </w:tcPr>
          <w:p w:rsidR="009602F7" w:rsidRDefault="006C0EDF">
            <w:pPr>
              <w:rPr>
                <w:rFonts w:eastAsia="Malgun Gothic"/>
                <w:szCs w:val="20"/>
              </w:rPr>
            </w:pPr>
            <w:ins w:id="16" w:author="cmcc-Liu Yuzhen" w:date="2021-03-22T16:02:00Z">
              <w:r>
                <w:rPr>
                  <w:rFonts w:hint="eastAsia"/>
                  <w:szCs w:val="20"/>
                  <w:lang w:val="en-GB" w:eastAsia="zh-CN"/>
                </w:rPr>
                <w:t>C</w:t>
              </w:r>
              <w:r>
                <w:rPr>
                  <w:szCs w:val="20"/>
                  <w:lang w:val="en-GB" w:eastAsia="zh-CN"/>
                </w:rPr>
                <w:t>MCC</w:t>
              </w:r>
            </w:ins>
          </w:p>
        </w:tc>
        <w:tc>
          <w:tcPr>
            <w:tcW w:w="1843" w:type="dxa"/>
          </w:tcPr>
          <w:p w:rsidR="009602F7" w:rsidRDefault="006C0EDF">
            <w:pPr>
              <w:rPr>
                <w:rFonts w:eastAsia="Malgun Gothic"/>
              </w:rPr>
            </w:pPr>
            <w:ins w:id="17" w:author="cmcc-Liu Yuzhen" w:date="2021-03-22T16:02:00Z">
              <w:r>
                <w:rPr>
                  <w:rFonts w:hint="eastAsia"/>
                  <w:lang w:eastAsia="zh-CN"/>
                </w:rPr>
                <w:t>N</w:t>
              </w:r>
            </w:ins>
          </w:p>
        </w:tc>
        <w:tc>
          <w:tcPr>
            <w:tcW w:w="1985" w:type="dxa"/>
          </w:tcPr>
          <w:p w:rsidR="009602F7" w:rsidRDefault="006C0EDF">
            <w:pPr>
              <w:rPr>
                <w:rFonts w:eastAsia="Malgun Gothic"/>
              </w:rPr>
            </w:pPr>
            <w:ins w:id="18" w:author="cmcc-Liu Yuzhen" w:date="2021-03-22T16:02:00Z">
              <w:r>
                <w:rPr>
                  <w:rFonts w:hint="eastAsia"/>
                  <w:lang w:eastAsia="zh-CN"/>
                </w:rPr>
                <w:t>Y</w:t>
              </w:r>
            </w:ins>
          </w:p>
        </w:tc>
        <w:tc>
          <w:tcPr>
            <w:tcW w:w="4110" w:type="dxa"/>
          </w:tcPr>
          <w:p w:rsidR="009602F7" w:rsidRPr="00720B27" w:rsidRDefault="006C0EDF">
            <w:pPr>
              <w:rPr>
                <w:rFonts w:eastAsia="Malgun Gothic"/>
                <w:lang w:val="en-US"/>
              </w:rPr>
            </w:pPr>
            <w:ins w:id="19" w:author="cmcc-Liu Yuzhen" w:date="2021-03-22T16:02:00Z">
              <w:r>
                <w:rPr>
                  <w:lang w:val="en"/>
                </w:rPr>
                <w:t>RSRP is still helpful for RA type selection. Anyway, the final solution in Q1 should be determined first.</w:t>
              </w:r>
            </w:ins>
          </w:p>
        </w:tc>
      </w:tr>
      <w:tr w:rsidR="009602F7" w:rsidRPr="00720B27">
        <w:tc>
          <w:tcPr>
            <w:tcW w:w="1696" w:type="dxa"/>
            <w:vAlign w:val="center"/>
          </w:tcPr>
          <w:p w:rsidR="009602F7" w:rsidRDefault="006C0EDF">
            <w:pPr>
              <w:rPr>
                <w:szCs w:val="20"/>
              </w:rPr>
            </w:pPr>
            <w:r>
              <w:rPr>
                <w:rFonts w:hint="eastAsia"/>
                <w:szCs w:val="20"/>
                <w:lang w:val="en-US" w:eastAsia="zh-CN"/>
              </w:rPr>
              <w:t>ZTE</w:t>
            </w:r>
          </w:p>
        </w:tc>
        <w:tc>
          <w:tcPr>
            <w:tcW w:w="1843" w:type="dxa"/>
          </w:tcPr>
          <w:p w:rsidR="009602F7" w:rsidRDefault="006C0EDF">
            <w:r>
              <w:rPr>
                <w:rFonts w:hint="eastAsia"/>
                <w:lang w:val="en-US" w:eastAsia="zh-CN"/>
              </w:rPr>
              <w:t>N</w:t>
            </w:r>
          </w:p>
        </w:tc>
        <w:tc>
          <w:tcPr>
            <w:tcW w:w="1985" w:type="dxa"/>
          </w:tcPr>
          <w:p w:rsidR="009602F7" w:rsidRDefault="006C0EDF">
            <w:r>
              <w:rPr>
                <w:rFonts w:hint="eastAsia"/>
                <w:lang w:val="en-US" w:eastAsia="zh-CN"/>
              </w:rPr>
              <w:t>N</w:t>
            </w:r>
          </w:p>
        </w:tc>
        <w:tc>
          <w:tcPr>
            <w:tcW w:w="4110" w:type="dxa"/>
          </w:tcPr>
          <w:p w:rsidR="009602F7" w:rsidRPr="00720B27" w:rsidRDefault="006C0EDF">
            <w:pPr>
              <w:rPr>
                <w:lang w:val="en-US"/>
              </w:rPr>
            </w:pPr>
            <w:r>
              <w:rPr>
                <w:rFonts w:hint="eastAsia"/>
                <w:lang w:val="en-US" w:eastAsia="zh-CN"/>
              </w:rPr>
              <w:t>As commented in Q1, RSRP threshold is needed for guarantee the minimum requirement for MsgA transmission, and we don</w:t>
            </w:r>
            <w:r>
              <w:rPr>
                <w:lang w:val="en-US" w:eastAsia="zh-CN"/>
              </w:rPr>
              <w:t>’</w:t>
            </w:r>
            <w:r>
              <w:rPr>
                <w:rFonts w:hint="eastAsia"/>
                <w:lang w:val="en-US" w:eastAsia="zh-CN"/>
              </w:rPr>
              <w:t>t think new criteria is useful.</w:t>
            </w:r>
          </w:p>
        </w:tc>
      </w:tr>
      <w:tr w:rsidR="00607E9F" w:rsidRPr="00720B27">
        <w:tc>
          <w:tcPr>
            <w:tcW w:w="1696" w:type="dxa"/>
            <w:vAlign w:val="center"/>
          </w:tcPr>
          <w:p w:rsidR="00607E9F" w:rsidRPr="00BB7AD1" w:rsidRDefault="00607E9F" w:rsidP="00607E9F">
            <w:pPr>
              <w:rPr>
                <w:rFonts w:eastAsia="Malgun Gothic"/>
                <w:szCs w:val="20"/>
              </w:rPr>
            </w:pPr>
            <w:r w:rsidRPr="00322A51">
              <w:rPr>
                <w:rFonts w:ascii="Arial" w:hAnsi="Arial" w:cs="Arial" w:hint="eastAsia"/>
                <w:color w:val="000000" w:themeColor="text1"/>
                <w:lang w:val="en-GB"/>
              </w:rPr>
              <w:t>L</w:t>
            </w:r>
            <w:r w:rsidRPr="00322A51">
              <w:rPr>
                <w:rFonts w:ascii="Arial" w:hAnsi="Arial" w:cs="Arial"/>
                <w:color w:val="000000" w:themeColor="text1"/>
                <w:lang w:val="en-GB"/>
              </w:rPr>
              <w:t>G</w:t>
            </w:r>
          </w:p>
        </w:tc>
        <w:tc>
          <w:tcPr>
            <w:tcW w:w="1843" w:type="dxa"/>
          </w:tcPr>
          <w:p w:rsidR="00607E9F" w:rsidRPr="00BB7AD1" w:rsidRDefault="00607E9F" w:rsidP="00607E9F">
            <w:pPr>
              <w:rPr>
                <w:rFonts w:eastAsia="Malgun Gothic"/>
              </w:rPr>
            </w:pPr>
            <w:r>
              <w:rPr>
                <w:rFonts w:eastAsia="Malgun Gothic" w:hint="eastAsia"/>
                <w:lang w:val="en-GB"/>
              </w:rPr>
              <w:t>N</w:t>
            </w:r>
          </w:p>
        </w:tc>
        <w:tc>
          <w:tcPr>
            <w:tcW w:w="1985" w:type="dxa"/>
          </w:tcPr>
          <w:p w:rsidR="00607E9F" w:rsidRPr="00BB7AD1" w:rsidRDefault="00607E9F" w:rsidP="00607E9F">
            <w:pPr>
              <w:rPr>
                <w:rFonts w:eastAsia="Malgun Gothic"/>
              </w:rPr>
            </w:pPr>
            <w:r>
              <w:rPr>
                <w:rFonts w:eastAsia="Malgun Gothic" w:hint="eastAsia"/>
                <w:lang w:val="en-GB"/>
              </w:rPr>
              <w:t>Y</w:t>
            </w:r>
          </w:p>
        </w:tc>
        <w:tc>
          <w:tcPr>
            <w:tcW w:w="4110" w:type="dxa"/>
          </w:tcPr>
          <w:p w:rsidR="00607E9F" w:rsidRPr="00720B27" w:rsidRDefault="00607E9F" w:rsidP="00607E9F">
            <w:pPr>
              <w:rPr>
                <w:rFonts w:eastAsia="Malgun Gothic"/>
                <w:lang w:val="en-US"/>
              </w:rPr>
            </w:pPr>
            <w:r>
              <w:rPr>
                <w:rFonts w:eastAsia="Malgun Gothic" w:hint="eastAsia"/>
                <w:lang w:val="en-GB"/>
              </w:rPr>
              <w:t xml:space="preserve">The RSRP for selection of RACH type was introduced in order to ensure </w:t>
            </w:r>
            <w:r>
              <w:rPr>
                <w:rFonts w:eastAsia="Malgun Gothic"/>
                <w:lang w:val="en-GB"/>
              </w:rPr>
              <w:t xml:space="preserve">the transmission of the MsgA reliability. Considering this, a new criteria should be considered </w:t>
            </w:r>
            <w:r w:rsidRPr="00322A51">
              <w:rPr>
                <w:rFonts w:eastAsia="Malgun Gothic"/>
                <w:lang w:val="en-GB"/>
              </w:rPr>
              <w:t>in RACH type selection on top of the RSRP</w:t>
            </w:r>
            <w:r>
              <w:rPr>
                <w:rFonts w:eastAsia="Malgun Gothic"/>
                <w:lang w:val="en-GB"/>
              </w:rPr>
              <w:t>.</w:t>
            </w:r>
          </w:p>
        </w:tc>
      </w:tr>
      <w:tr w:rsidR="00720B27" w:rsidRPr="00720B27">
        <w:tc>
          <w:tcPr>
            <w:tcW w:w="1696" w:type="dxa"/>
            <w:vAlign w:val="center"/>
          </w:tcPr>
          <w:p w:rsidR="00720B27" w:rsidRPr="00147473" w:rsidRDefault="00720B27" w:rsidP="00A9624D">
            <w:pPr>
              <w:rPr>
                <w:szCs w:val="20"/>
                <w:lang w:val="en-US"/>
              </w:rPr>
            </w:pPr>
            <w:r>
              <w:rPr>
                <w:szCs w:val="20"/>
                <w:lang w:val="en-US"/>
              </w:rPr>
              <w:t>Thales</w:t>
            </w:r>
          </w:p>
        </w:tc>
        <w:tc>
          <w:tcPr>
            <w:tcW w:w="1843" w:type="dxa"/>
          </w:tcPr>
          <w:p w:rsidR="00720B27" w:rsidRPr="00147473" w:rsidRDefault="00720B27" w:rsidP="00A9624D">
            <w:pPr>
              <w:rPr>
                <w:lang w:val="en-US"/>
              </w:rPr>
            </w:pPr>
            <w:r>
              <w:rPr>
                <w:lang w:val="en-US"/>
              </w:rPr>
              <w:t>N</w:t>
            </w:r>
          </w:p>
        </w:tc>
        <w:tc>
          <w:tcPr>
            <w:tcW w:w="1985" w:type="dxa"/>
          </w:tcPr>
          <w:p w:rsidR="00720B27" w:rsidRPr="00147473" w:rsidRDefault="00720B27" w:rsidP="00A9624D">
            <w:pPr>
              <w:rPr>
                <w:lang w:val="en-US"/>
              </w:rPr>
            </w:pPr>
            <w:r>
              <w:rPr>
                <w:lang w:val="en-US"/>
              </w:rPr>
              <w:t>N</w:t>
            </w:r>
          </w:p>
        </w:tc>
        <w:tc>
          <w:tcPr>
            <w:tcW w:w="4110" w:type="dxa"/>
          </w:tcPr>
          <w:p w:rsidR="00720B27" w:rsidRPr="00147473" w:rsidRDefault="00720B27" w:rsidP="00A9624D">
            <w:pPr>
              <w:rPr>
                <w:lang w:val="en-US"/>
              </w:rPr>
            </w:pPr>
            <w:r>
              <w:rPr>
                <w:lang w:val="en-US"/>
              </w:rPr>
              <w:t>No optimization is needed at this time.</w:t>
            </w:r>
          </w:p>
        </w:tc>
      </w:tr>
      <w:tr w:rsidR="00C002CD" w:rsidRPr="00720B27">
        <w:tc>
          <w:tcPr>
            <w:tcW w:w="1696" w:type="dxa"/>
            <w:vAlign w:val="center"/>
          </w:tcPr>
          <w:p w:rsidR="00C002CD" w:rsidRDefault="00C002CD" w:rsidP="00C002CD">
            <w:pPr>
              <w:rPr>
                <w:rFonts w:eastAsia="PMingLiU" w:cstheme="minorHAnsi"/>
                <w:szCs w:val="20"/>
              </w:rPr>
            </w:pPr>
            <w:r>
              <w:rPr>
                <w:rFonts w:eastAsia="PMingLiU" w:cstheme="minorHAnsi"/>
                <w:szCs w:val="20"/>
              </w:rPr>
              <w:t>Samsung</w:t>
            </w:r>
          </w:p>
        </w:tc>
        <w:tc>
          <w:tcPr>
            <w:tcW w:w="1843" w:type="dxa"/>
          </w:tcPr>
          <w:p w:rsidR="00C002CD" w:rsidRDefault="00C002CD" w:rsidP="00C002CD">
            <w:pPr>
              <w:rPr>
                <w:rFonts w:eastAsia="Malgun Gothic"/>
              </w:rPr>
            </w:pPr>
            <w:r>
              <w:rPr>
                <w:rFonts w:eastAsia="Malgun Gothic"/>
              </w:rPr>
              <w:t>N</w:t>
            </w:r>
          </w:p>
        </w:tc>
        <w:tc>
          <w:tcPr>
            <w:tcW w:w="1985" w:type="dxa"/>
          </w:tcPr>
          <w:p w:rsidR="00C002CD" w:rsidRDefault="00C002CD" w:rsidP="00C002CD">
            <w:pPr>
              <w:rPr>
                <w:rFonts w:eastAsia="Malgun Gothic"/>
              </w:rPr>
            </w:pPr>
            <w:r>
              <w:rPr>
                <w:rFonts w:eastAsia="Malgun Gothic"/>
              </w:rPr>
              <w:t>Y</w:t>
            </w:r>
          </w:p>
        </w:tc>
        <w:tc>
          <w:tcPr>
            <w:tcW w:w="4110" w:type="dxa"/>
          </w:tcPr>
          <w:p w:rsidR="00C002CD" w:rsidRDefault="00C002CD" w:rsidP="00C002CD">
            <w:pPr>
              <w:rPr>
                <w:rFonts w:eastAsia="Malgun Gothic"/>
              </w:rPr>
            </w:pPr>
            <w:r>
              <w:rPr>
                <w:rFonts w:eastAsia="Malgun Gothic"/>
              </w:rPr>
              <w:t xml:space="preserve">A standalone RSRP trigger or a standalone new canddiate trigger should be avoided. </w:t>
            </w:r>
          </w:p>
          <w:p w:rsidR="00C002CD" w:rsidRDefault="00C002CD" w:rsidP="00C002CD">
            <w:pPr>
              <w:rPr>
                <w:rFonts w:eastAsia="Malgun Gothic"/>
              </w:rPr>
            </w:pPr>
            <w:r>
              <w:rPr>
                <w:rFonts w:eastAsia="Malgun Gothic"/>
              </w:rPr>
              <w:t>The combination of the existing RSRP trigger and a new canddiate trigger (that the contibuting companies prefer) would lead to enhanced reliability and robustness.</w:t>
            </w:r>
          </w:p>
          <w:p w:rsidR="00C002CD" w:rsidRPr="004D0151" w:rsidRDefault="00C002CD" w:rsidP="00C002CD">
            <w:pPr>
              <w:rPr>
                <w:rFonts w:eastAsia="Malgun Gothic"/>
                <w:u w:val="single"/>
              </w:rPr>
            </w:pPr>
            <w:r>
              <w:rPr>
                <w:rFonts w:eastAsia="Malgun Gothic"/>
                <w:u w:val="single"/>
              </w:rPr>
              <w:t>Example</w:t>
            </w:r>
            <w:r w:rsidRPr="004D0151">
              <w:rPr>
                <w:rFonts w:eastAsia="Malgun Gothic"/>
                <w:u w:val="single"/>
              </w:rPr>
              <w:t>:</w:t>
            </w:r>
          </w:p>
          <w:p w:rsidR="00C002CD" w:rsidRDefault="00C002CD" w:rsidP="00C002CD">
            <w:pPr>
              <w:rPr>
                <w:rFonts w:eastAsia="Malgun Gothic"/>
              </w:rPr>
            </w:pPr>
            <w:r w:rsidRPr="004D0151">
              <w:rPr>
                <w:rFonts w:eastAsia="Malgun Gothic"/>
              </w:rPr>
              <w:t>If (</w:t>
            </w:r>
            <w:r>
              <w:rPr>
                <w:rFonts w:eastAsia="Malgun Gothic"/>
              </w:rPr>
              <w:t>RSRP</w:t>
            </w:r>
            <w:r w:rsidRPr="004D0151">
              <w:rPr>
                <w:rFonts w:eastAsia="Malgun Gothic"/>
              </w:rPr>
              <w:t xml:space="preserve"> &gt; </w:t>
            </w:r>
            <w:r>
              <w:rPr>
                <w:rFonts w:eastAsia="Malgun Gothic"/>
              </w:rPr>
              <w:t>msgA-RSRP-Threshold</w:t>
            </w:r>
            <w:r w:rsidRPr="004D0151">
              <w:rPr>
                <w:rFonts w:eastAsia="Malgun Gothic"/>
              </w:rPr>
              <w:t>)</w:t>
            </w:r>
            <w:r>
              <w:rPr>
                <w:rFonts w:eastAsia="Malgun Gothic"/>
              </w:rPr>
              <w:t xml:space="preserve"> [=existing trigger]</w:t>
            </w:r>
            <w:r w:rsidRPr="004D0151">
              <w:rPr>
                <w:rFonts w:eastAsia="Malgun Gothic"/>
              </w:rPr>
              <w:t xml:space="preserve"> AND (</w:t>
            </w:r>
            <w:r>
              <w:rPr>
                <w:rFonts w:eastAsia="Malgun Gothic"/>
              </w:rPr>
              <w:t>“New Canddiate Trigger“</w:t>
            </w:r>
            <w:r w:rsidRPr="004D0151">
              <w:rPr>
                <w:rFonts w:eastAsia="Malgun Gothic"/>
              </w:rPr>
              <w:t xml:space="preserve"> &lt; Th</w:t>
            </w:r>
            <w:r>
              <w:rPr>
                <w:rFonts w:eastAsia="Malgun Gothic"/>
              </w:rPr>
              <w:t>reshold</w:t>
            </w:r>
            <w:r w:rsidRPr="004D0151">
              <w:rPr>
                <w:rFonts w:eastAsia="Malgun Gothic"/>
              </w:rPr>
              <w:t>), use the 2-Step RA.</w:t>
            </w:r>
            <w:r>
              <w:rPr>
                <w:rFonts w:eastAsia="Malgun Gothic"/>
              </w:rPr>
              <w:t xml:space="preserve"> </w:t>
            </w:r>
            <w:r w:rsidRPr="004D0151">
              <w:rPr>
                <w:rFonts w:eastAsia="Malgun Gothic"/>
              </w:rPr>
              <w:t xml:space="preserve">Otherwise, </w:t>
            </w:r>
            <w:r w:rsidRPr="004D0151">
              <w:rPr>
                <w:rFonts w:eastAsia="Malgun Gothic"/>
              </w:rPr>
              <w:lastRenderedPageBreak/>
              <w:t>use the 4-Step RA.</w:t>
            </w:r>
          </w:p>
          <w:p w:rsidR="00C002CD" w:rsidRDefault="00C002CD" w:rsidP="00C002CD">
            <w:pPr>
              <w:rPr>
                <w:rFonts w:eastAsia="Malgun Gothic"/>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Malgun Gothic"/>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szCs w:val="20"/>
                <w:lang w:val="en-US"/>
              </w:rPr>
            </w:pPr>
          </w:p>
        </w:tc>
        <w:tc>
          <w:tcPr>
            <w:tcW w:w="1843" w:type="dxa"/>
          </w:tcPr>
          <w:p w:rsidR="00720B27" w:rsidRPr="00720B27" w:rsidRDefault="00720B27" w:rsidP="00607E9F">
            <w:pPr>
              <w:rPr>
                <w:lang w:val="en-US"/>
              </w:rPr>
            </w:pPr>
          </w:p>
        </w:tc>
        <w:tc>
          <w:tcPr>
            <w:tcW w:w="1985" w:type="dxa"/>
          </w:tcPr>
          <w:p w:rsidR="00720B27" w:rsidRPr="00720B27" w:rsidRDefault="00720B27" w:rsidP="00607E9F">
            <w:pPr>
              <w:rPr>
                <w:lang w:val="en-US"/>
              </w:rPr>
            </w:pPr>
          </w:p>
        </w:tc>
        <w:tc>
          <w:tcPr>
            <w:tcW w:w="4110" w:type="dxa"/>
          </w:tcPr>
          <w:p w:rsidR="00720B27" w:rsidRPr="00720B27" w:rsidRDefault="00720B27" w:rsidP="00607E9F">
            <w:pPr>
              <w:rPr>
                <w:lang w:val="en-US"/>
              </w:rPr>
            </w:pPr>
          </w:p>
        </w:tc>
      </w:tr>
    </w:tbl>
    <w:p w:rsidR="009602F7" w:rsidRPr="00720B27" w:rsidRDefault="009602F7"/>
    <w:p w:rsidR="009602F7" w:rsidRDefault="006C0EDF">
      <w:pPr>
        <w:pStyle w:val="Heading3"/>
      </w:pPr>
      <w:r>
        <w:t>2.1.3</w:t>
      </w:r>
      <w:r>
        <w:tab/>
        <w:t>Enable 2-step RACH per logic channel</w:t>
      </w:r>
    </w:p>
    <w:p w:rsidR="009602F7" w:rsidRPr="00720B27" w:rsidRDefault="009602F7"/>
    <w:p w:rsidR="009602F7" w:rsidRPr="00720B27" w:rsidRDefault="006C0EDF">
      <w:r w:rsidRPr="00720B27">
        <w:rPr>
          <w:rFonts w:ascii="Arial" w:hAnsi="Arial"/>
        </w:rPr>
        <w:t xml:space="preserve">If LCH based RA type selection is adopted in section 2.1.1, we can further discuss whether to allow 2-step RACH configured for each logical channel [5]. The UE selects 2-step RACH only if the logical channel that triggers RACH procedure is allowed to use 2-step RACH. Otherwise, the UE selects 4-step RACH. </w:t>
      </w:r>
    </w:p>
    <w:p w:rsidR="009602F7" w:rsidRPr="00720B27" w:rsidRDefault="009602F7"/>
    <w:p w:rsidR="009602F7" w:rsidRPr="00720B27" w:rsidRDefault="006C0EDF">
      <w:pPr>
        <w:rPr>
          <w:rFonts w:ascii="Arial" w:hAnsi="Arial"/>
          <w:b/>
        </w:rPr>
      </w:pPr>
      <w:r w:rsidRPr="00720B27">
        <w:rPr>
          <w:rFonts w:ascii="Arial" w:hAnsi="Arial"/>
          <w:b/>
        </w:rPr>
        <w:t>Question 3: If LCH based RA type selection is adopted, whether to further allow 2-step RACH to be configured for each logical channel?</w:t>
      </w:r>
    </w:p>
    <w:p w:rsidR="009602F7" w:rsidRPr="00720B27" w:rsidRDefault="009602F7"/>
    <w:tbl>
      <w:tblPr>
        <w:tblStyle w:val="TableGrid"/>
        <w:tblW w:w="9634" w:type="dxa"/>
        <w:tblLook w:val="04A0" w:firstRow="1" w:lastRow="0" w:firstColumn="1" w:lastColumn="0" w:noHBand="0" w:noVBand="1"/>
      </w:tblPr>
      <w:tblGrid>
        <w:gridCol w:w="1696"/>
        <w:gridCol w:w="2552"/>
        <w:gridCol w:w="5386"/>
      </w:tblGrid>
      <w:tr w:rsidR="009602F7">
        <w:tc>
          <w:tcPr>
            <w:tcW w:w="1696" w:type="dxa"/>
            <w:shd w:val="clear" w:color="auto" w:fill="BFBFBF" w:themeFill="background1" w:themeFillShade="BF"/>
            <w:vAlign w:val="center"/>
          </w:tcPr>
          <w:p w:rsidR="009602F7" w:rsidRDefault="006C0EDF">
            <w:pPr>
              <w:pStyle w:val="BodyText"/>
              <w:jc w:val="center"/>
              <w:rPr>
                <w:szCs w:val="20"/>
              </w:rPr>
            </w:pPr>
            <w:r>
              <w:rPr>
                <w:szCs w:val="20"/>
              </w:rPr>
              <w:t>Company</w:t>
            </w:r>
          </w:p>
        </w:tc>
        <w:tc>
          <w:tcPr>
            <w:tcW w:w="2552" w:type="dxa"/>
            <w:shd w:val="clear" w:color="auto" w:fill="BFBFBF" w:themeFill="background1" w:themeFillShade="BF"/>
          </w:tcPr>
          <w:p w:rsidR="009602F7" w:rsidRPr="00720B27" w:rsidRDefault="006C0EDF">
            <w:pPr>
              <w:pStyle w:val="BodyText"/>
              <w:jc w:val="center"/>
              <w:rPr>
                <w:lang w:val="en-US"/>
              </w:rPr>
            </w:pPr>
            <w:r w:rsidRPr="00720B27">
              <w:rPr>
                <w:lang w:val="en-US"/>
              </w:rPr>
              <w:t xml:space="preserve">Whether to further allow 2-step RACH configured for each logical channel? </w:t>
            </w:r>
          </w:p>
          <w:p w:rsidR="009602F7" w:rsidRDefault="006C0EDF">
            <w:pPr>
              <w:pStyle w:val="BodyText"/>
              <w:jc w:val="center"/>
            </w:pPr>
            <w:r>
              <w:t>(Y or N)</w:t>
            </w:r>
          </w:p>
        </w:tc>
        <w:tc>
          <w:tcPr>
            <w:tcW w:w="5386" w:type="dxa"/>
            <w:shd w:val="clear" w:color="auto" w:fill="BFBFBF" w:themeFill="background1" w:themeFillShade="BF"/>
          </w:tcPr>
          <w:p w:rsidR="009602F7" w:rsidRDefault="006C0EDF">
            <w:pPr>
              <w:pStyle w:val="BodyText"/>
              <w:jc w:val="center"/>
            </w:pPr>
            <w:r>
              <w:rPr>
                <w:lang w:eastAsia="zh-CN"/>
              </w:rPr>
              <w:t>Comments</w:t>
            </w:r>
          </w:p>
          <w:p w:rsidR="009602F7" w:rsidRDefault="009602F7">
            <w:pPr>
              <w:pStyle w:val="BodyText"/>
              <w:jc w:val="center"/>
            </w:pPr>
          </w:p>
        </w:tc>
      </w:tr>
      <w:tr w:rsidR="009602F7" w:rsidRPr="00720B27">
        <w:tc>
          <w:tcPr>
            <w:tcW w:w="1696" w:type="dxa"/>
            <w:vAlign w:val="center"/>
          </w:tcPr>
          <w:p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Y</w:t>
            </w:r>
          </w:p>
        </w:tc>
        <w:tc>
          <w:tcPr>
            <w:tcW w:w="5386" w:type="dxa"/>
          </w:tcPr>
          <w:p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MAC CE should also be considered. We have agreed that BSR MAC CE can be transmitted over 2-step RA. Thus, if a BSR is triggered and there is no available UL-SCH resource to accommodate a BSR MAC CE, the UE should directly initiate a RA procedure and select 2-step RA type (i.e., regardless of the SR).</w:t>
            </w:r>
          </w:p>
        </w:tc>
      </w:tr>
      <w:tr w:rsidR="009602F7" w:rsidRPr="00720B27">
        <w:tc>
          <w:tcPr>
            <w:tcW w:w="1696" w:type="dxa"/>
            <w:vAlign w:val="center"/>
          </w:tcPr>
          <w:p w:rsidR="009602F7" w:rsidRDefault="006C0EDF">
            <w:pPr>
              <w:rPr>
                <w:szCs w:val="20"/>
              </w:rPr>
            </w:pPr>
            <w:r>
              <w:rPr>
                <w:szCs w:val="20"/>
              </w:rPr>
              <w:t>Xiaomi</w:t>
            </w:r>
          </w:p>
        </w:tc>
        <w:tc>
          <w:tcPr>
            <w:tcW w:w="2552" w:type="dxa"/>
          </w:tcPr>
          <w:p w:rsidR="009602F7" w:rsidRDefault="006C0EDF">
            <w:r>
              <w:rPr>
                <w:rFonts w:hint="eastAsia"/>
                <w:lang w:eastAsia="zh-CN"/>
              </w:rPr>
              <w:t>Y</w:t>
            </w:r>
          </w:p>
        </w:tc>
        <w:tc>
          <w:tcPr>
            <w:tcW w:w="5386" w:type="dxa"/>
          </w:tcPr>
          <w:p w:rsidR="009602F7" w:rsidRPr="00720B27" w:rsidRDefault="006C0EDF">
            <w:pPr>
              <w:rPr>
                <w:lang w:val="en-US"/>
              </w:rPr>
            </w:pPr>
            <w:r w:rsidRPr="00720B27">
              <w:rPr>
                <w:rFonts w:hint="eastAsia"/>
                <w:lang w:val="en-US" w:eastAsia="zh-CN"/>
              </w:rPr>
              <w:t>W</w:t>
            </w:r>
            <w:r w:rsidRPr="00720B27">
              <w:rPr>
                <w:lang w:val="en-US" w:eastAsia="zh-CN"/>
              </w:rPr>
              <w:t>e can further discuss whether to have explicit indication of using “2-step RACH” for each logical channel or based on other configuration e.g. whether Disabling HARQ feedback is configured.</w:t>
            </w:r>
          </w:p>
        </w:tc>
      </w:tr>
      <w:tr w:rsidR="009602F7" w:rsidRPr="00720B27">
        <w:tc>
          <w:tcPr>
            <w:tcW w:w="1696" w:type="dxa"/>
            <w:vAlign w:val="center"/>
          </w:tcPr>
          <w:p w:rsidR="009602F7" w:rsidRDefault="006C0EDF">
            <w:pPr>
              <w:rPr>
                <w:szCs w:val="20"/>
              </w:rPr>
            </w:pPr>
            <w:r>
              <w:rPr>
                <w:szCs w:val="20"/>
              </w:rPr>
              <w:t>Ericsson</w:t>
            </w:r>
          </w:p>
        </w:tc>
        <w:tc>
          <w:tcPr>
            <w:tcW w:w="2552" w:type="dxa"/>
          </w:tcPr>
          <w:p w:rsidR="009602F7" w:rsidRDefault="006C0EDF">
            <w:r>
              <w:t>Disagree</w:t>
            </w:r>
          </w:p>
        </w:tc>
        <w:tc>
          <w:tcPr>
            <w:tcW w:w="5386" w:type="dxa"/>
          </w:tcPr>
          <w:p w:rsidR="009602F7" w:rsidRPr="00720B27" w:rsidRDefault="006C0EDF">
            <w:pPr>
              <w:rPr>
                <w:lang w:val="en-US"/>
              </w:rPr>
            </w:pPr>
            <w:r w:rsidRPr="00720B27">
              <w:rPr>
                <w:lang w:val="en-US"/>
              </w:rPr>
              <w:t>This is a general improvement of the scheduling request procedure. If each LCH has its own 2-step RA resources, this will waste resources.</w:t>
            </w:r>
          </w:p>
          <w:p w:rsidR="009602F7" w:rsidRPr="00720B27" w:rsidRDefault="006C0EDF">
            <w:pPr>
              <w:rPr>
                <w:lang w:val="en-US"/>
              </w:rPr>
            </w:pPr>
            <w:r w:rsidRPr="00720B27">
              <w:rPr>
                <w:lang w:val="en-US"/>
              </w:rPr>
              <w:t xml:space="preserve">No need for this optimization. </w:t>
            </w:r>
          </w:p>
        </w:tc>
      </w:tr>
      <w:tr w:rsidR="009602F7" w:rsidRPr="00720B27">
        <w:tc>
          <w:tcPr>
            <w:tcW w:w="1696" w:type="dxa"/>
            <w:vAlign w:val="center"/>
          </w:tcPr>
          <w:p w:rsidR="009602F7" w:rsidRDefault="006C0EDF">
            <w:pPr>
              <w:rPr>
                <w:szCs w:val="20"/>
              </w:rPr>
            </w:pPr>
            <w:r>
              <w:rPr>
                <w:szCs w:val="20"/>
              </w:rPr>
              <w:t>MediaTek</w:t>
            </w:r>
          </w:p>
        </w:tc>
        <w:tc>
          <w:tcPr>
            <w:tcW w:w="2552" w:type="dxa"/>
          </w:tcPr>
          <w:p w:rsidR="009602F7" w:rsidRDefault="006C0EDF">
            <w:pPr>
              <w:rPr>
                <w:rFonts w:eastAsia="Malgun Gothic"/>
              </w:rPr>
            </w:pPr>
            <w:r>
              <w:rPr>
                <w:rFonts w:eastAsia="Malgun Gothic"/>
              </w:rPr>
              <w:t>N</w:t>
            </w:r>
          </w:p>
        </w:tc>
        <w:tc>
          <w:tcPr>
            <w:tcW w:w="5386" w:type="dxa"/>
          </w:tcPr>
          <w:p w:rsidR="009602F7" w:rsidRPr="00720B27" w:rsidRDefault="006C0EDF">
            <w:pPr>
              <w:rPr>
                <w:rFonts w:eastAsia="Malgun Gothic"/>
                <w:lang w:val="en-US"/>
              </w:rPr>
            </w:pPr>
            <w:r w:rsidRPr="00720B27">
              <w:rPr>
                <w:rFonts w:eastAsia="Malgun Gothic"/>
                <w:lang w:val="en-US"/>
              </w:rPr>
              <w:t>We agree with Ericsson that there is no need for this optimization.</w:t>
            </w:r>
          </w:p>
        </w:tc>
      </w:tr>
      <w:tr w:rsidR="009602F7" w:rsidRPr="00720B27">
        <w:tc>
          <w:tcPr>
            <w:tcW w:w="1696" w:type="dxa"/>
          </w:tcPr>
          <w:p w:rsidR="009602F7" w:rsidRDefault="006C0EDF">
            <w:pPr>
              <w:rPr>
                <w:szCs w:val="20"/>
              </w:rPr>
            </w:pPr>
            <w:r>
              <w:rPr>
                <w:szCs w:val="20"/>
              </w:rPr>
              <w:lastRenderedPageBreak/>
              <w:t>CATT</w:t>
            </w:r>
          </w:p>
        </w:tc>
        <w:tc>
          <w:tcPr>
            <w:tcW w:w="2552" w:type="dxa"/>
          </w:tcPr>
          <w:p w:rsidR="009602F7" w:rsidRDefault="006C0EDF">
            <w:pPr>
              <w:rPr>
                <w:szCs w:val="20"/>
              </w:rPr>
            </w:pPr>
            <w:r>
              <w:rPr>
                <w:szCs w:val="20"/>
              </w:rPr>
              <w:t>N</w:t>
            </w:r>
          </w:p>
        </w:tc>
        <w:tc>
          <w:tcPr>
            <w:tcW w:w="5386" w:type="dxa"/>
          </w:tcPr>
          <w:p w:rsidR="009602F7" w:rsidRPr="00720B27" w:rsidRDefault="006C0EDF">
            <w:pPr>
              <w:rPr>
                <w:szCs w:val="20"/>
                <w:lang w:val="en-US"/>
              </w:rPr>
            </w:pPr>
            <w:r w:rsidRPr="00720B27">
              <w:rPr>
                <w:szCs w:val="20"/>
                <w:lang w:val="en-US"/>
              </w:rPr>
              <w:t xml:space="preserve">UE specific UE-satellite RTT is good enough to be the </w:t>
            </w:r>
            <w:r w:rsidRPr="00720B27">
              <w:rPr>
                <w:rFonts w:eastAsia="SimSun" w:hint="eastAsia"/>
                <w:szCs w:val="20"/>
                <w:lang w:val="en-US" w:eastAsia="zh-CN"/>
              </w:rPr>
              <w:t xml:space="preserve">additional </w:t>
            </w:r>
            <w:r w:rsidRPr="00720B27">
              <w:rPr>
                <w:szCs w:val="20"/>
                <w:lang w:val="en-US"/>
              </w:rPr>
              <w:t>criteria.</w:t>
            </w:r>
          </w:p>
        </w:tc>
      </w:tr>
      <w:tr w:rsidR="009602F7" w:rsidRPr="00720B27">
        <w:tc>
          <w:tcPr>
            <w:tcW w:w="1696" w:type="dxa"/>
            <w:vAlign w:val="center"/>
          </w:tcPr>
          <w:p w:rsidR="009602F7" w:rsidRDefault="006C0EDF">
            <w:pPr>
              <w:rPr>
                <w:szCs w:val="20"/>
              </w:rPr>
            </w:pPr>
            <w:r>
              <w:rPr>
                <w:szCs w:val="20"/>
                <w:lang w:eastAsia="zh-CN"/>
              </w:rPr>
              <w:t>Nokia</w:t>
            </w:r>
          </w:p>
        </w:tc>
        <w:tc>
          <w:tcPr>
            <w:tcW w:w="2552" w:type="dxa"/>
          </w:tcPr>
          <w:p w:rsidR="009602F7" w:rsidRDefault="006C0EDF">
            <w:r>
              <w:t>Y with comment</w:t>
            </w:r>
          </w:p>
        </w:tc>
        <w:tc>
          <w:tcPr>
            <w:tcW w:w="5386" w:type="dxa"/>
          </w:tcPr>
          <w:p w:rsidR="009602F7" w:rsidRPr="00720B27" w:rsidRDefault="006C0EDF">
            <w:pPr>
              <w:rPr>
                <w:lang w:val="en-US"/>
              </w:rPr>
            </w:pPr>
            <w:r w:rsidRPr="00720B27">
              <w:rPr>
                <w:lang w:val="en-US"/>
              </w:rPr>
              <w:t>We don’t think each LCH should has ist own 2-step RA resource. However, we agree the intention that different LCH can trigger 2-step or 4-step RAC</w:t>
            </w:r>
            <w:r w:rsidRPr="00720B27">
              <w:rPr>
                <w:rFonts w:hint="eastAsia"/>
                <w:lang w:val="en-US" w:eastAsia="zh-CN"/>
              </w:rPr>
              <w:t>H</w:t>
            </w:r>
            <w:r w:rsidRPr="00720B27">
              <w:rPr>
                <w:lang w:val="en-US"/>
              </w:rPr>
              <w:t xml:space="preserve"> based on it’s QoS requirement.</w:t>
            </w:r>
          </w:p>
        </w:tc>
      </w:tr>
      <w:tr w:rsidR="009602F7" w:rsidRPr="00720B27">
        <w:tc>
          <w:tcPr>
            <w:tcW w:w="1696" w:type="dxa"/>
            <w:vAlign w:val="center"/>
          </w:tcPr>
          <w:p w:rsidR="009602F7" w:rsidRDefault="006C0EDF">
            <w:pPr>
              <w:rPr>
                <w:szCs w:val="20"/>
              </w:rPr>
            </w:pPr>
            <w:r>
              <w:rPr>
                <w:rFonts w:hint="eastAsia"/>
                <w:szCs w:val="20"/>
                <w:lang w:eastAsia="zh-CN"/>
              </w:rPr>
              <w:t>O</w:t>
            </w:r>
            <w:r>
              <w:rPr>
                <w:szCs w:val="20"/>
                <w:lang w:eastAsia="zh-CN"/>
              </w:rPr>
              <w:t>PPO</w:t>
            </w:r>
          </w:p>
        </w:tc>
        <w:tc>
          <w:tcPr>
            <w:tcW w:w="2552" w:type="dxa"/>
          </w:tcPr>
          <w:p w:rsidR="009602F7" w:rsidRDefault="006C0EDF">
            <w:r>
              <w:rPr>
                <w:rFonts w:hint="eastAsia"/>
              </w:rPr>
              <w:t>Y</w:t>
            </w:r>
          </w:p>
        </w:tc>
        <w:tc>
          <w:tcPr>
            <w:tcW w:w="5386" w:type="dxa"/>
          </w:tcPr>
          <w:p w:rsidR="009602F7" w:rsidRPr="00720B27" w:rsidRDefault="006C0EDF">
            <w:pPr>
              <w:rPr>
                <w:lang w:val="en-US"/>
              </w:rPr>
            </w:pPr>
            <w:r w:rsidRPr="00720B27">
              <w:rPr>
                <w:lang w:val="en-US"/>
              </w:rPr>
              <w:t>First we need to clarify that LCH based RA type selection does not mean each LCH has its own 2-step RA resource, it means whether to allow the logical channel that triggers RACH procedure to use 2-step RACH.</w:t>
            </w:r>
          </w:p>
          <w:p w:rsidR="009602F7" w:rsidRPr="00720B27" w:rsidRDefault="006C0EDF">
            <w:pPr>
              <w:rPr>
                <w:lang w:val="en-US"/>
              </w:rPr>
            </w:pPr>
            <w:r w:rsidRPr="00720B27">
              <w:rPr>
                <w:lang w:val="en-US"/>
              </w:rPr>
              <w:t>To allow 2-step RACH to be configured for each logical channel is the most straightforward way to implement LCH based RA type selection.</w:t>
            </w:r>
          </w:p>
        </w:tc>
      </w:tr>
      <w:tr w:rsidR="009602F7" w:rsidRPr="00720B27">
        <w:tc>
          <w:tcPr>
            <w:tcW w:w="1696" w:type="dxa"/>
            <w:vAlign w:val="center"/>
          </w:tcPr>
          <w:p w:rsidR="009602F7" w:rsidRDefault="006C0EDF">
            <w:pPr>
              <w:rPr>
                <w:szCs w:val="20"/>
              </w:rPr>
            </w:pPr>
            <w:r>
              <w:rPr>
                <w:szCs w:val="20"/>
              </w:rPr>
              <w:t>Qualcomm</w:t>
            </w:r>
          </w:p>
        </w:tc>
        <w:tc>
          <w:tcPr>
            <w:tcW w:w="2552" w:type="dxa"/>
          </w:tcPr>
          <w:p w:rsidR="009602F7" w:rsidRDefault="006C0EDF">
            <w:r>
              <w:t>Yes</w:t>
            </w:r>
          </w:p>
        </w:tc>
        <w:tc>
          <w:tcPr>
            <w:tcW w:w="5386" w:type="dxa"/>
          </w:tcPr>
          <w:p w:rsidR="009602F7" w:rsidRPr="00720B27" w:rsidRDefault="006C0EDF">
            <w:pPr>
              <w:rPr>
                <w:lang w:val="en-US"/>
              </w:rPr>
            </w:pPr>
            <w:r w:rsidRPr="00720B27">
              <w:rPr>
                <w:lang w:val="en-US"/>
              </w:rPr>
              <w:t>If there is congestion, network may want to enable 2 step RACH only to high priority logical channel and share the time/frequency resource to multiple UEs.</w:t>
            </w:r>
          </w:p>
        </w:tc>
      </w:tr>
      <w:tr w:rsidR="009602F7" w:rsidRPr="00720B27">
        <w:tc>
          <w:tcPr>
            <w:tcW w:w="1696" w:type="dxa"/>
            <w:vAlign w:val="center"/>
          </w:tcPr>
          <w:p w:rsidR="009602F7" w:rsidRDefault="006C0EDF">
            <w:pPr>
              <w:rPr>
                <w:szCs w:val="20"/>
              </w:rPr>
            </w:pPr>
            <w:r>
              <w:rPr>
                <w:szCs w:val="20"/>
              </w:rPr>
              <w:t>Sony</w:t>
            </w:r>
          </w:p>
        </w:tc>
        <w:tc>
          <w:tcPr>
            <w:tcW w:w="2552" w:type="dxa"/>
          </w:tcPr>
          <w:p w:rsidR="009602F7" w:rsidRDefault="006C0EDF">
            <w:pPr>
              <w:rPr>
                <w:rFonts w:eastAsia="Malgun Gothic"/>
              </w:rPr>
            </w:pPr>
            <w:r>
              <w:t>N</w:t>
            </w:r>
          </w:p>
        </w:tc>
        <w:tc>
          <w:tcPr>
            <w:tcW w:w="5386" w:type="dxa"/>
          </w:tcPr>
          <w:p w:rsidR="009602F7" w:rsidRPr="00720B27" w:rsidRDefault="006C0EDF">
            <w:pPr>
              <w:rPr>
                <w:rFonts w:eastAsia="Malgun Gothic"/>
                <w:lang w:val="en-US"/>
              </w:rPr>
            </w:pPr>
            <w:r w:rsidRPr="00720B27">
              <w:rPr>
                <w:rFonts w:eastAsia="Malgun Gothic"/>
                <w:lang w:val="en-US"/>
              </w:rPr>
              <w:t>We think this is an optimisation</w:t>
            </w:r>
          </w:p>
        </w:tc>
      </w:tr>
      <w:tr w:rsidR="009602F7" w:rsidRPr="00720B27">
        <w:tc>
          <w:tcPr>
            <w:tcW w:w="1696" w:type="dxa"/>
            <w:vAlign w:val="center"/>
          </w:tcPr>
          <w:p w:rsidR="009602F7" w:rsidRDefault="006C0EDF">
            <w:pPr>
              <w:rPr>
                <w:szCs w:val="20"/>
              </w:rPr>
            </w:pPr>
            <w:r>
              <w:rPr>
                <w:rFonts w:hint="eastAsia"/>
                <w:szCs w:val="20"/>
                <w:lang w:eastAsia="zh-CN"/>
              </w:rPr>
              <w:t>L</w:t>
            </w:r>
            <w:r>
              <w:rPr>
                <w:szCs w:val="20"/>
                <w:lang w:eastAsia="zh-CN"/>
              </w:rPr>
              <w:t>enovo</w:t>
            </w:r>
          </w:p>
        </w:tc>
        <w:tc>
          <w:tcPr>
            <w:tcW w:w="2552" w:type="dxa"/>
          </w:tcPr>
          <w:p w:rsidR="009602F7" w:rsidRDefault="006C0EDF">
            <w:r>
              <w:rPr>
                <w:rFonts w:hint="eastAsia"/>
                <w:lang w:eastAsia="zh-CN"/>
              </w:rPr>
              <w:t>N</w:t>
            </w:r>
          </w:p>
        </w:tc>
        <w:tc>
          <w:tcPr>
            <w:tcW w:w="5386" w:type="dxa"/>
          </w:tcPr>
          <w:p w:rsidR="009602F7" w:rsidRPr="00720B27" w:rsidRDefault="006C0EDF">
            <w:pPr>
              <w:rPr>
                <w:lang w:val="en-US"/>
              </w:rPr>
            </w:pPr>
            <w:r w:rsidRPr="00720B27">
              <w:rPr>
                <w:rFonts w:hint="eastAsia"/>
                <w:lang w:val="en-US" w:eastAsia="zh-CN"/>
              </w:rPr>
              <w:t>W</w:t>
            </w:r>
            <w:r w:rsidRPr="00720B27">
              <w:rPr>
                <w:lang w:val="en-US" w:eastAsia="zh-CN"/>
              </w:rPr>
              <w:t>e think this optimization is not needed.</w:t>
            </w:r>
          </w:p>
        </w:tc>
      </w:tr>
      <w:tr w:rsidR="009602F7" w:rsidRPr="00720B27">
        <w:tc>
          <w:tcPr>
            <w:tcW w:w="1696" w:type="dxa"/>
            <w:vAlign w:val="center"/>
          </w:tcPr>
          <w:p w:rsidR="009602F7" w:rsidRDefault="006C0EDF">
            <w:pPr>
              <w:rPr>
                <w:rFonts w:eastAsia="Malgun Gothic"/>
                <w:szCs w:val="20"/>
              </w:rPr>
            </w:pPr>
            <w:ins w:id="20" w:author="cmcc-Liu Yuzhen" w:date="2021-03-22T16:03:00Z">
              <w:r>
                <w:rPr>
                  <w:szCs w:val="20"/>
                  <w:lang w:val="en-GB" w:eastAsia="zh-CN"/>
                </w:rPr>
                <w:t>CMCC</w:t>
              </w:r>
            </w:ins>
          </w:p>
        </w:tc>
        <w:tc>
          <w:tcPr>
            <w:tcW w:w="2552" w:type="dxa"/>
          </w:tcPr>
          <w:p w:rsidR="009602F7" w:rsidRDefault="006C0EDF">
            <w:pPr>
              <w:rPr>
                <w:rFonts w:eastAsia="Malgun Gothic"/>
              </w:rPr>
            </w:pPr>
            <w:ins w:id="21" w:author="cmcc-Liu Yuzhen" w:date="2021-03-22T16:03:00Z">
              <w:r>
                <w:t>Yes</w:t>
              </w:r>
            </w:ins>
          </w:p>
        </w:tc>
        <w:tc>
          <w:tcPr>
            <w:tcW w:w="5386" w:type="dxa"/>
          </w:tcPr>
          <w:p w:rsidR="009602F7" w:rsidRPr="00720B27" w:rsidRDefault="006C0EDF">
            <w:pPr>
              <w:rPr>
                <w:rFonts w:eastAsia="Malgun Gothic"/>
                <w:lang w:val="en-US"/>
              </w:rPr>
            </w:pPr>
            <w:ins w:id="22" w:author="cmcc-Liu Yuzhen" w:date="2021-03-22T16:03:00Z">
              <w:r w:rsidRPr="00720B27">
                <w:rPr>
                  <w:lang w:val="en-US"/>
                </w:rPr>
                <w:t>Configuration of 2-step RACH per logical channel is acceptable only when the LCH based RA type selection is agreed in RAN2.</w:t>
              </w:r>
            </w:ins>
          </w:p>
        </w:tc>
      </w:tr>
      <w:tr w:rsidR="009602F7" w:rsidRPr="00720B27">
        <w:tc>
          <w:tcPr>
            <w:tcW w:w="1696" w:type="dxa"/>
            <w:vAlign w:val="center"/>
          </w:tcPr>
          <w:p w:rsidR="009602F7" w:rsidRDefault="006C0EDF">
            <w:pPr>
              <w:rPr>
                <w:szCs w:val="20"/>
              </w:rPr>
            </w:pPr>
            <w:r>
              <w:rPr>
                <w:rFonts w:hint="eastAsia"/>
                <w:szCs w:val="20"/>
                <w:lang w:val="en-US" w:eastAsia="zh-CN"/>
              </w:rPr>
              <w:t>ZTE</w:t>
            </w:r>
          </w:p>
        </w:tc>
        <w:tc>
          <w:tcPr>
            <w:tcW w:w="2552" w:type="dxa"/>
          </w:tcPr>
          <w:p w:rsidR="009602F7" w:rsidRDefault="006C0EDF">
            <w:r>
              <w:rPr>
                <w:rFonts w:hint="eastAsia"/>
                <w:lang w:val="en-US" w:eastAsia="zh-CN"/>
              </w:rPr>
              <w:t>N</w:t>
            </w:r>
          </w:p>
        </w:tc>
        <w:tc>
          <w:tcPr>
            <w:tcW w:w="5386" w:type="dxa"/>
          </w:tcPr>
          <w:p w:rsidR="009602F7" w:rsidRPr="00720B27" w:rsidRDefault="006C0EDF">
            <w:pPr>
              <w:rPr>
                <w:lang w:val="en-US"/>
              </w:rPr>
            </w:pPr>
            <w:r>
              <w:rPr>
                <w:rFonts w:hint="eastAsia"/>
                <w:lang w:val="en-US" w:eastAsia="zh-CN"/>
              </w:rPr>
              <w:t>Share the same view as Ericsson.</w:t>
            </w:r>
          </w:p>
        </w:tc>
      </w:tr>
      <w:tr w:rsidR="00607E9F" w:rsidRPr="00720B27">
        <w:tc>
          <w:tcPr>
            <w:tcW w:w="1696" w:type="dxa"/>
            <w:vAlign w:val="center"/>
          </w:tcPr>
          <w:p w:rsidR="00607E9F" w:rsidRPr="00BB7AD1" w:rsidRDefault="00607E9F" w:rsidP="00607E9F">
            <w:pPr>
              <w:rPr>
                <w:rFonts w:eastAsia="Malgun Gothic"/>
                <w:szCs w:val="20"/>
              </w:rPr>
            </w:pPr>
            <w:r>
              <w:rPr>
                <w:rFonts w:eastAsia="Malgun Gothic" w:hint="eastAsia"/>
                <w:szCs w:val="20"/>
              </w:rPr>
              <w:t>LG</w:t>
            </w:r>
          </w:p>
        </w:tc>
        <w:tc>
          <w:tcPr>
            <w:tcW w:w="2552" w:type="dxa"/>
          </w:tcPr>
          <w:p w:rsidR="00607E9F" w:rsidRPr="00BB7AD1" w:rsidRDefault="00607E9F" w:rsidP="00607E9F">
            <w:pPr>
              <w:rPr>
                <w:rFonts w:eastAsia="Malgun Gothic"/>
              </w:rPr>
            </w:pPr>
            <w:r>
              <w:rPr>
                <w:rFonts w:eastAsia="Malgun Gothic" w:hint="eastAsia"/>
              </w:rPr>
              <w:t>Y</w:t>
            </w:r>
          </w:p>
        </w:tc>
        <w:tc>
          <w:tcPr>
            <w:tcW w:w="5386" w:type="dxa"/>
          </w:tcPr>
          <w:p w:rsidR="00607E9F" w:rsidRPr="00720B27" w:rsidRDefault="00607E9F" w:rsidP="00607E9F">
            <w:pPr>
              <w:rPr>
                <w:rFonts w:eastAsia="Malgun Gothic"/>
                <w:lang w:val="en-US"/>
              </w:rPr>
            </w:pPr>
            <w:r w:rsidRPr="00720B27">
              <w:rPr>
                <w:rFonts w:eastAsia="Malgun Gothic" w:hint="eastAsia"/>
                <w:lang w:val="en-US"/>
              </w:rPr>
              <w:t xml:space="preserve">How to configure </w:t>
            </w:r>
            <w:r w:rsidRPr="00720B27">
              <w:rPr>
                <w:rFonts w:eastAsia="Malgun Gothic"/>
                <w:lang w:val="en-US"/>
              </w:rPr>
              <w:t>2-step RACH for each logical channel should be discussed further.</w:t>
            </w:r>
          </w:p>
        </w:tc>
      </w:tr>
      <w:tr w:rsidR="00720B27" w:rsidRPr="00720B27">
        <w:tc>
          <w:tcPr>
            <w:tcW w:w="1696" w:type="dxa"/>
            <w:vAlign w:val="center"/>
          </w:tcPr>
          <w:p w:rsidR="00720B27" w:rsidRPr="00147473" w:rsidRDefault="00720B27" w:rsidP="00A9624D">
            <w:pPr>
              <w:rPr>
                <w:szCs w:val="20"/>
                <w:lang w:val="en-US"/>
              </w:rPr>
            </w:pPr>
            <w:r>
              <w:rPr>
                <w:szCs w:val="20"/>
                <w:lang w:val="en-US"/>
              </w:rPr>
              <w:t>Thales</w:t>
            </w:r>
          </w:p>
        </w:tc>
        <w:tc>
          <w:tcPr>
            <w:tcW w:w="2552" w:type="dxa"/>
          </w:tcPr>
          <w:p w:rsidR="00720B27" w:rsidRPr="00147473" w:rsidRDefault="00720B27" w:rsidP="00A9624D">
            <w:pPr>
              <w:rPr>
                <w:lang w:val="en-US"/>
              </w:rPr>
            </w:pPr>
            <w:r>
              <w:rPr>
                <w:lang w:val="en-US"/>
              </w:rPr>
              <w:t>N</w:t>
            </w:r>
          </w:p>
        </w:tc>
        <w:tc>
          <w:tcPr>
            <w:tcW w:w="5386" w:type="dxa"/>
          </w:tcPr>
          <w:p w:rsidR="00720B27" w:rsidRPr="00147473" w:rsidRDefault="00720B27" w:rsidP="00A9624D">
            <w:pPr>
              <w:rPr>
                <w:lang w:val="en-US"/>
              </w:rPr>
            </w:pPr>
            <w:r>
              <w:rPr>
                <w:lang w:val="en-US"/>
              </w:rPr>
              <w:t>No optimization is needed at this time.</w:t>
            </w:r>
          </w:p>
        </w:tc>
      </w:tr>
      <w:tr w:rsidR="00C002CD" w:rsidRPr="00720B27">
        <w:tc>
          <w:tcPr>
            <w:tcW w:w="1696" w:type="dxa"/>
            <w:vAlign w:val="center"/>
          </w:tcPr>
          <w:p w:rsidR="00C002CD" w:rsidRDefault="00C002CD" w:rsidP="00C002CD">
            <w:pPr>
              <w:rPr>
                <w:rFonts w:eastAsia="PMingLiU" w:cstheme="minorHAnsi"/>
                <w:szCs w:val="20"/>
              </w:rPr>
            </w:pPr>
            <w:r>
              <w:rPr>
                <w:rFonts w:eastAsia="PMingLiU" w:cstheme="minorHAnsi"/>
                <w:szCs w:val="20"/>
              </w:rPr>
              <w:t>Samsung</w:t>
            </w:r>
          </w:p>
        </w:tc>
        <w:tc>
          <w:tcPr>
            <w:tcW w:w="2552" w:type="dxa"/>
          </w:tcPr>
          <w:p w:rsidR="00C002CD" w:rsidRDefault="00C002CD" w:rsidP="00C002CD">
            <w:pPr>
              <w:rPr>
                <w:rFonts w:eastAsia="Malgun Gothic"/>
              </w:rPr>
            </w:pPr>
            <w:r>
              <w:rPr>
                <w:rFonts w:eastAsia="Malgun Gothic"/>
              </w:rPr>
              <w:t>N</w:t>
            </w:r>
          </w:p>
        </w:tc>
        <w:tc>
          <w:tcPr>
            <w:tcW w:w="5386" w:type="dxa"/>
          </w:tcPr>
          <w:p w:rsidR="00C002CD" w:rsidRDefault="00C002CD" w:rsidP="00C002CD">
            <w:pPr>
              <w:rPr>
                <w:rFonts w:eastAsia="Malgun Gothic"/>
              </w:rPr>
            </w:pPr>
            <w:r>
              <w:rPr>
                <w:rFonts w:eastAsia="Malgun Gothic"/>
              </w:rPr>
              <w:t xml:space="preserve">This idea, in general, is good. However, it is independent of NTN. It can be useful for TNs but its utility for an NTN is not high. </w:t>
            </w:r>
          </w:p>
          <w:p w:rsidR="00C002CD" w:rsidRDefault="00C002CD" w:rsidP="00C002CD">
            <w:pPr>
              <w:rPr>
                <w:rFonts w:eastAsia="Malgun Gothic"/>
              </w:rPr>
            </w:pPr>
            <w:r>
              <w:rPr>
                <w:rFonts w:eastAsia="Malgun Gothic"/>
              </w:rPr>
              <w:t>We agree with Ericsson. There could be significant resource consumption/reservation without significant benefit (due to long propagation delays).</w:t>
            </w:r>
          </w:p>
        </w:tc>
      </w:tr>
      <w:tr w:rsidR="00720B27" w:rsidRPr="00720B27">
        <w:tc>
          <w:tcPr>
            <w:tcW w:w="1696" w:type="dxa"/>
            <w:vAlign w:val="center"/>
          </w:tcPr>
          <w:p w:rsidR="00720B27" w:rsidRPr="00720B27" w:rsidRDefault="00720B27" w:rsidP="00607E9F">
            <w:pPr>
              <w:rPr>
                <w:rFonts w:eastAsia="SimSun"/>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Malgun Gothic"/>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szCs w:val="20"/>
                <w:lang w:val="en-US"/>
              </w:rPr>
            </w:pPr>
          </w:p>
        </w:tc>
        <w:tc>
          <w:tcPr>
            <w:tcW w:w="2552" w:type="dxa"/>
          </w:tcPr>
          <w:p w:rsidR="00720B27" w:rsidRPr="00720B27" w:rsidRDefault="00720B27" w:rsidP="00607E9F">
            <w:pPr>
              <w:rPr>
                <w:lang w:val="en-US"/>
              </w:rPr>
            </w:pPr>
          </w:p>
        </w:tc>
        <w:tc>
          <w:tcPr>
            <w:tcW w:w="5386" w:type="dxa"/>
          </w:tcPr>
          <w:p w:rsidR="00720B27" w:rsidRPr="00720B27" w:rsidRDefault="00720B27" w:rsidP="00607E9F">
            <w:pPr>
              <w:rPr>
                <w:lang w:val="en-US"/>
              </w:rPr>
            </w:pPr>
          </w:p>
        </w:tc>
      </w:tr>
    </w:tbl>
    <w:p w:rsidR="009602F7" w:rsidRPr="00720B27" w:rsidRDefault="009602F7"/>
    <w:p w:rsidR="009602F7" w:rsidRDefault="006C0EDF">
      <w:pPr>
        <w:pStyle w:val="Heading3"/>
      </w:pPr>
      <w:r>
        <w:t>2.1.4</w:t>
      </w:r>
      <w:r>
        <w:tab/>
        <w:t>Intra-satellite handover</w:t>
      </w:r>
    </w:p>
    <w:p w:rsidR="009602F7" w:rsidRPr="00720B27" w:rsidRDefault="006C0EDF">
      <w:pPr>
        <w:rPr>
          <w:rFonts w:ascii="Arial" w:hAnsi="Arial"/>
        </w:rPr>
      </w:pPr>
      <w:r w:rsidRPr="00720B27">
        <w:rPr>
          <w:rFonts w:ascii="Arial" w:hAnsi="Arial"/>
        </w:rPr>
        <w:t xml:space="preserve">A RA type selection mechanism in handover scenario is proposed in [3]. The corresponding text is quoted as “in RRC_CONNECTED mode, the intra/inter-satellite hand-over cases can be identified </w:t>
      </w:r>
      <w:r w:rsidRPr="00720B27">
        <w:rPr>
          <w:rFonts w:ascii="Arial" w:hAnsi="Arial"/>
        </w:rPr>
        <w:lastRenderedPageBreak/>
        <w:t>simply by using the NR cell ID (PCI , GCI). The source gNB can determine if the measurement reports from the UE corresponds to a cell from the same satellite or different satellite. The UE then can be instructed to perform 2-step RACH if it is an intra-satellite handover; else the default configured 4-step RACH is to be used by UE.”</w:t>
      </w:r>
    </w:p>
    <w:p w:rsidR="009602F7" w:rsidRPr="00720B27" w:rsidRDefault="009602F7">
      <w:pPr>
        <w:rPr>
          <w:rFonts w:ascii="Arial" w:hAnsi="Arial"/>
        </w:rPr>
      </w:pPr>
    </w:p>
    <w:p w:rsidR="009602F7" w:rsidRPr="00720B27" w:rsidRDefault="006C0EDF">
      <w:pPr>
        <w:rPr>
          <w:rFonts w:ascii="Arial" w:hAnsi="Arial"/>
        </w:rPr>
      </w:pPr>
      <w:r w:rsidRPr="00720B27">
        <w:rPr>
          <w:rFonts w:ascii="Arial" w:hAnsi="Arial"/>
        </w:rPr>
        <w:t>The key operation is that network instructs UE to perform 2-step RACH in condition that this is an intra-satellite handover. How to determine it is an intra-satellite handover is dependent on network implementation, e.g. based on measurement report.</w:t>
      </w:r>
    </w:p>
    <w:p w:rsidR="009602F7" w:rsidRPr="00720B27" w:rsidRDefault="009602F7">
      <w:pPr>
        <w:rPr>
          <w:rFonts w:ascii="Arial" w:hAnsi="Arial"/>
        </w:rPr>
      </w:pPr>
    </w:p>
    <w:p w:rsidR="009602F7" w:rsidRPr="00720B27" w:rsidRDefault="006C0EDF">
      <w:pPr>
        <w:rPr>
          <w:rFonts w:ascii="Arial" w:hAnsi="Arial"/>
          <w:b/>
        </w:rPr>
      </w:pPr>
      <w:r w:rsidRPr="00720B27">
        <w:rPr>
          <w:rFonts w:ascii="Arial" w:hAnsi="Arial"/>
          <w:b/>
        </w:rPr>
        <w:t>Question 4: Whether to allow network to instruct UE to perform 2-step RACH in</w:t>
      </w:r>
      <w:r w:rsidRPr="00720B27">
        <w:t xml:space="preserve"> </w:t>
      </w:r>
      <w:r w:rsidRPr="00720B27">
        <w:rPr>
          <w:rFonts w:ascii="Arial" w:hAnsi="Arial"/>
          <w:b/>
        </w:rPr>
        <w:t>intra-satellite handover scenario?</w:t>
      </w:r>
    </w:p>
    <w:p w:rsidR="009602F7" w:rsidRPr="00720B27" w:rsidRDefault="009602F7"/>
    <w:tbl>
      <w:tblPr>
        <w:tblStyle w:val="TableGrid"/>
        <w:tblW w:w="9634" w:type="dxa"/>
        <w:tblLook w:val="04A0" w:firstRow="1" w:lastRow="0" w:firstColumn="1" w:lastColumn="0" w:noHBand="0" w:noVBand="1"/>
      </w:tblPr>
      <w:tblGrid>
        <w:gridCol w:w="1696"/>
        <w:gridCol w:w="2552"/>
        <w:gridCol w:w="5386"/>
      </w:tblGrid>
      <w:tr w:rsidR="009602F7">
        <w:tc>
          <w:tcPr>
            <w:tcW w:w="1696" w:type="dxa"/>
            <w:shd w:val="clear" w:color="auto" w:fill="BFBFBF" w:themeFill="background1" w:themeFillShade="BF"/>
            <w:vAlign w:val="center"/>
          </w:tcPr>
          <w:p w:rsidR="009602F7" w:rsidRDefault="006C0EDF">
            <w:pPr>
              <w:pStyle w:val="BodyText"/>
              <w:jc w:val="center"/>
              <w:rPr>
                <w:szCs w:val="20"/>
              </w:rPr>
            </w:pPr>
            <w:r>
              <w:rPr>
                <w:szCs w:val="20"/>
              </w:rPr>
              <w:t>Company</w:t>
            </w:r>
          </w:p>
        </w:tc>
        <w:tc>
          <w:tcPr>
            <w:tcW w:w="2552" w:type="dxa"/>
            <w:shd w:val="clear" w:color="auto" w:fill="BFBFBF" w:themeFill="background1" w:themeFillShade="BF"/>
          </w:tcPr>
          <w:p w:rsidR="009602F7" w:rsidRPr="00720B27" w:rsidRDefault="006C0EDF">
            <w:pPr>
              <w:pStyle w:val="BodyText"/>
              <w:jc w:val="center"/>
              <w:rPr>
                <w:lang w:val="en-US"/>
              </w:rPr>
            </w:pPr>
            <w:r w:rsidRPr="00720B27">
              <w:rPr>
                <w:lang w:val="en-US"/>
              </w:rPr>
              <w:t xml:space="preserve">Whether to allow network to instruct UE to perform 2-step RACH in intra-satellite handover scenario? </w:t>
            </w:r>
          </w:p>
          <w:p w:rsidR="009602F7" w:rsidRDefault="006C0EDF">
            <w:pPr>
              <w:pStyle w:val="BodyText"/>
              <w:jc w:val="center"/>
            </w:pPr>
            <w:r>
              <w:t>(Y or N)</w:t>
            </w:r>
          </w:p>
        </w:tc>
        <w:tc>
          <w:tcPr>
            <w:tcW w:w="5386" w:type="dxa"/>
            <w:shd w:val="clear" w:color="auto" w:fill="BFBFBF" w:themeFill="background1" w:themeFillShade="BF"/>
          </w:tcPr>
          <w:p w:rsidR="009602F7" w:rsidRDefault="006C0EDF">
            <w:pPr>
              <w:pStyle w:val="BodyText"/>
              <w:jc w:val="center"/>
            </w:pPr>
            <w:r>
              <w:rPr>
                <w:lang w:eastAsia="zh-CN"/>
              </w:rPr>
              <w:t>Comments</w:t>
            </w:r>
          </w:p>
          <w:p w:rsidR="009602F7" w:rsidRDefault="009602F7">
            <w:pPr>
              <w:pStyle w:val="BodyText"/>
              <w:jc w:val="center"/>
            </w:pPr>
          </w:p>
        </w:tc>
      </w:tr>
      <w:tr w:rsidR="009602F7" w:rsidRPr="00720B27">
        <w:tc>
          <w:tcPr>
            <w:tcW w:w="1696" w:type="dxa"/>
            <w:vAlign w:val="center"/>
          </w:tcPr>
          <w:p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 xml:space="preserve">PT </w:t>
            </w:r>
          </w:p>
        </w:tc>
        <w:tc>
          <w:tcPr>
            <w:tcW w:w="2552" w:type="dxa"/>
          </w:tcPr>
          <w:p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5386" w:type="dxa"/>
          </w:tcPr>
          <w:p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This already supported by Rel-16. The NW can explicitly configure CFRA resource for 2-step RA type for handover in </w:t>
            </w:r>
            <w:r w:rsidRPr="00720B27">
              <w:rPr>
                <w:rFonts w:ascii="Arial" w:hAnsi="Arial" w:cs="Arial"/>
                <w:i/>
                <w:iCs/>
                <w:color w:val="000000" w:themeColor="text1"/>
                <w:lang w:val="en-US"/>
              </w:rPr>
              <w:t xml:space="preserve">rach-ConfigDedicated </w:t>
            </w:r>
            <w:r w:rsidRPr="00720B27">
              <w:rPr>
                <w:rFonts w:ascii="Arial" w:hAnsi="Arial" w:cs="Arial"/>
                <w:color w:val="000000" w:themeColor="text1"/>
                <w:lang w:val="en-US"/>
              </w:rPr>
              <w:t xml:space="preserve">in handover command. If the UE receives this kind of handover command, the UE should perform 2-step RACH. </w:t>
            </w:r>
          </w:p>
          <w:p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*Note that in Rel16, the NW cannot configure CFRA resources (for HO) for 4-step and 2-step RA types at the same time for a BWP.</w:t>
            </w:r>
          </w:p>
        </w:tc>
      </w:tr>
      <w:tr w:rsidR="009602F7" w:rsidRPr="00720B27">
        <w:tc>
          <w:tcPr>
            <w:tcW w:w="1696" w:type="dxa"/>
            <w:vAlign w:val="center"/>
          </w:tcPr>
          <w:p w:rsidR="009602F7" w:rsidRDefault="006C0EDF">
            <w:pPr>
              <w:rPr>
                <w:szCs w:val="20"/>
              </w:rPr>
            </w:pPr>
            <w:r>
              <w:rPr>
                <w:rFonts w:hint="eastAsia"/>
                <w:szCs w:val="20"/>
                <w:lang w:eastAsia="zh-CN"/>
              </w:rPr>
              <w:t>X</w:t>
            </w:r>
            <w:r>
              <w:rPr>
                <w:szCs w:val="20"/>
                <w:lang w:eastAsia="zh-CN"/>
              </w:rPr>
              <w:t>iaomi</w:t>
            </w:r>
          </w:p>
        </w:tc>
        <w:tc>
          <w:tcPr>
            <w:tcW w:w="2552" w:type="dxa"/>
          </w:tcPr>
          <w:p w:rsidR="009602F7" w:rsidRDefault="006C0EDF">
            <w:r>
              <w:rPr>
                <w:rFonts w:hint="eastAsia"/>
                <w:lang w:eastAsia="zh-CN"/>
              </w:rPr>
              <w:t>Y</w:t>
            </w:r>
          </w:p>
        </w:tc>
        <w:tc>
          <w:tcPr>
            <w:tcW w:w="5386" w:type="dxa"/>
          </w:tcPr>
          <w:p w:rsidR="009602F7" w:rsidRPr="00720B27" w:rsidRDefault="006C0EDF">
            <w:pPr>
              <w:rPr>
                <w:lang w:val="en-US"/>
              </w:rPr>
            </w:pPr>
            <w:r w:rsidRPr="00720B27">
              <w:rPr>
                <w:rFonts w:hint="eastAsia"/>
                <w:lang w:val="en-US" w:eastAsia="zh-CN"/>
              </w:rPr>
              <w:t>i</w:t>
            </w:r>
            <w:r w:rsidRPr="00720B27">
              <w:rPr>
                <w:lang w:val="en-US" w:eastAsia="zh-CN"/>
              </w:rPr>
              <w:t>t is network implementation to decide whether 2-STEP rach resource is configured for intra-satellite HO, we do not see any spec impact.</w:t>
            </w:r>
          </w:p>
        </w:tc>
      </w:tr>
      <w:tr w:rsidR="009602F7" w:rsidRPr="00720B27">
        <w:tc>
          <w:tcPr>
            <w:tcW w:w="1696" w:type="dxa"/>
            <w:vAlign w:val="center"/>
          </w:tcPr>
          <w:p w:rsidR="009602F7" w:rsidRDefault="006C0EDF">
            <w:pPr>
              <w:rPr>
                <w:szCs w:val="20"/>
              </w:rPr>
            </w:pPr>
            <w:r>
              <w:rPr>
                <w:szCs w:val="20"/>
              </w:rPr>
              <w:t>Ericsson</w:t>
            </w:r>
          </w:p>
        </w:tc>
        <w:tc>
          <w:tcPr>
            <w:tcW w:w="2552" w:type="dxa"/>
          </w:tcPr>
          <w:p w:rsidR="009602F7" w:rsidRDefault="006C0EDF">
            <w:r>
              <w:t>Y</w:t>
            </w:r>
          </w:p>
        </w:tc>
        <w:tc>
          <w:tcPr>
            <w:tcW w:w="5386" w:type="dxa"/>
          </w:tcPr>
          <w:p w:rsidR="009602F7" w:rsidRPr="00720B27" w:rsidRDefault="006C0EDF">
            <w:pPr>
              <w:rPr>
                <w:lang w:val="en-US"/>
              </w:rPr>
            </w:pPr>
            <w:r w:rsidRPr="00720B27">
              <w:rPr>
                <w:lang w:val="en-US"/>
              </w:rPr>
              <w:t xml:space="preserve">Already possible by the network identifying that a handover is performed to a cell whose cellID is associated with the same satellite and then configuring it with 2-step RA. This will also work for cells of other satellites as the UE can accurately estimate the needed TA by using the GNSS receiver. </w:t>
            </w:r>
          </w:p>
        </w:tc>
      </w:tr>
      <w:tr w:rsidR="009602F7" w:rsidRPr="00720B27">
        <w:tc>
          <w:tcPr>
            <w:tcW w:w="1696" w:type="dxa"/>
            <w:vAlign w:val="center"/>
          </w:tcPr>
          <w:p w:rsidR="009602F7" w:rsidRDefault="006C0EDF">
            <w:pPr>
              <w:rPr>
                <w:szCs w:val="20"/>
              </w:rPr>
            </w:pPr>
            <w:r>
              <w:rPr>
                <w:szCs w:val="20"/>
              </w:rPr>
              <w:t>MediaTek</w:t>
            </w:r>
          </w:p>
        </w:tc>
        <w:tc>
          <w:tcPr>
            <w:tcW w:w="2552" w:type="dxa"/>
          </w:tcPr>
          <w:p w:rsidR="009602F7" w:rsidRDefault="006C0EDF">
            <w:pPr>
              <w:rPr>
                <w:rFonts w:eastAsia="Malgun Gothic"/>
              </w:rPr>
            </w:pPr>
            <w:r>
              <w:rPr>
                <w:rFonts w:eastAsia="Malgun Gothic"/>
              </w:rPr>
              <w:t>Y</w:t>
            </w:r>
          </w:p>
        </w:tc>
        <w:tc>
          <w:tcPr>
            <w:tcW w:w="5386" w:type="dxa"/>
          </w:tcPr>
          <w:p w:rsidR="009602F7" w:rsidRPr="00720B27" w:rsidRDefault="006C0EDF">
            <w:pPr>
              <w:rPr>
                <w:rFonts w:eastAsia="Malgun Gothic"/>
                <w:lang w:val="en-US"/>
              </w:rPr>
            </w:pPr>
            <w:r w:rsidRPr="00720B27">
              <w:rPr>
                <w:rFonts w:eastAsia="Malgun Gothic"/>
                <w:lang w:val="en-US"/>
              </w:rPr>
              <w:t>We believe this is already supported in Rel-16. Note that 2-step RA can also be used for inter-satellite handover.</w:t>
            </w:r>
          </w:p>
        </w:tc>
      </w:tr>
      <w:tr w:rsidR="009602F7" w:rsidRPr="00720B27">
        <w:tc>
          <w:tcPr>
            <w:tcW w:w="1696" w:type="dxa"/>
            <w:vAlign w:val="center"/>
          </w:tcPr>
          <w:p w:rsidR="009602F7" w:rsidRDefault="006C0EDF">
            <w:pPr>
              <w:rPr>
                <w:szCs w:val="20"/>
              </w:rPr>
            </w:pPr>
            <w:r>
              <w:rPr>
                <w:rFonts w:hint="eastAsia"/>
                <w:szCs w:val="20"/>
                <w:lang w:eastAsia="zh-CN"/>
              </w:rPr>
              <w:t>CATT</w:t>
            </w:r>
          </w:p>
        </w:tc>
        <w:tc>
          <w:tcPr>
            <w:tcW w:w="2552" w:type="dxa"/>
          </w:tcPr>
          <w:p w:rsidR="009602F7" w:rsidRDefault="006C0EDF">
            <w:pPr>
              <w:rPr>
                <w:rFonts w:eastAsia="SimSun"/>
              </w:rPr>
            </w:pPr>
            <w:r>
              <w:rPr>
                <w:rFonts w:eastAsia="SimSun" w:hint="eastAsia"/>
                <w:lang w:eastAsia="zh-CN"/>
              </w:rPr>
              <w:t>Y</w:t>
            </w:r>
          </w:p>
        </w:tc>
        <w:tc>
          <w:tcPr>
            <w:tcW w:w="5386" w:type="dxa"/>
          </w:tcPr>
          <w:p w:rsidR="009602F7" w:rsidRPr="00720B27" w:rsidRDefault="006C0EDF">
            <w:pPr>
              <w:rPr>
                <w:lang w:val="en-US"/>
              </w:rPr>
            </w:pPr>
            <w:r w:rsidRPr="00720B27">
              <w:rPr>
                <w:rFonts w:hint="eastAsia"/>
                <w:lang w:val="en-US"/>
              </w:rPr>
              <w:t xml:space="preserve">Criteria of 2-step RA and 4-step RA </w:t>
            </w:r>
            <w:r w:rsidRPr="00720B27">
              <w:rPr>
                <w:rFonts w:eastAsia="SimSun" w:hint="eastAsia"/>
                <w:lang w:val="en-US" w:eastAsia="zh-CN"/>
              </w:rPr>
              <w:t xml:space="preserve">in Rel-16 </w:t>
            </w:r>
            <w:r w:rsidRPr="00720B27">
              <w:rPr>
                <w:rFonts w:hint="eastAsia"/>
                <w:lang w:val="en-US"/>
              </w:rPr>
              <w:t xml:space="preserve">still </w:t>
            </w:r>
            <w:r w:rsidRPr="00720B27">
              <w:rPr>
                <w:rFonts w:eastAsia="SimSun" w:hint="eastAsia"/>
                <w:lang w:val="en-US" w:eastAsia="zh-CN"/>
              </w:rPr>
              <w:t xml:space="preserve">will </w:t>
            </w:r>
            <w:r w:rsidRPr="00720B27">
              <w:rPr>
                <w:rFonts w:hint="eastAsia"/>
                <w:lang w:val="en-US"/>
              </w:rPr>
              <w:t xml:space="preserve">work </w:t>
            </w:r>
            <w:r w:rsidRPr="00720B27">
              <w:rPr>
                <w:rFonts w:eastAsia="SimSun" w:hint="eastAsia"/>
                <w:lang w:val="en-US" w:eastAsia="zh-CN"/>
              </w:rPr>
              <w:t>for</w:t>
            </w:r>
            <w:r w:rsidRPr="00720B27">
              <w:rPr>
                <w:rFonts w:hint="eastAsia"/>
                <w:lang w:val="en-US"/>
              </w:rPr>
              <w:t xml:space="preserve"> the handover scenario.</w:t>
            </w:r>
          </w:p>
        </w:tc>
      </w:tr>
      <w:tr w:rsidR="009602F7" w:rsidRPr="00720B27">
        <w:tc>
          <w:tcPr>
            <w:tcW w:w="1696" w:type="dxa"/>
            <w:vAlign w:val="center"/>
          </w:tcPr>
          <w:p w:rsidR="009602F7" w:rsidRDefault="006C0EDF">
            <w:pPr>
              <w:rPr>
                <w:rFonts w:eastAsia="Malgun Gothic"/>
                <w:szCs w:val="20"/>
              </w:rPr>
            </w:pPr>
            <w:r>
              <w:rPr>
                <w:rFonts w:eastAsia="Malgun Gothic"/>
                <w:szCs w:val="20"/>
                <w:lang w:val="en-US"/>
              </w:rPr>
              <w:t>Nokia</w:t>
            </w:r>
          </w:p>
        </w:tc>
        <w:tc>
          <w:tcPr>
            <w:tcW w:w="2552" w:type="dxa"/>
          </w:tcPr>
          <w:p w:rsidR="009602F7" w:rsidRDefault="006C0EDF">
            <w:pPr>
              <w:rPr>
                <w:rFonts w:eastAsia="Malgun Gothic"/>
              </w:rPr>
            </w:pPr>
            <w:r>
              <w:rPr>
                <w:rFonts w:eastAsia="Malgun Gothic"/>
              </w:rPr>
              <w:t>Y</w:t>
            </w:r>
          </w:p>
        </w:tc>
        <w:tc>
          <w:tcPr>
            <w:tcW w:w="5386" w:type="dxa"/>
          </w:tcPr>
          <w:p w:rsidR="009602F7" w:rsidRPr="00720B27" w:rsidRDefault="006C0EDF">
            <w:pPr>
              <w:rPr>
                <w:rFonts w:eastAsia="Malgun Gothic"/>
                <w:lang w:val="en-US"/>
              </w:rPr>
            </w:pPr>
            <w:r w:rsidRPr="00720B27">
              <w:rPr>
                <w:rFonts w:eastAsia="Malgun Gothic"/>
                <w:lang w:val="en-US"/>
              </w:rPr>
              <w:t xml:space="preserve">It’s NW implementation to instruct UE to perform 2-step RACH or 4-step RACH in intra-satellite handover scenario. Using 2-step RACH in intra-satellite handover results in a </w:t>
            </w:r>
            <w:r w:rsidRPr="00720B27">
              <w:rPr>
                <w:rFonts w:eastAsia="Malgun Gothic"/>
                <w:lang w:val="en-US"/>
              </w:rPr>
              <w:lastRenderedPageBreak/>
              <w:t>fast random access, while the likelihood of RACH interference is low, because the UE may reuse TA estimates from the current serving cell connection.</w:t>
            </w:r>
          </w:p>
        </w:tc>
      </w:tr>
      <w:tr w:rsidR="009602F7" w:rsidRPr="00720B27">
        <w:tc>
          <w:tcPr>
            <w:tcW w:w="1696" w:type="dxa"/>
            <w:vAlign w:val="center"/>
          </w:tcPr>
          <w:p w:rsidR="009602F7" w:rsidRDefault="006C0EDF">
            <w:pPr>
              <w:rPr>
                <w:szCs w:val="20"/>
              </w:rPr>
            </w:pPr>
            <w:r>
              <w:rPr>
                <w:rFonts w:hint="eastAsia"/>
                <w:szCs w:val="20"/>
                <w:lang w:eastAsia="zh-CN"/>
              </w:rPr>
              <w:lastRenderedPageBreak/>
              <w:t>O</w:t>
            </w:r>
            <w:r>
              <w:rPr>
                <w:szCs w:val="20"/>
                <w:lang w:eastAsia="zh-CN"/>
              </w:rPr>
              <w:t>PPO</w:t>
            </w:r>
          </w:p>
        </w:tc>
        <w:tc>
          <w:tcPr>
            <w:tcW w:w="2552" w:type="dxa"/>
          </w:tcPr>
          <w:p w:rsidR="009602F7" w:rsidRDefault="006C0EDF">
            <w:r>
              <w:rPr>
                <w:rFonts w:hint="eastAsia"/>
                <w:lang w:eastAsia="zh-CN"/>
              </w:rPr>
              <w:t>Y</w:t>
            </w:r>
          </w:p>
        </w:tc>
        <w:tc>
          <w:tcPr>
            <w:tcW w:w="5386" w:type="dxa"/>
          </w:tcPr>
          <w:p w:rsidR="009602F7" w:rsidRPr="00720B27" w:rsidRDefault="006C0EDF">
            <w:pPr>
              <w:rPr>
                <w:lang w:val="en-US"/>
              </w:rPr>
            </w:pPr>
            <w:r w:rsidRPr="00720B27">
              <w:rPr>
                <w:lang w:val="en-US" w:eastAsia="zh-CN"/>
              </w:rPr>
              <w:t xml:space="preserve">2-step RACH in </w:t>
            </w:r>
            <w:r w:rsidRPr="00720B27">
              <w:rPr>
                <w:rFonts w:hint="eastAsia"/>
                <w:lang w:val="en-US" w:eastAsia="zh-CN"/>
              </w:rPr>
              <w:t>hand</w:t>
            </w:r>
            <w:r w:rsidRPr="00720B27">
              <w:rPr>
                <w:lang w:val="en-US" w:eastAsia="zh-CN"/>
              </w:rPr>
              <w:t xml:space="preserve">over has been supported in Rel-16, and we don’t need to limit the use of 2-step RACH for </w:t>
            </w:r>
            <w:r w:rsidRPr="00720B27">
              <w:rPr>
                <w:rFonts w:hint="eastAsia"/>
                <w:lang w:val="en-US" w:eastAsia="zh-CN"/>
              </w:rPr>
              <w:t>hand</w:t>
            </w:r>
            <w:r w:rsidRPr="00720B27">
              <w:rPr>
                <w:lang w:val="en-US" w:eastAsia="zh-CN"/>
              </w:rPr>
              <w:t>over in NTN. It depends on network implementation, and we see no spec impact.</w:t>
            </w:r>
          </w:p>
        </w:tc>
      </w:tr>
      <w:tr w:rsidR="009602F7">
        <w:tc>
          <w:tcPr>
            <w:tcW w:w="1696" w:type="dxa"/>
            <w:vAlign w:val="center"/>
          </w:tcPr>
          <w:p w:rsidR="009602F7" w:rsidRDefault="006C0EDF">
            <w:pPr>
              <w:rPr>
                <w:szCs w:val="20"/>
              </w:rPr>
            </w:pPr>
            <w:r>
              <w:rPr>
                <w:szCs w:val="20"/>
              </w:rPr>
              <w:t>Qualcomm</w:t>
            </w:r>
          </w:p>
        </w:tc>
        <w:tc>
          <w:tcPr>
            <w:tcW w:w="2552" w:type="dxa"/>
          </w:tcPr>
          <w:p w:rsidR="009602F7" w:rsidRDefault="009602F7"/>
        </w:tc>
        <w:tc>
          <w:tcPr>
            <w:tcW w:w="5386" w:type="dxa"/>
          </w:tcPr>
          <w:p w:rsidR="009602F7" w:rsidRDefault="006C0EDF">
            <w:r w:rsidRPr="00720B27">
              <w:rPr>
                <w:lang w:val="en-US"/>
              </w:rPr>
              <w:t xml:space="preserve">Network may or may not configure 2 step RACH for handover. In NTN, question is whether 2 step RACH can be used for inter-satellite handover? </w:t>
            </w:r>
            <w:r>
              <w:t>We can leave this to RAN1.</w:t>
            </w:r>
          </w:p>
        </w:tc>
      </w:tr>
      <w:tr w:rsidR="009602F7" w:rsidRPr="00720B27">
        <w:tc>
          <w:tcPr>
            <w:tcW w:w="1696" w:type="dxa"/>
            <w:vAlign w:val="center"/>
          </w:tcPr>
          <w:p w:rsidR="009602F7" w:rsidRDefault="006C0EDF">
            <w:pPr>
              <w:rPr>
                <w:szCs w:val="20"/>
              </w:rPr>
            </w:pPr>
            <w:r>
              <w:rPr>
                <w:szCs w:val="20"/>
              </w:rPr>
              <w:t>Sony</w:t>
            </w:r>
          </w:p>
        </w:tc>
        <w:tc>
          <w:tcPr>
            <w:tcW w:w="2552" w:type="dxa"/>
          </w:tcPr>
          <w:p w:rsidR="009602F7" w:rsidRDefault="006C0EDF">
            <w:r>
              <w:t>Y</w:t>
            </w:r>
          </w:p>
        </w:tc>
        <w:tc>
          <w:tcPr>
            <w:tcW w:w="5386" w:type="dxa"/>
          </w:tcPr>
          <w:p w:rsidR="009602F7" w:rsidRPr="00720B27" w:rsidRDefault="006C0EDF">
            <w:pPr>
              <w:rPr>
                <w:lang w:val="en-US"/>
              </w:rPr>
            </w:pPr>
            <w:r w:rsidRPr="00720B27">
              <w:rPr>
                <w:lang w:val="en-US"/>
              </w:rPr>
              <w:t>It is upto Network implementation</w:t>
            </w:r>
          </w:p>
        </w:tc>
      </w:tr>
      <w:tr w:rsidR="009602F7">
        <w:tc>
          <w:tcPr>
            <w:tcW w:w="1696" w:type="dxa"/>
            <w:vAlign w:val="center"/>
          </w:tcPr>
          <w:p w:rsidR="009602F7" w:rsidRDefault="006C0EDF">
            <w:pPr>
              <w:rPr>
                <w:szCs w:val="20"/>
              </w:rPr>
            </w:pPr>
            <w:r>
              <w:rPr>
                <w:rFonts w:hint="eastAsia"/>
                <w:szCs w:val="20"/>
                <w:lang w:eastAsia="zh-CN"/>
              </w:rPr>
              <w:t>L</w:t>
            </w:r>
            <w:r>
              <w:rPr>
                <w:szCs w:val="20"/>
                <w:lang w:eastAsia="zh-CN"/>
              </w:rPr>
              <w:t>enovo</w:t>
            </w:r>
          </w:p>
        </w:tc>
        <w:tc>
          <w:tcPr>
            <w:tcW w:w="2552" w:type="dxa"/>
          </w:tcPr>
          <w:p w:rsidR="009602F7" w:rsidRDefault="006C0EDF">
            <w:r>
              <w:rPr>
                <w:rFonts w:hint="eastAsia"/>
                <w:lang w:eastAsia="zh-CN"/>
              </w:rPr>
              <w:t>Y</w:t>
            </w:r>
          </w:p>
        </w:tc>
        <w:tc>
          <w:tcPr>
            <w:tcW w:w="5386" w:type="dxa"/>
          </w:tcPr>
          <w:p w:rsidR="009602F7" w:rsidRDefault="006C0EDF">
            <w:r>
              <w:rPr>
                <w:rFonts w:hint="eastAsia"/>
                <w:lang w:eastAsia="zh-CN"/>
              </w:rPr>
              <w:t>N</w:t>
            </w:r>
            <w:r>
              <w:rPr>
                <w:lang w:eastAsia="zh-CN"/>
              </w:rPr>
              <w:t>W implementation can handle.</w:t>
            </w:r>
          </w:p>
        </w:tc>
      </w:tr>
      <w:tr w:rsidR="009602F7">
        <w:trPr>
          <w:ins w:id="23" w:author="cmcc-Liu Yuzhen" w:date="2021-03-22T16:03:00Z"/>
        </w:trPr>
        <w:tc>
          <w:tcPr>
            <w:tcW w:w="1696" w:type="dxa"/>
            <w:vAlign w:val="center"/>
          </w:tcPr>
          <w:p w:rsidR="009602F7" w:rsidRDefault="006C0EDF">
            <w:pPr>
              <w:rPr>
                <w:ins w:id="24" w:author="cmcc-Liu Yuzhen" w:date="2021-03-22T16:03:00Z"/>
                <w:szCs w:val="20"/>
              </w:rPr>
            </w:pPr>
            <w:ins w:id="25" w:author="cmcc-Liu Yuzhen" w:date="2021-03-22T16:03:00Z">
              <w:r>
                <w:rPr>
                  <w:rFonts w:hint="eastAsia"/>
                  <w:szCs w:val="20"/>
                  <w:lang w:val="en-GB"/>
                </w:rPr>
                <w:t>C</w:t>
              </w:r>
              <w:r>
                <w:rPr>
                  <w:szCs w:val="20"/>
                  <w:lang w:val="en-GB"/>
                </w:rPr>
                <w:t>MCC</w:t>
              </w:r>
            </w:ins>
          </w:p>
        </w:tc>
        <w:tc>
          <w:tcPr>
            <w:tcW w:w="2552" w:type="dxa"/>
          </w:tcPr>
          <w:p w:rsidR="009602F7" w:rsidRDefault="006C0EDF">
            <w:pPr>
              <w:rPr>
                <w:ins w:id="26" w:author="cmcc-Liu Yuzhen" w:date="2021-03-22T16:03:00Z"/>
                <w:szCs w:val="20"/>
              </w:rPr>
            </w:pPr>
            <w:ins w:id="27" w:author="cmcc-Liu Yuzhen" w:date="2021-03-22T16:03:00Z">
              <w:r>
                <w:rPr>
                  <w:rFonts w:hint="eastAsia"/>
                  <w:szCs w:val="20"/>
                  <w:lang w:val="en-GB"/>
                </w:rPr>
                <w:t>Y</w:t>
              </w:r>
            </w:ins>
          </w:p>
        </w:tc>
        <w:tc>
          <w:tcPr>
            <w:tcW w:w="5386" w:type="dxa"/>
          </w:tcPr>
          <w:p w:rsidR="009602F7" w:rsidRDefault="009602F7">
            <w:pPr>
              <w:rPr>
                <w:ins w:id="28" w:author="cmcc-Liu Yuzhen" w:date="2021-03-22T16:03:00Z"/>
                <w:szCs w:val="20"/>
              </w:rPr>
            </w:pPr>
          </w:p>
        </w:tc>
      </w:tr>
      <w:tr w:rsidR="009602F7" w:rsidRPr="00720B27">
        <w:tc>
          <w:tcPr>
            <w:tcW w:w="1696" w:type="dxa"/>
            <w:vAlign w:val="center"/>
          </w:tcPr>
          <w:p w:rsidR="009602F7" w:rsidRDefault="006C0EDF">
            <w:pPr>
              <w:rPr>
                <w:rFonts w:eastAsia="SimSun"/>
                <w:szCs w:val="20"/>
              </w:rPr>
            </w:pPr>
            <w:r>
              <w:rPr>
                <w:rFonts w:eastAsia="SimSun" w:hint="eastAsia"/>
                <w:szCs w:val="20"/>
                <w:lang w:val="en-US" w:eastAsia="zh-CN"/>
              </w:rPr>
              <w:t>ZTE</w:t>
            </w:r>
          </w:p>
        </w:tc>
        <w:tc>
          <w:tcPr>
            <w:tcW w:w="2552" w:type="dxa"/>
          </w:tcPr>
          <w:p w:rsidR="009602F7" w:rsidRDefault="006C0EDF">
            <w:pPr>
              <w:rPr>
                <w:rFonts w:eastAsia="SimSun"/>
              </w:rPr>
            </w:pPr>
            <w:r>
              <w:rPr>
                <w:rFonts w:eastAsia="SimSun" w:hint="eastAsia"/>
                <w:lang w:val="en-US" w:eastAsia="zh-CN"/>
              </w:rPr>
              <w:t>Y, and</w:t>
            </w:r>
          </w:p>
        </w:tc>
        <w:tc>
          <w:tcPr>
            <w:tcW w:w="5386" w:type="dxa"/>
          </w:tcPr>
          <w:p w:rsidR="009602F7" w:rsidRPr="00720B27" w:rsidRDefault="006C0EDF">
            <w:pPr>
              <w:rPr>
                <w:rFonts w:eastAsia="SimSun"/>
                <w:lang w:val="en-US"/>
              </w:rPr>
            </w:pPr>
            <w:r>
              <w:rPr>
                <w:rFonts w:eastAsia="SimSun" w:hint="eastAsia"/>
                <w:lang w:val="en-US" w:eastAsia="zh-CN"/>
              </w:rPr>
              <w:t>Legacy mechanism can be reused in this scenario.</w:t>
            </w:r>
          </w:p>
        </w:tc>
      </w:tr>
      <w:tr w:rsidR="00607E9F" w:rsidRPr="00720B27">
        <w:tc>
          <w:tcPr>
            <w:tcW w:w="1696" w:type="dxa"/>
            <w:vAlign w:val="center"/>
          </w:tcPr>
          <w:p w:rsidR="00607E9F" w:rsidRPr="00BB7AD1" w:rsidRDefault="00607E9F" w:rsidP="00607E9F">
            <w:pPr>
              <w:rPr>
                <w:rFonts w:eastAsia="Malgun Gothic"/>
                <w:szCs w:val="20"/>
              </w:rPr>
            </w:pPr>
            <w:r>
              <w:rPr>
                <w:rFonts w:eastAsia="Malgun Gothic" w:hint="eastAsia"/>
                <w:szCs w:val="20"/>
              </w:rPr>
              <w:t>LG</w:t>
            </w:r>
          </w:p>
        </w:tc>
        <w:tc>
          <w:tcPr>
            <w:tcW w:w="2552" w:type="dxa"/>
          </w:tcPr>
          <w:p w:rsidR="00607E9F" w:rsidRPr="00BB7AD1" w:rsidRDefault="00607E9F" w:rsidP="00607E9F">
            <w:pPr>
              <w:rPr>
                <w:rFonts w:eastAsia="Malgun Gothic"/>
              </w:rPr>
            </w:pPr>
            <w:r>
              <w:rPr>
                <w:rFonts w:eastAsia="Malgun Gothic" w:hint="eastAsia"/>
              </w:rPr>
              <w:t>Y</w:t>
            </w:r>
          </w:p>
        </w:tc>
        <w:tc>
          <w:tcPr>
            <w:tcW w:w="5386" w:type="dxa"/>
          </w:tcPr>
          <w:p w:rsidR="00607E9F" w:rsidRPr="00720B27" w:rsidRDefault="00607E9F" w:rsidP="00607E9F">
            <w:pPr>
              <w:rPr>
                <w:rFonts w:eastAsia="Malgun Gothic"/>
                <w:lang w:val="en-US"/>
              </w:rPr>
            </w:pPr>
            <w:r w:rsidRPr="00720B27">
              <w:rPr>
                <w:rFonts w:eastAsia="Malgun Gothic"/>
                <w:lang w:val="en-US"/>
              </w:rPr>
              <w:t xml:space="preserve">RAN2 agreed that 2-step RACH is used for NTN. </w:t>
            </w:r>
          </w:p>
        </w:tc>
      </w:tr>
      <w:tr w:rsidR="00720B27" w:rsidRPr="00720B27">
        <w:tc>
          <w:tcPr>
            <w:tcW w:w="1696" w:type="dxa"/>
            <w:vAlign w:val="center"/>
          </w:tcPr>
          <w:p w:rsidR="00720B27" w:rsidRPr="00147473" w:rsidRDefault="00720B27" w:rsidP="00A9624D">
            <w:pPr>
              <w:rPr>
                <w:szCs w:val="20"/>
                <w:lang w:val="en-US"/>
              </w:rPr>
            </w:pPr>
            <w:r>
              <w:rPr>
                <w:szCs w:val="20"/>
                <w:lang w:val="en-US"/>
              </w:rPr>
              <w:t>Thales</w:t>
            </w:r>
          </w:p>
        </w:tc>
        <w:tc>
          <w:tcPr>
            <w:tcW w:w="2552" w:type="dxa"/>
          </w:tcPr>
          <w:p w:rsidR="00720B27" w:rsidRPr="00147473" w:rsidRDefault="00720B27" w:rsidP="00A9624D">
            <w:pPr>
              <w:rPr>
                <w:rFonts w:eastAsia="Malgun Gothic"/>
                <w:lang w:val="en-US"/>
              </w:rPr>
            </w:pPr>
            <w:r>
              <w:rPr>
                <w:rFonts w:eastAsia="Malgun Gothic"/>
                <w:lang w:val="en-US"/>
              </w:rPr>
              <w:t>Y</w:t>
            </w:r>
          </w:p>
        </w:tc>
        <w:tc>
          <w:tcPr>
            <w:tcW w:w="5386" w:type="dxa"/>
          </w:tcPr>
          <w:p w:rsidR="00720B27" w:rsidRPr="00147473" w:rsidRDefault="00720B27" w:rsidP="00A9624D">
            <w:pPr>
              <w:rPr>
                <w:rFonts w:eastAsia="Malgun Gothic"/>
                <w:lang w:val="en-US"/>
              </w:rPr>
            </w:pPr>
            <w:r>
              <w:rPr>
                <w:rFonts w:eastAsia="Malgun Gothic"/>
                <w:lang w:val="en-US"/>
              </w:rPr>
              <w:t>2-step RACH is already supported in Rel-16. This is up to network implementation.</w:t>
            </w:r>
          </w:p>
        </w:tc>
      </w:tr>
      <w:tr w:rsidR="00C002CD" w:rsidRPr="00720B27">
        <w:tc>
          <w:tcPr>
            <w:tcW w:w="1696" w:type="dxa"/>
            <w:vAlign w:val="center"/>
          </w:tcPr>
          <w:p w:rsidR="00C002CD" w:rsidRDefault="00C002CD" w:rsidP="00C002CD">
            <w:pPr>
              <w:rPr>
                <w:rFonts w:eastAsia="Malgun Gothic" w:cstheme="minorHAnsi"/>
                <w:szCs w:val="20"/>
              </w:rPr>
            </w:pPr>
            <w:r>
              <w:rPr>
                <w:rFonts w:eastAsia="Malgun Gothic" w:cstheme="minorHAnsi"/>
                <w:szCs w:val="20"/>
              </w:rPr>
              <w:t>Samsung</w:t>
            </w:r>
          </w:p>
        </w:tc>
        <w:tc>
          <w:tcPr>
            <w:tcW w:w="2552" w:type="dxa"/>
          </w:tcPr>
          <w:p w:rsidR="00C002CD" w:rsidRDefault="00C002CD" w:rsidP="00C002CD">
            <w:pPr>
              <w:rPr>
                <w:rFonts w:eastAsia="Malgun Gothic"/>
              </w:rPr>
            </w:pPr>
            <w:r>
              <w:rPr>
                <w:rFonts w:eastAsia="Malgun Gothic"/>
              </w:rPr>
              <w:t>Y</w:t>
            </w:r>
          </w:p>
        </w:tc>
        <w:tc>
          <w:tcPr>
            <w:tcW w:w="5386" w:type="dxa"/>
          </w:tcPr>
          <w:p w:rsidR="00C002CD" w:rsidRDefault="00C002CD" w:rsidP="00C002CD">
            <w:pPr>
              <w:rPr>
                <w:rFonts w:eastAsia="Malgun Gothic"/>
              </w:rPr>
            </w:pPr>
            <w:r>
              <w:rPr>
                <w:rFonts w:eastAsia="Malgun Gothic"/>
              </w:rPr>
              <w:t>Up to network implementation. It seems that no additional specification work is needed.</w:t>
            </w:r>
          </w:p>
        </w:tc>
      </w:tr>
      <w:tr w:rsidR="00720B27" w:rsidRPr="00720B27">
        <w:tc>
          <w:tcPr>
            <w:tcW w:w="1696" w:type="dxa"/>
            <w:vAlign w:val="center"/>
          </w:tcPr>
          <w:p w:rsidR="00720B27" w:rsidRPr="00720B27" w:rsidRDefault="00720B27" w:rsidP="00607E9F">
            <w:pPr>
              <w:rPr>
                <w:rFonts w:eastAsia="PMingLiU" w:cstheme="minorHAnsi"/>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Malgun Gothic"/>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szCs w:val="20"/>
                <w:lang w:val="en-US"/>
              </w:rPr>
            </w:pPr>
          </w:p>
        </w:tc>
        <w:tc>
          <w:tcPr>
            <w:tcW w:w="2552" w:type="dxa"/>
          </w:tcPr>
          <w:p w:rsidR="00720B27" w:rsidRPr="00720B27" w:rsidRDefault="00720B27" w:rsidP="00607E9F">
            <w:pPr>
              <w:rPr>
                <w:lang w:val="en-US"/>
              </w:rPr>
            </w:pPr>
          </w:p>
        </w:tc>
        <w:tc>
          <w:tcPr>
            <w:tcW w:w="5386" w:type="dxa"/>
          </w:tcPr>
          <w:p w:rsidR="00720B27" w:rsidRPr="00720B27" w:rsidRDefault="00720B27" w:rsidP="00607E9F">
            <w:pPr>
              <w:rPr>
                <w:lang w:val="en-US"/>
              </w:rPr>
            </w:pPr>
          </w:p>
        </w:tc>
      </w:tr>
    </w:tbl>
    <w:p w:rsidR="009602F7" w:rsidRPr="00720B27" w:rsidRDefault="009602F7">
      <w:pPr>
        <w:rPr>
          <w:rFonts w:ascii="Arial" w:hAnsi="Arial"/>
        </w:rPr>
      </w:pPr>
    </w:p>
    <w:p w:rsidR="009602F7" w:rsidRPr="00720B27" w:rsidRDefault="009602F7">
      <w:pPr>
        <w:rPr>
          <w:rFonts w:ascii="Arial" w:hAnsi="Arial"/>
        </w:rPr>
      </w:pPr>
    </w:p>
    <w:p w:rsidR="009602F7" w:rsidRDefault="006C0EDF">
      <w:pPr>
        <w:pStyle w:val="Heading3"/>
      </w:pPr>
      <w:r>
        <w:t>2.1.5</w:t>
      </w:r>
      <w:r>
        <w:tab/>
        <w:t>RA type switch</w:t>
      </w:r>
    </w:p>
    <w:p w:rsidR="009602F7" w:rsidRPr="00720B27" w:rsidRDefault="006C0EDF">
      <w:pPr>
        <w:rPr>
          <w:rFonts w:ascii="Arial" w:hAnsi="Arial"/>
        </w:rPr>
      </w:pPr>
      <w:r w:rsidRPr="00720B27">
        <w:rPr>
          <w:rFonts w:ascii="Arial" w:hAnsi="Arial"/>
        </w:rPr>
        <w:t>The RA type switch procedure is also mentioned in [4] and [6]. A proactive switching from 2-step RACH to 4-step RACH is proposed in [4], i.e. based on time or number of received fallbackRAR, other than current maximum number of MSGA transmissions (</w:t>
      </w:r>
      <w:r w:rsidRPr="00720B27">
        <w:rPr>
          <w:rFonts w:ascii="Arial" w:hAnsi="Arial"/>
          <w:i/>
        </w:rPr>
        <w:t>msgA-TransMax</w:t>
      </w:r>
      <w:r w:rsidRPr="00720B27">
        <w:rPr>
          <w:rFonts w:ascii="Arial" w:hAnsi="Arial"/>
        </w:rPr>
        <w:t>). In [6] it is proposed to introduce separate BI indication for 2step and 4step RA, the reasoning is that “In case 2step RA load is very high, NW can use include BI indication in subsequent RA response, and for UE receive the BI for 2step, it will select 4step type for RA if applicable during running of 2step BI timer or vise versa”.</w:t>
      </w:r>
    </w:p>
    <w:p w:rsidR="009602F7" w:rsidRPr="00720B27" w:rsidRDefault="009602F7"/>
    <w:p w:rsidR="009602F7" w:rsidRPr="00720B27" w:rsidRDefault="006C0EDF">
      <w:pPr>
        <w:rPr>
          <w:rFonts w:ascii="Arial" w:hAnsi="Arial"/>
          <w:b/>
        </w:rPr>
      </w:pPr>
      <w:r w:rsidRPr="00720B27">
        <w:rPr>
          <w:rFonts w:ascii="Arial" w:hAnsi="Arial"/>
          <w:b/>
        </w:rPr>
        <w:t>Question 5: Whether to support additional RA type switching mechanism other than current threshold of MSGA transmissions (</w:t>
      </w:r>
      <w:r w:rsidRPr="00720B27">
        <w:rPr>
          <w:rFonts w:ascii="Arial" w:hAnsi="Arial"/>
          <w:b/>
          <w:i/>
        </w:rPr>
        <w:t>msgA-TransMax</w:t>
      </w:r>
      <w:r w:rsidRPr="00720B27">
        <w:rPr>
          <w:rFonts w:ascii="Arial" w:hAnsi="Arial"/>
          <w:b/>
        </w:rPr>
        <w:t>)?</w:t>
      </w:r>
    </w:p>
    <w:p w:rsidR="009602F7" w:rsidRPr="00720B27" w:rsidRDefault="009602F7"/>
    <w:tbl>
      <w:tblPr>
        <w:tblStyle w:val="TableGrid"/>
        <w:tblW w:w="9634" w:type="dxa"/>
        <w:tblLook w:val="04A0" w:firstRow="1" w:lastRow="0" w:firstColumn="1" w:lastColumn="0" w:noHBand="0" w:noVBand="1"/>
      </w:tblPr>
      <w:tblGrid>
        <w:gridCol w:w="1696"/>
        <w:gridCol w:w="1843"/>
        <w:gridCol w:w="1985"/>
        <w:gridCol w:w="4110"/>
      </w:tblGrid>
      <w:tr w:rsidR="009602F7">
        <w:tc>
          <w:tcPr>
            <w:tcW w:w="1696" w:type="dxa"/>
            <w:shd w:val="clear" w:color="auto" w:fill="BFBFBF" w:themeFill="background1" w:themeFillShade="BF"/>
            <w:vAlign w:val="center"/>
          </w:tcPr>
          <w:p w:rsidR="009602F7" w:rsidRDefault="006C0EDF">
            <w:pPr>
              <w:pStyle w:val="BodyText"/>
              <w:jc w:val="center"/>
              <w:rPr>
                <w:szCs w:val="20"/>
              </w:rPr>
            </w:pPr>
            <w:r>
              <w:rPr>
                <w:szCs w:val="20"/>
              </w:rPr>
              <w:t>Company</w:t>
            </w:r>
          </w:p>
        </w:tc>
        <w:tc>
          <w:tcPr>
            <w:tcW w:w="1843" w:type="dxa"/>
            <w:shd w:val="clear" w:color="auto" w:fill="BFBFBF" w:themeFill="background1" w:themeFillShade="BF"/>
          </w:tcPr>
          <w:p w:rsidR="009602F7" w:rsidRPr="00720B27" w:rsidRDefault="006C0EDF">
            <w:pPr>
              <w:pStyle w:val="BodyText"/>
              <w:jc w:val="center"/>
              <w:rPr>
                <w:lang w:val="en-US"/>
              </w:rPr>
            </w:pPr>
            <w:r w:rsidRPr="00720B27">
              <w:rPr>
                <w:lang w:val="en-US"/>
              </w:rPr>
              <w:t xml:space="preserve">Whether to support proactive RA type switching, e.g. based on time or number of received fallbackRAR? </w:t>
            </w:r>
          </w:p>
          <w:p w:rsidR="009602F7" w:rsidRDefault="006C0EDF">
            <w:pPr>
              <w:pStyle w:val="BodyText"/>
              <w:jc w:val="center"/>
            </w:pPr>
            <w:r>
              <w:t>(Y or N)</w:t>
            </w:r>
          </w:p>
        </w:tc>
        <w:tc>
          <w:tcPr>
            <w:tcW w:w="1985" w:type="dxa"/>
            <w:shd w:val="clear" w:color="auto" w:fill="BFBFBF" w:themeFill="background1" w:themeFillShade="BF"/>
          </w:tcPr>
          <w:p w:rsidR="009602F7" w:rsidRPr="00720B27" w:rsidRDefault="006C0EDF">
            <w:pPr>
              <w:pStyle w:val="BodyText"/>
              <w:jc w:val="center"/>
              <w:rPr>
                <w:lang w:val="en-US"/>
              </w:rPr>
            </w:pPr>
            <w:r w:rsidRPr="00720B27">
              <w:rPr>
                <w:lang w:val="en-US"/>
              </w:rPr>
              <w:t>Whether to support separate BI indication for 2step and 4step RA</w:t>
            </w:r>
            <w:r w:rsidRPr="00720B27">
              <w:rPr>
                <w:lang w:val="en-US" w:eastAsia="zh-CN"/>
              </w:rPr>
              <w:t xml:space="preserve">? </w:t>
            </w:r>
          </w:p>
          <w:p w:rsidR="009602F7" w:rsidRDefault="006C0EDF">
            <w:pPr>
              <w:pStyle w:val="BodyText"/>
              <w:jc w:val="center"/>
            </w:pPr>
            <w:r>
              <w:rPr>
                <w:lang w:eastAsia="zh-CN"/>
              </w:rPr>
              <w:t>(Y or N)</w:t>
            </w:r>
          </w:p>
        </w:tc>
        <w:tc>
          <w:tcPr>
            <w:tcW w:w="4110" w:type="dxa"/>
            <w:shd w:val="clear" w:color="auto" w:fill="BFBFBF" w:themeFill="background1" w:themeFillShade="BF"/>
          </w:tcPr>
          <w:p w:rsidR="009602F7" w:rsidRDefault="006C0EDF">
            <w:pPr>
              <w:pStyle w:val="BodyText"/>
              <w:jc w:val="center"/>
            </w:pPr>
            <w:r>
              <w:rPr>
                <w:lang w:eastAsia="zh-CN"/>
              </w:rPr>
              <w:t>Comments</w:t>
            </w:r>
          </w:p>
          <w:p w:rsidR="009602F7" w:rsidRDefault="009602F7">
            <w:pPr>
              <w:pStyle w:val="BodyText"/>
              <w:jc w:val="center"/>
            </w:pPr>
          </w:p>
        </w:tc>
      </w:tr>
      <w:tr w:rsidR="009602F7" w:rsidRPr="00720B27">
        <w:tc>
          <w:tcPr>
            <w:tcW w:w="1696" w:type="dxa"/>
            <w:vAlign w:val="center"/>
          </w:tcPr>
          <w:p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1985" w:type="dxa"/>
          </w:tcPr>
          <w:p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4110" w:type="dxa"/>
          </w:tcPr>
          <w:p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 xml:space="preserve">If 2 step RA load is very high, NW can configure </w:t>
            </w:r>
            <w:r w:rsidRPr="00720B27">
              <w:rPr>
                <w:rFonts w:ascii="Arial" w:hAnsi="Arial" w:cs="Arial"/>
                <w:i/>
                <w:iCs/>
                <w:color w:val="000000" w:themeColor="text1"/>
                <w:lang w:val="en-US"/>
              </w:rPr>
              <w:t>msgA-Trans-Max</w:t>
            </w:r>
            <w:r w:rsidRPr="00720B27">
              <w:rPr>
                <w:rFonts w:ascii="Arial" w:hAnsi="Arial" w:cs="Arial"/>
                <w:color w:val="000000" w:themeColor="text1"/>
                <w:lang w:val="en-US"/>
              </w:rPr>
              <w:t xml:space="preserve"> with lower value.</w:t>
            </w:r>
          </w:p>
        </w:tc>
      </w:tr>
      <w:tr w:rsidR="009602F7" w:rsidRPr="00720B27">
        <w:tc>
          <w:tcPr>
            <w:tcW w:w="1696" w:type="dxa"/>
            <w:vAlign w:val="center"/>
          </w:tcPr>
          <w:p w:rsidR="009602F7" w:rsidRDefault="006C0EDF">
            <w:pPr>
              <w:rPr>
                <w:szCs w:val="20"/>
              </w:rPr>
            </w:pPr>
            <w:r>
              <w:rPr>
                <w:rFonts w:hint="eastAsia"/>
                <w:szCs w:val="20"/>
                <w:lang w:eastAsia="zh-CN"/>
              </w:rPr>
              <w:t>X</w:t>
            </w:r>
            <w:r>
              <w:rPr>
                <w:szCs w:val="20"/>
                <w:lang w:eastAsia="zh-CN"/>
              </w:rPr>
              <w:t>iaomi</w:t>
            </w:r>
          </w:p>
        </w:tc>
        <w:tc>
          <w:tcPr>
            <w:tcW w:w="1843" w:type="dxa"/>
          </w:tcPr>
          <w:p w:rsidR="009602F7" w:rsidRDefault="006C0EDF">
            <w:r>
              <w:rPr>
                <w:rFonts w:hint="eastAsia"/>
                <w:lang w:eastAsia="zh-CN"/>
              </w:rPr>
              <w:t>N</w:t>
            </w:r>
          </w:p>
        </w:tc>
        <w:tc>
          <w:tcPr>
            <w:tcW w:w="1985" w:type="dxa"/>
          </w:tcPr>
          <w:p w:rsidR="009602F7" w:rsidRDefault="006C0EDF">
            <w:r>
              <w:rPr>
                <w:rFonts w:hint="eastAsia"/>
                <w:lang w:eastAsia="zh-CN"/>
              </w:rPr>
              <w:t>N</w:t>
            </w:r>
          </w:p>
        </w:tc>
        <w:tc>
          <w:tcPr>
            <w:tcW w:w="4110" w:type="dxa"/>
          </w:tcPr>
          <w:p w:rsidR="009602F7" w:rsidRPr="00720B27" w:rsidRDefault="006C0EDF">
            <w:pPr>
              <w:overflowPunct w:val="0"/>
              <w:adjustRightInd w:val="0"/>
              <w:textAlignment w:val="baseline"/>
              <w:rPr>
                <w:lang w:val="en-US"/>
              </w:rPr>
            </w:pPr>
            <w:r w:rsidRPr="00720B27">
              <w:rPr>
                <w:rFonts w:hint="eastAsia"/>
                <w:lang w:val="en-US" w:eastAsia="zh-CN"/>
              </w:rPr>
              <w:t>F</w:t>
            </w:r>
            <w:r w:rsidRPr="00720B27">
              <w:rPr>
                <w:lang w:val="en-US" w:eastAsia="zh-CN"/>
              </w:rPr>
              <w:t>or switching based on time, it is actually the same as msgA-TransMax; For switching based on number of received fallbackRAR, in this case, if network will anyway indicate fallback, then UE will perform 4-STEP RA, it doesn’t matter if RA is performed through 2-STEP RA fallback or 4-step RA directly. So, there is no need to switch to 4-STEP RA.</w:t>
            </w:r>
          </w:p>
          <w:p w:rsidR="009602F7" w:rsidRPr="00720B27" w:rsidRDefault="006C0EDF">
            <w:pPr>
              <w:rPr>
                <w:lang w:val="en-US"/>
              </w:rPr>
            </w:pPr>
            <w:r w:rsidRPr="00720B27">
              <w:rPr>
                <w:rFonts w:hint="eastAsia"/>
                <w:lang w:val="en-US" w:eastAsia="zh-CN"/>
              </w:rPr>
              <w:t>F</w:t>
            </w:r>
            <w:r w:rsidRPr="00720B27">
              <w:rPr>
                <w:lang w:val="en-US" w:eastAsia="zh-CN"/>
              </w:rPr>
              <w:t>or the support of separate BI indication for 2 step and 4 step RACH, congestion may not be the main factor to decide whether to use 2 step or 4 step but rather the Qo</w:t>
            </w:r>
            <w:r w:rsidRPr="00720B27">
              <w:rPr>
                <w:rFonts w:hint="eastAsia"/>
                <w:lang w:val="en-US" w:eastAsia="zh-CN"/>
              </w:rPr>
              <w:t>S</w:t>
            </w:r>
            <w:r w:rsidRPr="00720B27">
              <w:rPr>
                <w:lang w:val="en-US" w:eastAsia="zh-CN"/>
              </w:rPr>
              <w:t xml:space="preserve"> requirement. If we introduce congestion based dynamic switch between 2-step and 4 step, it may degrade QoS. Besides, current mechanism can already support 2 step RACH switch due to congestion based on msgA-TransMax, there is no need for additional more dynamic control. Furthermore, currently there is only one reserved bit left in BI, we should be careful when use the last reserved bit.</w:t>
            </w:r>
          </w:p>
        </w:tc>
      </w:tr>
      <w:tr w:rsidR="009602F7" w:rsidRPr="00720B27">
        <w:tc>
          <w:tcPr>
            <w:tcW w:w="1696" w:type="dxa"/>
            <w:vAlign w:val="center"/>
          </w:tcPr>
          <w:p w:rsidR="009602F7" w:rsidRDefault="006C0EDF">
            <w:pPr>
              <w:rPr>
                <w:szCs w:val="20"/>
              </w:rPr>
            </w:pPr>
            <w:r>
              <w:rPr>
                <w:szCs w:val="20"/>
              </w:rPr>
              <w:t>Ericsson</w:t>
            </w:r>
          </w:p>
        </w:tc>
        <w:tc>
          <w:tcPr>
            <w:tcW w:w="1843" w:type="dxa"/>
          </w:tcPr>
          <w:p w:rsidR="009602F7" w:rsidRDefault="006C0EDF">
            <w:r>
              <w:t>N</w:t>
            </w:r>
          </w:p>
        </w:tc>
        <w:tc>
          <w:tcPr>
            <w:tcW w:w="1985" w:type="dxa"/>
          </w:tcPr>
          <w:p w:rsidR="009602F7" w:rsidRDefault="006C0EDF">
            <w:r>
              <w:t>N</w:t>
            </w:r>
          </w:p>
        </w:tc>
        <w:tc>
          <w:tcPr>
            <w:tcW w:w="4110" w:type="dxa"/>
          </w:tcPr>
          <w:p w:rsidR="009602F7" w:rsidRPr="00720B27" w:rsidRDefault="006C0EDF">
            <w:pPr>
              <w:rPr>
                <w:rFonts w:ascii="Arial" w:hAnsi="Arial" w:cs="Arial"/>
                <w:color w:val="000000" w:themeColor="text1"/>
                <w:lang w:val="en-US"/>
              </w:rPr>
            </w:pPr>
            <w:r w:rsidRPr="00720B27">
              <w:rPr>
                <w:lang w:val="en-US"/>
              </w:rPr>
              <w:t xml:space="preserve">gNB may configure </w:t>
            </w:r>
            <w:r w:rsidRPr="00720B27">
              <w:rPr>
                <w:rFonts w:ascii="Arial" w:hAnsi="Arial" w:cs="Arial"/>
                <w:i/>
                <w:iCs/>
                <w:color w:val="000000" w:themeColor="text1"/>
                <w:lang w:val="en-US"/>
              </w:rPr>
              <w:t>msgA-Trans-Max</w:t>
            </w:r>
            <w:r w:rsidRPr="00720B27">
              <w:rPr>
                <w:rFonts w:ascii="Arial" w:hAnsi="Arial" w:cs="Arial"/>
                <w:color w:val="000000" w:themeColor="text1"/>
                <w:lang w:val="en-US"/>
              </w:rPr>
              <w:t xml:space="preserve"> with low value if needed. </w:t>
            </w:r>
          </w:p>
          <w:p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If load between 2-step and 4-step is not even, gNB may reallocate resources to even out the load. No need for further optimizations by basing the selection on the BI.</w:t>
            </w:r>
          </w:p>
          <w:p w:rsidR="009602F7" w:rsidRPr="00720B27" w:rsidRDefault="006C0EDF">
            <w:pPr>
              <w:rPr>
                <w:lang w:val="en-US"/>
              </w:rPr>
            </w:pPr>
            <w:r w:rsidRPr="00720B27">
              <w:rPr>
                <w:rFonts w:ascii="Arial" w:hAnsi="Arial" w:cs="Arial"/>
                <w:color w:val="000000" w:themeColor="text1"/>
                <w:lang w:val="en-US"/>
              </w:rPr>
              <w:t>This is a general optimization not specific for NTNs.</w:t>
            </w:r>
          </w:p>
        </w:tc>
      </w:tr>
      <w:tr w:rsidR="009602F7" w:rsidRPr="00720B27">
        <w:tc>
          <w:tcPr>
            <w:tcW w:w="1696" w:type="dxa"/>
            <w:vAlign w:val="center"/>
          </w:tcPr>
          <w:p w:rsidR="009602F7" w:rsidRDefault="006C0EDF">
            <w:pPr>
              <w:rPr>
                <w:szCs w:val="20"/>
              </w:rPr>
            </w:pPr>
            <w:r>
              <w:rPr>
                <w:szCs w:val="20"/>
              </w:rPr>
              <w:lastRenderedPageBreak/>
              <w:t>MediaTek</w:t>
            </w:r>
          </w:p>
        </w:tc>
        <w:tc>
          <w:tcPr>
            <w:tcW w:w="1843" w:type="dxa"/>
          </w:tcPr>
          <w:p w:rsidR="009602F7" w:rsidRDefault="006C0EDF">
            <w:pPr>
              <w:rPr>
                <w:rFonts w:eastAsia="Malgun Gothic"/>
              </w:rPr>
            </w:pPr>
            <w:r>
              <w:rPr>
                <w:rFonts w:eastAsia="Malgun Gothic"/>
              </w:rPr>
              <w:t>N</w:t>
            </w:r>
          </w:p>
        </w:tc>
        <w:tc>
          <w:tcPr>
            <w:tcW w:w="1985" w:type="dxa"/>
          </w:tcPr>
          <w:p w:rsidR="009602F7" w:rsidRDefault="006C0EDF">
            <w:pPr>
              <w:rPr>
                <w:rFonts w:eastAsia="Malgun Gothic"/>
              </w:rPr>
            </w:pPr>
            <w:r>
              <w:rPr>
                <w:rFonts w:eastAsia="Malgun Gothic"/>
              </w:rPr>
              <w:t>N</w:t>
            </w:r>
          </w:p>
        </w:tc>
        <w:tc>
          <w:tcPr>
            <w:tcW w:w="4110" w:type="dxa"/>
          </w:tcPr>
          <w:p w:rsidR="009602F7" w:rsidRPr="00720B27" w:rsidRDefault="006C0EDF">
            <w:pPr>
              <w:rPr>
                <w:rFonts w:eastAsia="Malgun Gothic"/>
                <w:lang w:val="en-US"/>
              </w:rPr>
            </w:pPr>
            <w:r w:rsidRPr="00720B27">
              <w:rPr>
                <w:rFonts w:eastAsia="Malgun Gothic"/>
                <w:lang w:val="en-US"/>
              </w:rPr>
              <w:t>We think there is no need to introduce a new mechanism.</w:t>
            </w:r>
          </w:p>
        </w:tc>
      </w:tr>
      <w:tr w:rsidR="009602F7" w:rsidRPr="00720B27">
        <w:tc>
          <w:tcPr>
            <w:tcW w:w="1696" w:type="dxa"/>
            <w:vAlign w:val="center"/>
          </w:tcPr>
          <w:p w:rsidR="009602F7" w:rsidRDefault="006C0EDF">
            <w:pPr>
              <w:rPr>
                <w:szCs w:val="20"/>
              </w:rPr>
            </w:pPr>
            <w:r>
              <w:rPr>
                <w:rFonts w:hint="eastAsia"/>
                <w:szCs w:val="20"/>
                <w:lang w:eastAsia="zh-CN"/>
              </w:rPr>
              <w:t>CATT</w:t>
            </w:r>
          </w:p>
        </w:tc>
        <w:tc>
          <w:tcPr>
            <w:tcW w:w="1843" w:type="dxa"/>
          </w:tcPr>
          <w:p w:rsidR="009602F7" w:rsidRDefault="006C0EDF">
            <w:r>
              <w:rPr>
                <w:rFonts w:hint="eastAsia"/>
                <w:lang w:eastAsia="zh-CN"/>
              </w:rPr>
              <w:t>N</w:t>
            </w:r>
          </w:p>
        </w:tc>
        <w:tc>
          <w:tcPr>
            <w:tcW w:w="1985" w:type="dxa"/>
          </w:tcPr>
          <w:p w:rsidR="009602F7" w:rsidRDefault="006C0EDF">
            <w:r>
              <w:rPr>
                <w:rFonts w:hint="eastAsia"/>
                <w:lang w:eastAsia="zh-CN"/>
              </w:rPr>
              <w:t>N</w:t>
            </w:r>
          </w:p>
        </w:tc>
        <w:tc>
          <w:tcPr>
            <w:tcW w:w="4110" w:type="dxa"/>
          </w:tcPr>
          <w:p w:rsidR="009602F7" w:rsidRPr="00720B27" w:rsidRDefault="006C0EDF">
            <w:pPr>
              <w:rPr>
                <w:lang w:val="en-US"/>
              </w:rPr>
            </w:pPr>
            <w:r w:rsidRPr="00720B27">
              <w:rPr>
                <w:lang w:val="en-US" w:eastAsia="zh-CN"/>
              </w:rPr>
              <w:t>I</w:t>
            </w:r>
            <w:r w:rsidRPr="00720B27">
              <w:rPr>
                <w:rFonts w:hint="eastAsia"/>
                <w:lang w:val="en-US" w:eastAsia="zh-CN"/>
              </w:rPr>
              <w:t xml:space="preserve">t is unnecessary to support additional RA type switching mechanism when the existing mechanism can work. </w:t>
            </w:r>
          </w:p>
        </w:tc>
      </w:tr>
      <w:tr w:rsidR="009602F7" w:rsidRPr="00720B27">
        <w:tc>
          <w:tcPr>
            <w:tcW w:w="1696" w:type="dxa"/>
            <w:vAlign w:val="center"/>
          </w:tcPr>
          <w:p w:rsidR="009602F7" w:rsidRDefault="006C0EDF">
            <w:pPr>
              <w:rPr>
                <w:rFonts w:eastAsia="Malgun Gothic"/>
                <w:szCs w:val="20"/>
              </w:rPr>
            </w:pPr>
            <w:r>
              <w:rPr>
                <w:rFonts w:eastAsia="Malgun Gothic"/>
                <w:szCs w:val="20"/>
                <w:lang w:val="en-US"/>
              </w:rPr>
              <w:t>Nokia</w:t>
            </w:r>
          </w:p>
        </w:tc>
        <w:tc>
          <w:tcPr>
            <w:tcW w:w="1843" w:type="dxa"/>
          </w:tcPr>
          <w:p w:rsidR="009602F7" w:rsidRDefault="006C0EDF">
            <w:pPr>
              <w:rPr>
                <w:rFonts w:eastAsia="Malgun Gothic"/>
              </w:rPr>
            </w:pPr>
            <w:r>
              <w:rPr>
                <w:rFonts w:eastAsia="Malgun Gothic"/>
              </w:rPr>
              <w:t>N</w:t>
            </w:r>
          </w:p>
        </w:tc>
        <w:tc>
          <w:tcPr>
            <w:tcW w:w="1985" w:type="dxa"/>
          </w:tcPr>
          <w:p w:rsidR="009602F7" w:rsidRDefault="006C0EDF">
            <w:pPr>
              <w:rPr>
                <w:rFonts w:eastAsia="Malgun Gothic"/>
              </w:rPr>
            </w:pPr>
            <w:r>
              <w:rPr>
                <w:rFonts w:eastAsia="Malgun Gothic"/>
              </w:rPr>
              <w:t>FFS</w:t>
            </w:r>
          </w:p>
        </w:tc>
        <w:tc>
          <w:tcPr>
            <w:tcW w:w="4110" w:type="dxa"/>
          </w:tcPr>
          <w:p w:rsidR="009602F7" w:rsidRPr="00720B27" w:rsidRDefault="006C0EDF">
            <w:pPr>
              <w:rPr>
                <w:rFonts w:eastAsia="Malgun Gothic"/>
                <w:lang w:val="en-US"/>
              </w:rPr>
            </w:pPr>
            <w:r w:rsidRPr="00720B27">
              <w:rPr>
                <w:rFonts w:eastAsia="Malgun Gothic"/>
                <w:lang w:val="en-US"/>
              </w:rPr>
              <w:t>It is a network implementation issue on how to configure maximum number of MSGA transmissions (</w:t>
            </w:r>
            <w:r w:rsidRPr="00720B27">
              <w:rPr>
                <w:rFonts w:eastAsia="Malgun Gothic"/>
                <w:i/>
                <w:iCs/>
                <w:lang w:val="en-US"/>
              </w:rPr>
              <w:t>msgA-TransMax</w:t>
            </w:r>
            <w:r w:rsidRPr="00720B27">
              <w:rPr>
                <w:rFonts w:eastAsia="Malgun Gothic"/>
                <w:lang w:val="en-US"/>
              </w:rPr>
              <w:t>) to avoid large access delay and congestion/contention on 2-step RA resources. It seems not necessary to introduce additional proactive RA type switch mechanism.</w:t>
            </w:r>
          </w:p>
          <w:p w:rsidR="009602F7" w:rsidRPr="00720B27" w:rsidRDefault="006C0EDF">
            <w:pPr>
              <w:rPr>
                <w:rFonts w:eastAsia="Malgun Gothic"/>
                <w:lang w:val="en-US"/>
              </w:rPr>
            </w:pPr>
            <w:r w:rsidRPr="00720B27">
              <w:rPr>
                <w:rFonts w:eastAsia="Malgun Gothic"/>
                <w:lang w:val="en-US"/>
              </w:rPr>
              <w:t>We think it is beneficial to have NW controlled mechanism on 2-step/4-step RACH type selection based on RACH load. How to use the BI indicator in RAR for 2-step/4-step load control can be FFS.</w:t>
            </w:r>
          </w:p>
        </w:tc>
      </w:tr>
      <w:tr w:rsidR="009602F7">
        <w:tc>
          <w:tcPr>
            <w:tcW w:w="1696" w:type="dxa"/>
            <w:vAlign w:val="center"/>
          </w:tcPr>
          <w:p w:rsidR="009602F7" w:rsidRDefault="006C0EDF">
            <w:pPr>
              <w:rPr>
                <w:szCs w:val="20"/>
              </w:rPr>
            </w:pPr>
            <w:r>
              <w:rPr>
                <w:rFonts w:hint="eastAsia"/>
                <w:szCs w:val="20"/>
                <w:lang w:eastAsia="zh-CN"/>
              </w:rPr>
              <w:t>O</w:t>
            </w:r>
            <w:r>
              <w:rPr>
                <w:szCs w:val="20"/>
                <w:lang w:eastAsia="zh-CN"/>
              </w:rPr>
              <w:t>PPO</w:t>
            </w:r>
          </w:p>
        </w:tc>
        <w:tc>
          <w:tcPr>
            <w:tcW w:w="1843" w:type="dxa"/>
          </w:tcPr>
          <w:p w:rsidR="009602F7" w:rsidRDefault="006C0EDF">
            <w:r>
              <w:rPr>
                <w:rFonts w:hint="eastAsia"/>
                <w:lang w:eastAsia="zh-CN"/>
              </w:rPr>
              <w:t>N</w:t>
            </w:r>
          </w:p>
        </w:tc>
        <w:tc>
          <w:tcPr>
            <w:tcW w:w="1985" w:type="dxa"/>
          </w:tcPr>
          <w:p w:rsidR="009602F7" w:rsidRDefault="006C0EDF">
            <w:r>
              <w:rPr>
                <w:rFonts w:hint="eastAsia"/>
                <w:lang w:eastAsia="zh-CN"/>
              </w:rPr>
              <w:t>N</w:t>
            </w:r>
          </w:p>
        </w:tc>
        <w:tc>
          <w:tcPr>
            <w:tcW w:w="4110" w:type="dxa"/>
          </w:tcPr>
          <w:p w:rsidR="009602F7" w:rsidRDefault="006C0EDF">
            <w:r w:rsidRPr="00720B27">
              <w:rPr>
                <w:lang w:val="en-US" w:eastAsia="zh-CN"/>
              </w:rPr>
              <w:t xml:space="preserve">The current msgA-TransMax based RA type switching is sufficient. </w:t>
            </w:r>
            <w:r>
              <w:rPr>
                <w:lang w:eastAsia="zh-CN"/>
              </w:rPr>
              <w:t>No need to introduce other mechanism.</w:t>
            </w:r>
          </w:p>
        </w:tc>
      </w:tr>
      <w:tr w:rsidR="009602F7">
        <w:tc>
          <w:tcPr>
            <w:tcW w:w="1696" w:type="dxa"/>
            <w:vAlign w:val="center"/>
          </w:tcPr>
          <w:p w:rsidR="009602F7" w:rsidRDefault="006C0EDF">
            <w:pPr>
              <w:rPr>
                <w:szCs w:val="20"/>
              </w:rPr>
            </w:pPr>
            <w:r>
              <w:rPr>
                <w:szCs w:val="20"/>
              </w:rPr>
              <w:t>Qualcomm</w:t>
            </w:r>
          </w:p>
        </w:tc>
        <w:tc>
          <w:tcPr>
            <w:tcW w:w="1843" w:type="dxa"/>
          </w:tcPr>
          <w:p w:rsidR="009602F7" w:rsidRDefault="006C0EDF">
            <w:r>
              <w:t>N</w:t>
            </w:r>
          </w:p>
        </w:tc>
        <w:tc>
          <w:tcPr>
            <w:tcW w:w="1985" w:type="dxa"/>
          </w:tcPr>
          <w:p w:rsidR="009602F7" w:rsidRDefault="006C0EDF">
            <w:r>
              <w:t>N</w:t>
            </w:r>
          </w:p>
        </w:tc>
        <w:tc>
          <w:tcPr>
            <w:tcW w:w="4110" w:type="dxa"/>
          </w:tcPr>
          <w:p w:rsidR="009602F7" w:rsidRDefault="006C0EDF">
            <w:r w:rsidRPr="00720B27">
              <w:rPr>
                <w:lang w:val="en-US"/>
              </w:rPr>
              <w:t xml:space="preserve">We also think simply network can configure small value of msgA-TransMax. </w:t>
            </w:r>
            <w:r>
              <w:t>This should be sufficient to fallback to 4 step RACH.</w:t>
            </w:r>
          </w:p>
        </w:tc>
      </w:tr>
      <w:tr w:rsidR="009602F7" w:rsidRPr="00720B27">
        <w:tc>
          <w:tcPr>
            <w:tcW w:w="1696" w:type="dxa"/>
            <w:vAlign w:val="center"/>
          </w:tcPr>
          <w:p w:rsidR="009602F7" w:rsidRDefault="006C0EDF">
            <w:pPr>
              <w:rPr>
                <w:szCs w:val="20"/>
              </w:rPr>
            </w:pPr>
            <w:r>
              <w:rPr>
                <w:szCs w:val="20"/>
              </w:rPr>
              <w:t>Sony</w:t>
            </w:r>
          </w:p>
        </w:tc>
        <w:tc>
          <w:tcPr>
            <w:tcW w:w="1843" w:type="dxa"/>
          </w:tcPr>
          <w:p w:rsidR="009602F7" w:rsidRDefault="006C0EDF">
            <w:r>
              <w:t>N</w:t>
            </w:r>
          </w:p>
        </w:tc>
        <w:tc>
          <w:tcPr>
            <w:tcW w:w="1985" w:type="dxa"/>
          </w:tcPr>
          <w:p w:rsidR="009602F7" w:rsidRDefault="006C0EDF">
            <w:r>
              <w:t>Y</w:t>
            </w:r>
          </w:p>
        </w:tc>
        <w:tc>
          <w:tcPr>
            <w:tcW w:w="4110" w:type="dxa"/>
          </w:tcPr>
          <w:p w:rsidR="009602F7" w:rsidRPr="00720B27" w:rsidRDefault="006C0EDF">
            <w:pPr>
              <w:rPr>
                <w:lang w:val="en-US"/>
              </w:rPr>
            </w:pPr>
            <w:r w:rsidRPr="00720B27">
              <w:rPr>
                <w:lang w:val="en-US"/>
              </w:rPr>
              <w:t xml:space="preserve">The BI indicator will allow more dynamic switch between 4-step and 2-step RACH. As large number of UEs are expected to be present in one satellite cell, congestion problem could be more acute, therefore a dynamic solution would be beneficial. </w:t>
            </w:r>
          </w:p>
        </w:tc>
      </w:tr>
      <w:tr w:rsidR="009602F7" w:rsidRPr="00720B27">
        <w:tc>
          <w:tcPr>
            <w:tcW w:w="1696" w:type="dxa"/>
            <w:vAlign w:val="center"/>
          </w:tcPr>
          <w:p w:rsidR="009602F7" w:rsidRDefault="006C0EDF">
            <w:pPr>
              <w:rPr>
                <w:szCs w:val="20"/>
              </w:rPr>
            </w:pPr>
            <w:r>
              <w:rPr>
                <w:rFonts w:hint="eastAsia"/>
                <w:szCs w:val="20"/>
                <w:lang w:eastAsia="zh-CN"/>
              </w:rPr>
              <w:t>L</w:t>
            </w:r>
            <w:r>
              <w:rPr>
                <w:szCs w:val="20"/>
                <w:lang w:eastAsia="zh-CN"/>
              </w:rPr>
              <w:t>enovo</w:t>
            </w:r>
          </w:p>
        </w:tc>
        <w:tc>
          <w:tcPr>
            <w:tcW w:w="1843" w:type="dxa"/>
          </w:tcPr>
          <w:p w:rsidR="009602F7" w:rsidRDefault="006C0EDF">
            <w:r>
              <w:rPr>
                <w:rFonts w:hint="eastAsia"/>
                <w:lang w:eastAsia="zh-CN"/>
              </w:rPr>
              <w:t>Y</w:t>
            </w:r>
          </w:p>
        </w:tc>
        <w:tc>
          <w:tcPr>
            <w:tcW w:w="1985" w:type="dxa"/>
          </w:tcPr>
          <w:p w:rsidR="009602F7" w:rsidRDefault="006C0EDF">
            <w:r>
              <w:rPr>
                <w:rFonts w:hint="eastAsia"/>
                <w:lang w:eastAsia="zh-CN"/>
              </w:rPr>
              <w:t>N</w:t>
            </w:r>
          </w:p>
        </w:tc>
        <w:tc>
          <w:tcPr>
            <w:tcW w:w="4110" w:type="dxa"/>
          </w:tcPr>
          <w:p w:rsidR="009602F7" w:rsidRPr="00720B27" w:rsidRDefault="006C0EDF">
            <w:pPr>
              <w:rPr>
                <w:lang w:val="en-US"/>
              </w:rPr>
            </w:pPr>
            <w:r w:rsidRPr="00720B27">
              <w:rPr>
                <w:rFonts w:hint="eastAsia"/>
                <w:lang w:val="en-US" w:eastAsia="zh-CN"/>
              </w:rPr>
              <w:t>T</w:t>
            </w:r>
            <w:r w:rsidRPr="00720B27">
              <w:rPr>
                <w:lang w:val="en-US" w:eastAsia="zh-CN"/>
              </w:rPr>
              <w:t xml:space="preserve">his could be an issue as a </w:t>
            </w:r>
            <w:r w:rsidRPr="00720B27">
              <w:rPr>
                <w:rFonts w:hint="eastAsia"/>
                <w:lang w:val="en-US" w:eastAsia="zh-CN"/>
              </w:rPr>
              <w:t>consequence</w:t>
            </w:r>
            <w:r w:rsidRPr="00720B27">
              <w:rPr>
                <w:lang w:val="en-US" w:eastAsia="zh-CN"/>
              </w:rPr>
              <w:t xml:space="preserve"> </w:t>
            </w:r>
            <w:r w:rsidRPr="00720B27">
              <w:rPr>
                <w:rFonts w:hint="eastAsia"/>
                <w:lang w:val="en-US" w:eastAsia="zh-CN"/>
              </w:rPr>
              <w:t>of</w:t>
            </w:r>
            <w:r w:rsidRPr="00720B27">
              <w:rPr>
                <w:lang w:val="en-US" w:eastAsia="zh-CN"/>
              </w:rPr>
              <w:t xml:space="preserve"> </w:t>
            </w:r>
            <w:r w:rsidRPr="00720B27">
              <w:rPr>
                <w:rFonts w:hint="eastAsia"/>
                <w:lang w:val="en-US" w:eastAsia="zh-CN"/>
              </w:rPr>
              <w:t>inappropriate</w:t>
            </w:r>
            <w:r w:rsidRPr="00720B27">
              <w:rPr>
                <w:lang w:val="en-US" w:eastAsia="zh-CN"/>
              </w:rPr>
              <w:t xml:space="preserve"> RA type selection in NTN (e.g. only using </w:t>
            </w:r>
            <w:r w:rsidRPr="00720B27">
              <w:rPr>
                <w:i/>
                <w:iCs/>
                <w:lang w:val="en-US" w:eastAsia="zh-CN"/>
              </w:rPr>
              <w:t>msgA-RSRP-Threshold</w:t>
            </w:r>
            <w:r w:rsidRPr="00720B27">
              <w:rPr>
                <w:lang w:val="en-US" w:eastAsia="zh-CN"/>
              </w:rPr>
              <w:t xml:space="preserve"> without further enhancement). Our concern is that if most UEs select 2-step RA, there will be frequent contention resolution failures but these UEs still need to attempt </w:t>
            </w:r>
            <w:r w:rsidRPr="00720B27">
              <w:rPr>
                <w:i/>
                <w:iCs/>
                <w:lang w:val="en-US" w:eastAsia="zh-CN"/>
              </w:rPr>
              <w:t>msgA-TransMax</w:t>
            </w:r>
            <w:r w:rsidRPr="00720B27">
              <w:rPr>
                <w:lang w:val="en-US" w:eastAsia="zh-CN"/>
              </w:rPr>
              <w:t xml:space="preserve"> MSGA transmissions until it can switch to 4-step RA. In this case relying on NW implementation on configuring an appropiate </w:t>
            </w:r>
            <w:r w:rsidRPr="00720B27">
              <w:rPr>
                <w:i/>
                <w:iCs/>
                <w:lang w:val="en-US" w:eastAsia="zh-CN"/>
              </w:rPr>
              <w:t>msgA-TransMax</w:t>
            </w:r>
            <w:r w:rsidRPr="00720B27">
              <w:rPr>
                <w:lang w:val="en-US" w:eastAsia="zh-CN"/>
              </w:rPr>
              <w:t xml:space="preserve"> may not be sufficient as no information can be refered </w:t>
            </w:r>
            <w:r w:rsidRPr="00720B27">
              <w:rPr>
                <w:lang w:val="en-US" w:eastAsia="zh-CN"/>
              </w:rPr>
              <w:lastRenderedPageBreak/>
              <w:t>from the idle/inactive UEs.</w:t>
            </w:r>
          </w:p>
        </w:tc>
      </w:tr>
      <w:tr w:rsidR="009602F7" w:rsidRPr="00720B27">
        <w:trPr>
          <w:ins w:id="29" w:author="cmcc-Liu Yuzhen" w:date="2021-03-22T16:04:00Z"/>
        </w:trPr>
        <w:tc>
          <w:tcPr>
            <w:tcW w:w="1696" w:type="dxa"/>
            <w:vAlign w:val="center"/>
          </w:tcPr>
          <w:p w:rsidR="009602F7" w:rsidRDefault="006C0EDF">
            <w:pPr>
              <w:rPr>
                <w:ins w:id="30" w:author="cmcc-Liu Yuzhen" w:date="2021-03-22T16:04:00Z"/>
                <w:rFonts w:eastAsia="Malgun Gothic"/>
                <w:szCs w:val="20"/>
              </w:rPr>
            </w:pPr>
            <w:ins w:id="31" w:author="cmcc-Liu Yuzhen" w:date="2021-03-22T16:04:00Z">
              <w:r>
                <w:rPr>
                  <w:rFonts w:hint="eastAsia"/>
                  <w:szCs w:val="20"/>
                  <w:lang w:val="en-GB" w:eastAsia="zh-CN"/>
                </w:rPr>
                <w:lastRenderedPageBreak/>
                <w:t>C</w:t>
              </w:r>
              <w:r>
                <w:rPr>
                  <w:szCs w:val="20"/>
                  <w:lang w:val="en-GB" w:eastAsia="zh-CN"/>
                </w:rPr>
                <w:t>MCC</w:t>
              </w:r>
            </w:ins>
          </w:p>
        </w:tc>
        <w:tc>
          <w:tcPr>
            <w:tcW w:w="1843" w:type="dxa"/>
          </w:tcPr>
          <w:p w:rsidR="009602F7" w:rsidRDefault="009602F7">
            <w:pPr>
              <w:rPr>
                <w:ins w:id="32" w:author="cmcc-Liu Yuzhen" w:date="2021-03-22T16:04:00Z"/>
                <w:lang w:val="en-GB"/>
              </w:rPr>
            </w:pPr>
          </w:p>
          <w:p w:rsidR="009602F7" w:rsidRDefault="006C0EDF">
            <w:pPr>
              <w:rPr>
                <w:ins w:id="33" w:author="cmcc-Liu Yuzhen" w:date="2021-03-22T16:04:00Z"/>
                <w:rFonts w:eastAsia="Malgun Gothic"/>
              </w:rPr>
            </w:pPr>
            <w:ins w:id="34" w:author="cmcc-Liu Yuzhen" w:date="2021-03-22T16:04:00Z">
              <w:r>
                <w:rPr>
                  <w:rFonts w:hint="eastAsia"/>
                  <w:lang w:val="en-GB" w:eastAsia="zh-CN"/>
                </w:rPr>
                <w:t>N</w:t>
              </w:r>
            </w:ins>
          </w:p>
        </w:tc>
        <w:tc>
          <w:tcPr>
            <w:tcW w:w="1985" w:type="dxa"/>
          </w:tcPr>
          <w:p w:rsidR="009602F7" w:rsidRDefault="009602F7">
            <w:pPr>
              <w:rPr>
                <w:ins w:id="35" w:author="cmcc-Liu Yuzhen" w:date="2021-03-22T16:04:00Z"/>
                <w:lang w:val="en-GB"/>
              </w:rPr>
            </w:pPr>
          </w:p>
          <w:p w:rsidR="009602F7" w:rsidRDefault="006C0EDF">
            <w:pPr>
              <w:rPr>
                <w:ins w:id="36" w:author="cmcc-Liu Yuzhen" w:date="2021-03-22T16:04:00Z"/>
                <w:rFonts w:eastAsia="Malgun Gothic"/>
              </w:rPr>
            </w:pPr>
            <w:ins w:id="37" w:author="cmcc-Liu Yuzhen" w:date="2021-03-22T16:04:00Z">
              <w:r>
                <w:rPr>
                  <w:rFonts w:hint="eastAsia"/>
                  <w:lang w:val="en-GB" w:eastAsia="zh-CN"/>
                </w:rPr>
                <w:t>N</w:t>
              </w:r>
            </w:ins>
          </w:p>
        </w:tc>
        <w:tc>
          <w:tcPr>
            <w:tcW w:w="4110" w:type="dxa"/>
          </w:tcPr>
          <w:p w:rsidR="009602F7" w:rsidRPr="00720B27" w:rsidRDefault="006C0EDF">
            <w:pPr>
              <w:rPr>
                <w:ins w:id="38" w:author="cmcc-Liu Yuzhen" w:date="2021-03-22T16:04:00Z"/>
                <w:rFonts w:eastAsia="Malgun Gothic"/>
                <w:lang w:val="en-US"/>
              </w:rPr>
            </w:pPr>
            <w:ins w:id="39" w:author="cmcc-Liu Yuzhen" w:date="2021-03-22T16:04:00Z">
              <w:r>
                <w:rPr>
                  <w:lang w:val="en" w:eastAsia="zh-CN"/>
                </w:rPr>
                <w:t>The NW can adjust the configuration value of</w:t>
              </w:r>
              <w:r>
                <w:rPr>
                  <w:rFonts w:ascii="Arial" w:hAnsi="Arial"/>
                  <w:i/>
                  <w:lang w:val="en-GB" w:eastAsia="zh-CN"/>
                </w:rPr>
                <w:t xml:space="preserve"> </w:t>
              </w:r>
              <w:r>
                <w:rPr>
                  <w:i/>
                  <w:lang w:val="en-GB" w:eastAsia="zh-CN"/>
                </w:rPr>
                <w:t xml:space="preserve">msgA-TransMax </w:t>
              </w:r>
              <w:r>
                <w:rPr>
                  <w:lang w:val="en" w:eastAsia="zh-CN"/>
                </w:rPr>
                <w:t>according to the 2-step RA load.</w:t>
              </w:r>
            </w:ins>
          </w:p>
        </w:tc>
      </w:tr>
      <w:tr w:rsidR="009602F7" w:rsidRPr="00720B27">
        <w:tc>
          <w:tcPr>
            <w:tcW w:w="1696" w:type="dxa"/>
            <w:vAlign w:val="center"/>
          </w:tcPr>
          <w:p w:rsidR="009602F7" w:rsidRDefault="006C0EDF">
            <w:pPr>
              <w:rPr>
                <w:rFonts w:eastAsia="SimSun"/>
                <w:szCs w:val="20"/>
              </w:rPr>
            </w:pPr>
            <w:r>
              <w:rPr>
                <w:rFonts w:eastAsia="SimSun" w:hint="eastAsia"/>
                <w:szCs w:val="20"/>
                <w:lang w:val="en-US" w:eastAsia="zh-CN"/>
              </w:rPr>
              <w:t>ZTE</w:t>
            </w:r>
          </w:p>
        </w:tc>
        <w:tc>
          <w:tcPr>
            <w:tcW w:w="1843" w:type="dxa"/>
          </w:tcPr>
          <w:p w:rsidR="009602F7" w:rsidRDefault="006C0EDF">
            <w:pPr>
              <w:rPr>
                <w:rFonts w:eastAsia="SimSun"/>
              </w:rPr>
            </w:pPr>
            <w:r>
              <w:rPr>
                <w:rFonts w:eastAsia="SimSun" w:hint="eastAsia"/>
                <w:lang w:val="en-US" w:eastAsia="zh-CN"/>
              </w:rPr>
              <w:t>N</w:t>
            </w:r>
          </w:p>
        </w:tc>
        <w:tc>
          <w:tcPr>
            <w:tcW w:w="1985" w:type="dxa"/>
          </w:tcPr>
          <w:p w:rsidR="009602F7" w:rsidRDefault="006C0EDF">
            <w:pPr>
              <w:rPr>
                <w:rFonts w:eastAsia="SimSun"/>
              </w:rPr>
            </w:pPr>
            <w:r>
              <w:rPr>
                <w:rFonts w:eastAsia="SimSun" w:hint="eastAsia"/>
                <w:lang w:val="en-US" w:eastAsia="zh-CN"/>
              </w:rPr>
              <w:t>Y</w:t>
            </w:r>
          </w:p>
        </w:tc>
        <w:tc>
          <w:tcPr>
            <w:tcW w:w="4110" w:type="dxa"/>
          </w:tcPr>
          <w:p w:rsidR="009602F7" w:rsidRPr="00720B27" w:rsidRDefault="006C0EDF">
            <w:pPr>
              <w:rPr>
                <w:rFonts w:eastAsia="SimSun"/>
                <w:lang w:val="en-US"/>
              </w:rPr>
            </w:pPr>
            <w:r>
              <w:rPr>
                <w:rFonts w:eastAsia="SimSun" w:hint="eastAsia"/>
                <w:lang w:val="en-US" w:eastAsia="zh-CN"/>
              </w:rPr>
              <w:t>Timer based solution is no differentiate than counter based solution.</w:t>
            </w:r>
          </w:p>
          <w:p w:rsidR="009602F7" w:rsidRPr="00720B27" w:rsidRDefault="006C0EDF">
            <w:pPr>
              <w:rPr>
                <w:rFonts w:eastAsia="SimSun"/>
                <w:lang w:val="en-US"/>
              </w:rPr>
            </w:pPr>
            <w:r>
              <w:rPr>
                <w:rFonts w:eastAsia="SimSun" w:hint="eastAsia"/>
                <w:lang w:val="en-US" w:eastAsia="zh-CN"/>
              </w:rPr>
              <w:t>As explained in Q1, due to flat RSRP fluctuation in NTN, it might no be feasible for NW to rely on RSRP criteria to randomly split UE between two RA type. The benefits to have separate BI for different RA type is that NW can based on the RA load on different RA type to dynamically adjust BI without additional signalling.</w:t>
            </w:r>
          </w:p>
          <w:p w:rsidR="009602F7" w:rsidRPr="00720B27" w:rsidRDefault="009602F7">
            <w:pPr>
              <w:rPr>
                <w:rFonts w:eastAsia="SimSun"/>
                <w:lang w:val="en-US"/>
              </w:rPr>
            </w:pPr>
          </w:p>
        </w:tc>
      </w:tr>
      <w:tr w:rsidR="00607E9F" w:rsidRPr="00720B27">
        <w:tc>
          <w:tcPr>
            <w:tcW w:w="1696" w:type="dxa"/>
            <w:vAlign w:val="center"/>
          </w:tcPr>
          <w:p w:rsidR="00607E9F" w:rsidRPr="00BB7AD1" w:rsidRDefault="00607E9F" w:rsidP="00607E9F">
            <w:pPr>
              <w:rPr>
                <w:rFonts w:eastAsia="Malgun Gothic"/>
                <w:szCs w:val="20"/>
              </w:rPr>
            </w:pPr>
            <w:r>
              <w:rPr>
                <w:rFonts w:eastAsia="Malgun Gothic" w:hint="eastAsia"/>
                <w:szCs w:val="20"/>
                <w:lang w:val="en-GB"/>
              </w:rPr>
              <w:t>LG</w:t>
            </w:r>
          </w:p>
        </w:tc>
        <w:tc>
          <w:tcPr>
            <w:tcW w:w="1843" w:type="dxa"/>
          </w:tcPr>
          <w:p w:rsidR="00607E9F" w:rsidRPr="00BB7AD1" w:rsidRDefault="00607E9F" w:rsidP="00607E9F">
            <w:pPr>
              <w:rPr>
                <w:rFonts w:eastAsia="Malgun Gothic"/>
              </w:rPr>
            </w:pPr>
            <w:r>
              <w:rPr>
                <w:rFonts w:eastAsia="Malgun Gothic" w:hint="eastAsia"/>
                <w:lang w:val="en-GB"/>
              </w:rPr>
              <w:t>N</w:t>
            </w:r>
          </w:p>
        </w:tc>
        <w:tc>
          <w:tcPr>
            <w:tcW w:w="1985" w:type="dxa"/>
          </w:tcPr>
          <w:p w:rsidR="00607E9F" w:rsidRPr="00BB7AD1" w:rsidRDefault="00607E9F" w:rsidP="00607E9F">
            <w:pPr>
              <w:rPr>
                <w:rFonts w:eastAsia="Malgun Gothic"/>
              </w:rPr>
            </w:pPr>
            <w:r>
              <w:rPr>
                <w:rFonts w:eastAsia="Malgun Gothic" w:hint="eastAsia"/>
                <w:lang w:val="en-GB"/>
              </w:rPr>
              <w:t>N</w:t>
            </w:r>
          </w:p>
        </w:tc>
        <w:tc>
          <w:tcPr>
            <w:tcW w:w="4110" w:type="dxa"/>
          </w:tcPr>
          <w:p w:rsidR="00607E9F" w:rsidRPr="00720B27" w:rsidRDefault="00607E9F" w:rsidP="00607E9F">
            <w:pPr>
              <w:rPr>
                <w:rFonts w:eastAsia="Malgun Gothic"/>
                <w:lang w:val="en-US"/>
              </w:rPr>
            </w:pPr>
            <w:r>
              <w:rPr>
                <w:rFonts w:eastAsia="Malgun Gothic"/>
                <w:lang w:val="en-GB"/>
              </w:rPr>
              <w:t xml:space="preserve">We do not see the need of introducing </w:t>
            </w:r>
            <w:r w:rsidRPr="002E30E5">
              <w:rPr>
                <w:rFonts w:eastAsia="Malgun Gothic"/>
                <w:lang w:val="en-GB"/>
              </w:rPr>
              <w:t>additional RA type switching mechanism</w:t>
            </w:r>
            <w:r>
              <w:rPr>
                <w:rFonts w:eastAsia="Malgun Gothic" w:hint="eastAsia"/>
                <w:lang w:val="en-GB"/>
              </w:rPr>
              <w:t xml:space="preserve">. </w:t>
            </w:r>
          </w:p>
        </w:tc>
      </w:tr>
      <w:tr w:rsidR="00720B27" w:rsidRPr="00720B27">
        <w:tc>
          <w:tcPr>
            <w:tcW w:w="1696" w:type="dxa"/>
            <w:vAlign w:val="center"/>
          </w:tcPr>
          <w:p w:rsidR="00720B27" w:rsidRPr="00147473" w:rsidRDefault="00720B27" w:rsidP="00A9624D">
            <w:pPr>
              <w:rPr>
                <w:szCs w:val="20"/>
                <w:lang w:val="en-US"/>
              </w:rPr>
            </w:pPr>
            <w:r>
              <w:rPr>
                <w:szCs w:val="20"/>
                <w:lang w:val="en-US"/>
              </w:rPr>
              <w:t>Thales</w:t>
            </w:r>
          </w:p>
        </w:tc>
        <w:tc>
          <w:tcPr>
            <w:tcW w:w="1843" w:type="dxa"/>
          </w:tcPr>
          <w:p w:rsidR="00720B27" w:rsidRPr="00147473" w:rsidRDefault="00720B27" w:rsidP="00A9624D">
            <w:pPr>
              <w:rPr>
                <w:rFonts w:eastAsia="Malgun Gothic"/>
                <w:lang w:val="en-US"/>
              </w:rPr>
            </w:pPr>
            <w:r>
              <w:rPr>
                <w:rFonts w:eastAsia="Malgun Gothic"/>
                <w:lang w:val="en-US"/>
              </w:rPr>
              <w:t>N</w:t>
            </w:r>
          </w:p>
        </w:tc>
        <w:tc>
          <w:tcPr>
            <w:tcW w:w="1985" w:type="dxa"/>
          </w:tcPr>
          <w:p w:rsidR="00720B27" w:rsidRPr="00147473" w:rsidRDefault="00720B27" w:rsidP="00A9624D">
            <w:pPr>
              <w:rPr>
                <w:rFonts w:eastAsia="Malgun Gothic"/>
                <w:lang w:val="en-US"/>
              </w:rPr>
            </w:pPr>
            <w:r>
              <w:rPr>
                <w:rFonts w:eastAsia="Malgun Gothic"/>
                <w:lang w:val="en-US"/>
              </w:rPr>
              <w:t>N</w:t>
            </w:r>
          </w:p>
        </w:tc>
        <w:tc>
          <w:tcPr>
            <w:tcW w:w="4110" w:type="dxa"/>
          </w:tcPr>
          <w:p w:rsidR="00720B27" w:rsidRDefault="00720B27" w:rsidP="00A9624D">
            <w:pPr>
              <w:rPr>
                <w:rFonts w:eastAsia="Malgun Gothic"/>
                <w:lang w:val="en-US"/>
              </w:rPr>
            </w:pPr>
            <w:r>
              <w:rPr>
                <w:lang w:val="en-US"/>
              </w:rPr>
              <w:t xml:space="preserve">From our point of view, </w:t>
            </w:r>
            <w:r>
              <w:rPr>
                <w:rFonts w:eastAsia="Malgun Gothic"/>
                <w:lang w:val="en-US"/>
              </w:rPr>
              <w:t>the introduction of a new mechanism is not needed.</w:t>
            </w:r>
          </w:p>
          <w:p w:rsidR="00720B27" w:rsidRPr="00147473" w:rsidRDefault="00720B27" w:rsidP="00A9624D">
            <w:pPr>
              <w:rPr>
                <w:rFonts w:ascii="Arial" w:hAnsi="Arial" w:cs="Arial"/>
                <w:color w:val="000000" w:themeColor="text1"/>
                <w:lang w:val="en-US"/>
              </w:rPr>
            </w:pPr>
            <w:r>
              <w:rPr>
                <w:rFonts w:eastAsia="Malgun Gothic"/>
                <w:lang w:val="en-US"/>
              </w:rPr>
              <w:t xml:space="preserve">If the 2 step-RACH load is too high, the </w:t>
            </w:r>
            <w:r w:rsidRPr="00147473">
              <w:rPr>
                <w:lang w:val="en-US"/>
              </w:rPr>
              <w:t xml:space="preserve">gNB </w:t>
            </w:r>
            <w:r>
              <w:rPr>
                <w:lang w:val="en-US"/>
              </w:rPr>
              <w:t xml:space="preserve">could </w:t>
            </w:r>
            <w:r w:rsidRPr="00147473">
              <w:rPr>
                <w:lang w:val="en-US"/>
              </w:rPr>
              <w:t xml:space="preserve">configure </w:t>
            </w:r>
            <w:r w:rsidRPr="00147473">
              <w:rPr>
                <w:rFonts w:ascii="Arial" w:hAnsi="Arial" w:cs="Arial"/>
                <w:i/>
                <w:iCs/>
                <w:color w:val="000000" w:themeColor="text1"/>
                <w:lang w:val="en-US"/>
              </w:rPr>
              <w:t>msgA-Trans-Max</w:t>
            </w:r>
            <w:r w:rsidRPr="00147473">
              <w:rPr>
                <w:rFonts w:ascii="Arial" w:hAnsi="Arial" w:cs="Arial"/>
                <w:color w:val="000000" w:themeColor="text1"/>
                <w:lang w:val="en-US"/>
              </w:rPr>
              <w:t xml:space="preserve"> with</w:t>
            </w:r>
            <w:r>
              <w:rPr>
                <w:rFonts w:ascii="Arial" w:hAnsi="Arial" w:cs="Arial"/>
                <w:color w:val="000000" w:themeColor="text1"/>
                <w:lang w:val="en-US"/>
              </w:rPr>
              <w:t xml:space="preserve"> a lower value</w:t>
            </w:r>
            <w:r w:rsidRPr="00147473">
              <w:rPr>
                <w:rFonts w:ascii="Arial" w:hAnsi="Arial" w:cs="Arial"/>
                <w:color w:val="000000" w:themeColor="text1"/>
                <w:lang w:val="en-US"/>
              </w:rPr>
              <w:t xml:space="preserve">. </w:t>
            </w:r>
          </w:p>
          <w:p w:rsidR="00720B27" w:rsidRPr="00147473" w:rsidRDefault="00720B27" w:rsidP="00A9624D">
            <w:pPr>
              <w:rPr>
                <w:rFonts w:eastAsia="Malgun Gothic"/>
                <w:lang w:val="en-US"/>
              </w:rPr>
            </w:pPr>
          </w:p>
        </w:tc>
      </w:tr>
      <w:tr w:rsidR="00C002CD" w:rsidRPr="00720B27">
        <w:tc>
          <w:tcPr>
            <w:tcW w:w="1696" w:type="dxa"/>
            <w:vAlign w:val="center"/>
          </w:tcPr>
          <w:p w:rsidR="00C002CD" w:rsidRDefault="00C002CD" w:rsidP="00C002CD">
            <w:pPr>
              <w:rPr>
                <w:rFonts w:eastAsia="Malgun Gothic" w:cstheme="minorHAnsi"/>
                <w:szCs w:val="20"/>
              </w:rPr>
            </w:pPr>
            <w:r>
              <w:rPr>
                <w:rFonts w:eastAsia="Malgun Gothic" w:cstheme="minorHAnsi"/>
                <w:szCs w:val="20"/>
              </w:rPr>
              <w:t>Samsung</w:t>
            </w:r>
          </w:p>
        </w:tc>
        <w:tc>
          <w:tcPr>
            <w:tcW w:w="1843" w:type="dxa"/>
          </w:tcPr>
          <w:p w:rsidR="00C002CD" w:rsidRDefault="00C002CD" w:rsidP="00C002CD">
            <w:pPr>
              <w:rPr>
                <w:rFonts w:eastAsia="Malgun Gothic"/>
              </w:rPr>
            </w:pPr>
            <w:r>
              <w:rPr>
                <w:rFonts w:eastAsia="Malgun Gothic"/>
              </w:rPr>
              <w:t>N</w:t>
            </w:r>
          </w:p>
        </w:tc>
        <w:tc>
          <w:tcPr>
            <w:tcW w:w="1985" w:type="dxa"/>
          </w:tcPr>
          <w:p w:rsidR="00C002CD" w:rsidRDefault="00C002CD" w:rsidP="00C002CD">
            <w:pPr>
              <w:rPr>
                <w:rFonts w:eastAsia="Malgun Gothic"/>
              </w:rPr>
            </w:pPr>
            <w:r>
              <w:rPr>
                <w:rFonts w:eastAsia="Malgun Gothic"/>
              </w:rPr>
              <w:t>N</w:t>
            </w:r>
          </w:p>
        </w:tc>
        <w:tc>
          <w:tcPr>
            <w:tcW w:w="4110" w:type="dxa"/>
          </w:tcPr>
          <w:p w:rsidR="00C002CD" w:rsidRDefault="00C002CD" w:rsidP="00C002CD">
            <w:pPr>
              <w:rPr>
                <w:rFonts w:eastAsia="Malgun Gothic"/>
              </w:rPr>
            </w:pPr>
            <w:r>
              <w:rPr>
                <w:rFonts w:eastAsia="Malgun Gothic"/>
              </w:rPr>
              <w:t xml:space="preserve">If the network has a concern with 2-step RA, the network can simply use 4-step RA. If there is a concern of a slow transition to 4-step RA, the value of </w:t>
            </w:r>
            <w:r w:rsidRPr="0053543B">
              <w:rPr>
                <w:rFonts w:eastAsia="Malgun Gothic"/>
              </w:rPr>
              <w:t>msgA-TransMax</w:t>
            </w:r>
            <w:r>
              <w:rPr>
                <w:rFonts w:eastAsia="Malgun Gothic"/>
              </w:rPr>
              <w:t xml:space="preserve"> can be adjusted by the network to accelerate the transition to 4-step RA.</w:t>
            </w:r>
          </w:p>
        </w:tc>
      </w:tr>
      <w:tr w:rsidR="00720B27" w:rsidRPr="00720B27">
        <w:tc>
          <w:tcPr>
            <w:tcW w:w="1696" w:type="dxa"/>
            <w:vAlign w:val="center"/>
          </w:tcPr>
          <w:p w:rsidR="00720B27" w:rsidRPr="00720B27" w:rsidRDefault="00720B27" w:rsidP="00607E9F">
            <w:pPr>
              <w:rPr>
                <w:rFonts w:eastAsia="PMingLiU" w:cstheme="minorHAnsi"/>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Malgun Gothic"/>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szCs w:val="20"/>
                <w:lang w:val="en-US"/>
              </w:rPr>
            </w:pPr>
          </w:p>
        </w:tc>
        <w:tc>
          <w:tcPr>
            <w:tcW w:w="1843" w:type="dxa"/>
          </w:tcPr>
          <w:p w:rsidR="00720B27" w:rsidRPr="00720B27" w:rsidRDefault="00720B27" w:rsidP="00607E9F">
            <w:pPr>
              <w:rPr>
                <w:lang w:val="en-US"/>
              </w:rPr>
            </w:pPr>
          </w:p>
        </w:tc>
        <w:tc>
          <w:tcPr>
            <w:tcW w:w="1985" w:type="dxa"/>
          </w:tcPr>
          <w:p w:rsidR="00720B27" w:rsidRPr="00720B27" w:rsidRDefault="00720B27" w:rsidP="00607E9F">
            <w:pPr>
              <w:rPr>
                <w:lang w:val="en-US"/>
              </w:rPr>
            </w:pPr>
          </w:p>
        </w:tc>
        <w:tc>
          <w:tcPr>
            <w:tcW w:w="4110" w:type="dxa"/>
          </w:tcPr>
          <w:p w:rsidR="00720B27" w:rsidRPr="00720B27" w:rsidRDefault="00720B27" w:rsidP="00607E9F">
            <w:pPr>
              <w:rPr>
                <w:lang w:val="en-US"/>
              </w:rPr>
            </w:pPr>
          </w:p>
        </w:tc>
      </w:tr>
    </w:tbl>
    <w:p w:rsidR="009602F7" w:rsidRPr="00720B27" w:rsidRDefault="009602F7"/>
    <w:p w:rsidR="009602F7" w:rsidRPr="00720B27" w:rsidRDefault="009602F7"/>
    <w:p w:rsidR="009602F7" w:rsidRDefault="006C0EDF">
      <w:pPr>
        <w:pStyle w:val="Heading2"/>
      </w:pPr>
      <w:r>
        <w:lastRenderedPageBreak/>
        <w:t>2.2</w:t>
      </w:r>
      <w:r>
        <w:tab/>
        <w:t>TA report</w:t>
      </w:r>
    </w:p>
    <w:p w:rsidR="009602F7" w:rsidRPr="00720B27" w:rsidRDefault="006C0EDF">
      <w:pPr>
        <w:rPr>
          <w:rFonts w:ascii="Arial" w:hAnsi="Arial"/>
        </w:rPr>
      </w:pPr>
      <w:r w:rsidRPr="00720B27">
        <w:rPr>
          <w:rFonts w:ascii="Arial" w:hAnsi="Arial"/>
        </w:rPr>
        <w:t>In NTN scenario, in order to assist uplink scheduling, RAN2 made the agreement in RAN2#112 to further discuss about reporting UE-calculated TA in e.g. msg3/msg5/msgA:</w:t>
      </w:r>
    </w:p>
    <w:p w:rsidR="009602F7" w:rsidRPr="00720B27" w:rsidRDefault="009602F7">
      <w:pPr>
        <w:rPr>
          <w:rFonts w:ascii="Arial" w:hAnsi="Arial"/>
        </w:rPr>
      </w:pPr>
    </w:p>
    <w:tbl>
      <w:tblPr>
        <w:tblStyle w:val="TableGrid"/>
        <w:tblW w:w="0" w:type="auto"/>
        <w:tblLook w:val="04A0" w:firstRow="1" w:lastRow="0" w:firstColumn="1" w:lastColumn="0" w:noHBand="0" w:noVBand="1"/>
      </w:tblPr>
      <w:tblGrid>
        <w:gridCol w:w="9629"/>
      </w:tblGrid>
      <w:tr w:rsidR="009602F7" w:rsidRPr="00720B27">
        <w:tc>
          <w:tcPr>
            <w:tcW w:w="9629" w:type="dxa"/>
          </w:tcPr>
          <w:p w:rsidR="009602F7" w:rsidRPr="00720B27" w:rsidRDefault="006C0EDF">
            <w:pPr>
              <w:numPr>
                <w:ilvl w:val="0"/>
                <w:numId w:val="16"/>
              </w:numPr>
              <w:overflowPunct w:val="0"/>
              <w:adjustRightInd w:val="0"/>
              <w:spacing w:after="120"/>
              <w:rPr>
                <w:rFonts w:eastAsia="SimSun"/>
                <w:lang w:val="en-US"/>
              </w:rPr>
            </w:pPr>
            <w:r w:rsidRPr="00720B27">
              <w:rPr>
                <w:rFonts w:eastAsia="SimSun"/>
                <w:lang w:val="en-US"/>
              </w:rPr>
              <w:t>At least the following are FFS in Rel-17 NTN:</w:t>
            </w:r>
          </w:p>
          <w:p w:rsidR="009602F7" w:rsidRPr="00720B27" w:rsidRDefault="006C0EDF">
            <w:pPr>
              <w:spacing w:after="120"/>
              <w:rPr>
                <w:rFonts w:eastAsia="SimSun"/>
                <w:lang w:val="en-US"/>
              </w:rPr>
            </w:pPr>
            <w:r w:rsidRPr="00720B27">
              <w:rPr>
                <w:rFonts w:eastAsia="SimSun" w:hint="eastAsia"/>
                <w:highlight w:val="yellow"/>
                <w:lang w:val="en-US"/>
              </w:rPr>
              <w:t>•</w:t>
            </w:r>
            <w:r w:rsidRPr="00720B27">
              <w:rPr>
                <w:rFonts w:eastAsia="SimSun"/>
                <w:highlight w:val="yellow"/>
                <w:lang w:val="en-US"/>
              </w:rPr>
              <w:tab/>
              <w:t>Report UE-calculated TA in e.g. msg3/msg5/msgA</w:t>
            </w:r>
          </w:p>
          <w:p w:rsidR="009602F7" w:rsidRPr="00720B27" w:rsidRDefault="006C0EDF">
            <w:pPr>
              <w:spacing w:after="120"/>
              <w:rPr>
                <w:rFonts w:eastAsia="SimSun"/>
                <w:lang w:val="en-US"/>
              </w:rPr>
            </w:pPr>
            <w:r w:rsidRPr="00720B27">
              <w:rPr>
                <w:rFonts w:eastAsia="SimSun" w:hint="eastAsia"/>
                <w:lang w:val="en-US"/>
              </w:rPr>
              <w:t>•</w:t>
            </w:r>
            <w:r w:rsidRPr="00720B27">
              <w:rPr>
                <w:rFonts w:eastAsia="SimSun"/>
                <w:lang w:val="en-US"/>
              </w:rPr>
              <w:tab/>
              <w:t xml:space="preserve">Enhancements to RSRP-based selection mechanism of 2-step vs. 4-step RACH </w:t>
            </w:r>
          </w:p>
          <w:p w:rsidR="009602F7" w:rsidRPr="00720B27" w:rsidRDefault="006C0EDF">
            <w:pPr>
              <w:spacing w:after="120"/>
              <w:rPr>
                <w:rFonts w:ascii="Arial" w:hAnsi="Arial"/>
                <w:lang w:val="en-US"/>
              </w:rPr>
            </w:pPr>
            <w:r w:rsidRPr="00720B27">
              <w:rPr>
                <w:rFonts w:eastAsia="SimSun" w:hint="eastAsia"/>
                <w:lang w:val="en-US"/>
              </w:rPr>
              <w:t>•</w:t>
            </w:r>
            <w:r w:rsidRPr="00720B27">
              <w:rPr>
                <w:rFonts w:eastAsia="SimSun"/>
                <w:lang w:val="en-US"/>
              </w:rPr>
              <w:tab/>
              <w:t>LCP impact caused by disabling HARQ UL retransmission</w:t>
            </w:r>
          </w:p>
        </w:tc>
      </w:tr>
    </w:tbl>
    <w:p w:rsidR="009602F7" w:rsidRDefault="009602F7">
      <w:pPr>
        <w:pStyle w:val="Doc-text2"/>
        <w:ind w:left="0" w:firstLine="0"/>
        <w:rPr>
          <w:rFonts w:eastAsiaTheme="minorEastAsia"/>
          <w:lang w:val="en-GB"/>
        </w:rPr>
      </w:pPr>
    </w:p>
    <w:p w:rsidR="009602F7" w:rsidRDefault="006C0EDF">
      <w:pPr>
        <w:pStyle w:val="Doc-text2"/>
        <w:ind w:left="0" w:firstLine="0"/>
        <w:rPr>
          <w:rFonts w:eastAsiaTheme="minorEastAsia"/>
          <w:lang w:val="en-GB"/>
        </w:rPr>
      </w:pPr>
      <w:r>
        <w:rPr>
          <w:rFonts w:eastAsiaTheme="minorEastAsia"/>
          <w:lang w:val="en-GB"/>
        </w:rPr>
        <w:t>Regarding TA report, the following issues need to be addressed according to companies’ contributions:</w:t>
      </w:r>
    </w:p>
    <w:p w:rsidR="009602F7" w:rsidRDefault="006C0EDF">
      <w:pPr>
        <w:pStyle w:val="Doc-text2"/>
        <w:numPr>
          <w:ilvl w:val="0"/>
          <w:numId w:val="21"/>
        </w:numPr>
        <w:rPr>
          <w:rFonts w:eastAsiaTheme="minorEastAsia"/>
          <w:lang w:val="en-GB"/>
        </w:rPr>
      </w:pPr>
      <w:r>
        <w:rPr>
          <w:rFonts w:eastAsiaTheme="minorEastAsia"/>
          <w:lang w:val="en-GB"/>
        </w:rPr>
        <w:t>The content of this TA report, e.g. UE specific TA or coarse value range.</w:t>
      </w:r>
    </w:p>
    <w:p w:rsidR="009602F7" w:rsidRDefault="006C0EDF">
      <w:pPr>
        <w:pStyle w:val="Doc-text2"/>
        <w:numPr>
          <w:ilvl w:val="0"/>
          <w:numId w:val="21"/>
        </w:numPr>
        <w:rPr>
          <w:rFonts w:eastAsiaTheme="minorEastAsia"/>
          <w:lang w:val="en-GB"/>
        </w:rPr>
      </w:pPr>
      <w:r>
        <w:rPr>
          <w:rFonts w:eastAsiaTheme="minorEastAsia"/>
          <w:lang w:val="en-GB"/>
        </w:rPr>
        <w:t>When to report, e.g. msg1/3/5/A.</w:t>
      </w:r>
    </w:p>
    <w:p w:rsidR="009602F7" w:rsidRDefault="006C0EDF">
      <w:pPr>
        <w:pStyle w:val="Doc-text2"/>
        <w:numPr>
          <w:ilvl w:val="0"/>
          <w:numId w:val="21"/>
        </w:numPr>
        <w:rPr>
          <w:rFonts w:eastAsiaTheme="minorEastAsia"/>
          <w:lang w:val="en-GB"/>
        </w:rPr>
      </w:pPr>
      <w:r>
        <w:rPr>
          <w:rFonts w:eastAsiaTheme="minorEastAsia"/>
          <w:lang w:val="en-GB"/>
        </w:rPr>
        <w:t>Which signalling format is applied, e.g. MAC CE or RRC signalling.</w:t>
      </w:r>
    </w:p>
    <w:p w:rsidR="009602F7" w:rsidRDefault="006C0EDF">
      <w:pPr>
        <w:pStyle w:val="Doc-text2"/>
        <w:numPr>
          <w:ilvl w:val="0"/>
          <w:numId w:val="21"/>
        </w:numPr>
        <w:rPr>
          <w:rFonts w:eastAsiaTheme="minorEastAsia"/>
          <w:lang w:val="en-GB"/>
        </w:rPr>
      </w:pPr>
      <w:r>
        <w:rPr>
          <w:rFonts w:eastAsiaTheme="minorEastAsia"/>
          <w:lang w:val="en-GB"/>
        </w:rPr>
        <w:t>If TA report can be requested by network?</w:t>
      </w:r>
    </w:p>
    <w:p w:rsidR="009602F7" w:rsidRDefault="006C0EDF">
      <w:pPr>
        <w:pStyle w:val="Doc-text2"/>
        <w:numPr>
          <w:ilvl w:val="0"/>
          <w:numId w:val="21"/>
        </w:numPr>
        <w:rPr>
          <w:rFonts w:eastAsiaTheme="minorEastAsia"/>
          <w:lang w:val="en-GB"/>
        </w:rPr>
      </w:pPr>
      <w:r>
        <w:rPr>
          <w:rFonts w:eastAsiaTheme="minorEastAsia"/>
          <w:lang w:val="en-GB"/>
        </w:rPr>
        <w:t>If TA reporting can be done periodically?</w:t>
      </w:r>
    </w:p>
    <w:p w:rsidR="009602F7" w:rsidRDefault="009602F7">
      <w:pPr>
        <w:pStyle w:val="Doc-text2"/>
        <w:ind w:left="0" w:firstLine="0"/>
        <w:rPr>
          <w:rFonts w:eastAsiaTheme="minorEastAsia"/>
          <w:lang w:val="en-GB"/>
        </w:rPr>
      </w:pPr>
    </w:p>
    <w:p w:rsidR="009602F7" w:rsidRDefault="006C0EDF">
      <w:pPr>
        <w:pStyle w:val="Doc-text2"/>
        <w:ind w:left="0" w:firstLine="0"/>
        <w:rPr>
          <w:rFonts w:eastAsiaTheme="minorEastAsia"/>
          <w:lang w:val="en-GB"/>
        </w:rPr>
      </w:pPr>
      <w:r>
        <w:rPr>
          <w:rFonts w:eastAsiaTheme="minorEastAsia"/>
          <w:lang w:val="en-GB"/>
        </w:rPr>
        <w:t>In the remaining part of this section, we discuss the details one by one.</w:t>
      </w:r>
    </w:p>
    <w:p w:rsidR="009602F7" w:rsidRDefault="009602F7">
      <w:pPr>
        <w:pStyle w:val="Doc-text2"/>
        <w:ind w:left="0" w:firstLine="0"/>
        <w:rPr>
          <w:rFonts w:eastAsiaTheme="minorEastAsia"/>
          <w:lang w:val="en-GB"/>
        </w:rPr>
      </w:pPr>
    </w:p>
    <w:p w:rsidR="009602F7" w:rsidRDefault="006C0EDF">
      <w:pPr>
        <w:pStyle w:val="Heading3"/>
      </w:pPr>
      <w:r>
        <w:t>2.2.1</w:t>
      </w:r>
      <w:r>
        <w:tab/>
        <w:t>Basic design</w:t>
      </w:r>
    </w:p>
    <w:p w:rsidR="009602F7" w:rsidRPr="00720B27" w:rsidRDefault="006C0EDF">
      <w:pPr>
        <w:rPr>
          <w:rFonts w:ascii="Arial" w:hAnsi="Arial"/>
        </w:rPr>
      </w:pPr>
      <w:r w:rsidRPr="00720B27">
        <w:rPr>
          <w:rFonts w:ascii="Arial" w:hAnsi="Arial"/>
        </w:rPr>
        <w:t>All relevant contributions mention that UE specific TA or UE specific RTT should be reported to gNB [1][5][6][8]. But with respect to exact value, companies have different views as below:</w:t>
      </w:r>
    </w:p>
    <w:p w:rsidR="009602F7" w:rsidRPr="00720B27" w:rsidRDefault="009602F7">
      <w:pPr>
        <w:rPr>
          <w:rFonts w:ascii="Arial" w:hAnsi="Arial"/>
        </w:rPr>
      </w:pPr>
    </w:p>
    <w:p w:rsidR="009602F7" w:rsidRPr="00720B27" w:rsidRDefault="006C0EDF">
      <w:pPr>
        <w:pStyle w:val="ListParagraph"/>
        <w:numPr>
          <w:ilvl w:val="0"/>
          <w:numId w:val="22"/>
        </w:numPr>
        <w:rPr>
          <w:rFonts w:ascii="Arial" w:hAnsi="Arial"/>
        </w:rPr>
      </w:pPr>
      <w:r w:rsidRPr="00720B27">
        <w:rPr>
          <w:rFonts w:ascii="Arial" w:hAnsi="Arial"/>
        </w:rPr>
        <w:t xml:space="preserve">Reporting </w:t>
      </w:r>
      <w:r w:rsidRPr="00720B27">
        <w:rPr>
          <w:rFonts w:ascii="Arial" w:hAnsi="Arial"/>
          <w:highlight w:val="yellow"/>
        </w:rPr>
        <w:t>fine</w:t>
      </w:r>
      <w:r w:rsidRPr="00720B27">
        <w:rPr>
          <w:rFonts w:ascii="Arial" w:hAnsi="Arial"/>
        </w:rPr>
        <w:t xml:space="preserve"> value. UE specific RTT or User specific TA (</w:t>
      </w:r>
      <w:r w:rsidRPr="00720B27">
        <w:t>N</w:t>
      </w:r>
      <w:r w:rsidRPr="00720B27">
        <w:rPr>
          <w:vertAlign w:val="subscript"/>
        </w:rPr>
        <w:t>TA</w:t>
      </w:r>
      <w:r w:rsidRPr="00720B27">
        <w:rPr>
          <w:rFonts w:ascii="Arial" w:hAnsi="Arial"/>
        </w:rPr>
        <w:t xml:space="preserve"> as defined by RAN1 for MsgA/Msg1 transmission), and the exact information (e.g. size) depends on RAN1 outcome [1][6][8].</w:t>
      </w:r>
    </w:p>
    <w:p w:rsidR="009602F7" w:rsidRPr="00720B27" w:rsidRDefault="006C0EDF">
      <w:pPr>
        <w:pStyle w:val="ListParagraph"/>
        <w:numPr>
          <w:ilvl w:val="0"/>
          <w:numId w:val="22"/>
        </w:numPr>
        <w:rPr>
          <w:rFonts w:ascii="Arial" w:hAnsi="Arial"/>
        </w:rPr>
      </w:pPr>
      <w:r w:rsidRPr="00720B27">
        <w:rPr>
          <w:rFonts w:ascii="Arial" w:hAnsi="Arial"/>
        </w:rPr>
        <w:t xml:space="preserve">Reporting </w:t>
      </w:r>
      <w:r w:rsidRPr="00720B27">
        <w:rPr>
          <w:rFonts w:ascii="Arial" w:hAnsi="Arial"/>
          <w:highlight w:val="yellow"/>
        </w:rPr>
        <w:t>coarse</w:t>
      </w:r>
      <w:r w:rsidRPr="00720B27">
        <w:rPr>
          <w:rFonts w:ascii="Arial" w:hAnsi="Arial"/>
        </w:rPr>
        <w:t xml:space="preserve"> value range. This UE-calculated TA value range can be represented by MSG1/MSGA PRACH resource [5].</w:t>
      </w:r>
    </w:p>
    <w:p w:rsidR="009602F7" w:rsidRPr="00720B27" w:rsidRDefault="009602F7">
      <w:pPr>
        <w:rPr>
          <w:rFonts w:eastAsia="Yu Mincho"/>
          <w:lang w:eastAsia="ja-JP"/>
        </w:rPr>
      </w:pPr>
    </w:p>
    <w:p w:rsidR="009602F7" w:rsidRPr="00720B27" w:rsidRDefault="006C0EDF">
      <w:pPr>
        <w:rPr>
          <w:rFonts w:ascii="Arial" w:hAnsi="Arial"/>
          <w:b/>
        </w:rPr>
      </w:pPr>
      <w:r w:rsidRPr="00720B27">
        <w:rPr>
          <w:rFonts w:ascii="Arial" w:hAnsi="Arial"/>
          <w:b/>
        </w:rPr>
        <w:t>Question 6: What is the content of TA report, i.e. User specific TA as defined by RAN1 or coarse UE-calculated TA value range represented by MSG1/MSGA PRACH resource?</w:t>
      </w:r>
    </w:p>
    <w:p w:rsidR="009602F7" w:rsidRPr="00720B27" w:rsidRDefault="009602F7"/>
    <w:tbl>
      <w:tblPr>
        <w:tblStyle w:val="TableGrid"/>
        <w:tblW w:w="9634" w:type="dxa"/>
        <w:tblLook w:val="04A0" w:firstRow="1" w:lastRow="0" w:firstColumn="1" w:lastColumn="0" w:noHBand="0" w:noVBand="1"/>
      </w:tblPr>
      <w:tblGrid>
        <w:gridCol w:w="1696"/>
        <w:gridCol w:w="1843"/>
        <w:gridCol w:w="1985"/>
        <w:gridCol w:w="4110"/>
      </w:tblGrid>
      <w:tr w:rsidR="009602F7">
        <w:tc>
          <w:tcPr>
            <w:tcW w:w="1696" w:type="dxa"/>
            <w:shd w:val="clear" w:color="auto" w:fill="BFBFBF" w:themeFill="background1" w:themeFillShade="BF"/>
            <w:vAlign w:val="center"/>
          </w:tcPr>
          <w:p w:rsidR="009602F7" w:rsidRDefault="006C0EDF">
            <w:pPr>
              <w:pStyle w:val="BodyText"/>
              <w:jc w:val="center"/>
              <w:rPr>
                <w:szCs w:val="20"/>
              </w:rPr>
            </w:pPr>
            <w:r>
              <w:rPr>
                <w:szCs w:val="20"/>
              </w:rPr>
              <w:t>Company</w:t>
            </w:r>
          </w:p>
        </w:tc>
        <w:tc>
          <w:tcPr>
            <w:tcW w:w="1843" w:type="dxa"/>
            <w:shd w:val="clear" w:color="auto" w:fill="BFBFBF" w:themeFill="background1" w:themeFillShade="BF"/>
          </w:tcPr>
          <w:p w:rsidR="009602F7" w:rsidRPr="00720B27" w:rsidRDefault="006C0EDF">
            <w:pPr>
              <w:pStyle w:val="BodyText"/>
              <w:jc w:val="center"/>
              <w:rPr>
                <w:lang w:val="en-US"/>
              </w:rPr>
            </w:pPr>
            <w:r w:rsidRPr="00720B27">
              <w:rPr>
                <w:lang w:val="en-US"/>
              </w:rPr>
              <w:t xml:space="preserve">User specific TA as defined by RAN1? </w:t>
            </w:r>
          </w:p>
          <w:p w:rsidR="009602F7" w:rsidRDefault="006C0EDF">
            <w:pPr>
              <w:pStyle w:val="BodyText"/>
              <w:jc w:val="center"/>
            </w:pPr>
            <w:r>
              <w:t>(Y or N)</w:t>
            </w:r>
          </w:p>
        </w:tc>
        <w:tc>
          <w:tcPr>
            <w:tcW w:w="1985" w:type="dxa"/>
            <w:shd w:val="clear" w:color="auto" w:fill="BFBFBF" w:themeFill="background1" w:themeFillShade="BF"/>
          </w:tcPr>
          <w:p w:rsidR="009602F7" w:rsidRPr="00720B27" w:rsidRDefault="006C0EDF">
            <w:pPr>
              <w:pStyle w:val="BodyText"/>
              <w:jc w:val="center"/>
              <w:rPr>
                <w:lang w:val="en-US"/>
              </w:rPr>
            </w:pPr>
            <w:r w:rsidRPr="00720B27">
              <w:rPr>
                <w:lang w:val="en-US"/>
              </w:rPr>
              <w:t xml:space="preserve">Coarse UE-calculated TA value range represented by MSG1/MSGA </w:t>
            </w:r>
            <w:r w:rsidRPr="00720B27">
              <w:rPr>
                <w:lang w:val="en-US"/>
              </w:rPr>
              <w:lastRenderedPageBreak/>
              <w:t>PRACH resource</w:t>
            </w:r>
            <w:r w:rsidRPr="00720B27">
              <w:rPr>
                <w:lang w:val="en-US" w:eastAsia="zh-CN"/>
              </w:rPr>
              <w:t xml:space="preserve">? </w:t>
            </w:r>
          </w:p>
          <w:p w:rsidR="009602F7" w:rsidRDefault="006C0EDF">
            <w:pPr>
              <w:pStyle w:val="BodyText"/>
              <w:jc w:val="center"/>
            </w:pPr>
            <w:r>
              <w:rPr>
                <w:lang w:eastAsia="zh-CN"/>
              </w:rPr>
              <w:t>(Y or N)</w:t>
            </w:r>
          </w:p>
        </w:tc>
        <w:tc>
          <w:tcPr>
            <w:tcW w:w="4110" w:type="dxa"/>
            <w:shd w:val="clear" w:color="auto" w:fill="BFBFBF" w:themeFill="background1" w:themeFillShade="BF"/>
          </w:tcPr>
          <w:p w:rsidR="009602F7" w:rsidRDefault="006C0EDF">
            <w:pPr>
              <w:pStyle w:val="BodyText"/>
              <w:jc w:val="center"/>
            </w:pPr>
            <w:r>
              <w:rPr>
                <w:lang w:eastAsia="zh-CN"/>
              </w:rPr>
              <w:lastRenderedPageBreak/>
              <w:t>Comments</w:t>
            </w:r>
          </w:p>
          <w:p w:rsidR="009602F7" w:rsidRDefault="009602F7">
            <w:pPr>
              <w:pStyle w:val="BodyText"/>
              <w:jc w:val="center"/>
            </w:pPr>
          </w:p>
        </w:tc>
      </w:tr>
      <w:tr w:rsidR="009602F7">
        <w:tc>
          <w:tcPr>
            <w:tcW w:w="1696" w:type="dxa"/>
            <w:vAlign w:val="center"/>
          </w:tcPr>
          <w:p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N</w:t>
            </w:r>
          </w:p>
        </w:tc>
        <w:tc>
          <w:tcPr>
            <w:tcW w:w="4110" w:type="dxa"/>
          </w:tcPr>
          <w:p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The intention for a TA report is to ensure NW has an absolute TA value. Without the absolute TA value, NW may not know the UE-gNB RTT and thus may have difficultly to schedule DRX or UL transmission. </w:t>
            </w:r>
          </w:p>
          <w:p w:rsidR="009602F7" w:rsidRDefault="006C0EDF">
            <w:pPr>
              <w:overflowPunct w:val="0"/>
              <w:adjustRightInd w:val="0"/>
              <w:textAlignment w:val="baseline"/>
              <w:rPr>
                <w:rFonts w:ascii="Arial" w:hAnsi="Arial" w:cs="Arial"/>
                <w:color w:val="000000" w:themeColor="text1"/>
              </w:rPr>
            </w:pPr>
            <w:r w:rsidRPr="00720B27">
              <w:rPr>
                <w:rFonts w:ascii="Arial" w:hAnsi="Arial" w:cs="Arial"/>
                <w:color w:val="000000" w:themeColor="text1"/>
                <w:lang w:val="en-US"/>
              </w:rPr>
              <w:t xml:space="preserve">Coarse value may work but if it is based on the selected RACH resource, then it is like having a TA report with 1-bit or 2-bit quality. </w:t>
            </w:r>
            <w:r>
              <w:rPr>
                <w:rFonts w:ascii="Arial" w:hAnsi="Arial" w:cs="Arial"/>
                <w:color w:val="000000" w:themeColor="text1"/>
              </w:rPr>
              <w:t>This might not be helpful to NW.</w:t>
            </w:r>
          </w:p>
        </w:tc>
      </w:tr>
      <w:tr w:rsidR="009602F7" w:rsidRPr="00720B27">
        <w:tc>
          <w:tcPr>
            <w:tcW w:w="1696" w:type="dxa"/>
            <w:vAlign w:val="center"/>
          </w:tcPr>
          <w:p w:rsidR="009602F7" w:rsidRDefault="006C0EDF">
            <w:pPr>
              <w:rPr>
                <w:szCs w:val="20"/>
              </w:rPr>
            </w:pPr>
            <w:r>
              <w:rPr>
                <w:rFonts w:hint="eastAsia"/>
                <w:szCs w:val="20"/>
                <w:lang w:eastAsia="zh-CN"/>
              </w:rPr>
              <w:t>Xiaomi</w:t>
            </w:r>
          </w:p>
        </w:tc>
        <w:tc>
          <w:tcPr>
            <w:tcW w:w="1843" w:type="dxa"/>
          </w:tcPr>
          <w:p w:rsidR="009602F7" w:rsidRDefault="006C0EDF">
            <w:r>
              <w:rPr>
                <w:rFonts w:hint="eastAsia"/>
                <w:lang w:eastAsia="zh-CN"/>
              </w:rPr>
              <w:t>Y</w:t>
            </w:r>
          </w:p>
        </w:tc>
        <w:tc>
          <w:tcPr>
            <w:tcW w:w="1985" w:type="dxa"/>
          </w:tcPr>
          <w:p w:rsidR="009602F7" w:rsidRDefault="006C0EDF">
            <w:r>
              <w:rPr>
                <w:rFonts w:hint="eastAsia"/>
                <w:lang w:eastAsia="zh-CN"/>
              </w:rPr>
              <w:t>N</w:t>
            </w:r>
          </w:p>
        </w:tc>
        <w:tc>
          <w:tcPr>
            <w:tcW w:w="4110" w:type="dxa"/>
          </w:tcPr>
          <w:p w:rsidR="009602F7" w:rsidRPr="00720B27" w:rsidRDefault="006C0EDF">
            <w:pPr>
              <w:rPr>
                <w:lang w:val="en-US"/>
              </w:rPr>
            </w:pPr>
            <w:r w:rsidRPr="00720B27">
              <w:rPr>
                <w:lang w:val="en-US" w:eastAsia="zh-CN"/>
              </w:rPr>
              <w:t>PRACH resource set based indication of TA is too coarse to be useful. And it limits the use of PRACH resource for UE and may result in RA collision or waste of PRACH resource.</w:t>
            </w:r>
          </w:p>
        </w:tc>
      </w:tr>
      <w:tr w:rsidR="009602F7" w:rsidRPr="00720B27">
        <w:tc>
          <w:tcPr>
            <w:tcW w:w="1696" w:type="dxa"/>
            <w:vAlign w:val="center"/>
          </w:tcPr>
          <w:p w:rsidR="009602F7" w:rsidRDefault="006C0EDF">
            <w:pPr>
              <w:rPr>
                <w:szCs w:val="20"/>
              </w:rPr>
            </w:pPr>
            <w:r>
              <w:rPr>
                <w:szCs w:val="20"/>
              </w:rPr>
              <w:t>Ericsson</w:t>
            </w:r>
          </w:p>
        </w:tc>
        <w:tc>
          <w:tcPr>
            <w:tcW w:w="1843" w:type="dxa"/>
          </w:tcPr>
          <w:p w:rsidR="009602F7" w:rsidRPr="00720B27" w:rsidRDefault="006C0EDF">
            <w:pPr>
              <w:rPr>
                <w:lang w:val="en-US"/>
              </w:rPr>
            </w:pPr>
            <w:r w:rsidRPr="00720B27">
              <w:rPr>
                <w:lang w:val="en-US"/>
              </w:rPr>
              <w:t>RAN1 may select to report the UE position instead.</w:t>
            </w:r>
          </w:p>
        </w:tc>
        <w:tc>
          <w:tcPr>
            <w:tcW w:w="1985" w:type="dxa"/>
          </w:tcPr>
          <w:p w:rsidR="009602F7" w:rsidRDefault="006C0EDF">
            <w:r>
              <w:t>N</w:t>
            </w:r>
          </w:p>
        </w:tc>
        <w:tc>
          <w:tcPr>
            <w:tcW w:w="4110" w:type="dxa"/>
          </w:tcPr>
          <w:p w:rsidR="009602F7" w:rsidRPr="00720B27" w:rsidRDefault="006C0EDF">
            <w:pPr>
              <w:rPr>
                <w:lang w:val="en-US"/>
              </w:rPr>
            </w:pPr>
            <w:r w:rsidRPr="00720B27">
              <w:rPr>
                <w:lang w:val="en-US"/>
              </w:rPr>
              <w:t xml:space="preserve">There are discussions on reporting the UE position instead of the used TA. Thus, it is too early to say it will be user specific TA. </w:t>
            </w:r>
          </w:p>
          <w:p w:rsidR="009602F7" w:rsidRPr="00720B27" w:rsidRDefault="006C0EDF">
            <w:pPr>
              <w:rPr>
                <w:lang w:val="en-US"/>
              </w:rPr>
            </w:pPr>
            <w:r w:rsidRPr="00720B27">
              <w:rPr>
                <w:lang w:val="en-US"/>
              </w:rPr>
              <w:t xml:space="preserve">Reporting the UE position instead of TA has the advantage that using the satellite ephemeris the gNB can accurately predict how the TA will change, and thus reporting frequency may be lower. Alternatively, the TA reporting may include a TA drift value that the UE predicts. </w:t>
            </w:r>
          </w:p>
          <w:p w:rsidR="009602F7" w:rsidRPr="00720B27" w:rsidRDefault="006C0EDF">
            <w:pPr>
              <w:rPr>
                <w:lang w:val="en-US"/>
              </w:rPr>
            </w:pPr>
            <w:r w:rsidRPr="00720B27">
              <w:rPr>
                <w:lang w:val="en-US"/>
              </w:rPr>
              <w:t xml:space="preserve">Note that reported TA can be used to accurately estimate the position of the UE, only a few samples during a connection is needed, but it is easier if UE report position directly. </w:t>
            </w:r>
          </w:p>
          <w:p w:rsidR="009602F7" w:rsidRPr="00720B27" w:rsidRDefault="006C0EDF">
            <w:pPr>
              <w:rPr>
                <w:lang w:val="en-US"/>
              </w:rPr>
            </w:pPr>
            <w:r w:rsidRPr="00720B27">
              <w:rPr>
                <w:lang w:val="en-US"/>
              </w:rPr>
              <w:t>We should not further segment the available RACH resources by having groups based on the TA range.</w:t>
            </w:r>
          </w:p>
        </w:tc>
      </w:tr>
      <w:tr w:rsidR="009602F7" w:rsidRPr="00720B27">
        <w:tc>
          <w:tcPr>
            <w:tcW w:w="1696" w:type="dxa"/>
            <w:vAlign w:val="center"/>
          </w:tcPr>
          <w:p w:rsidR="009602F7" w:rsidRDefault="006C0EDF">
            <w:pPr>
              <w:rPr>
                <w:szCs w:val="20"/>
              </w:rPr>
            </w:pPr>
            <w:r>
              <w:rPr>
                <w:szCs w:val="20"/>
              </w:rPr>
              <w:t>MediaTek</w:t>
            </w:r>
          </w:p>
        </w:tc>
        <w:tc>
          <w:tcPr>
            <w:tcW w:w="1843" w:type="dxa"/>
          </w:tcPr>
          <w:p w:rsidR="009602F7" w:rsidRDefault="006C0EDF">
            <w:pPr>
              <w:rPr>
                <w:rFonts w:eastAsia="Malgun Gothic"/>
              </w:rPr>
            </w:pPr>
            <w:r>
              <w:rPr>
                <w:rFonts w:eastAsia="Malgun Gothic"/>
              </w:rPr>
              <w:t>Y</w:t>
            </w:r>
          </w:p>
        </w:tc>
        <w:tc>
          <w:tcPr>
            <w:tcW w:w="1985" w:type="dxa"/>
          </w:tcPr>
          <w:p w:rsidR="009602F7" w:rsidRDefault="006C0EDF">
            <w:pPr>
              <w:rPr>
                <w:rFonts w:eastAsia="Malgun Gothic"/>
              </w:rPr>
            </w:pPr>
            <w:r>
              <w:rPr>
                <w:rFonts w:eastAsia="Malgun Gothic"/>
              </w:rPr>
              <w:t>N</w:t>
            </w:r>
          </w:p>
        </w:tc>
        <w:tc>
          <w:tcPr>
            <w:tcW w:w="4110" w:type="dxa"/>
          </w:tcPr>
          <w:p w:rsidR="009602F7" w:rsidRPr="00720B27" w:rsidRDefault="006C0EDF">
            <w:pPr>
              <w:rPr>
                <w:rFonts w:eastAsia="Malgun Gothic"/>
                <w:lang w:val="en-US"/>
              </w:rPr>
            </w:pPr>
            <w:r w:rsidRPr="00720B27">
              <w:rPr>
                <w:rFonts w:eastAsia="Malgun Gothic"/>
                <w:lang w:val="en-US"/>
              </w:rPr>
              <w:t>The new method might have impacts on RACH capacity and there is no benefit.</w:t>
            </w:r>
          </w:p>
        </w:tc>
      </w:tr>
      <w:tr w:rsidR="009602F7" w:rsidRPr="00720B27">
        <w:tc>
          <w:tcPr>
            <w:tcW w:w="1696" w:type="dxa"/>
            <w:vAlign w:val="center"/>
          </w:tcPr>
          <w:p w:rsidR="009602F7" w:rsidRDefault="006C0EDF">
            <w:pPr>
              <w:rPr>
                <w:szCs w:val="20"/>
              </w:rPr>
            </w:pPr>
            <w:r>
              <w:rPr>
                <w:rFonts w:hint="eastAsia"/>
                <w:szCs w:val="20"/>
                <w:lang w:eastAsia="zh-CN"/>
              </w:rPr>
              <w:t>CATT</w:t>
            </w:r>
          </w:p>
        </w:tc>
        <w:tc>
          <w:tcPr>
            <w:tcW w:w="1843" w:type="dxa"/>
          </w:tcPr>
          <w:p w:rsidR="009602F7" w:rsidRDefault="006C0EDF">
            <w:r>
              <w:rPr>
                <w:rFonts w:hint="eastAsia"/>
                <w:lang w:eastAsia="zh-CN"/>
              </w:rPr>
              <w:t>Y</w:t>
            </w:r>
          </w:p>
        </w:tc>
        <w:tc>
          <w:tcPr>
            <w:tcW w:w="1985" w:type="dxa"/>
          </w:tcPr>
          <w:p w:rsidR="009602F7" w:rsidRDefault="006C0EDF">
            <w:r>
              <w:rPr>
                <w:rFonts w:hint="eastAsia"/>
                <w:lang w:eastAsia="zh-CN"/>
              </w:rPr>
              <w:t>N</w:t>
            </w:r>
          </w:p>
        </w:tc>
        <w:tc>
          <w:tcPr>
            <w:tcW w:w="4110" w:type="dxa"/>
          </w:tcPr>
          <w:p w:rsidR="009602F7" w:rsidRPr="00720B27" w:rsidRDefault="006C0EDF">
            <w:pPr>
              <w:rPr>
                <w:lang w:val="en-US"/>
              </w:rPr>
            </w:pPr>
            <w:r w:rsidRPr="00720B27">
              <w:rPr>
                <w:lang w:val="en-US"/>
              </w:rPr>
              <w:t>Reporting fine value</w:t>
            </w:r>
            <w:r w:rsidRPr="00720B27">
              <w:rPr>
                <w:rFonts w:hint="eastAsia"/>
                <w:lang w:val="en-US"/>
              </w:rPr>
              <w:t xml:space="preserve">. </w:t>
            </w:r>
            <w:r w:rsidRPr="00720B27">
              <w:rPr>
                <w:rFonts w:hint="eastAsia"/>
                <w:bCs/>
                <w:lang w:val="en-US"/>
              </w:rPr>
              <w:t>From gNB</w:t>
            </w:r>
            <w:r w:rsidRPr="00720B27">
              <w:rPr>
                <w:bCs/>
                <w:lang w:val="en-US"/>
              </w:rPr>
              <w:t>’</w:t>
            </w:r>
            <w:r w:rsidRPr="00720B27">
              <w:rPr>
                <w:rFonts w:hint="eastAsia"/>
                <w:bCs/>
                <w:lang w:val="en-US"/>
              </w:rPr>
              <w:t xml:space="preserve">s perspective, </w:t>
            </w:r>
            <w:r w:rsidRPr="00720B27">
              <w:rPr>
                <w:lang w:val="en-US"/>
              </w:rPr>
              <w:t>UE-gNB RTT</w:t>
            </w:r>
            <w:r w:rsidRPr="00720B27">
              <w:rPr>
                <w:rFonts w:hint="eastAsia"/>
                <w:lang w:val="en-US"/>
              </w:rPr>
              <w:t xml:space="preserve"> will be applied to the configuration, e.g </w:t>
            </w:r>
            <w:r w:rsidRPr="00720B27">
              <w:rPr>
                <w:lang w:val="en-US"/>
              </w:rPr>
              <w:t>drx-HARQ-RTT-TimerDL</w:t>
            </w:r>
            <w:r w:rsidRPr="00720B27">
              <w:rPr>
                <w:rFonts w:hint="eastAsia"/>
                <w:lang w:val="en-US"/>
              </w:rPr>
              <w:t xml:space="preserve">. </w:t>
            </w:r>
            <w:r w:rsidRPr="00720B27">
              <w:rPr>
                <w:lang w:val="en-US"/>
              </w:rPr>
              <w:t>S</w:t>
            </w:r>
            <w:r w:rsidRPr="00720B27">
              <w:rPr>
                <w:rFonts w:hint="eastAsia"/>
                <w:lang w:val="en-US"/>
              </w:rPr>
              <w:t>o the fine value is required.</w:t>
            </w:r>
          </w:p>
          <w:p w:rsidR="009602F7" w:rsidRPr="00720B27" w:rsidRDefault="006C0EDF">
            <w:pPr>
              <w:rPr>
                <w:lang w:val="en-US"/>
              </w:rPr>
            </w:pPr>
            <w:r w:rsidRPr="00720B27">
              <w:rPr>
                <w:rFonts w:hint="eastAsia"/>
                <w:lang w:val="en-US"/>
              </w:rPr>
              <w:t xml:space="preserve">Furthermore, the value of </w:t>
            </w:r>
            <w:r w:rsidRPr="00720B27">
              <w:rPr>
                <w:lang w:val="en-US"/>
              </w:rPr>
              <w:t>User specific TA</w:t>
            </w:r>
            <w:r w:rsidRPr="00720B27">
              <w:rPr>
                <w:rFonts w:hint="eastAsia"/>
                <w:lang w:val="en-US"/>
              </w:rPr>
              <w:t xml:space="preserve"> </w:t>
            </w:r>
            <w:r w:rsidRPr="00720B27">
              <w:rPr>
                <w:rFonts w:eastAsiaTheme="majorEastAsia" w:hint="eastAsia"/>
                <w:lang w:val="en-US"/>
              </w:rPr>
              <w:lastRenderedPageBreak/>
              <w:t xml:space="preserve">which indicates UE to Satellite is less than </w:t>
            </w:r>
            <w:r w:rsidRPr="00720B27">
              <w:rPr>
                <w:lang w:val="en-US"/>
              </w:rPr>
              <w:t xml:space="preserve">UE specific RTT </w:t>
            </w:r>
            <w:r w:rsidRPr="00720B27">
              <w:rPr>
                <w:rFonts w:hint="eastAsia"/>
                <w:lang w:val="en-US"/>
              </w:rPr>
              <w:t>(</w:t>
            </w:r>
            <w:r w:rsidRPr="00720B27">
              <w:rPr>
                <w:rFonts w:eastAsiaTheme="majorEastAsia"/>
                <w:lang w:val="en-US"/>
              </w:rPr>
              <w:t>UE</w:t>
            </w:r>
            <w:r w:rsidRPr="00720B27">
              <w:rPr>
                <w:rFonts w:eastAsiaTheme="majorEastAsia" w:hint="eastAsia"/>
                <w:lang w:val="en-US"/>
              </w:rPr>
              <w:t xml:space="preserve"> </w:t>
            </w:r>
            <w:r w:rsidRPr="00720B27">
              <w:rPr>
                <w:rFonts w:eastAsiaTheme="majorEastAsia"/>
                <w:lang w:val="en-US"/>
              </w:rPr>
              <w:t>-</w:t>
            </w:r>
            <w:r w:rsidRPr="00720B27">
              <w:rPr>
                <w:rFonts w:eastAsiaTheme="majorEastAsia" w:hint="eastAsia"/>
                <w:lang w:val="en-US"/>
              </w:rPr>
              <w:t xml:space="preserve"> </w:t>
            </w:r>
            <w:r w:rsidRPr="00720B27">
              <w:rPr>
                <w:rFonts w:eastAsiaTheme="majorEastAsia"/>
                <w:lang w:val="en-US"/>
              </w:rPr>
              <w:t>gNB</w:t>
            </w:r>
            <w:r w:rsidRPr="00720B27">
              <w:rPr>
                <w:rFonts w:eastAsiaTheme="majorEastAsia" w:hint="eastAsia"/>
                <w:lang w:val="en-US"/>
              </w:rPr>
              <w:t xml:space="preserve">). So </w:t>
            </w:r>
            <w:r w:rsidRPr="00720B27">
              <w:rPr>
                <w:lang w:val="en-US"/>
              </w:rPr>
              <w:t>User specific TA</w:t>
            </w:r>
            <w:r w:rsidRPr="00720B27">
              <w:rPr>
                <w:rFonts w:hint="eastAsia"/>
                <w:lang w:val="en-US"/>
              </w:rPr>
              <w:t>(</w:t>
            </w:r>
            <w:r w:rsidRPr="00720B27">
              <w:rPr>
                <w:rFonts w:eastAsiaTheme="majorEastAsia" w:hint="eastAsia"/>
                <w:lang w:val="en-US"/>
              </w:rPr>
              <w:t>UE - Satellite</w:t>
            </w:r>
            <w:r w:rsidRPr="00720B27">
              <w:rPr>
                <w:rFonts w:hint="eastAsia"/>
                <w:lang w:val="en-US"/>
              </w:rPr>
              <w:t xml:space="preserve">) </w:t>
            </w:r>
            <w:r w:rsidRPr="00720B27">
              <w:rPr>
                <w:rFonts w:eastAsiaTheme="majorEastAsia" w:hint="eastAsia"/>
                <w:lang w:val="en-US"/>
              </w:rPr>
              <w:t xml:space="preserve">is better on saving </w:t>
            </w:r>
            <w:r w:rsidRPr="00720B27">
              <w:rPr>
                <w:rFonts w:eastAsiaTheme="majorEastAsia"/>
                <w:lang w:val="en-US"/>
              </w:rPr>
              <w:t>signalling</w:t>
            </w:r>
            <w:r w:rsidRPr="00720B27">
              <w:rPr>
                <w:rFonts w:eastAsiaTheme="majorEastAsia" w:hint="eastAsia"/>
                <w:lang w:val="en-US"/>
              </w:rPr>
              <w:t>.</w:t>
            </w:r>
          </w:p>
        </w:tc>
      </w:tr>
      <w:tr w:rsidR="009602F7" w:rsidRPr="00720B27">
        <w:tc>
          <w:tcPr>
            <w:tcW w:w="1696" w:type="dxa"/>
            <w:vAlign w:val="center"/>
          </w:tcPr>
          <w:p w:rsidR="009602F7" w:rsidRDefault="006C0EDF">
            <w:pPr>
              <w:rPr>
                <w:rFonts w:eastAsia="Malgun Gothic"/>
                <w:szCs w:val="20"/>
              </w:rPr>
            </w:pPr>
            <w:r>
              <w:rPr>
                <w:rFonts w:eastAsia="Malgun Gothic"/>
                <w:szCs w:val="20"/>
                <w:lang w:val="en-US"/>
              </w:rPr>
              <w:lastRenderedPageBreak/>
              <w:t>Nokia</w:t>
            </w:r>
          </w:p>
        </w:tc>
        <w:tc>
          <w:tcPr>
            <w:tcW w:w="1843" w:type="dxa"/>
          </w:tcPr>
          <w:p w:rsidR="009602F7" w:rsidRDefault="006C0EDF">
            <w:pPr>
              <w:rPr>
                <w:rFonts w:eastAsia="Malgun Gothic"/>
              </w:rPr>
            </w:pPr>
            <w:r>
              <w:rPr>
                <w:rFonts w:eastAsia="Malgun Gothic"/>
              </w:rPr>
              <w:t>FFS</w:t>
            </w:r>
          </w:p>
        </w:tc>
        <w:tc>
          <w:tcPr>
            <w:tcW w:w="1985" w:type="dxa"/>
          </w:tcPr>
          <w:p w:rsidR="009602F7" w:rsidRDefault="006C0EDF">
            <w:pPr>
              <w:rPr>
                <w:rFonts w:eastAsia="Malgun Gothic"/>
              </w:rPr>
            </w:pPr>
            <w:r>
              <w:rPr>
                <w:rFonts w:eastAsia="Malgun Gothic"/>
              </w:rPr>
              <w:t>N</w:t>
            </w:r>
          </w:p>
        </w:tc>
        <w:tc>
          <w:tcPr>
            <w:tcW w:w="4110" w:type="dxa"/>
          </w:tcPr>
          <w:p w:rsidR="009602F7" w:rsidRPr="00720B27" w:rsidRDefault="006C0EDF">
            <w:pPr>
              <w:rPr>
                <w:rFonts w:eastAsia="Malgun Gothic"/>
                <w:lang w:val="en-US"/>
              </w:rPr>
            </w:pPr>
            <w:r w:rsidRPr="00720B27">
              <w:rPr>
                <w:rFonts w:eastAsia="Malgun Gothic"/>
                <w:lang w:val="en-US"/>
              </w:rPr>
              <w:t>We think the UE-calculated TA value reported to NW via MsgA/Msg3 or other PUSCH will add more overhead to PUSCH. How to encode reported TA need further study. Furthermore, whether and how to report UE position to NW can be FFS.</w:t>
            </w:r>
          </w:p>
          <w:p w:rsidR="009602F7" w:rsidRPr="00720B27" w:rsidRDefault="006C0EDF">
            <w:pPr>
              <w:rPr>
                <w:rFonts w:eastAsia="Malgun Gothic"/>
                <w:lang w:val="en-US"/>
              </w:rPr>
            </w:pPr>
            <w:r w:rsidRPr="00720B27">
              <w:rPr>
                <w:rFonts w:eastAsia="Malgun Gothic"/>
                <w:lang w:val="en-US"/>
              </w:rPr>
              <w:t>Option2 (coarse value range represented by MSG1/MSGA PRACH resource) may increase the RACH collision if UE's TA is not even distributed.</w:t>
            </w:r>
          </w:p>
        </w:tc>
      </w:tr>
      <w:tr w:rsidR="009602F7" w:rsidRPr="00720B27">
        <w:tc>
          <w:tcPr>
            <w:tcW w:w="1696" w:type="dxa"/>
            <w:vAlign w:val="center"/>
          </w:tcPr>
          <w:p w:rsidR="009602F7" w:rsidRDefault="006C0EDF">
            <w:pPr>
              <w:rPr>
                <w:szCs w:val="20"/>
              </w:rPr>
            </w:pPr>
            <w:r>
              <w:rPr>
                <w:rFonts w:hint="eastAsia"/>
                <w:szCs w:val="20"/>
                <w:lang w:eastAsia="zh-CN"/>
              </w:rPr>
              <w:t>O</w:t>
            </w:r>
            <w:r>
              <w:rPr>
                <w:szCs w:val="20"/>
                <w:lang w:eastAsia="zh-CN"/>
              </w:rPr>
              <w:t>PPO</w:t>
            </w:r>
          </w:p>
        </w:tc>
        <w:tc>
          <w:tcPr>
            <w:tcW w:w="1843" w:type="dxa"/>
          </w:tcPr>
          <w:p w:rsidR="009602F7" w:rsidRDefault="006C0EDF">
            <w:r>
              <w:rPr>
                <w:rFonts w:hint="eastAsia"/>
                <w:lang w:eastAsia="zh-CN"/>
              </w:rPr>
              <w:t>Y</w:t>
            </w:r>
          </w:p>
        </w:tc>
        <w:tc>
          <w:tcPr>
            <w:tcW w:w="1985" w:type="dxa"/>
          </w:tcPr>
          <w:p w:rsidR="009602F7" w:rsidRDefault="006C0EDF">
            <w:r>
              <w:rPr>
                <w:rFonts w:hint="eastAsia"/>
                <w:lang w:eastAsia="zh-CN"/>
              </w:rPr>
              <w:t>N</w:t>
            </w:r>
          </w:p>
        </w:tc>
        <w:tc>
          <w:tcPr>
            <w:tcW w:w="4110" w:type="dxa"/>
          </w:tcPr>
          <w:p w:rsidR="009602F7" w:rsidRPr="00720B27" w:rsidRDefault="006C0EDF">
            <w:pPr>
              <w:rPr>
                <w:lang w:val="en-US"/>
              </w:rPr>
            </w:pPr>
            <w:r w:rsidRPr="00720B27">
              <w:rPr>
                <w:lang w:val="en-US" w:eastAsia="zh-CN"/>
              </w:rPr>
              <w:t>The reported TA should be accurate enough to facilitate UL scheduling for the UE by network. TA report based on PRACH resource is too coarse, and it would cause PRACH resource split as well.</w:t>
            </w:r>
          </w:p>
        </w:tc>
      </w:tr>
      <w:tr w:rsidR="009602F7" w:rsidRPr="00720B27">
        <w:tc>
          <w:tcPr>
            <w:tcW w:w="1696" w:type="dxa"/>
            <w:vAlign w:val="center"/>
          </w:tcPr>
          <w:p w:rsidR="009602F7" w:rsidRDefault="006C0EDF">
            <w:pPr>
              <w:rPr>
                <w:szCs w:val="20"/>
              </w:rPr>
            </w:pPr>
            <w:r>
              <w:rPr>
                <w:szCs w:val="20"/>
              </w:rPr>
              <w:t>Qualcomm</w:t>
            </w:r>
          </w:p>
        </w:tc>
        <w:tc>
          <w:tcPr>
            <w:tcW w:w="1843" w:type="dxa"/>
          </w:tcPr>
          <w:p w:rsidR="009602F7" w:rsidRDefault="006C0EDF">
            <w:r>
              <w:t>Y</w:t>
            </w:r>
          </w:p>
        </w:tc>
        <w:tc>
          <w:tcPr>
            <w:tcW w:w="1985" w:type="dxa"/>
          </w:tcPr>
          <w:p w:rsidR="009602F7" w:rsidRDefault="006C0EDF">
            <w:r>
              <w:t>N</w:t>
            </w:r>
          </w:p>
        </w:tc>
        <w:tc>
          <w:tcPr>
            <w:tcW w:w="4110" w:type="dxa"/>
          </w:tcPr>
          <w:p w:rsidR="009602F7" w:rsidRPr="00720B27" w:rsidRDefault="006C0EDF">
            <w:pPr>
              <w:rPr>
                <w:lang w:val="en-US"/>
              </w:rPr>
            </w:pPr>
            <w:r w:rsidRPr="00720B27">
              <w:rPr>
                <w:lang w:val="en-US"/>
              </w:rPr>
              <w:t>Resource partitioning should be avoided.</w:t>
            </w:r>
          </w:p>
        </w:tc>
      </w:tr>
      <w:tr w:rsidR="009602F7">
        <w:tc>
          <w:tcPr>
            <w:tcW w:w="1696" w:type="dxa"/>
            <w:vAlign w:val="center"/>
          </w:tcPr>
          <w:p w:rsidR="009602F7" w:rsidRDefault="006C0EDF">
            <w:pPr>
              <w:rPr>
                <w:szCs w:val="20"/>
              </w:rPr>
            </w:pPr>
            <w:r>
              <w:rPr>
                <w:szCs w:val="20"/>
              </w:rPr>
              <w:t>Sony</w:t>
            </w:r>
          </w:p>
        </w:tc>
        <w:tc>
          <w:tcPr>
            <w:tcW w:w="1843" w:type="dxa"/>
          </w:tcPr>
          <w:p w:rsidR="009602F7" w:rsidRDefault="006C0EDF">
            <w:r>
              <w:t>Y</w:t>
            </w:r>
          </w:p>
        </w:tc>
        <w:tc>
          <w:tcPr>
            <w:tcW w:w="1985" w:type="dxa"/>
          </w:tcPr>
          <w:p w:rsidR="009602F7" w:rsidRDefault="006C0EDF">
            <w:r>
              <w:t>N</w:t>
            </w:r>
          </w:p>
        </w:tc>
        <w:tc>
          <w:tcPr>
            <w:tcW w:w="4110" w:type="dxa"/>
          </w:tcPr>
          <w:p w:rsidR="009602F7" w:rsidRDefault="006C0EDF">
            <w:r>
              <w:t>Agree with Xiaomi</w:t>
            </w:r>
          </w:p>
        </w:tc>
      </w:tr>
      <w:tr w:rsidR="009602F7" w:rsidRPr="00720B27">
        <w:tc>
          <w:tcPr>
            <w:tcW w:w="1696" w:type="dxa"/>
            <w:vAlign w:val="center"/>
          </w:tcPr>
          <w:p w:rsidR="009602F7" w:rsidRDefault="006C0EDF">
            <w:pPr>
              <w:rPr>
                <w:szCs w:val="20"/>
              </w:rPr>
            </w:pPr>
            <w:r>
              <w:rPr>
                <w:rFonts w:hint="eastAsia"/>
                <w:szCs w:val="20"/>
                <w:lang w:eastAsia="zh-CN"/>
              </w:rPr>
              <w:t>L</w:t>
            </w:r>
            <w:r>
              <w:rPr>
                <w:szCs w:val="20"/>
                <w:lang w:eastAsia="zh-CN"/>
              </w:rPr>
              <w:t>enovo</w:t>
            </w:r>
          </w:p>
        </w:tc>
        <w:tc>
          <w:tcPr>
            <w:tcW w:w="1843" w:type="dxa"/>
          </w:tcPr>
          <w:p w:rsidR="009602F7" w:rsidRDefault="006C0EDF">
            <w:r>
              <w:rPr>
                <w:rFonts w:hint="eastAsia"/>
                <w:lang w:eastAsia="zh-CN"/>
              </w:rPr>
              <w:t>Y</w:t>
            </w:r>
          </w:p>
        </w:tc>
        <w:tc>
          <w:tcPr>
            <w:tcW w:w="1985" w:type="dxa"/>
          </w:tcPr>
          <w:p w:rsidR="009602F7" w:rsidRDefault="006C0EDF">
            <w:r>
              <w:rPr>
                <w:rFonts w:hint="eastAsia"/>
                <w:lang w:eastAsia="zh-CN"/>
              </w:rPr>
              <w:t>N</w:t>
            </w:r>
          </w:p>
        </w:tc>
        <w:tc>
          <w:tcPr>
            <w:tcW w:w="4110" w:type="dxa"/>
          </w:tcPr>
          <w:p w:rsidR="009602F7" w:rsidRPr="00720B27" w:rsidRDefault="006C0EDF">
            <w:pPr>
              <w:rPr>
                <w:lang w:val="en-US"/>
              </w:rPr>
            </w:pPr>
            <w:r w:rsidRPr="00720B27">
              <w:rPr>
                <w:rFonts w:hint="eastAsia"/>
                <w:lang w:val="en-US" w:eastAsia="zh-CN"/>
              </w:rPr>
              <w:t>A</w:t>
            </w:r>
            <w:r w:rsidRPr="00720B27">
              <w:rPr>
                <w:lang w:val="en-US" w:eastAsia="zh-CN"/>
              </w:rPr>
              <w:t xml:space="preserve"> coarse TA value may not be useful to scheduling.</w:t>
            </w:r>
          </w:p>
        </w:tc>
      </w:tr>
      <w:tr w:rsidR="009602F7" w:rsidRPr="00720B27">
        <w:trPr>
          <w:ins w:id="40" w:author="cmcc-Liu Yuzhen" w:date="2021-03-22T16:04:00Z"/>
        </w:trPr>
        <w:tc>
          <w:tcPr>
            <w:tcW w:w="1696" w:type="dxa"/>
            <w:vAlign w:val="center"/>
          </w:tcPr>
          <w:p w:rsidR="009602F7" w:rsidRDefault="006C0EDF">
            <w:pPr>
              <w:rPr>
                <w:ins w:id="41" w:author="cmcc-Liu Yuzhen" w:date="2021-03-22T16:04:00Z"/>
                <w:rFonts w:eastAsia="Malgun Gothic"/>
                <w:szCs w:val="20"/>
              </w:rPr>
            </w:pPr>
            <w:ins w:id="42" w:author="cmcc-Liu Yuzhen" w:date="2021-03-22T16:04:00Z">
              <w:r>
                <w:rPr>
                  <w:rFonts w:hint="eastAsia"/>
                  <w:szCs w:val="20"/>
                  <w:lang w:val="en-GB" w:eastAsia="zh-CN"/>
                </w:rPr>
                <w:t>C</w:t>
              </w:r>
              <w:r>
                <w:rPr>
                  <w:szCs w:val="20"/>
                  <w:lang w:val="en-GB" w:eastAsia="zh-CN"/>
                </w:rPr>
                <w:t>MCC</w:t>
              </w:r>
            </w:ins>
          </w:p>
        </w:tc>
        <w:tc>
          <w:tcPr>
            <w:tcW w:w="1843" w:type="dxa"/>
          </w:tcPr>
          <w:p w:rsidR="009602F7" w:rsidRDefault="006C0EDF">
            <w:pPr>
              <w:rPr>
                <w:ins w:id="43" w:author="cmcc-Liu Yuzhen" w:date="2021-03-22T16:04:00Z"/>
                <w:rFonts w:eastAsia="Malgun Gothic"/>
              </w:rPr>
            </w:pPr>
            <w:ins w:id="44" w:author="cmcc-Liu Yuzhen" w:date="2021-03-22T16:04:00Z">
              <w:r>
                <w:rPr>
                  <w:rFonts w:hint="eastAsia"/>
                  <w:lang w:val="en-GB" w:eastAsia="zh-CN"/>
                </w:rPr>
                <w:t>Y</w:t>
              </w:r>
            </w:ins>
          </w:p>
        </w:tc>
        <w:tc>
          <w:tcPr>
            <w:tcW w:w="1985" w:type="dxa"/>
          </w:tcPr>
          <w:p w:rsidR="009602F7" w:rsidRDefault="006C0EDF">
            <w:pPr>
              <w:rPr>
                <w:ins w:id="45" w:author="cmcc-Liu Yuzhen" w:date="2021-03-22T16:04:00Z"/>
                <w:rFonts w:eastAsia="Malgun Gothic"/>
              </w:rPr>
            </w:pPr>
            <w:ins w:id="46" w:author="cmcc-Liu Yuzhen" w:date="2021-03-22T16:04:00Z">
              <w:r>
                <w:rPr>
                  <w:rFonts w:hint="eastAsia"/>
                  <w:lang w:val="en-GB" w:eastAsia="zh-CN"/>
                </w:rPr>
                <w:t>N</w:t>
              </w:r>
            </w:ins>
          </w:p>
        </w:tc>
        <w:tc>
          <w:tcPr>
            <w:tcW w:w="4110" w:type="dxa"/>
          </w:tcPr>
          <w:p w:rsidR="009602F7" w:rsidRPr="00720B27" w:rsidRDefault="006C0EDF">
            <w:pPr>
              <w:rPr>
                <w:ins w:id="47" w:author="cmcc-Liu Yuzhen" w:date="2021-03-22T16:04:00Z"/>
                <w:rFonts w:eastAsia="Malgun Gothic"/>
                <w:lang w:val="en-US"/>
              </w:rPr>
            </w:pPr>
            <w:ins w:id="48" w:author="cmcc-Liu Yuzhen" w:date="2021-03-22T16:04:00Z">
              <w:r>
                <w:rPr>
                  <w:lang w:val="en"/>
                </w:rPr>
                <w:t>Since the TA is to be reported, it may be of little significance to report the coarse granularity TA.</w:t>
              </w:r>
            </w:ins>
          </w:p>
        </w:tc>
      </w:tr>
      <w:tr w:rsidR="009602F7" w:rsidRPr="00720B27">
        <w:tc>
          <w:tcPr>
            <w:tcW w:w="1696" w:type="dxa"/>
            <w:vAlign w:val="center"/>
          </w:tcPr>
          <w:p w:rsidR="009602F7" w:rsidRDefault="006C0EDF">
            <w:pPr>
              <w:rPr>
                <w:rFonts w:eastAsia="SimSun"/>
                <w:szCs w:val="20"/>
              </w:rPr>
            </w:pPr>
            <w:r>
              <w:rPr>
                <w:rFonts w:eastAsia="SimSun" w:hint="eastAsia"/>
                <w:szCs w:val="20"/>
                <w:lang w:val="en-US" w:eastAsia="zh-CN"/>
              </w:rPr>
              <w:t>ZTE</w:t>
            </w:r>
          </w:p>
        </w:tc>
        <w:tc>
          <w:tcPr>
            <w:tcW w:w="1843" w:type="dxa"/>
          </w:tcPr>
          <w:p w:rsidR="009602F7" w:rsidRDefault="006C0EDF">
            <w:pPr>
              <w:rPr>
                <w:rFonts w:eastAsia="SimSun"/>
              </w:rPr>
            </w:pPr>
            <w:r>
              <w:rPr>
                <w:rFonts w:eastAsia="SimSun" w:hint="eastAsia"/>
                <w:lang w:val="en-US" w:eastAsia="zh-CN"/>
              </w:rPr>
              <w:t>Y</w:t>
            </w:r>
          </w:p>
        </w:tc>
        <w:tc>
          <w:tcPr>
            <w:tcW w:w="1985" w:type="dxa"/>
          </w:tcPr>
          <w:p w:rsidR="009602F7" w:rsidRDefault="006C0EDF">
            <w:pPr>
              <w:rPr>
                <w:rFonts w:eastAsia="SimSun"/>
              </w:rPr>
            </w:pPr>
            <w:r>
              <w:rPr>
                <w:rFonts w:eastAsia="SimSun" w:hint="eastAsia"/>
                <w:lang w:val="en-US" w:eastAsia="zh-CN"/>
              </w:rPr>
              <w:t>N</w:t>
            </w:r>
          </w:p>
        </w:tc>
        <w:tc>
          <w:tcPr>
            <w:tcW w:w="4110" w:type="dxa"/>
          </w:tcPr>
          <w:p w:rsidR="009602F7" w:rsidRPr="00720B27" w:rsidRDefault="006C0EDF">
            <w:pPr>
              <w:rPr>
                <w:rFonts w:eastAsia="SimSun"/>
                <w:lang w:val="en-US"/>
              </w:rPr>
            </w:pPr>
            <w:r>
              <w:rPr>
                <w:rFonts w:eastAsia="SimSun" w:hint="eastAsia"/>
                <w:lang w:val="en-US" w:eastAsia="zh-CN"/>
              </w:rPr>
              <w:t>The TA value will be used for subsequent scheduling as well as DRX configuration, it is preferred for UE to report finer values.</w:t>
            </w:r>
          </w:p>
        </w:tc>
      </w:tr>
      <w:tr w:rsidR="00607E9F" w:rsidRPr="00720B27">
        <w:tc>
          <w:tcPr>
            <w:tcW w:w="1696" w:type="dxa"/>
            <w:vAlign w:val="center"/>
          </w:tcPr>
          <w:p w:rsidR="00607E9F" w:rsidRPr="00BB7AD1" w:rsidRDefault="00607E9F" w:rsidP="00607E9F">
            <w:pPr>
              <w:rPr>
                <w:rFonts w:eastAsia="Malgun Gothic"/>
                <w:szCs w:val="20"/>
              </w:rPr>
            </w:pPr>
            <w:r>
              <w:rPr>
                <w:rFonts w:eastAsia="Malgun Gothic" w:hint="eastAsia"/>
                <w:szCs w:val="20"/>
                <w:lang w:val="en-GB"/>
              </w:rPr>
              <w:t>LG</w:t>
            </w:r>
          </w:p>
        </w:tc>
        <w:tc>
          <w:tcPr>
            <w:tcW w:w="1843" w:type="dxa"/>
          </w:tcPr>
          <w:p w:rsidR="00607E9F" w:rsidRPr="00BB7AD1" w:rsidRDefault="00607E9F" w:rsidP="00607E9F">
            <w:pPr>
              <w:rPr>
                <w:rFonts w:eastAsia="Malgun Gothic"/>
              </w:rPr>
            </w:pPr>
            <w:r>
              <w:rPr>
                <w:rFonts w:eastAsia="Malgun Gothic" w:hint="eastAsia"/>
              </w:rPr>
              <w:t>Y</w:t>
            </w:r>
          </w:p>
        </w:tc>
        <w:tc>
          <w:tcPr>
            <w:tcW w:w="1985" w:type="dxa"/>
          </w:tcPr>
          <w:p w:rsidR="00607E9F" w:rsidRPr="00BB7AD1" w:rsidRDefault="00607E9F" w:rsidP="00607E9F">
            <w:pPr>
              <w:rPr>
                <w:rFonts w:eastAsia="Malgun Gothic"/>
              </w:rPr>
            </w:pPr>
            <w:r>
              <w:rPr>
                <w:rFonts w:eastAsia="Malgun Gothic" w:hint="eastAsia"/>
                <w:lang w:val="en-GB"/>
              </w:rPr>
              <w:t>Y</w:t>
            </w:r>
          </w:p>
        </w:tc>
        <w:tc>
          <w:tcPr>
            <w:tcW w:w="4110" w:type="dxa"/>
          </w:tcPr>
          <w:p w:rsidR="00607E9F" w:rsidRDefault="00607E9F" w:rsidP="00607E9F">
            <w:pPr>
              <w:rPr>
                <w:rFonts w:eastAsia="Malgun Gothic"/>
                <w:lang w:val="en-GB"/>
              </w:rPr>
            </w:pPr>
            <w:r>
              <w:rPr>
                <w:rFonts w:eastAsia="Malgun Gothic"/>
                <w:lang w:val="en-GB"/>
              </w:rPr>
              <w:t>D</w:t>
            </w:r>
            <w:r w:rsidRPr="00AF6F82">
              <w:rPr>
                <w:rFonts w:eastAsia="Malgun Gothic"/>
                <w:lang w:val="en-GB"/>
              </w:rPr>
              <w:t>uring the RA procedure, the UE applies the TA value received in RAR during the RA procedure, which means the network should calculate the UE-calculated TA value before sending RAR.</w:t>
            </w:r>
            <w:r>
              <w:rPr>
                <w:rFonts w:eastAsia="Malgun Gothic"/>
                <w:lang w:val="en-GB"/>
              </w:rPr>
              <w:t xml:space="preserve"> </w:t>
            </w:r>
            <w:r w:rsidRPr="00AF6F82">
              <w:rPr>
                <w:rFonts w:eastAsia="Malgun Gothic"/>
                <w:lang w:val="en-GB"/>
              </w:rPr>
              <w:t>Thus, it would be good to receive the UE-calculated TA value by the network before the network sends the RAR to the UE.</w:t>
            </w:r>
          </w:p>
          <w:p w:rsidR="00607E9F" w:rsidRPr="00720B27" w:rsidRDefault="00607E9F" w:rsidP="00607E9F">
            <w:pPr>
              <w:rPr>
                <w:rFonts w:eastAsia="Malgun Gothic"/>
                <w:lang w:val="en-US"/>
              </w:rPr>
            </w:pPr>
          </w:p>
        </w:tc>
      </w:tr>
      <w:tr w:rsidR="00720B27" w:rsidRPr="00720B27">
        <w:tc>
          <w:tcPr>
            <w:tcW w:w="1696" w:type="dxa"/>
            <w:vAlign w:val="center"/>
          </w:tcPr>
          <w:p w:rsidR="00720B27" w:rsidRPr="00BB7AD1" w:rsidRDefault="00720B27" w:rsidP="00A9624D">
            <w:pPr>
              <w:rPr>
                <w:szCs w:val="20"/>
              </w:rPr>
            </w:pPr>
            <w:r>
              <w:rPr>
                <w:szCs w:val="20"/>
              </w:rPr>
              <w:t>Thales</w:t>
            </w:r>
          </w:p>
        </w:tc>
        <w:tc>
          <w:tcPr>
            <w:tcW w:w="1843" w:type="dxa"/>
          </w:tcPr>
          <w:p w:rsidR="00720B27" w:rsidRPr="00BB7AD1" w:rsidRDefault="00720B27" w:rsidP="00A9624D">
            <w:pPr>
              <w:rPr>
                <w:rFonts w:eastAsia="Malgun Gothic"/>
              </w:rPr>
            </w:pPr>
            <w:r>
              <w:rPr>
                <w:rFonts w:eastAsia="Malgun Gothic"/>
              </w:rPr>
              <w:t>N</w:t>
            </w:r>
          </w:p>
        </w:tc>
        <w:tc>
          <w:tcPr>
            <w:tcW w:w="1985" w:type="dxa"/>
          </w:tcPr>
          <w:p w:rsidR="00720B27" w:rsidRPr="00BB7AD1" w:rsidRDefault="00720B27" w:rsidP="00A9624D">
            <w:pPr>
              <w:rPr>
                <w:rFonts w:eastAsia="Malgun Gothic"/>
              </w:rPr>
            </w:pPr>
            <w:r>
              <w:rPr>
                <w:rFonts w:eastAsia="Malgun Gothic"/>
              </w:rPr>
              <w:t>N</w:t>
            </w:r>
          </w:p>
        </w:tc>
        <w:tc>
          <w:tcPr>
            <w:tcW w:w="4110" w:type="dxa"/>
          </w:tcPr>
          <w:p w:rsidR="00720B27" w:rsidRDefault="00720B27" w:rsidP="00A9624D">
            <w:pPr>
              <w:rPr>
                <w:rFonts w:eastAsia="Malgun Gothic"/>
                <w:lang w:val="en-US"/>
              </w:rPr>
            </w:pPr>
            <w:r>
              <w:rPr>
                <w:rFonts w:eastAsia="Malgun Gothic"/>
                <w:lang w:val="en-US"/>
              </w:rPr>
              <w:t>Agree with Ericsson.</w:t>
            </w:r>
          </w:p>
          <w:p w:rsidR="00720B27" w:rsidRDefault="00720B27" w:rsidP="00A9624D">
            <w:pPr>
              <w:rPr>
                <w:rFonts w:eastAsia="Malgun Gothic"/>
                <w:lang w:val="en-US"/>
              </w:rPr>
            </w:pPr>
            <w:r>
              <w:rPr>
                <w:rFonts w:eastAsia="Malgun Gothic"/>
                <w:lang w:val="en-US"/>
              </w:rPr>
              <w:t xml:space="preserve">Reporting only the UE specific TA might not be enough. We need to report also the </w:t>
            </w:r>
            <w:r>
              <w:rPr>
                <w:rFonts w:eastAsia="Malgun Gothic"/>
                <w:lang w:val="en-US"/>
              </w:rPr>
              <w:lastRenderedPageBreak/>
              <w:t>timing drift rate on the service link.</w:t>
            </w:r>
          </w:p>
          <w:p w:rsidR="00720B27" w:rsidRPr="00473E63" w:rsidRDefault="00720B27" w:rsidP="00A9624D">
            <w:pPr>
              <w:rPr>
                <w:rFonts w:eastAsia="Malgun Gothic"/>
                <w:lang w:val="en-US"/>
              </w:rPr>
            </w:pPr>
            <w:r>
              <w:rPr>
                <w:rFonts w:eastAsia="Malgun Gothic"/>
                <w:lang w:val="en-US"/>
              </w:rPr>
              <w:t xml:space="preserve">We recommend to report the UE position instead. </w:t>
            </w:r>
          </w:p>
        </w:tc>
      </w:tr>
      <w:tr w:rsidR="004416E3" w:rsidRPr="00720B27">
        <w:tc>
          <w:tcPr>
            <w:tcW w:w="1696" w:type="dxa"/>
            <w:vAlign w:val="center"/>
          </w:tcPr>
          <w:p w:rsidR="004416E3" w:rsidRDefault="004416E3" w:rsidP="004416E3">
            <w:pPr>
              <w:rPr>
                <w:rFonts w:eastAsia="Malgun Gothic" w:cstheme="minorHAnsi"/>
                <w:szCs w:val="20"/>
              </w:rPr>
            </w:pPr>
            <w:r>
              <w:rPr>
                <w:rFonts w:eastAsia="Malgun Gothic" w:cstheme="minorHAnsi"/>
                <w:szCs w:val="20"/>
              </w:rPr>
              <w:lastRenderedPageBreak/>
              <w:t>Samsung</w:t>
            </w:r>
          </w:p>
        </w:tc>
        <w:tc>
          <w:tcPr>
            <w:tcW w:w="1843" w:type="dxa"/>
          </w:tcPr>
          <w:p w:rsidR="004416E3" w:rsidRDefault="004416E3" w:rsidP="004416E3">
            <w:pPr>
              <w:rPr>
                <w:rFonts w:eastAsia="Malgun Gothic"/>
              </w:rPr>
            </w:pPr>
            <w:r>
              <w:rPr>
                <w:rFonts w:eastAsia="Malgun Gothic"/>
              </w:rPr>
              <w:t>Y</w:t>
            </w:r>
          </w:p>
        </w:tc>
        <w:tc>
          <w:tcPr>
            <w:tcW w:w="1985" w:type="dxa"/>
          </w:tcPr>
          <w:p w:rsidR="004416E3" w:rsidRDefault="004416E3" w:rsidP="004416E3">
            <w:pPr>
              <w:rPr>
                <w:rFonts w:eastAsia="Malgun Gothic"/>
              </w:rPr>
            </w:pPr>
            <w:r>
              <w:rPr>
                <w:rFonts w:eastAsia="Malgun Gothic"/>
              </w:rPr>
              <w:t>N</w:t>
            </w:r>
          </w:p>
        </w:tc>
        <w:tc>
          <w:tcPr>
            <w:tcW w:w="4110" w:type="dxa"/>
          </w:tcPr>
          <w:p w:rsidR="004416E3" w:rsidRDefault="004416E3" w:rsidP="004416E3">
            <w:pPr>
              <w:rPr>
                <w:rFonts w:eastAsia="Malgun Gothic"/>
              </w:rPr>
            </w:pPr>
            <w:r>
              <w:rPr>
                <w:rFonts w:eastAsia="Malgun Gothic"/>
              </w:rPr>
              <w:t>The more accurate the reported TA is, the better it will be for future scheduling.</w:t>
            </w:r>
          </w:p>
        </w:tc>
      </w:tr>
      <w:tr w:rsidR="00720B27" w:rsidRPr="00720B27">
        <w:tc>
          <w:tcPr>
            <w:tcW w:w="1696" w:type="dxa"/>
            <w:vAlign w:val="center"/>
          </w:tcPr>
          <w:p w:rsidR="00720B27" w:rsidRPr="00720B27" w:rsidRDefault="00720B27" w:rsidP="00607E9F">
            <w:pPr>
              <w:rPr>
                <w:rFonts w:eastAsia="PMingLiU" w:cstheme="minorHAnsi"/>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Malgun Gothic"/>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szCs w:val="20"/>
                <w:lang w:val="en-US"/>
              </w:rPr>
            </w:pPr>
          </w:p>
        </w:tc>
        <w:tc>
          <w:tcPr>
            <w:tcW w:w="1843" w:type="dxa"/>
          </w:tcPr>
          <w:p w:rsidR="00720B27" w:rsidRPr="00720B27" w:rsidRDefault="00720B27" w:rsidP="00607E9F">
            <w:pPr>
              <w:rPr>
                <w:lang w:val="en-US"/>
              </w:rPr>
            </w:pPr>
          </w:p>
        </w:tc>
        <w:tc>
          <w:tcPr>
            <w:tcW w:w="1985" w:type="dxa"/>
          </w:tcPr>
          <w:p w:rsidR="00720B27" w:rsidRPr="00720B27" w:rsidRDefault="00720B27" w:rsidP="00607E9F">
            <w:pPr>
              <w:rPr>
                <w:lang w:val="en-US"/>
              </w:rPr>
            </w:pPr>
          </w:p>
        </w:tc>
        <w:tc>
          <w:tcPr>
            <w:tcW w:w="4110" w:type="dxa"/>
          </w:tcPr>
          <w:p w:rsidR="00720B27" w:rsidRPr="00720B27" w:rsidRDefault="00720B27" w:rsidP="00607E9F">
            <w:pPr>
              <w:rPr>
                <w:lang w:val="en-US"/>
              </w:rPr>
            </w:pPr>
          </w:p>
        </w:tc>
      </w:tr>
    </w:tbl>
    <w:p w:rsidR="009602F7" w:rsidRPr="00720B27" w:rsidRDefault="009602F7">
      <w:pPr>
        <w:rPr>
          <w:rFonts w:eastAsia="Yu Mincho"/>
          <w:lang w:eastAsia="ja-JP"/>
        </w:rPr>
      </w:pPr>
    </w:p>
    <w:p w:rsidR="009602F7" w:rsidRPr="00720B27" w:rsidRDefault="006C0EDF">
      <w:pPr>
        <w:rPr>
          <w:rFonts w:ascii="Arial" w:eastAsia="Calibri" w:hAnsi="Arial"/>
          <w:b/>
        </w:rPr>
      </w:pPr>
      <w:r w:rsidRPr="00720B27">
        <w:rPr>
          <w:rFonts w:ascii="Arial" w:eastAsia="Calibri" w:hAnsi="Arial"/>
          <w:b/>
        </w:rPr>
        <w:t>Question 7: If the exact User specific TA as defined by RAN1 is included in TA report, if companies agree to adopt the following principles for TA report delivery [1][8]:</w:t>
      </w:r>
    </w:p>
    <w:p w:rsidR="009602F7" w:rsidRPr="00720B27" w:rsidRDefault="006C0EDF">
      <w:pPr>
        <w:pStyle w:val="ListParagraph"/>
        <w:numPr>
          <w:ilvl w:val="0"/>
          <w:numId w:val="23"/>
        </w:numPr>
        <w:rPr>
          <w:rFonts w:ascii="Arial" w:hAnsi="Arial"/>
          <w:b/>
        </w:rPr>
      </w:pPr>
      <w:r w:rsidRPr="00720B27">
        <w:rPr>
          <w:rFonts w:ascii="Arial" w:hAnsi="Arial"/>
          <w:b/>
        </w:rPr>
        <w:t>For 4-step RA, the UE-calculated TA report can be multiplexed in Msg3 if the size of the Msg3 is enough. Otherwise, the UE-calculated TA reported should be transmitted via Msg5.</w:t>
      </w:r>
    </w:p>
    <w:p w:rsidR="009602F7" w:rsidRPr="00720B27" w:rsidRDefault="006C0EDF">
      <w:pPr>
        <w:pStyle w:val="ListParagraph"/>
        <w:numPr>
          <w:ilvl w:val="0"/>
          <w:numId w:val="23"/>
        </w:numPr>
        <w:rPr>
          <w:rFonts w:ascii="Arial" w:hAnsi="Arial"/>
          <w:b/>
        </w:rPr>
      </w:pPr>
      <w:r w:rsidRPr="00720B27">
        <w:rPr>
          <w:rFonts w:ascii="Arial" w:hAnsi="Arial"/>
          <w:b/>
        </w:rPr>
        <w:t>For 2-step RA, the UE-calculated TA report can be multiplexed in MsgA PUSCH if the size of the MsgA PUSCH is enough. Otherwise, the UE-calculated TA reported should be transmitted via an UL-SCH resource scheduled by MsgB.</w:t>
      </w:r>
    </w:p>
    <w:p w:rsidR="009602F7" w:rsidRPr="00720B27" w:rsidRDefault="009602F7">
      <w:pPr>
        <w:rPr>
          <w:rFonts w:ascii="Arial" w:hAnsi="Arial"/>
        </w:rPr>
      </w:pPr>
    </w:p>
    <w:tbl>
      <w:tblPr>
        <w:tblStyle w:val="TableGrid"/>
        <w:tblW w:w="9634" w:type="dxa"/>
        <w:tblLook w:val="04A0" w:firstRow="1" w:lastRow="0" w:firstColumn="1" w:lastColumn="0" w:noHBand="0" w:noVBand="1"/>
      </w:tblPr>
      <w:tblGrid>
        <w:gridCol w:w="1696"/>
        <w:gridCol w:w="2552"/>
        <w:gridCol w:w="5386"/>
      </w:tblGrid>
      <w:tr w:rsidR="009602F7">
        <w:tc>
          <w:tcPr>
            <w:tcW w:w="1696" w:type="dxa"/>
            <w:shd w:val="clear" w:color="auto" w:fill="BFBFBF" w:themeFill="background1" w:themeFillShade="BF"/>
            <w:vAlign w:val="center"/>
          </w:tcPr>
          <w:p w:rsidR="009602F7" w:rsidRDefault="006C0EDF">
            <w:pPr>
              <w:pStyle w:val="BodyText"/>
              <w:jc w:val="center"/>
              <w:rPr>
                <w:szCs w:val="20"/>
              </w:rPr>
            </w:pPr>
            <w:r>
              <w:rPr>
                <w:szCs w:val="20"/>
              </w:rPr>
              <w:t>Company</w:t>
            </w:r>
          </w:p>
        </w:tc>
        <w:tc>
          <w:tcPr>
            <w:tcW w:w="2552" w:type="dxa"/>
            <w:shd w:val="clear" w:color="auto" w:fill="BFBFBF" w:themeFill="background1" w:themeFillShade="BF"/>
          </w:tcPr>
          <w:p w:rsidR="009602F7" w:rsidRPr="00720B27" w:rsidRDefault="006C0EDF">
            <w:pPr>
              <w:pStyle w:val="BodyText"/>
              <w:jc w:val="center"/>
              <w:rPr>
                <w:lang w:val="en-US"/>
              </w:rPr>
            </w:pPr>
            <w:r w:rsidRPr="00720B27">
              <w:rPr>
                <w:lang w:val="en-US"/>
              </w:rPr>
              <w:t xml:space="preserve">Whether the principle above for TA report delivery is agreeable? </w:t>
            </w:r>
          </w:p>
          <w:p w:rsidR="009602F7" w:rsidRDefault="006C0EDF">
            <w:pPr>
              <w:pStyle w:val="BodyText"/>
              <w:jc w:val="center"/>
            </w:pPr>
            <w:r>
              <w:t>(Y or N)</w:t>
            </w:r>
          </w:p>
        </w:tc>
        <w:tc>
          <w:tcPr>
            <w:tcW w:w="5386" w:type="dxa"/>
            <w:shd w:val="clear" w:color="auto" w:fill="BFBFBF" w:themeFill="background1" w:themeFillShade="BF"/>
          </w:tcPr>
          <w:p w:rsidR="009602F7" w:rsidRDefault="006C0EDF">
            <w:pPr>
              <w:pStyle w:val="BodyText"/>
              <w:jc w:val="center"/>
            </w:pPr>
            <w:r>
              <w:rPr>
                <w:lang w:eastAsia="zh-CN"/>
              </w:rPr>
              <w:t>Comments</w:t>
            </w:r>
          </w:p>
          <w:p w:rsidR="009602F7" w:rsidRDefault="009602F7">
            <w:pPr>
              <w:pStyle w:val="BodyText"/>
              <w:jc w:val="center"/>
            </w:pPr>
          </w:p>
        </w:tc>
      </w:tr>
      <w:tr w:rsidR="009602F7" w:rsidRPr="00720B27">
        <w:tc>
          <w:tcPr>
            <w:tcW w:w="1696" w:type="dxa"/>
            <w:vAlign w:val="center"/>
          </w:tcPr>
          <w:p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5386" w:type="dxa"/>
          </w:tcPr>
          <w:p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 xml:space="preserve">Agree in this principle. The intention is to let NW know the absolute TA as soon as possible to improve the scheduling efficiency. </w:t>
            </w:r>
          </w:p>
        </w:tc>
      </w:tr>
      <w:tr w:rsidR="009602F7">
        <w:tc>
          <w:tcPr>
            <w:tcW w:w="1696" w:type="dxa"/>
            <w:vAlign w:val="center"/>
          </w:tcPr>
          <w:p w:rsidR="009602F7" w:rsidRDefault="006C0EDF">
            <w:pPr>
              <w:rPr>
                <w:szCs w:val="20"/>
              </w:rPr>
            </w:pPr>
            <w:r>
              <w:rPr>
                <w:rFonts w:hint="eastAsia"/>
                <w:szCs w:val="20"/>
                <w:lang w:eastAsia="zh-CN"/>
              </w:rPr>
              <w:t>X</w:t>
            </w:r>
            <w:r>
              <w:rPr>
                <w:szCs w:val="20"/>
                <w:lang w:eastAsia="zh-CN"/>
              </w:rPr>
              <w:t>iaomi</w:t>
            </w:r>
          </w:p>
        </w:tc>
        <w:tc>
          <w:tcPr>
            <w:tcW w:w="2552" w:type="dxa"/>
          </w:tcPr>
          <w:p w:rsidR="009602F7" w:rsidRDefault="006C0EDF">
            <w:r>
              <w:rPr>
                <w:rFonts w:hint="eastAsia"/>
                <w:lang w:eastAsia="zh-CN"/>
              </w:rPr>
              <w:t>Y</w:t>
            </w:r>
            <w:r>
              <w:rPr>
                <w:lang w:eastAsia="zh-CN"/>
              </w:rPr>
              <w:t>es</w:t>
            </w:r>
          </w:p>
        </w:tc>
        <w:tc>
          <w:tcPr>
            <w:tcW w:w="5386" w:type="dxa"/>
          </w:tcPr>
          <w:p w:rsidR="009602F7" w:rsidRDefault="006C0EDF">
            <w:r w:rsidRPr="00720B27">
              <w:rPr>
                <w:rFonts w:hint="eastAsia"/>
                <w:lang w:val="en-US" w:eastAsia="zh-CN"/>
              </w:rPr>
              <w:t>R</w:t>
            </w:r>
            <w:r w:rsidRPr="00720B27">
              <w:rPr>
                <w:lang w:val="en-US" w:eastAsia="zh-CN"/>
              </w:rPr>
              <w:t xml:space="preserve">AN1 need to decide if allocating larger resources for msg3 is possible and it is impact to the UL coverage. </w:t>
            </w:r>
            <w:r>
              <w:rPr>
                <w:lang w:eastAsia="zh-CN"/>
              </w:rPr>
              <w:t>Similar argument for MsgB.</w:t>
            </w:r>
          </w:p>
        </w:tc>
      </w:tr>
      <w:tr w:rsidR="009602F7" w:rsidRPr="00720B27">
        <w:tc>
          <w:tcPr>
            <w:tcW w:w="1696" w:type="dxa"/>
            <w:vAlign w:val="center"/>
          </w:tcPr>
          <w:p w:rsidR="009602F7" w:rsidRDefault="006C0EDF">
            <w:pPr>
              <w:rPr>
                <w:szCs w:val="20"/>
              </w:rPr>
            </w:pPr>
            <w:r>
              <w:rPr>
                <w:szCs w:val="20"/>
              </w:rPr>
              <w:t>Ericsson</w:t>
            </w:r>
          </w:p>
        </w:tc>
        <w:tc>
          <w:tcPr>
            <w:tcW w:w="2552" w:type="dxa"/>
          </w:tcPr>
          <w:p w:rsidR="009602F7" w:rsidRDefault="006C0EDF">
            <w:r>
              <w:t>N</w:t>
            </w:r>
          </w:p>
        </w:tc>
        <w:tc>
          <w:tcPr>
            <w:tcW w:w="5386" w:type="dxa"/>
          </w:tcPr>
          <w:p w:rsidR="009602F7" w:rsidRPr="00720B27" w:rsidRDefault="006C0EDF">
            <w:pPr>
              <w:rPr>
                <w:lang w:val="en-US"/>
              </w:rPr>
            </w:pPr>
            <w:r w:rsidRPr="00720B27">
              <w:rPr>
                <w:lang w:val="en-US"/>
              </w:rPr>
              <w:t xml:space="preserve">There are scenarios where the knowledge of TA has low value for the gNB, and therefore it shall be under network control if the UE shall report TA/position at all. </w:t>
            </w:r>
          </w:p>
          <w:p w:rsidR="009602F7" w:rsidRPr="00720B27" w:rsidRDefault="006C0EDF">
            <w:pPr>
              <w:rPr>
                <w:lang w:val="en-US"/>
              </w:rPr>
            </w:pPr>
            <w:r w:rsidRPr="00720B27">
              <w:rPr>
                <w:lang w:val="en-US"/>
              </w:rPr>
              <w:t xml:space="preserve">The gNB do not need to know the TA/position immediately when entering CONNECTED, it is sufficient that gNB know it when it starts scheduling user data. </w:t>
            </w:r>
          </w:p>
          <w:p w:rsidR="009602F7" w:rsidRPr="00720B27" w:rsidRDefault="006C0EDF">
            <w:pPr>
              <w:rPr>
                <w:lang w:val="en-US"/>
              </w:rPr>
            </w:pPr>
            <w:r w:rsidRPr="00720B27">
              <w:rPr>
                <w:lang w:val="en-US"/>
              </w:rPr>
              <w:t xml:space="preserve">See further Q9 about integrity and encryption. </w:t>
            </w:r>
          </w:p>
          <w:p w:rsidR="009602F7" w:rsidRPr="00720B27" w:rsidRDefault="006C0EDF">
            <w:pPr>
              <w:rPr>
                <w:lang w:val="en-US"/>
              </w:rPr>
            </w:pPr>
            <w:r w:rsidRPr="00720B27">
              <w:rPr>
                <w:lang w:val="en-US"/>
              </w:rPr>
              <w:t xml:space="preserve">The purpose for the gNB to know the TA/position is that gNB may update the K_offset (RAN1 agreement last </w:t>
            </w:r>
            <w:r w:rsidRPr="00720B27">
              <w:rPr>
                <w:lang w:val="en-US"/>
              </w:rPr>
              <w:lastRenderedPageBreak/>
              <w:t>meeting to support updating K_offset after initial access) to match the TA, or adapt k0/k1/k2 such that K_offset+k0/k1/k2 matches the TA. To have a K_offset+k0/k1/k2 that matches the TA decreases the delay for UEs that do not experience the maximum RTT, the possible delay saving is (using values from 38.821):</w:t>
            </w:r>
          </w:p>
          <w:p w:rsidR="009602F7" w:rsidRPr="00720B27" w:rsidRDefault="006C0EDF">
            <w:pPr>
              <w:rPr>
                <w:lang w:val="en-US"/>
              </w:rPr>
            </w:pPr>
            <w:r w:rsidRPr="00720B27">
              <w:rPr>
                <w:lang w:val="en-US"/>
              </w:rPr>
              <w:t>20.6 ms in RTT for UE at shortest RTT or 20.6/541.46 = 3.8% in GEO</w:t>
            </w:r>
          </w:p>
          <w:p w:rsidR="009602F7" w:rsidRPr="00720B27" w:rsidRDefault="006C0EDF">
            <w:pPr>
              <w:rPr>
                <w:lang w:val="en-US"/>
              </w:rPr>
            </w:pPr>
            <w:r w:rsidRPr="00720B27">
              <w:rPr>
                <w:lang w:val="en-US"/>
              </w:rPr>
              <w:t>6.36 ms in RTT for UE at shortest RTT or 6.36/41.77 = 15.2% in 1200 km LEO</w:t>
            </w:r>
          </w:p>
          <w:p w:rsidR="009602F7" w:rsidRPr="00720B27" w:rsidRDefault="006C0EDF">
            <w:pPr>
              <w:rPr>
                <w:lang w:val="en-US"/>
              </w:rPr>
            </w:pPr>
            <w:r w:rsidRPr="00720B27">
              <w:rPr>
                <w:lang w:val="en-US"/>
              </w:rPr>
              <w:t>6.24 ms in RTT for UE at shortest RTT or 6.24/25.77 = 24.2% in 600 km LEO</w:t>
            </w:r>
          </w:p>
          <w:p w:rsidR="009602F7" w:rsidRPr="00720B27" w:rsidRDefault="006C0EDF">
            <w:pPr>
              <w:rPr>
                <w:lang w:val="en-US"/>
              </w:rPr>
            </w:pPr>
            <w:r w:rsidRPr="00720B27">
              <w:rPr>
                <w:lang w:val="en-US"/>
              </w:rPr>
              <w:t>When delays are changing for all UEs in a cell, it may be complicated to signal new Koffset values to all UEs and to know from when the new value is valid, this can be avoided by gNB adjusting the k0/k1/k2 instead.</w:t>
            </w:r>
          </w:p>
          <w:p w:rsidR="009602F7" w:rsidRPr="00720B27" w:rsidRDefault="006C0EDF">
            <w:pPr>
              <w:rPr>
                <w:lang w:val="en-US"/>
              </w:rPr>
            </w:pPr>
            <w:r w:rsidRPr="00720B27">
              <w:rPr>
                <w:lang w:val="en-US"/>
              </w:rPr>
              <w:t xml:space="preserve">The potential delay gain will only be in the cells that are experiencing the minimum elevation angle of a satellite, and within those cells, only in a part of the coverage area. Cells close to nadir will have smaller differential delays. </w:t>
            </w:r>
          </w:p>
          <w:p w:rsidR="009602F7" w:rsidRPr="00720B27" w:rsidRDefault="006C0EDF">
            <w:pPr>
              <w:rPr>
                <w:lang w:val="en-US"/>
              </w:rPr>
            </w:pPr>
            <w:r w:rsidRPr="00720B27">
              <w:rPr>
                <w:lang w:val="en-US"/>
              </w:rPr>
              <w:t>Thus, it may be few users in a cell that will have a gain by having Koffset+k0/k1/k2 lower than what is needed for the maximum RTT in the cell.</w:t>
            </w:r>
          </w:p>
        </w:tc>
      </w:tr>
      <w:tr w:rsidR="009602F7" w:rsidRPr="00720B27">
        <w:tc>
          <w:tcPr>
            <w:tcW w:w="1696" w:type="dxa"/>
            <w:vAlign w:val="center"/>
          </w:tcPr>
          <w:p w:rsidR="009602F7" w:rsidRDefault="006C0EDF">
            <w:pPr>
              <w:rPr>
                <w:szCs w:val="20"/>
              </w:rPr>
            </w:pPr>
            <w:r>
              <w:rPr>
                <w:szCs w:val="20"/>
              </w:rPr>
              <w:lastRenderedPageBreak/>
              <w:t>MediaTek</w:t>
            </w:r>
          </w:p>
        </w:tc>
        <w:tc>
          <w:tcPr>
            <w:tcW w:w="2552" w:type="dxa"/>
          </w:tcPr>
          <w:p w:rsidR="009602F7" w:rsidRDefault="006C0EDF">
            <w:pPr>
              <w:rPr>
                <w:rFonts w:eastAsia="Malgun Gothic"/>
              </w:rPr>
            </w:pPr>
            <w:r>
              <w:rPr>
                <w:rFonts w:eastAsia="Malgun Gothic"/>
              </w:rPr>
              <w:t>Yes, but</w:t>
            </w:r>
          </w:p>
        </w:tc>
        <w:tc>
          <w:tcPr>
            <w:tcW w:w="5386" w:type="dxa"/>
          </w:tcPr>
          <w:p w:rsidR="009602F7" w:rsidRPr="00720B27" w:rsidRDefault="006C0EDF">
            <w:pPr>
              <w:rPr>
                <w:rFonts w:eastAsia="Malgun Gothic"/>
                <w:lang w:val="en-US"/>
              </w:rPr>
            </w:pPr>
            <w:r w:rsidRPr="00720B27">
              <w:rPr>
                <w:rFonts w:eastAsia="Malgun Gothic"/>
                <w:lang w:val="en-US"/>
              </w:rPr>
              <w:t>For 2-step RACH, SuccessRAR in MsgB does not include an UL grant. So MAC CE will be transmitted in the next UL grant.</w:t>
            </w:r>
          </w:p>
        </w:tc>
      </w:tr>
      <w:tr w:rsidR="009602F7" w:rsidRPr="00720B27">
        <w:tc>
          <w:tcPr>
            <w:tcW w:w="1696" w:type="dxa"/>
            <w:vAlign w:val="center"/>
          </w:tcPr>
          <w:p w:rsidR="009602F7" w:rsidRDefault="006C0EDF">
            <w:pPr>
              <w:rPr>
                <w:szCs w:val="20"/>
              </w:rPr>
            </w:pPr>
            <w:r>
              <w:rPr>
                <w:rFonts w:hint="eastAsia"/>
                <w:szCs w:val="20"/>
              </w:rPr>
              <w:t>CATT</w:t>
            </w:r>
          </w:p>
        </w:tc>
        <w:tc>
          <w:tcPr>
            <w:tcW w:w="2552" w:type="dxa"/>
          </w:tcPr>
          <w:p w:rsidR="009602F7" w:rsidRDefault="006C0EDF">
            <w:r>
              <w:rPr>
                <w:rFonts w:hint="eastAsia"/>
              </w:rPr>
              <w:t>Y</w:t>
            </w:r>
          </w:p>
        </w:tc>
        <w:tc>
          <w:tcPr>
            <w:tcW w:w="5386" w:type="dxa"/>
          </w:tcPr>
          <w:p w:rsidR="009602F7" w:rsidRPr="00720B27" w:rsidRDefault="006C0EDF">
            <w:pPr>
              <w:rPr>
                <w:lang w:val="en-US"/>
              </w:rPr>
            </w:pPr>
            <w:r w:rsidRPr="00720B27">
              <w:rPr>
                <w:lang w:val="en-US"/>
              </w:rPr>
              <w:t>The</w:t>
            </w:r>
            <w:r w:rsidRPr="00720B27">
              <w:rPr>
                <w:rFonts w:hint="eastAsia"/>
                <w:lang w:val="en-US"/>
              </w:rPr>
              <w:t xml:space="preserve"> value of </w:t>
            </w:r>
            <w:r w:rsidRPr="00720B27">
              <w:rPr>
                <w:lang w:val="en-US"/>
              </w:rPr>
              <w:t>UE-calculated TA</w:t>
            </w:r>
            <w:r w:rsidRPr="00720B27">
              <w:rPr>
                <w:rFonts w:hint="eastAsia"/>
                <w:lang w:val="en-US"/>
              </w:rPr>
              <w:t xml:space="preserve"> is required by gNB.</w:t>
            </w:r>
          </w:p>
        </w:tc>
      </w:tr>
      <w:tr w:rsidR="009602F7" w:rsidRPr="00720B27">
        <w:tc>
          <w:tcPr>
            <w:tcW w:w="1696" w:type="dxa"/>
            <w:vAlign w:val="center"/>
          </w:tcPr>
          <w:p w:rsidR="009602F7" w:rsidRDefault="006C0EDF">
            <w:pPr>
              <w:rPr>
                <w:rFonts w:eastAsia="Malgun Gothic"/>
                <w:szCs w:val="20"/>
              </w:rPr>
            </w:pPr>
            <w:r>
              <w:rPr>
                <w:rFonts w:eastAsia="Malgun Gothic"/>
                <w:szCs w:val="20"/>
                <w:lang w:val="en-US"/>
              </w:rPr>
              <w:t>Nokia</w:t>
            </w:r>
          </w:p>
        </w:tc>
        <w:tc>
          <w:tcPr>
            <w:tcW w:w="2552" w:type="dxa"/>
          </w:tcPr>
          <w:p w:rsidR="009602F7" w:rsidRDefault="006C0EDF">
            <w:pPr>
              <w:rPr>
                <w:rFonts w:eastAsia="Malgun Gothic"/>
              </w:rPr>
            </w:pPr>
            <w:r>
              <w:rPr>
                <w:rFonts w:eastAsia="Malgun Gothic"/>
              </w:rPr>
              <w:t>N</w:t>
            </w:r>
          </w:p>
        </w:tc>
        <w:tc>
          <w:tcPr>
            <w:tcW w:w="5386" w:type="dxa"/>
          </w:tcPr>
          <w:p w:rsidR="009602F7" w:rsidRPr="00720B27" w:rsidRDefault="006C0EDF">
            <w:pPr>
              <w:rPr>
                <w:rFonts w:eastAsia="Malgun Gothic"/>
                <w:lang w:val="en-US"/>
              </w:rPr>
            </w:pPr>
            <w:r w:rsidRPr="00720B27">
              <w:rPr>
                <w:rFonts w:eastAsia="Malgun Gothic"/>
                <w:lang w:val="en-US"/>
              </w:rPr>
              <w:t xml:space="preserve">We think whether UE report UE-calculated TA to NW and in which message the report should be included should be controlled by NW. </w:t>
            </w:r>
          </w:p>
          <w:p w:rsidR="009602F7" w:rsidRPr="00720B27" w:rsidRDefault="006C0EDF">
            <w:pPr>
              <w:rPr>
                <w:rFonts w:eastAsia="Malgun Gothic"/>
                <w:lang w:val="en-US"/>
              </w:rPr>
            </w:pPr>
            <w:r w:rsidRPr="00720B27">
              <w:rPr>
                <w:rFonts w:eastAsia="Malgun Gothic"/>
                <w:lang w:val="en-US"/>
              </w:rPr>
              <w:t>E.g. for some scenarios where the cell size is small enough to limit all UE’s differential RTT or when the UE has no time critical service, it is feasible to schedule UE with maximum TA of the cell and no TA report is needed. Furthermore, with information of UE-calculated TA value added to e.g. Msg3 or MsgA PUSCH as overhead, there is an increase the Msg3/MsgA PUSCH payload size which may impact PUSCH coverage. To balance impact to RACH successful rate and PUSCH scheduling delay, we think it's up to NW to inform UE in which message the report should be included.</w:t>
            </w:r>
          </w:p>
        </w:tc>
      </w:tr>
      <w:tr w:rsidR="009602F7">
        <w:tc>
          <w:tcPr>
            <w:tcW w:w="1696" w:type="dxa"/>
            <w:vAlign w:val="center"/>
          </w:tcPr>
          <w:p w:rsidR="009602F7" w:rsidRDefault="006C0EDF">
            <w:pPr>
              <w:rPr>
                <w:szCs w:val="20"/>
              </w:rPr>
            </w:pPr>
            <w:r>
              <w:rPr>
                <w:szCs w:val="20"/>
                <w:lang w:eastAsia="zh-CN"/>
              </w:rPr>
              <w:t>OPPO</w:t>
            </w:r>
          </w:p>
        </w:tc>
        <w:tc>
          <w:tcPr>
            <w:tcW w:w="2552" w:type="dxa"/>
          </w:tcPr>
          <w:p w:rsidR="009602F7" w:rsidRDefault="009602F7"/>
        </w:tc>
        <w:tc>
          <w:tcPr>
            <w:tcW w:w="5386" w:type="dxa"/>
          </w:tcPr>
          <w:p w:rsidR="009602F7" w:rsidRPr="00720B27" w:rsidRDefault="006C0EDF">
            <w:pPr>
              <w:rPr>
                <w:rFonts w:eastAsia="Malgun Gothic"/>
                <w:lang w:val="en-US"/>
              </w:rPr>
            </w:pPr>
            <w:r w:rsidRPr="00720B27">
              <w:rPr>
                <w:lang w:val="en-US" w:eastAsia="zh-CN"/>
              </w:rPr>
              <w:t xml:space="preserve">We agree with Nokia that whether </w:t>
            </w:r>
            <w:r w:rsidRPr="00720B27">
              <w:rPr>
                <w:rFonts w:eastAsia="Malgun Gothic"/>
                <w:lang w:val="en-US"/>
              </w:rPr>
              <w:t>UE report UE-</w:t>
            </w:r>
            <w:r w:rsidRPr="00720B27">
              <w:rPr>
                <w:rFonts w:eastAsia="Malgun Gothic"/>
                <w:lang w:val="en-US"/>
              </w:rPr>
              <w:lastRenderedPageBreak/>
              <w:t>calculated TA should be controlled by network.</w:t>
            </w:r>
          </w:p>
          <w:p w:rsidR="009602F7" w:rsidRDefault="006C0EDF">
            <w:r w:rsidRPr="00720B27">
              <w:rPr>
                <w:lang w:val="en-US" w:eastAsia="zh-CN"/>
              </w:rPr>
              <w:t>I</w:t>
            </w:r>
            <w:r w:rsidRPr="00720B27">
              <w:rPr>
                <w:rFonts w:hint="eastAsia"/>
                <w:lang w:val="en-US" w:eastAsia="zh-CN"/>
              </w:rPr>
              <w:t>f</w:t>
            </w:r>
            <w:r w:rsidRPr="00720B27">
              <w:rPr>
                <w:lang w:val="en-US" w:eastAsia="zh-CN"/>
              </w:rPr>
              <w:t xml:space="preserve"> TA report is requested by network, whether UE reports TA via MsgA/Msg3 or via later PUSCH transmission depends the PUSCH size allocated by network. </w:t>
            </w:r>
            <w:r>
              <w:rPr>
                <w:lang w:eastAsia="zh-CN"/>
              </w:rPr>
              <w:t>Otherwise, UE does not report TA.</w:t>
            </w:r>
          </w:p>
        </w:tc>
      </w:tr>
      <w:tr w:rsidR="009602F7" w:rsidRPr="00720B27">
        <w:tc>
          <w:tcPr>
            <w:tcW w:w="1696" w:type="dxa"/>
            <w:vAlign w:val="center"/>
          </w:tcPr>
          <w:p w:rsidR="009602F7" w:rsidRDefault="006C0EDF">
            <w:pPr>
              <w:rPr>
                <w:szCs w:val="20"/>
              </w:rPr>
            </w:pPr>
            <w:r>
              <w:rPr>
                <w:szCs w:val="20"/>
              </w:rPr>
              <w:lastRenderedPageBreak/>
              <w:t>Qualcomm</w:t>
            </w:r>
          </w:p>
        </w:tc>
        <w:tc>
          <w:tcPr>
            <w:tcW w:w="2552" w:type="dxa"/>
          </w:tcPr>
          <w:p w:rsidR="009602F7" w:rsidRDefault="006C0EDF">
            <w:r>
              <w:t>Yes</w:t>
            </w:r>
          </w:p>
        </w:tc>
        <w:tc>
          <w:tcPr>
            <w:tcW w:w="5386" w:type="dxa"/>
          </w:tcPr>
          <w:p w:rsidR="009602F7" w:rsidRPr="00720B27" w:rsidRDefault="006C0EDF">
            <w:pPr>
              <w:rPr>
                <w:lang w:val="en-US"/>
              </w:rPr>
            </w:pPr>
            <w:r w:rsidRPr="00720B27">
              <w:rPr>
                <w:lang w:val="en-US"/>
              </w:rPr>
              <w:t xml:space="preserve">TA is readily available data for UE from Msg1. If it is sent via MAC CE, whether to send it depends on LCP. </w:t>
            </w:r>
          </w:p>
        </w:tc>
      </w:tr>
      <w:tr w:rsidR="009602F7">
        <w:tc>
          <w:tcPr>
            <w:tcW w:w="1696" w:type="dxa"/>
            <w:vAlign w:val="center"/>
          </w:tcPr>
          <w:p w:rsidR="009602F7" w:rsidRDefault="006C0EDF">
            <w:pPr>
              <w:rPr>
                <w:szCs w:val="20"/>
              </w:rPr>
            </w:pPr>
            <w:r>
              <w:rPr>
                <w:szCs w:val="20"/>
              </w:rPr>
              <w:t>Sony</w:t>
            </w:r>
          </w:p>
        </w:tc>
        <w:tc>
          <w:tcPr>
            <w:tcW w:w="2552" w:type="dxa"/>
          </w:tcPr>
          <w:p w:rsidR="009602F7" w:rsidRDefault="006C0EDF">
            <w:r>
              <w:t>Yes</w:t>
            </w:r>
          </w:p>
        </w:tc>
        <w:tc>
          <w:tcPr>
            <w:tcW w:w="5386" w:type="dxa"/>
          </w:tcPr>
          <w:p w:rsidR="009602F7" w:rsidRDefault="009602F7"/>
        </w:tc>
      </w:tr>
      <w:tr w:rsidR="009602F7" w:rsidRPr="00720B27">
        <w:tc>
          <w:tcPr>
            <w:tcW w:w="1696" w:type="dxa"/>
            <w:vAlign w:val="center"/>
          </w:tcPr>
          <w:p w:rsidR="009602F7" w:rsidRDefault="006C0EDF">
            <w:pPr>
              <w:rPr>
                <w:szCs w:val="20"/>
              </w:rPr>
            </w:pPr>
            <w:r>
              <w:rPr>
                <w:rFonts w:hint="eastAsia"/>
                <w:szCs w:val="20"/>
                <w:lang w:eastAsia="zh-CN"/>
              </w:rPr>
              <w:t>L</w:t>
            </w:r>
            <w:r>
              <w:rPr>
                <w:szCs w:val="20"/>
                <w:lang w:eastAsia="zh-CN"/>
              </w:rPr>
              <w:t>enovo</w:t>
            </w:r>
          </w:p>
        </w:tc>
        <w:tc>
          <w:tcPr>
            <w:tcW w:w="2552" w:type="dxa"/>
          </w:tcPr>
          <w:p w:rsidR="009602F7" w:rsidRDefault="006C0EDF">
            <w:r>
              <w:rPr>
                <w:rFonts w:hint="eastAsia"/>
                <w:lang w:eastAsia="zh-CN"/>
              </w:rPr>
              <w:t>Y</w:t>
            </w:r>
            <w:r>
              <w:rPr>
                <w:lang w:eastAsia="zh-CN"/>
              </w:rPr>
              <w:t>es but</w:t>
            </w:r>
          </w:p>
        </w:tc>
        <w:tc>
          <w:tcPr>
            <w:tcW w:w="5386" w:type="dxa"/>
          </w:tcPr>
          <w:p w:rsidR="009602F7" w:rsidRPr="00720B27" w:rsidRDefault="006C0EDF">
            <w:pPr>
              <w:rPr>
                <w:lang w:val="en-US"/>
              </w:rPr>
            </w:pPr>
            <w:r w:rsidRPr="00720B27">
              <w:rPr>
                <w:rFonts w:hint="eastAsia"/>
                <w:lang w:val="en-US" w:eastAsia="zh-CN"/>
              </w:rPr>
              <w:t>W</w:t>
            </w:r>
            <w:r w:rsidRPr="00720B27">
              <w:rPr>
                <w:lang w:val="en-US" w:eastAsia="zh-CN"/>
              </w:rPr>
              <w:t>e understand the benifit but have concern on the size required for reporting. Besides we think it is better to be optional and controlled by NW.</w:t>
            </w:r>
          </w:p>
        </w:tc>
      </w:tr>
      <w:tr w:rsidR="009602F7" w:rsidRPr="00720B27">
        <w:trPr>
          <w:ins w:id="49" w:author="cmcc-Liu Yuzhen" w:date="2021-03-22T16:05:00Z"/>
        </w:trPr>
        <w:tc>
          <w:tcPr>
            <w:tcW w:w="1696" w:type="dxa"/>
            <w:vAlign w:val="center"/>
          </w:tcPr>
          <w:p w:rsidR="009602F7" w:rsidRDefault="006C0EDF">
            <w:pPr>
              <w:rPr>
                <w:ins w:id="50" w:author="cmcc-Liu Yuzhen" w:date="2021-03-22T16:05:00Z"/>
                <w:rFonts w:eastAsia="Malgun Gothic"/>
                <w:szCs w:val="20"/>
              </w:rPr>
            </w:pPr>
            <w:ins w:id="51" w:author="cmcc-Liu Yuzhen" w:date="2021-03-22T16:05:00Z">
              <w:r>
                <w:rPr>
                  <w:rFonts w:hint="eastAsia"/>
                  <w:szCs w:val="20"/>
                  <w:lang w:val="en-GB" w:eastAsia="zh-CN"/>
                </w:rPr>
                <w:t>C</w:t>
              </w:r>
              <w:r>
                <w:rPr>
                  <w:szCs w:val="20"/>
                  <w:lang w:val="en-GB" w:eastAsia="zh-CN"/>
                </w:rPr>
                <w:t>MCC</w:t>
              </w:r>
            </w:ins>
          </w:p>
        </w:tc>
        <w:tc>
          <w:tcPr>
            <w:tcW w:w="2552" w:type="dxa"/>
          </w:tcPr>
          <w:p w:rsidR="009602F7" w:rsidRDefault="006C0EDF">
            <w:pPr>
              <w:rPr>
                <w:ins w:id="52" w:author="cmcc-Liu Yuzhen" w:date="2021-03-22T16:05:00Z"/>
                <w:rFonts w:eastAsia="Malgun Gothic"/>
              </w:rPr>
            </w:pPr>
            <w:ins w:id="53" w:author="cmcc-Liu Yuzhen" w:date="2021-03-22T16:05:00Z">
              <w:r>
                <w:rPr>
                  <w:rFonts w:hint="eastAsia"/>
                  <w:lang w:val="en-GB" w:eastAsia="zh-CN"/>
                </w:rPr>
                <w:t>Y</w:t>
              </w:r>
              <w:r>
                <w:rPr>
                  <w:lang w:val="en-GB" w:eastAsia="zh-CN"/>
                </w:rPr>
                <w:t>es with comments</w:t>
              </w:r>
            </w:ins>
          </w:p>
        </w:tc>
        <w:tc>
          <w:tcPr>
            <w:tcW w:w="5386" w:type="dxa"/>
          </w:tcPr>
          <w:p w:rsidR="009602F7" w:rsidRPr="00720B27" w:rsidRDefault="006C0EDF">
            <w:pPr>
              <w:rPr>
                <w:ins w:id="54" w:author="cmcc-Liu Yuzhen" w:date="2021-03-22T16:05:00Z"/>
                <w:rFonts w:eastAsia="Malgun Gothic"/>
                <w:lang w:val="en-US"/>
              </w:rPr>
            </w:pPr>
            <w:ins w:id="55" w:author="cmcc-Liu Yuzhen" w:date="2021-03-22T16:05:00Z">
              <w:r>
                <w:rPr>
                  <w:lang w:val="en"/>
                </w:rPr>
                <w:t>Whether to introduce larger Msg3/MsgA size needs RAN1 input.</w:t>
              </w:r>
            </w:ins>
          </w:p>
        </w:tc>
      </w:tr>
      <w:tr w:rsidR="009602F7" w:rsidRPr="00720B27">
        <w:tc>
          <w:tcPr>
            <w:tcW w:w="1696" w:type="dxa"/>
            <w:vAlign w:val="center"/>
          </w:tcPr>
          <w:p w:rsidR="009602F7" w:rsidRDefault="006C0EDF">
            <w:pPr>
              <w:rPr>
                <w:rFonts w:eastAsia="SimSun"/>
                <w:szCs w:val="20"/>
              </w:rPr>
            </w:pPr>
            <w:r>
              <w:rPr>
                <w:rFonts w:eastAsia="SimSun" w:hint="eastAsia"/>
                <w:szCs w:val="20"/>
                <w:lang w:val="en-US" w:eastAsia="zh-CN"/>
              </w:rPr>
              <w:t>ZTE</w:t>
            </w:r>
          </w:p>
        </w:tc>
        <w:tc>
          <w:tcPr>
            <w:tcW w:w="2552" w:type="dxa"/>
          </w:tcPr>
          <w:p w:rsidR="009602F7" w:rsidRDefault="006C0EDF">
            <w:pPr>
              <w:rPr>
                <w:rFonts w:eastAsia="SimSun"/>
              </w:rPr>
            </w:pPr>
            <w:r>
              <w:rPr>
                <w:rFonts w:eastAsia="SimSun" w:hint="eastAsia"/>
                <w:lang w:val="en-US" w:eastAsia="zh-CN"/>
              </w:rPr>
              <w:t>Partially yes, and</w:t>
            </w:r>
          </w:p>
        </w:tc>
        <w:tc>
          <w:tcPr>
            <w:tcW w:w="5386" w:type="dxa"/>
          </w:tcPr>
          <w:p w:rsidR="009602F7" w:rsidRPr="00720B27" w:rsidRDefault="006C0EDF">
            <w:pPr>
              <w:rPr>
                <w:rFonts w:eastAsia="SimSun"/>
                <w:lang w:val="en-US"/>
              </w:rPr>
            </w:pPr>
            <w:r>
              <w:rPr>
                <w:rFonts w:eastAsia="SimSun" w:hint="eastAsia"/>
                <w:lang w:val="en-US" w:eastAsia="zh-CN"/>
              </w:rPr>
              <w:t xml:space="preserve">The TA report in RACH will be used for subsequent Msg4/MsgB scheduling, to minimize the access delay, it is preferred that UE can always report the TA in Msg3/MsgA. </w:t>
            </w:r>
          </w:p>
          <w:p w:rsidR="009602F7" w:rsidRPr="00720B27" w:rsidRDefault="009602F7">
            <w:pPr>
              <w:rPr>
                <w:rFonts w:eastAsia="SimSun"/>
                <w:lang w:val="en-US"/>
              </w:rPr>
            </w:pPr>
          </w:p>
          <w:p w:rsidR="009602F7" w:rsidRPr="00720B27" w:rsidRDefault="006C0EDF">
            <w:pPr>
              <w:rPr>
                <w:rFonts w:eastAsia="SimSun"/>
                <w:lang w:val="en-US"/>
              </w:rPr>
            </w:pPr>
            <w:r>
              <w:rPr>
                <w:rFonts w:eastAsia="SimSun" w:hint="eastAsia"/>
                <w:lang w:val="en-US" w:eastAsia="zh-CN"/>
              </w:rPr>
              <w:t>Noted the ue-identity included in Msg3/MsgA consists 39 bits part of 5G-S-TMSI and 39 bits random value. Considering the ue-identity included is mostly used for contention resolution (48 bits), it shall be fine to take several bits out of the random value part for TA report, which can resolve the insufficient Msg3 space issue. For example if only service link delay is reported, then the maximum bits required in Msg3/MsgA is 9 bits assuming the worst case (e.g., maximum 270 ms in GEO).</w:t>
            </w:r>
          </w:p>
          <w:p w:rsidR="009602F7" w:rsidRPr="00720B27" w:rsidRDefault="009602F7">
            <w:pPr>
              <w:rPr>
                <w:rFonts w:eastAsia="SimSun"/>
                <w:lang w:val="en-US"/>
              </w:rPr>
            </w:pPr>
          </w:p>
          <w:p w:rsidR="009602F7" w:rsidRPr="00720B27" w:rsidRDefault="009602F7">
            <w:pPr>
              <w:rPr>
                <w:rFonts w:eastAsia="SimSun"/>
                <w:lang w:val="en-US"/>
              </w:rPr>
            </w:pPr>
          </w:p>
        </w:tc>
      </w:tr>
      <w:tr w:rsidR="00607E9F" w:rsidRPr="00720B27">
        <w:tc>
          <w:tcPr>
            <w:tcW w:w="1696" w:type="dxa"/>
            <w:vAlign w:val="center"/>
          </w:tcPr>
          <w:p w:rsidR="00607E9F" w:rsidRPr="00BB7AD1" w:rsidRDefault="00607E9F" w:rsidP="00607E9F">
            <w:pPr>
              <w:rPr>
                <w:rFonts w:eastAsia="Malgun Gothic"/>
                <w:szCs w:val="20"/>
              </w:rPr>
            </w:pPr>
            <w:r>
              <w:rPr>
                <w:rFonts w:eastAsia="Malgun Gothic" w:hint="eastAsia"/>
                <w:szCs w:val="20"/>
                <w:lang w:val="en-GB"/>
              </w:rPr>
              <w:t>LG</w:t>
            </w:r>
          </w:p>
        </w:tc>
        <w:tc>
          <w:tcPr>
            <w:tcW w:w="2552" w:type="dxa"/>
          </w:tcPr>
          <w:p w:rsidR="00607E9F" w:rsidRPr="00BB7AD1" w:rsidRDefault="00607E9F" w:rsidP="00607E9F">
            <w:pPr>
              <w:rPr>
                <w:rFonts w:eastAsia="Malgun Gothic"/>
              </w:rPr>
            </w:pPr>
          </w:p>
        </w:tc>
        <w:tc>
          <w:tcPr>
            <w:tcW w:w="5386" w:type="dxa"/>
          </w:tcPr>
          <w:p w:rsidR="00607E9F" w:rsidRPr="00720B27" w:rsidRDefault="00607E9F" w:rsidP="00607E9F">
            <w:pPr>
              <w:rPr>
                <w:rFonts w:eastAsia="Malgun Gothic"/>
                <w:lang w:val="en-US"/>
              </w:rPr>
            </w:pPr>
            <w:r>
              <w:rPr>
                <w:rFonts w:eastAsia="Malgun Gothic" w:hint="eastAsia"/>
                <w:lang w:val="en-GB"/>
              </w:rPr>
              <w:t xml:space="preserve">We prefer Msg1 indication for reporting TA. </w:t>
            </w:r>
          </w:p>
        </w:tc>
      </w:tr>
      <w:tr w:rsidR="00720B27" w:rsidRPr="00720B27">
        <w:tc>
          <w:tcPr>
            <w:tcW w:w="1696" w:type="dxa"/>
            <w:vAlign w:val="center"/>
          </w:tcPr>
          <w:p w:rsidR="00720B27" w:rsidRPr="00BB7AD1" w:rsidRDefault="00720B27" w:rsidP="00A9624D">
            <w:pPr>
              <w:rPr>
                <w:szCs w:val="20"/>
              </w:rPr>
            </w:pPr>
            <w:r>
              <w:rPr>
                <w:szCs w:val="20"/>
              </w:rPr>
              <w:t>Thales</w:t>
            </w:r>
          </w:p>
        </w:tc>
        <w:tc>
          <w:tcPr>
            <w:tcW w:w="2552" w:type="dxa"/>
          </w:tcPr>
          <w:p w:rsidR="00720B27" w:rsidRPr="00BB7AD1" w:rsidRDefault="00720B27" w:rsidP="00A9624D">
            <w:pPr>
              <w:rPr>
                <w:rFonts w:eastAsia="Malgun Gothic"/>
              </w:rPr>
            </w:pPr>
            <w:r>
              <w:rPr>
                <w:rFonts w:eastAsia="Malgun Gothic"/>
              </w:rPr>
              <w:t>No</w:t>
            </w:r>
          </w:p>
        </w:tc>
        <w:tc>
          <w:tcPr>
            <w:tcW w:w="5386" w:type="dxa"/>
          </w:tcPr>
          <w:p w:rsidR="00720B27" w:rsidRPr="00473E63" w:rsidRDefault="00720B27" w:rsidP="00A9624D">
            <w:pPr>
              <w:rPr>
                <w:rFonts w:eastAsia="Malgun Gothic"/>
                <w:lang w:val="en-US"/>
              </w:rPr>
            </w:pPr>
            <w:r>
              <w:rPr>
                <w:rFonts w:eastAsia="Malgun Gothic"/>
                <w:lang w:val="en-US"/>
              </w:rPr>
              <w:t>We recommend to report UE position.</w:t>
            </w:r>
          </w:p>
        </w:tc>
      </w:tr>
      <w:tr w:rsidR="000120B6" w:rsidRPr="00720B27">
        <w:tc>
          <w:tcPr>
            <w:tcW w:w="1696" w:type="dxa"/>
            <w:vAlign w:val="center"/>
          </w:tcPr>
          <w:p w:rsidR="000120B6" w:rsidRDefault="000120B6" w:rsidP="000120B6">
            <w:pPr>
              <w:rPr>
                <w:rFonts w:eastAsia="Malgun Gothic" w:cstheme="minorHAnsi"/>
                <w:szCs w:val="20"/>
              </w:rPr>
            </w:pPr>
            <w:r>
              <w:rPr>
                <w:rFonts w:eastAsia="Malgun Gothic" w:cstheme="minorHAnsi"/>
                <w:szCs w:val="20"/>
              </w:rPr>
              <w:t>Samsung</w:t>
            </w:r>
          </w:p>
        </w:tc>
        <w:tc>
          <w:tcPr>
            <w:tcW w:w="2552" w:type="dxa"/>
          </w:tcPr>
          <w:p w:rsidR="000120B6" w:rsidRDefault="000120B6" w:rsidP="000120B6">
            <w:pPr>
              <w:rPr>
                <w:rFonts w:eastAsia="Malgun Gothic"/>
              </w:rPr>
            </w:pPr>
            <w:r>
              <w:rPr>
                <w:rFonts w:eastAsia="Malgun Gothic"/>
              </w:rPr>
              <w:t>N</w:t>
            </w:r>
          </w:p>
        </w:tc>
        <w:tc>
          <w:tcPr>
            <w:tcW w:w="5386" w:type="dxa"/>
          </w:tcPr>
          <w:p w:rsidR="000120B6" w:rsidRDefault="000120B6" w:rsidP="000120B6">
            <w:pPr>
              <w:rPr>
                <w:rFonts w:eastAsia="Malgun Gothic"/>
              </w:rPr>
            </w:pPr>
            <w:r>
              <w:rPr>
                <w:rFonts w:eastAsia="Malgun Gothic"/>
              </w:rPr>
              <w:t>The gNB can decide how and when to get the TA report to facilitate scheduling (e.g., periodic, asynchronous such as request-based, or asynchronous such as rule-based). Example of rule-based reporting: If the difference between the current TA used by the UE and the TA value known to gNB (=the value last reported by the UE) exceeds a threshold, UE should send a TA report.</w:t>
            </w:r>
          </w:p>
        </w:tc>
      </w:tr>
      <w:tr w:rsidR="00720B27" w:rsidRPr="00720B27">
        <w:tc>
          <w:tcPr>
            <w:tcW w:w="1696" w:type="dxa"/>
            <w:vAlign w:val="center"/>
          </w:tcPr>
          <w:p w:rsidR="00720B27" w:rsidRPr="00720B27" w:rsidRDefault="00720B27" w:rsidP="00607E9F">
            <w:pPr>
              <w:rPr>
                <w:rFonts w:eastAsia="PMingLiU" w:cstheme="minorHAnsi"/>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Malgun Gothic"/>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szCs w:val="20"/>
                <w:lang w:val="en-US"/>
              </w:rPr>
            </w:pPr>
          </w:p>
        </w:tc>
        <w:tc>
          <w:tcPr>
            <w:tcW w:w="2552" w:type="dxa"/>
          </w:tcPr>
          <w:p w:rsidR="00720B27" w:rsidRPr="00720B27" w:rsidRDefault="00720B27" w:rsidP="00607E9F">
            <w:pPr>
              <w:rPr>
                <w:lang w:val="en-US"/>
              </w:rPr>
            </w:pPr>
          </w:p>
        </w:tc>
        <w:tc>
          <w:tcPr>
            <w:tcW w:w="5386" w:type="dxa"/>
          </w:tcPr>
          <w:p w:rsidR="00720B27" w:rsidRPr="00720B27" w:rsidRDefault="00720B27" w:rsidP="00607E9F">
            <w:pPr>
              <w:rPr>
                <w:lang w:val="en-US"/>
              </w:rPr>
            </w:pPr>
          </w:p>
        </w:tc>
      </w:tr>
    </w:tbl>
    <w:p w:rsidR="009602F7" w:rsidRPr="00720B27" w:rsidRDefault="009602F7">
      <w:pPr>
        <w:rPr>
          <w:rFonts w:ascii="Arial" w:hAnsi="Arial"/>
        </w:rPr>
      </w:pPr>
    </w:p>
    <w:p w:rsidR="009602F7" w:rsidRPr="00720B27" w:rsidRDefault="006C0EDF">
      <w:pPr>
        <w:rPr>
          <w:rFonts w:ascii="Arial" w:eastAsia="Calibri" w:hAnsi="Arial"/>
          <w:b/>
        </w:rPr>
      </w:pPr>
      <w:r w:rsidRPr="00720B27">
        <w:rPr>
          <w:rFonts w:ascii="Arial" w:eastAsia="Calibri" w:hAnsi="Arial"/>
          <w:b/>
        </w:rPr>
        <w:t xml:space="preserve">Question 8: </w:t>
      </w:r>
      <w:r w:rsidRPr="00720B27">
        <w:rPr>
          <w:rFonts w:ascii="Arial" w:hAnsi="Arial"/>
          <w:b/>
        </w:rPr>
        <w:t xml:space="preserve">If the </w:t>
      </w:r>
      <w:r w:rsidRPr="00720B27">
        <w:rPr>
          <w:rFonts w:ascii="Arial" w:eastAsia="Calibri" w:hAnsi="Arial"/>
          <w:b/>
        </w:rPr>
        <w:t>User specific TA as defined by RAN1</w:t>
      </w:r>
      <w:r w:rsidRPr="00720B27">
        <w:rPr>
          <w:rFonts w:ascii="Arial" w:hAnsi="Arial"/>
          <w:b/>
        </w:rPr>
        <w:t xml:space="preserve"> is reported in MSG3/MSG5 in 4-step RACH or </w:t>
      </w:r>
      <w:r w:rsidRPr="00720B27">
        <w:rPr>
          <w:rFonts w:ascii="Arial" w:eastAsia="Calibri" w:hAnsi="Arial"/>
          <w:b/>
        </w:rPr>
        <w:t>an UL-SCH resource scheduled by MsgB in 2-step RACH, whether the value should be adjusted by the TA Command? It means the reported UE-calculated TA is (</w:t>
      </w:r>
      <w:r w:rsidRPr="00720B27">
        <w:rPr>
          <w:b/>
        </w:rPr>
        <w:t>N</w:t>
      </w:r>
      <w:r w:rsidRPr="00720B27">
        <w:rPr>
          <w:b/>
          <w:vertAlign w:val="subscript"/>
        </w:rPr>
        <w:t>TA</w:t>
      </w:r>
      <w:r w:rsidRPr="00720B27">
        <w:rPr>
          <w:rFonts w:ascii="Arial" w:hAnsi="Arial"/>
          <w:b/>
        </w:rPr>
        <w:t xml:space="preserve"> + timing adjustment in RAR/MSGB)</w:t>
      </w:r>
      <w:r w:rsidRPr="00720B27">
        <w:rPr>
          <w:rFonts w:ascii="Arial" w:eastAsia="Calibri" w:hAnsi="Arial"/>
          <w:b/>
        </w:rPr>
        <w:t xml:space="preserve"> [1].</w:t>
      </w:r>
    </w:p>
    <w:p w:rsidR="009602F7" w:rsidRPr="00720B27" w:rsidRDefault="009602F7">
      <w:pPr>
        <w:rPr>
          <w:rFonts w:ascii="Arial" w:hAnsi="Arial"/>
        </w:rPr>
      </w:pPr>
    </w:p>
    <w:tbl>
      <w:tblPr>
        <w:tblStyle w:val="TableGrid"/>
        <w:tblW w:w="9634" w:type="dxa"/>
        <w:tblLook w:val="04A0" w:firstRow="1" w:lastRow="0" w:firstColumn="1" w:lastColumn="0" w:noHBand="0" w:noVBand="1"/>
      </w:tblPr>
      <w:tblGrid>
        <w:gridCol w:w="1696"/>
        <w:gridCol w:w="2552"/>
        <w:gridCol w:w="5386"/>
      </w:tblGrid>
      <w:tr w:rsidR="009602F7">
        <w:tc>
          <w:tcPr>
            <w:tcW w:w="1696" w:type="dxa"/>
            <w:shd w:val="clear" w:color="auto" w:fill="BFBFBF" w:themeFill="background1" w:themeFillShade="BF"/>
            <w:vAlign w:val="center"/>
          </w:tcPr>
          <w:p w:rsidR="009602F7" w:rsidRDefault="006C0EDF">
            <w:pPr>
              <w:pStyle w:val="BodyText"/>
              <w:jc w:val="center"/>
              <w:rPr>
                <w:szCs w:val="20"/>
              </w:rPr>
            </w:pPr>
            <w:r>
              <w:rPr>
                <w:szCs w:val="20"/>
              </w:rPr>
              <w:t>Company</w:t>
            </w:r>
          </w:p>
        </w:tc>
        <w:tc>
          <w:tcPr>
            <w:tcW w:w="2552" w:type="dxa"/>
            <w:shd w:val="clear" w:color="auto" w:fill="BFBFBF" w:themeFill="background1" w:themeFillShade="BF"/>
          </w:tcPr>
          <w:p w:rsidR="009602F7" w:rsidRPr="00720B27" w:rsidRDefault="006C0EDF">
            <w:pPr>
              <w:pStyle w:val="BodyText"/>
              <w:jc w:val="center"/>
              <w:rPr>
                <w:lang w:val="en-US"/>
              </w:rPr>
            </w:pPr>
            <w:r w:rsidRPr="00720B27">
              <w:rPr>
                <w:lang w:val="en-US"/>
              </w:rPr>
              <w:t xml:space="preserve">Whether the </w:t>
            </w:r>
            <w:r w:rsidRPr="00720B27">
              <w:rPr>
                <w:highlight w:val="yellow"/>
                <w:lang w:val="en-US"/>
              </w:rPr>
              <w:t>adjusted</w:t>
            </w:r>
            <w:r w:rsidRPr="00720B27">
              <w:rPr>
                <w:lang w:val="en-US"/>
              </w:rPr>
              <w:t xml:space="preserve"> UE-calculated TA is reported? </w:t>
            </w:r>
          </w:p>
          <w:p w:rsidR="009602F7" w:rsidRDefault="006C0EDF">
            <w:pPr>
              <w:pStyle w:val="BodyText"/>
              <w:jc w:val="center"/>
            </w:pPr>
            <w:r>
              <w:t>(Y or N)</w:t>
            </w:r>
          </w:p>
        </w:tc>
        <w:tc>
          <w:tcPr>
            <w:tcW w:w="5386" w:type="dxa"/>
            <w:shd w:val="clear" w:color="auto" w:fill="BFBFBF" w:themeFill="background1" w:themeFillShade="BF"/>
          </w:tcPr>
          <w:p w:rsidR="009602F7" w:rsidRDefault="006C0EDF">
            <w:pPr>
              <w:pStyle w:val="BodyText"/>
              <w:jc w:val="center"/>
            </w:pPr>
            <w:r>
              <w:rPr>
                <w:lang w:eastAsia="zh-CN"/>
              </w:rPr>
              <w:t>Comments</w:t>
            </w:r>
          </w:p>
          <w:p w:rsidR="009602F7" w:rsidRDefault="009602F7">
            <w:pPr>
              <w:pStyle w:val="BodyText"/>
              <w:jc w:val="center"/>
            </w:pPr>
          </w:p>
        </w:tc>
      </w:tr>
      <w:tr w:rsidR="009602F7">
        <w:tc>
          <w:tcPr>
            <w:tcW w:w="1696" w:type="dxa"/>
            <w:vAlign w:val="center"/>
          </w:tcPr>
          <w:p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N</w:t>
            </w:r>
          </w:p>
        </w:tc>
        <w:tc>
          <w:tcPr>
            <w:tcW w:w="5386" w:type="dxa"/>
          </w:tcPr>
          <w:p w:rsidR="009602F7" w:rsidRDefault="006C0EDF">
            <w:pPr>
              <w:overflowPunct w:val="0"/>
              <w:adjustRightInd w:val="0"/>
              <w:textAlignment w:val="baseline"/>
              <w:rPr>
                <w:rFonts w:ascii="Arial" w:hAnsi="Arial" w:cs="Arial"/>
                <w:color w:val="000000" w:themeColor="text1"/>
              </w:rPr>
            </w:pPr>
            <w:r w:rsidRPr="00720B27">
              <w:rPr>
                <w:rFonts w:ascii="Arial" w:hAnsi="Arial" w:cs="Arial"/>
                <w:color w:val="000000" w:themeColor="text1"/>
                <w:lang w:val="en-US"/>
              </w:rPr>
              <w:t xml:space="preserve">The intention is to let NW know the absolution TA. During the initial access, the only missing information for NW is the UE-calculated TA. </w:t>
            </w:r>
            <w:r>
              <w:rPr>
                <w:rFonts w:ascii="Arial" w:hAnsi="Arial" w:cs="Arial"/>
                <w:color w:val="000000" w:themeColor="text1"/>
              </w:rPr>
              <w:t>TA adjust in RAR/MsgB is known by NW.</w:t>
            </w:r>
          </w:p>
        </w:tc>
      </w:tr>
      <w:tr w:rsidR="009602F7" w:rsidRPr="00720B27">
        <w:tc>
          <w:tcPr>
            <w:tcW w:w="1696" w:type="dxa"/>
            <w:vAlign w:val="center"/>
          </w:tcPr>
          <w:p w:rsidR="009602F7" w:rsidRDefault="006C0EDF">
            <w:pPr>
              <w:rPr>
                <w:szCs w:val="20"/>
              </w:rPr>
            </w:pPr>
            <w:r>
              <w:rPr>
                <w:rFonts w:hint="eastAsia"/>
                <w:szCs w:val="20"/>
                <w:lang w:eastAsia="zh-CN"/>
              </w:rPr>
              <w:t>X</w:t>
            </w:r>
            <w:r>
              <w:rPr>
                <w:szCs w:val="20"/>
                <w:lang w:eastAsia="zh-CN"/>
              </w:rPr>
              <w:t>iaomi</w:t>
            </w:r>
          </w:p>
        </w:tc>
        <w:tc>
          <w:tcPr>
            <w:tcW w:w="2552" w:type="dxa"/>
          </w:tcPr>
          <w:p w:rsidR="009602F7" w:rsidRDefault="006C0EDF">
            <w:r>
              <w:rPr>
                <w:rFonts w:hint="eastAsia"/>
                <w:lang w:eastAsia="zh-CN"/>
              </w:rPr>
              <w:t>Y</w:t>
            </w:r>
          </w:p>
        </w:tc>
        <w:tc>
          <w:tcPr>
            <w:tcW w:w="5386" w:type="dxa"/>
          </w:tcPr>
          <w:p w:rsidR="009602F7" w:rsidRPr="00720B27" w:rsidRDefault="006C0EDF">
            <w:pPr>
              <w:rPr>
                <w:lang w:val="en-US"/>
              </w:rPr>
            </w:pPr>
            <w:r w:rsidRPr="00720B27">
              <w:rPr>
                <w:rFonts w:hint="eastAsia"/>
                <w:lang w:val="en-US" w:eastAsia="zh-CN"/>
              </w:rPr>
              <w:t>I</w:t>
            </w:r>
            <w:r w:rsidRPr="00720B27">
              <w:rPr>
                <w:lang w:val="en-US" w:eastAsia="zh-CN"/>
              </w:rPr>
              <w:t>t has been agreed by RAN1</w:t>
            </w:r>
          </w:p>
        </w:tc>
      </w:tr>
      <w:tr w:rsidR="009602F7" w:rsidRPr="00720B27">
        <w:tc>
          <w:tcPr>
            <w:tcW w:w="1696" w:type="dxa"/>
            <w:vAlign w:val="center"/>
          </w:tcPr>
          <w:p w:rsidR="009602F7" w:rsidRDefault="006C0EDF">
            <w:pPr>
              <w:rPr>
                <w:szCs w:val="20"/>
              </w:rPr>
            </w:pPr>
            <w:r>
              <w:rPr>
                <w:szCs w:val="20"/>
              </w:rPr>
              <w:t>Ericsson</w:t>
            </w:r>
          </w:p>
        </w:tc>
        <w:tc>
          <w:tcPr>
            <w:tcW w:w="2552" w:type="dxa"/>
          </w:tcPr>
          <w:p w:rsidR="009602F7" w:rsidRDefault="006C0EDF">
            <w:r>
              <w:t>Disagree</w:t>
            </w:r>
          </w:p>
        </w:tc>
        <w:tc>
          <w:tcPr>
            <w:tcW w:w="5386" w:type="dxa"/>
          </w:tcPr>
          <w:p w:rsidR="009602F7" w:rsidRPr="00720B27" w:rsidRDefault="006C0EDF">
            <w:pPr>
              <w:rPr>
                <w:lang w:val="en-US"/>
              </w:rPr>
            </w:pPr>
            <w:r w:rsidRPr="00720B27">
              <w:rPr>
                <w:lang w:val="en-US"/>
              </w:rPr>
              <w:t xml:space="preserve">We think it is better to report the UE position, that avoids this issue as the main contribution to TA drift is the movement of satellites in LEO. </w:t>
            </w:r>
          </w:p>
          <w:p w:rsidR="009602F7" w:rsidRPr="00720B27" w:rsidRDefault="006C0EDF">
            <w:pPr>
              <w:rPr>
                <w:lang w:val="en-US"/>
              </w:rPr>
            </w:pPr>
            <w:r w:rsidRPr="00720B27">
              <w:rPr>
                <w:lang w:val="en-US"/>
              </w:rPr>
              <w:t>If TA is reported, it shall be the updated TA used for the transmission.</w:t>
            </w:r>
          </w:p>
        </w:tc>
      </w:tr>
      <w:tr w:rsidR="009602F7" w:rsidRPr="00720B27">
        <w:tc>
          <w:tcPr>
            <w:tcW w:w="1696" w:type="dxa"/>
            <w:vAlign w:val="center"/>
          </w:tcPr>
          <w:p w:rsidR="009602F7" w:rsidRDefault="006C0EDF">
            <w:pPr>
              <w:rPr>
                <w:szCs w:val="20"/>
              </w:rPr>
            </w:pPr>
            <w:r>
              <w:rPr>
                <w:szCs w:val="20"/>
              </w:rPr>
              <w:t>MediaTek</w:t>
            </w:r>
          </w:p>
        </w:tc>
        <w:tc>
          <w:tcPr>
            <w:tcW w:w="2552" w:type="dxa"/>
          </w:tcPr>
          <w:p w:rsidR="009602F7" w:rsidRDefault="006C0EDF">
            <w:pPr>
              <w:rPr>
                <w:rFonts w:eastAsia="Malgun Gothic"/>
              </w:rPr>
            </w:pPr>
            <w:r>
              <w:rPr>
                <w:rFonts w:eastAsia="Malgun Gothic"/>
              </w:rPr>
              <w:t>Y</w:t>
            </w:r>
          </w:p>
        </w:tc>
        <w:tc>
          <w:tcPr>
            <w:tcW w:w="5386" w:type="dxa"/>
          </w:tcPr>
          <w:p w:rsidR="009602F7" w:rsidRPr="00720B27" w:rsidRDefault="006C0EDF">
            <w:pPr>
              <w:rPr>
                <w:rFonts w:eastAsia="Malgun Gothic"/>
                <w:lang w:val="en-US"/>
              </w:rPr>
            </w:pPr>
            <w:r w:rsidRPr="00720B27">
              <w:rPr>
                <w:rFonts w:eastAsia="Malgun Gothic"/>
                <w:lang w:val="en-US"/>
              </w:rPr>
              <w:t>UE will report the updated TA, i.e. the actual TA that the UE is using for UL transmission. In other words this is estimated after updating the initial TA-estimate of the UE by the TA received in Msg2 during RACH.</w:t>
            </w:r>
          </w:p>
        </w:tc>
      </w:tr>
      <w:tr w:rsidR="009602F7" w:rsidRPr="00720B27">
        <w:tc>
          <w:tcPr>
            <w:tcW w:w="1696" w:type="dxa"/>
            <w:vAlign w:val="center"/>
          </w:tcPr>
          <w:p w:rsidR="009602F7" w:rsidRDefault="006C0EDF">
            <w:pPr>
              <w:rPr>
                <w:szCs w:val="20"/>
              </w:rPr>
            </w:pPr>
            <w:r>
              <w:rPr>
                <w:rFonts w:hint="eastAsia"/>
                <w:szCs w:val="20"/>
                <w:lang w:eastAsia="zh-CN"/>
              </w:rPr>
              <w:t>CATT</w:t>
            </w:r>
          </w:p>
        </w:tc>
        <w:tc>
          <w:tcPr>
            <w:tcW w:w="2552" w:type="dxa"/>
          </w:tcPr>
          <w:p w:rsidR="009602F7" w:rsidRDefault="006C0EDF">
            <w:r>
              <w:rPr>
                <w:rFonts w:hint="eastAsia"/>
                <w:lang w:eastAsia="zh-CN"/>
              </w:rPr>
              <w:t>Y</w:t>
            </w:r>
          </w:p>
        </w:tc>
        <w:tc>
          <w:tcPr>
            <w:tcW w:w="5386" w:type="dxa"/>
          </w:tcPr>
          <w:p w:rsidR="009602F7" w:rsidRPr="00720B27" w:rsidRDefault="006C0EDF">
            <w:pPr>
              <w:rPr>
                <w:lang w:val="en-US"/>
              </w:rPr>
            </w:pPr>
            <w:r w:rsidRPr="00720B27">
              <w:rPr>
                <w:lang w:val="en-US" w:eastAsia="zh-CN"/>
              </w:rPr>
              <w:t>T</w:t>
            </w:r>
            <w:r w:rsidRPr="00720B27">
              <w:rPr>
                <w:rFonts w:hint="eastAsia"/>
                <w:lang w:val="en-US" w:eastAsia="zh-CN"/>
              </w:rPr>
              <w:t>he reason why UE report the TA to gNB is that the value</w:t>
            </w:r>
            <w:r w:rsidRPr="00720B27">
              <w:rPr>
                <w:rFonts w:hint="eastAsia"/>
                <w:lang w:val="en-US"/>
              </w:rPr>
              <w:t xml:space="preserve"> will be applied to the configuration, e.g </w:t>
            </w:r>
            <w:r w:rsidRPr="00720B27">
              <w:rPr>
                <w:lang w:val="en-US"/>
              </w:rPr>
              <w:t>drx-HARQ-RTT-TimerDL</w:t>
            </w:r>
            <w:r w:rsidRPr="00720B27">
              <w:rPr>
                <w:rFonts w:hint="eastAsia"/>
                <w:lang w:val="en-US"/>
              </w:rPr>
              <w:t xml:space="preserve">. </w:t>
            </w:r>
          </w:p>
          <w:p w:rsidR="009602F7" w:rsidRPr="00720B27" w:rsidRDefault="006C0EDF">
            <w:pPr>
              <w:rPr>
                <w:lang w:val="en-US"/>
              </w:rPr>
            </w:pPr>
            <w:r w:rsidRPr="00720B27">
              <w:rPr>
                <w:lang w:val="en-US"/>
              </w:rPr>
              <w:t>T</w:t>
            </w:r>
            <w:r w:rsidRPr="00720B27">
              <w:rPr>
                <w:rFonts w:hint="eastAsia"/>
                <w:lang w:val="en-US"/>
              </w:rPr>
              <w:t>he</w:t>
            </w:r>
            <w:r w:rsidRPr="00720B27">
              <w:rPr>
                <w:rFonts w:hint="eastAsia"/>
                <w:lang w:val="en-US" w:eastAsia="zh-CN"/>
              </w:rPr>
              <w:t xml:space="preserve"> adjusted UE-calculated TA is more accurate. However we observe that TA(UE - gNB) includes the feederlink delay(Satellite - gNB) which is known by gNB. So it is better to report TA(UE - Satellite) instead of the whole TA(UE-gNB), in order to saving signalling.</w:t>
            </w:r>
          </w:p>
        </w:tc>
      </w:tr>
      <w:tr w:rsidR="009602F7" w:rsidRPr="00720B27">
        <w:tc>
          <w:tcPr>
            <w:tcW w:w="1696" w:type="dxa"/>
            <w:vAlign w:val="center"/>
          </w:tcPr>
          <w:p w:rsidR="009602F7" w:rsidRDefault="006C0EDF">
            <w:pPr>
              <w:rPr>
                <w:rFonts w:eastAsia="Malgun Gothic"/>
                <w:szCs w:val="20"/>
              </w:rPr>
            </w:pPr>
            <w:r>
              <w:rPr>
                <w:rFonts w:eastAsia="Malgun Gothic"/>
                <w:szCs w:val="20"/>
                <w:lang w:val="en-US"/>
              </w:rPr>
              <w:t>Nokia</w:t>
            </w:r>
          </w:p>
        </w:tc>
        <w:tc>
          <w:tcPr>
            <w:tcW w:w="2552" w:type="dxa"/>
          </w:tcPr>
          <w:p w:rsidR="009602F7" w:rsidRDefault="006C0EDF">
            <w:pPr>
              <w:rPr>
                <w:rFonts w:eastAsia="Malgun Gothic"/>
              </w:rPr>
            </w:pPr>
            <w:r>
              <w:rPr>
                <w:rFonts w:eastAsia="Malgun Gothic"/>
              </w:rPr>
              <w:t>Y with comment</w:t>
            </w:r>
          </w:p>
        </w:tc>
        <w:tc>
          <w:tcPr>
            <w:tcW w:w="5386" w:type="dxa"/>
          </w:tcPr>
          <w:p w:rsidR="009602F7" w:rsidRPr="00720B27" w:rsidRDefault="006C0EDF">
            <w:pPr>
              <w:rPr>
                <w:rFonts w:eastAsia="Malgun Gothic"/>
                <w:lang w:val="en-US"/>
              </w:rPr>
            </w:pPr>
            <w:r w:rsidRPr="00720B27">
              <w:rPr>
                <w:rFonts w:eastAsia="Malgun Gothic"/>
                <w:lang w:val="en-US"/>
              </w:rPr>
              <w:t xml:space="preserve">If UE report TA to NW is agreed (in Q6), we think UE should report the UE-estimated TA adjusted by TA command. </w:t>
            </w:r>
          </w:p>
        </w:tc>
      </w:tr>
      <w:tr w:rsidR="009602F7" w:rsidRPr="00720B27">
        <w:tc>
          <w:tcPr>
            <w:tcW w:w="1696" w:type="dxa"/>
            <w:vAlign w:val="center"/>
          </w:tcPr>
          <w:p w:rsidR="009602F7" w:rsidRDefault="006C0EDF">
            <w:pPr>
              <w:rPr>
                <w:szCs w:val="20"/>
              </w:rPr>
            </w:pPr>
            <w:r>
              <w:rPr>
                <w:rFonts w:hint="eastAsia"/>
                <w:szCs w:val="20"/>
                <w:lang w:eastAsia="zh-CN"/>
              </w:rPr>
              <w:t>O</w:t>
            </w:r>
            <w:r>
              <w:rPr>
                <w:szCs w:val="20"/>
                <w:lang w:eastAsia="zh-CN"/>
              </w:rPr>
              <w:t>PPO</w:t>
            </w:r>
          </w:p>
        </w:tc>
        <w:tc>
          <w:tcPr>
            <w:tcW w:w="2552" w:type="dxa"/>
          </w:tcPr>
          <w:p w:rsidR="009602F7" w:rsidRDefault="009602F7"/>
        </w:tc>
        <w:tc>
          <w:tcPr>
            <w:tcW w:w="5386" w:type="dxa"/>
          </w:tcPr>
          <w:p w:rsidR="009602F7" w:rsidRPr="00720B27" w:rsidRDefault="006C0EDF">
            <w:pPr>
              <w:rPr>
                <w:lang w:val="en-US"/>
              </w:rPr>
            </w:pPr>
            <w:r w:rsidRPr="00720B27">
              <w:rPr>
                <w:lang w:val="en-US" w:eastAsia="zh-CN"/>
              </w:rPr>
              <w:t>We think either option is ok, we just need to choose one.</w:t>
            </w:r>
          </w:p>
          <w:p w:rsidR="009602F7" w:rsidRPr="00720B27" w:rsidRDefault="006C0EDF">
            <w:pPr>
              <w:rPr>
                <w:lang w:val="en-US"/>
              </w:rPr>
            </w:pPr>
            <w:r w:rsidRPr="00720B27">
              <w:rPr>
                <w:lang w:val="en-US" w:eastAsia="zh-CN"/>
              </w:rPr>
              <w:t xml:space="preserve">If UE reports the adjusted UE-calculated TA, network </w:t>
            </w:r>
            <w:r w:rsidRPr="00720B27">
              <w:rPr>
                <w:lang w:val="en-US" w:eastAsia="zh-CN"/>
              </w:rPr>
              <w:lastRenderedPageBreak/>
              <w:t>could derive UE’s absolute TA by adding the broadcasted common TA to the reported TA.</w:t>
            </w:r>
          </w:p>
          <w:p w:rsidR="009602F7" w:rsidRPr="00720B27" w:rsidRDefault="006C0EDF">
            <w:pPr>
              <w:rPr>
                <w:lang w:val="en-US"/>
              </w:rPr>
            </w:pPr>
            <w:r w:rsidRPr="00720B27">
              <w:rPr>
                <w:lang w:val="en-US" w:eastAsia="zh-CN"/>
              </w:rPr>
              <w:t>If UE reports the UE-calculated TA, network could derive UE’s absolute TA by adding the broadcasted common TA and timing adjustment in RAR/MSGB to the reported TA.</w:t>
            </w:r>
          </w:p>
          <w:p w:rsidR="009602F7" w:rsidRPr="00720B27" w:rsidRDefault="009602F7">
            <w:pPr>
              <w:rPr>
                <w:lang w:val="en-US"/>
              </w:rPr>
            </w:pPr>
          </w:p>
        </w:tc>
      </w:tr>
      <w:tr w:rsidR="009602F7" w:rsidRPr="00720B27">
        <w:tc>
          <w:tcPr>
            <w:tcW w:w="1696" w:type="dxa"/>
            <w:vAlign w:val="center"/>
          </w:tcPr>
          <w:p w:rsidR="009602F7" w:rsidRDefault="006C0EDF">
            <w:pPr>
              <w:rPr>
                <w:szCs w:val="20"/>
              </w:rPr>
            </w:pPr>
            <w:r>
              <w:rPr>
                <w:szCs w:val="20"/>
              </w:rPr>
              <w:lastRenderedPageBreak/>
              <w:t>Qualcomm</w:t>
            </w:r>
          </w:p>
        </w:tc>
        <w:tc>
          <w:tcPr>
            <w:tcW w:w="2552" w:type="dxa"/>
          </w:tcPr>
          <w:p w:rsidR="009602F7" w:rsidRDefault="006C0EDF">
            <w:r>
              <w:t>Y/N</w:t>
            </w:r>
          </w:p>
        </w:tc>
        <w:tc>
          <w:tcPr>
            <w:tcW w:w="5386" w:type="dxa"/>
          </w:tcPr>
          <w:p w:rsidR="009602F7" w:rsidRPr="00720B27" w:rsidRDefault="006C0EDF">
            <w:pPr>
              <w:rPr>
                <w:lang w:val="en-US"/>
              </w:rPr>
            </w:pPr>
            <w:r w:rsidRPr="00720B27">
              <w:rPr>
                <w:lang w:val="en-US"/>
              </w:rPr>
              <w:t>Either way should work. If adjusted TA is reported, then RRC message is not best to carry it.</w:t>
            </w:r>
          </w:p>
        </w:tc>
      </w:tr>
      <w:tr w:rsidR="009602F7" w:rsidRPr="00720B27">
        <w:tc>
          <w:tcPr>
            <w:tcW w:w="1696" w:type="dxa"/>
            <w:vAlign w:val="center"/>
          </w:tcPr>
          <w:p w:rsidR="009602F7" w:rsidRDefault="006C0EDF">
            <w:pPr>
              <w:rPr>
                <w:szCs w:val="20"/>
              </w:rPr>
            </w:pPr>
            <w:r>
              <w:rPr>
                <w:szCs w:val="20"/>
              </w:rPr>
              <w:t>Sony</w:t>
            </w:r>
          </w:p>
        </w:tc>
        <w:tc>
          <w:tcPr>
            <w:tcW w:w="2552" w:type="dxa"/>
          </w:tcPr>
          <w:p w:rsidR="009602F7" w:rsidRDefault="006C0EDF">
            <w:r>
              <w:t>N</w:t>
            </w:r>
          </w:p>
        </w:tc>
        <w:tc>
          <w:tcPr>
            <w:tcW w:w="5386" w:type="dxa"/>
          </w:tcPr>
          <w:p w:rsidR="009602F7" w:rsidRPr="00720B27" w:rsidRDefault="006C0EDF">
            <w:pPr>
              <w:rPr>
                <w:lang w:val="en-US"/>
              </w:rPr>
            </w:pPr>
            <w:r w:rsidRPr="00720B27">
              <w:rPr>
                <w:lang w:val="en-US"/>
              </w:rPr>
              <w:t>It should be absolute TA as calculated by UE</w:t>
            </w:r>
          </w:p>
        </w:tc>
      </w:tr>
      <w:tr w:rsidR="009602F7">
        <w:tc>
          <w:tcPr>
            <w:tcW w:w="1696" w:type="dxa"/>
            <w:vAlign w:val="center"/>
          </w:tcPr>
          <w:p w:rsidR="009602F7" w:rsidRDefault="006C0EDF">
            <w:pPr>
              <w:rPr>
                <w:szCs w:val="20"/>
              </w:rPr>
            </w:pPr>
            <w:r>
              <w:rPr>
                <w:rFonts w:hint="eastAsia"/>
                <w:szCs w:val="20"/>
                <w:lang w:eastAsia="zh-CN"/>
              </w:rPr>
              <w:t>L</w:t>
            </w:r>
            <w:r>
              <w:rPr>
                <w:szCs w:val="20"/>
                <w:lang w:eastAsia="zh-CN"/>
              </w:rPr>
              <w:t>enovo</w:t>
            </w:r>
          </w:p>
        </w:tc>
        <w:tc>
          <w:tcPr>
            <w:tcW w:w="2552" w:type="dxa"/>
          </w:tcPr>
          <w:p w:rsidR="009602F7" w:rsidRDefault="009602F7"/>
        </w:tc>
        <w:tc>
          <w:tcPr>
            <w:tcW w:w="5386" w:type="dxa"/>
          </w:tcPr>
          <w:p w:rsidR="009602F7" w:rsidRDefault="006C0EDF">
            <w:r>
              <w:rPr>
                <w:rFonts w:hint="eastAsia"/>
                <w:lang w:eastAsia="zh-CN"/>
              </w:rPr>
              <w:t>E</w:t>
            </w:r>
            <w:r>
              <w:rPr>
                <w:lang w:eastAsia="zh-CN"/>
              </w:rPr>
              <w:t>ither way can work.</w:t>
            </w:r>
          </w:p>
        </w:tc>
      </w:tr>
      <w:tr w:rsidR="009602F7" w:rsidRPr="00720B27">
        <w:trPr>
          <w:ins w:id="56" w:author="cmcc-Liu Yuzhen" w:date="2021-03-22T16:05:00Z"/>
        </w:trPr>
        <w:tc>
          <w:tcPr>
            <w:tcW w:w="1696" w:type="dxa"/>
            <w:vAlign w:val="center"/>
          </w:tcPr>
          <w:p w:rsidR="009602F7" w:rsidRDefault="006C0EDF">
            <w:pPr>
              <w:rPr>
                <w:ins w:id="57" w:author="cmcc-Liu Yuzhen" w:date="2021-03-22T16:05:00Z"/>
                <w:rFonts w:eastAsia="Malgun Gothic"/>
                <w:szCs w:val="20"/>
              </w:rPr>
            </w:pPr>
            <w:ins w:id="58" w:author="cmcc-Liu Yuzhen" w:date="2021-03-22T16:05:00Z">
              <w:r>
                <w:rPr>
                  <w:rFonts w:hint="eastAsia"/>
                  <w:szCs w:val="20"/>
                  <w:lang w:val="en-GB" w:eastAsia="zh-CN"/>
                </w:rPr>
                <w:t>C</w:t>
              </w:r>
              <w:r>
                <w:rPr>
                  <w:szCs w:val="20"/>
                  <w:lang w:val="en-GB" w:eastAsia="zh-CN"/>
                </w:rPr>
                <w:t>MCC</w:t>
              </w:r>
            </w:ins>
          </w:p>
        </w:tc>
        <w:tc>
          <w:tcPr>
            <w:tcW w:w="2552" w:type="dxa"/>
          </w:tcPr>
          <w:p w:rsidR="009602F7" w:rsidRDefault="006C0EDF">
            <w:pPr>
              <w:rPr>
                <w:ins w:id="59" w:author="cmcc-Liu Yuzhen" w:date="2021-03-22T16:05:00Z"/>
                <w:rFonts w:eastAsia="Malgun Gothic"/>
              </w:rPr>
            </w:pPr>
            <w:ins w:id="60" w:author="cmcc-Liu Yuzhen" w:date="2021-03-22T16:05:00Z">
              <w:r>
                <w:rPr>
                  <w:rFonts w:hint="eastAsia"/>
                  <w:lang w:val="en-GB" w:eastAsia="zh-CN"/>
                </w:rPr>
                <w:t>N</w:t>
              </w:r>
            </w:ins>
          </w:p>
        </w:tc>
        <w:tc>
          <w:tcPr>
            <w:tcW w:w="5386" w:type="dxa"/>
          </w:tcPr>
          <w:p w:rsidR="009602F7" w:rsidRPr="00720B27" w:rsidRDefault="006C0EDF">
            <w:pPr>
              <w:rPr>
                <w:ins w:id="61" w:author="cmcc-Liu Yuzhen" w:date="2021-03-22T16:05:00Z"/>
                <w:rFonts w:eastAsia="Malgun Gothic"/>
                <w:lang w:val="en-US"/>
              </w:rPr>
            </w:pPr>
            <w:ins w:id="62" w:author="cmcc-Liu Yuzhen" w:date="2021-03-22T16:05:00Z">
              <w:r>
                <w:rPr>
                  <w:lang w:val="en"/>
                </w:rPr>
                <w:t>What is not clear on the NW side is only the pre-compensation</w:t>
              </w:r>
              <w:r>
                <w:rPr>
                  <w:lang w:val="en-US"/>
                </w:rPr>
                <w:t xml:space="preserve"> </w:t>
              </w:r>
              <w:r>
                <w:rPr>
                  <w:lang w:val="en"/>
                </w:rPr>
                <w:t>part calculate by UE itself</w:t>
              </w:r>
            </w:ins>
            <w:ins w:id="63" w:author="cmcc-Liu Yuzhen" w:date="2021-03-22T16:08:00Z">
              <w:r>
                <w:rPr>
                  <w:lang w:val="en"/>
                </w:rPr>
                <w:t>,</w:t>
              </w:r>
            </w:ins>
            <w:ins w:id="64" w:author="cmcc-Liu Yuzhen" w:date="2021-03-22T16:06:00Z">
              <w:r>
                <w:rPr>
                  <w:lang w:val="en"/>
                </w:rPr>
                <w:t xml:space="preserve"> with the</w:t>
              </w:r>
            </w:ins>
            <w:ins w:id="65" w:author="cmcc-Liu Yuzhen" w:date="2021-03-22T16:05:00Z">
              <w:r>
                <w:rPr>
                  <w:lang w:val="en"/>
                </w:rPr>
                <w:t xml:space="preserve"> consider</w:t>
              </w:r>
            </w:ins>
            <w:ins w:id="66" w:author="cmcc-Liu Yuzhen" w:date="2021-03-22T16:06:00Z">
              <w:r>
                <w:rPr>
                  <w:lang w:val="en"/>
                </w:rPr>
                <w:t>ation of</w:t>
              </w:r>
            </w:ins>
            <w:ins w:id="67" w:author="cmcc-Liu Yuzhen" w:date="2021-03-22T16:05:00Z">
              <w:r>
                <w:rPr>
                  <w:lang w:val="en"/>
                </w:rPr>
                <w:t xml:space="preserve"> the msg size</w:t>
              </w:r>
            </w:ins>
            <w:ins w:id="68" w:author="cmcc-Liu Yuzhen" w:date="2021-03-22T16:07:00Z">
              <w:r>
                <w:rPr>
                  <w:lang w:val="en"/>
                </w:rPr>
                <w:t xml:space="preserve"> limitation as well</w:t>
              </w:r>
            </w:ins>
            <w:ins w:id="69" w:author="cmcc-Liu Yuzhen" w:date="2021-03-22T16:05:00Z">
              <w:r>
                <w:rPr>
                  <w:lang w:val="en"/>
                </w:rPr>
                <w:t>.</w:t>
              </w:r>
            </w:ins>
          </w:p>
        </w:tc>
      </w:tr>
      <w:tr w:rsidR="009602F7" w:rsidRPr="00720B27">
        <w:tc>
          <w:tcPr>
            <w:tcW w:w="1696" w:type="dxa"/>
            <w:vAlign w:val="center"/>
          </w:tcPr>
          <w:p w:rsidR="009602F7" w:rsidRDefault="006C0EDF">
            <w:pPr>
              <w:rPr>
                <w:rFonts w:eastAsia="SimSun"/>
                <w:szCs w:val="20"/>
              </w:rPr>
            </w:pPr>
            <w:r>
              <w:rPr>
                <w:rFonts w:eastAsia="SimSun" w:hint="eastAsia"/>
                <w:szCs w:val="20"/>
                <w:lang w:val="en-US" w:eastAsia="zh-CN"/>
              </w:rPr>
              <w:t>ZTE</w:t>
            </w:r>
          </w:p>
        </w:tc>
        <w:tc>
          <w:tcPr>
            <w:tcW w:w="2552" w:type="dxa"/>
          </w:tcPr>
          <w:p w:rsidR="009602F7" w:rsidRDefault="006C0EDF">
            <w:pPr>
              <w:rPr>
                <w:rFonts w:eastAsia="SimSun"/>
              </w:rPr>
            </w:pPr>
            <w:r>
              <w:rPr>
                <w:rFonts w:eastAsia="SimSun" w:hint="eastAsia"/>
                <w:lang w:val="en-US" w:eastAsia="zh-CN"/>
              </w:rPr>
              <w:t>No</w:t>
            </w:r>
          </w:p>
        </w:tc>
        <w:tc>
          <w:tcPr>
            <w:tcW w:w="5386" w:type="dxa"/>
          </w:tcPr>
          <w:p w:rsidR="009602F7" w:rsidRPr="00720B27" w:rsidRDefault="006C0EDF">
            <w:pPr>
              <w:rPr>
                <w:rFonts w:eastAsia="SimSun"/>
                <w:lang w:val="en-US"/>
              </w:rPr>
            </w:pPr>
            <w:r>
              <w:rPr>
                <w:rFonts w:eastAsia="SimSun" w:hint="eastAsia"/>
                <w:lang w:val="en-US" w:eastAsia="zh-CN"/>
              </w:rPr>
              <w:t>As replied in Q7, UE shall always report TA in MsgA/Msg3.</w:t>
            </w:r>
          </w:p>
        </w:tc>
      </w:tr>
      <w:tr w:rsidR="00607E9F">
        <w:tc>
          <w:tcPr>
            <w:tcW w:w="1696" w:type="dxa"/>
            <w:vAlign w:val="center"/>
          </w:tcPr>
          <w:p w:rsidR="00607E9F" w:rsidRPr="00BB7AD1" w:rsidRDefault="00607E9F" w:rsidP="00607E9F">
            <w:pPr>
              <w:rPr>
                <w:rFonts w:eastAsia="Malgun Gothic"/>
                <w:szCs w:val="20"/>
              </w:rPr>
            </w:pPr>
            <w:r>
              <w:rPr>
                <w:rFonts w:eastAsia="Malgun Gothic" w:hint="eastAsia"/>
                <w:szCs w:val="20"/>
              </w:rPr>
              <w:t>LG</w:t>
            </w:r>
          </w:p>
        </w:tc>
        <w:tc>
          <w:tcPr>
            <w:tcW w:w="2552" w:type="dxa"/>
          </w:tcPr>
          <w:p w:rsidR="00607E9F" w:rsidRPr="00BB7AD1" w:rsidRDefault="00607E9F" w:rsidP="00607E9F">
            <w:pPr>
              <w:rPr>
                <w:rFonts w:eastAsia="Malgun Gothic"/>
              </w:rPr>
            </w:pPr>
            <w:r>
              <w:rPr>
                <w:rFonts w:eastAsia="Malgun Gothic" w:hint="eastAsia"/>
              </w:rPr>
              <w:t>N</w:t>
            </w:r>
          </w:p>
        </w:tc>
        <w:tc>
          <w:tcPr>
            <w:tcW w:w="5386" w:type="dxa"/>
          </w:tcPr>
          <w:p w:rsidR="00607E9F" w:rsidRPr="00BB7AD1" w:rsidRDefault="00607E9F" w:rsidP="00607E9F">
            <w:pPr>
              <w:rPr>
                <w:rFonts w:eastAsia="Malgun Gothic"/>
              </w:rPr>
            </w:pPr>
            <w:r>
              <w:rPr>
                <w:rFonts w:eastAsia="Malgun Gothic" w:hint="eastAsia"/>
              </w:rPr>
              <w:t>Agree with APT</w:t>
            </w:r>
          </w:p>
        </w:tc>
      </w:tr>
      <w:tr w:rsidR="00720B27" w:rsidRPr="00720B27">
        <w:tc>
          <w:tcPr>
            <w:tcW w:w="1696" w:type="dxa"/>
            <w:vAlign w:val="center"/>
          </w:tcPr>
          <w:p w:rsidR="00720B27" w:rsidRPr="00F26E8B" w:rsidRDefault="00720B27" w:rsidP="00A9624D">
            <w:pPr>
              <w:rPr>
                <w:color w:val="000000" w:themeColor="text1"/>
                <w:szCs w:val="20"/>
                <w:lang w:val="en-US"/>
              </w:rPr>
            </w:pPr>
            <w:r w:rsidRPr="00F26E8B">
              <w:rPr>
                <w:color w:val="000000" w:themeColor="text1"/>
                <w:szCs w:val="20"/>
                <w:lang w:val="en-US"/>
              </w:rPr>
              <w:t>Thales</w:t>
            </w:r>
          </w:p>
        </w:tc>
        <w:tc>
          <w:tcPr>
            <w:tcW w:w="2552" w:type="dxa"/>
          </w:tcPr>
          <w:p w:rsidR="00720B27" w:rsidRPr="00F26E8B" w:rsidRDefault="00720B27" w:rsidP="00A9624D">
            <w:pPr>
              <w:rPr>
                <w:rFonts w:eastAsia="Malgun Gothic"/>
                <w:color w:val="000000" w:themeColor="text1"/>
                <w:lang w:val="en-US"/>
              </w:rPr>
            </w:pPr>
            <w:r w:rsidRPr="00F26E8B">
              <w:rPr>
                <w:rFonts w:eastAsia="Malgun Gothic"/>
                <w:color w:val="000000" w:themeColor="text1"/>
                <w:lang w:val="en-US"/>
              </w:rPr>
              <w:t>N</w:t>
            </w:r>
          </w:p>
        </w:tc>
        <w:tc>
          <w:tcPr>
            <w:tcW w:w="5386" w:type="dxa"/>
          </w:tcPr>
          <w:p w:rsidR="00720B27" w:rsidRPr="00F26E8B" w:rsidRDefault="00720B27" w:rsidP="00A9624D">
            <w:pPr>
              <w:rPr>
                <w:rFonts w:eastAsia="Malgun Gothic"/>
                <w:color w:val="000000" w:themeColor="text1"/>
                <w:lang w:val="en-US"/>
              </w:rPr>
            </w:pPr>
            <w:r w:rsidRPr="00F26E8B">
              <w:rPr>
                <w:rFonts w:eastAsia="Malgun Gothic"/>
                <w:color w:val="000000" w:themeColor="text1"/>
                <w:lang w:val="en-US"/>
              </w:rPr>
              <w:t>We recommend to report UE position</w:t>
            </w:r>
          </w:p>
        </w:tc>
      </w:tr>
      <w:tr w:rsidR="00A70D80" w:rsidRPr="00720B27">
        <w:tc>
          <w:tcPr>
            <w:tcW w:w="1696" w:type="dxa"/>
            <w:vAlign w:val="center"/>
          </w:tcPr>
          <w:p w:rsidR="00A70D80" w:rsidRDefault="00A70D80" w:rsidP="00A70D80">
            <w:pPr>
              <w:rPr>
                <w:rFonts w:eastAsia="Malgun Gothic" w:cstheme="minorHAnsi"/>
                <w:szCs w:val="20"/>
              </w:rPr>
            </w:pPr>
            <w:r>
              <w:rPr>
                <w:rFonts w:eastAsia="Malgun Gothic" w:cstheme="minorHAnsi"/>
                <w:szCs w:val="20"/>
              </w:rPr>
              <w:t>Samsung</w:t>
            </w:r>
          </w:p>
        </w:tc>
        <w:tc>
          <w:tcPr>
            <w:tcW w:w="2552" w:type="dxa"/>
          </w:tcPr>
          <w:p w:rsidR="00A70D80" w:rsidRDefault="00A70D80" w:rsidP="00A70D80">
            <w:pPr>
              <w:rPr>
                <w:rFonts w:eastAsia="Malgun Gothic"/>
              </w:rPr>
            </w:pPr>
            <w:r>
              <w:rPr>
                <w:rFonts w:eastAsia="Malgun Gothic"/>
              </w:rPr>
              <w:t>Y/N</w:t>
            </w:r>
          </w:p>
        </w:tc>
        <w:tc>
          <w:tcPr>
            <w:tcW w:w="5386" w:type="dxa"/>
          </w:tcPr>
          <w:p w:rsidR="00A70D80" w:rsidRDefault="00A70D80" w:rsidP="00A70D80">
            <w:pPr>
              <w:rPr>
                <w:rFonts w:eastAsia="Malgun Gothic"/>
              </w:rPr>
            </w:pPr>
            <w:r>
              <w:rPr>
                <w:rFonts w:eastAsia="Malgun Gothic"/>
              </w:rPr>
              <w:t>The UE should report a quantity that enables the gNB to know the latest absolute TA. The actual quantity being reported can be the absolute TA or an incremental TA to reduce the message size. A MAC CE may be somewhat better/faster than RRC.</w:t>
            </w:r>
          </w:p>
        </w:tc>
      </w:tr>
      <w:tr w:rsidR="00720B27" w:rsidRPr="00720B27">
        <w:tc>
          <w:tcPr>
            <w:tcW w:w="1696" w:type="dxa"/>
            <w:vAlign w:val="center"/>
          </w:tcPr>
          <w:p w:rsidR="00720B27" w:rsidRPr="00720B27" w:rsidRDefault="00720B27" w:rsidP="00607E9F">
            <w:pPr>
              <w:rPr>
                <w:rFonts w:eastAsia="PMingLiU" w:cstheme="minorHAnsi"/>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Malgun Gothic"/>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szCs w:val="20"/>
                <w:lang w:val="en-US"/>
              </w:rPr>
            </w:pPr>
          </w:p>
        </w:tc>
        <w:tc>
          <w:tcPr>
            <w:tcW w:w="2552" w:type="dxa"/>
          </w:tcPr>
          <w:p w:rsidR="00720B27" w:rsidRPr="00720B27" w:rsidRDefault="00720B27" w:rsidP="00607E9F">
            <w:pPr>
              <w:rPr>
                <w:lang w:val="en-US"/>
              </w:rPr>
            </w:pPr>
          </w:p>
        </w:tc>
        <w:tc>
          <w:tcPr>
            <w:tcW w:w="5386" w:type="dxa"/>
          </w:tcPr>
          <w:p w:rsidR="00720B27" w:rsidRPr="00720B27" w:rsidRDefault="00720B27" w:rsidP="00607E9F">
            <w:pPr>
              <w:rPr>
                <w:lang w:val="en-US"/>
              </w:rPr>
            </w:pPr>
          </w:p>
        </w:tc>
      </w:tr>
    </w:tbl>
    <w:p w:rsidR="009602F7" w:rsidRPr="00720B27" w:rsidRDefault="009602F7">
      <w:pPr>
        <w:rPr>
          <w:rFonts w:ascii="Arial" w:hAnsi="Arial"/>
        </w:rPr>
      </w:pPr>
    </w:p>
    <w:p w:rsidR="009602F7" w:rsidRPr="00720B27" w:rsidRDefault="009602F7">
      <w:pPr>
        <w:rPr>
          <w:rFonts w:ascii="Arial" w:hAnsi="Arial"/>
        </w:rPr>
      </w:pPr>
    </w:p>
    <w:p w:rsidR="009602F7" w:rsidRPr="00720B27" w:rsidRDefault="006C0EDF">
      <w:pPr>
        <w:rPr>
          <w:rFonts w:ascii="Arial" w:hAnsi="Arial"/>
        </w:rPr>
      </w:pPr>
      <w:r w:rsidRPr="00720B27">
        <w:rPr>
          <w:rFonts w:ascii="Arial" w:hAnsi="Arial"/>
        </w:rPr>
        <w:t>In [8] it is proposed that UE-calculated TA can be reported by MAC CE, and the other candidate is RRC signalling obviously.</w:t>
      </w:r>
    </w:p>
    <w:p w:rsidR="009602F7" w:rsidRPr="00720B27" w:rsidRDefault="009602F7">
      <w:pPr>
        <w:rPr>
          <w:rFonts w:ascii="Arial" w:hAnsi="Arial"/>
        </w:rPr>
      </w:pPr>
    </w:p>
    <w:p w:rsidR="009602F7" w:rsidRPr="00720B27" w:rsidRDefault="006C0EDF">
      <w:pPr>
        <w:rPr>
          <w:rFonts w:ascii="Arial" w:hAnsi="Arial"/>
          <w:b/>
        </w:rPr>
      </w:pPr>
      <w:r w:rsidRPr="00720B27">
        <w:rPr>
          <w:rFonts w:ascii="Arial" w:hAnsi="Arial"/>
          <w:b/>
        </w:rPr>
        <w:t xml:space="preserve">Question 9: </w:t>
      </w:r>
      <w:r w:rsidRPr="00720B27">
        <w:rPr>
          <w:rFonts w:ascii="Arial" w:eastAsia="Calibri" w:hAnsi="Arial"/>
          <w:b/>
        </w:rPr>
        <w:t>If the exact User specific TA as defined by RAN1 is included in TA report</w:t>
      </w:r>
      <w:r w:rsidRPr="00720B27">
        <w:rPr>
          <w:rFonts w:ascii="Arial" w:hAnsi="Arial"/>
          <w:b/>
        </w:rPr>
        <w:t>, which signalling format is used, i.e. MAC CE or RRC signalling?</w:t>
      </w:r>
    </w:p>
    <w:p w:rsidR="009602F7" w:rsidRPr="00720B27" w:rsidRDefault="009602F7">
      <w:pPr>
        <w:rPr>
          <w:rFonts w:eastAsia="Yu Mincho"/>
          <w:lang w:eastAsia="ja-JP"/>
        </w:rPr>
      </w:pPr>
    </w:p>
    <w:tbl>
      <w:tblPr>
        <w:tblStyle w:val="TableGrid"/>
        <w:tblW w:w="9634" w:type="dxa"/>
        <w:tblLook w:val="04A0" w:firstRow="1" w:lastRow="0" w:firstColumn="1" w:lastColumn="0" w:noHBand="0" w:noVBand="1"/>
      </w:tblPr>
      <w:tblGrid>
        <w:gridCol w:w="1696"/>
        <w:gridCol w:w="1843"/>
        <w:gridCol w:w="1985"/>
        <w:gridCol w:w="4110"/>
      </w:tblGrid>
      <w:tr w:rsidR="009602F7">
        <w:tc>
          <w:tcPr>
            <w:tcW w:w="1696" w:type="dxa"/>
            <w:shd w:val="clear" w:color="auto" w:fill="BFBFBF" w:themeFill="background1" w:themeFillShade="BF"/>
            <w:vAlign w:val="center"/>
          </w:tcPr>
          <w:p w:rsidR="009602F7" w:rsidRDefault="006C0EDF">
            <w:pPr>
              <w:pStyle w:val="BodyText"/>
              <w:jc w:val="center"/>
              <w:rPr>
                <w:szCs w:val="20"/>
              </w:rPr>
            </w:pPr>
            <w:r>
              <w:rPr>
                <w:szCs w:val="20"/>
              </w:rPr>
              <w:t>Company</w:t>
            </w:r>
          </w:p>
        </w:tc>
        <w:tc>
          <w:tcPr>
            <w:tcW w:w="1843" w:type="dxa"/>
            <w:shd w:val="clear" w:color="auto" w:fill="BFBFBF" w:themeFill="background1" w:themeFillShade="BF"/>
          </w:tcPr>
          <w:p w:rsidR="009602F7" w:rsidRPr="00720B27" w:rsidRDefault="006C0EDF">
            <w:pPr>
              <w:pStyle w:val="BodyText"/>
              <w:jc w:val="center"/>
              <w:rPr>
                <w:lang w:val="en-US"/>
              </w:rPr>
            </w:pPr>
            <w:r w:rsidRPr="00720B27">
              <w:rPr>
                <w:lang w:val="en-US"/>
              </w:rPr>
              <w:t xml:space="preserve">UE-calculated TA is reported </w:t>
            </w:r>
            <w:r w:rsidRPr="00720B27">
              <w:rPr>
                <w:lang w:val="en-US"/>
              </w:rPr>
              <w:lastRenderedPageBreak/>
              <w:t xml:space="preserve">by MAC CE? </w:t>
            </w:r>
          </w:p>
          <w:p w:rsidR="009602F7" w:rsidRDefault="006C0EDF">
            <w:pPr>
              <w:pStyle w:val="BodyText"/>
              <w:jc w:val="center"/>
            </w:pPr>
            <w:r>
              <w:t>(Y or N)</w:t>
            </w:r>
          </w:p>
        </w:tc>
        <w:tc>
          <w:tcPr>
            <w:tcW w:w="1985" w:type="dxa"/>
            <w:shd w:val="clear" w:color="auto" w:fill="BFBFBF" w:themeFill="background1" w:themeFillShade="BF"/>
          </w:tcPr>
          <w:p w:rsidR="009602F7" w:rsidRPr="00720B27" w:rsidRDefault="006C0EDF">
            <w:pPr>
              <w:pStyle w:val="BodyText"/>
              <w:jc w:val="center"/>
              <w:rPr>
                <w:lang w:val="en-US"/>
              </w:rPr>
            </w:pPr>
            <w:r w:rsidRPr="00720B27">
              <w:rPr>
                <w:lang w:val="en-US"/>
              </w:rPr>
              <w:lastRenderedPageBreak/>
              <w:t xml:space="preserve">UE-calculated TA is reported by </w:t>
            </w:r>
            <w:r w:rsidRPr="00720B27">
              <w:rPr>
                <w:lang w:val="en-US"/>
              </w:rPr>
              <w:lastRenderedPageBreak/>
              <w:t>RRC signalling</w:t>
            </w:r>
            <w:r w:rsidRPr="00720B27">
              <w:rPr>
                <w:lang w:val="en-US" w:eastAsia="zh-CN"/>
              </w:rPr>
              <w:t xml:space="preserve">? </w:t>
            </w:r>
          </w:p>
          <w:p w:rsidR="009602F7" w:rsidRDefault="006C0EDF">
            <w:pPr>
              <w:pStyle w:val="BodyText"/>
              <w:jc w:val="center"/>
            </w:pPr>
            <w:r>
              <w:rPr>
                <w:lang w:eastAsia="zh-CN"/>
              </w:rPr>
              <w:t>(Y or N)</w:t>
            </w:r>
          </w:p>
        </w:tc>
        <w:tc>
          <w:tcPr>
            <w:tcW w:w="4110" w:type="dxa"/>
            <w:shd w:val="clear" w:color="auto" w:fill="BFBFBF" w:themeFill="background1" w:themeFillShade="BF"/>
          </w:tcPr>
          <w:p w:rsidR="009602F7" w:rsidRDefault="006C0EDF">
            <w:pPr>
              <w:pStyle w:val="BodyText"/>
              <w:jc w:val="center"/>
            </w:pPr>
            <w:r>
              <w:rPr>
                <w:lang w:eastAsia="zh-CN"/>
              </w:rPr>
              <w:lastRenderedPageBreak/>
              <w:t>Comments</w:t>
            </w:r>
          </w:p>
          <w:p w:rsidR="009602F7" w:rsidRDefault="009602F7">
            <w:pPr>
              <w:pStyle w:val="BodyText"/>
              <w:jc w:val="center"/>
            </w:pPr>
          </w:p>
        </w:tc>
      </w:tr>
      <w:tr w:rsidR="009602F7" w:rsidRPr="00720B27">
        <w:tc>
          <w:tcPr>
            <w:tcW w:w="1696" w:type="dxa"/>
            <w:vAlign w:val="center"/>
          </w:tcPr>
          <w:p w:rsidR="009602F7" w:rsidRDefault="006C0EDF">
            <w:pPr>
              <w:rPr>
                <w:rFonts w:ascii="Arial" w:hAnsi="Arial" w:cs="Arial"/>
                <w:color w:val="000000" w:themeColor="text1"/>
              </w:rPr>
            </w:pPr>
            <w:r>
              <w:rPr>
                <w:rFonts w:ascii="Arial" w:hAnsi="Arial" w:cs="Arial" w:hint="eastAsia"/>
                <w:color w:val="000000" w:themeColor="text1"/>
              </w:rPr>
              <w:lastRenderedPageBreak/>
              <w:t>A</w:t>
            </w:r>
            <w:r>
              <w:rPr>
                <w:rFonts w:ascii="Arial" w:hAnsi="Arial" w:cs="Arial"/>
                <w:color w:val="000000" w:themeColor="text1"/>
              </w:rPr>
              <w:t>PT</w:t>
            </w:r>
          </w:p>
        </w:tc>
        <w:tc>
          <w:tcPr>
            <w:tcW w:w="1843" w:type="dxa"/>
          </w:tcPr>
          <w:p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4110" w:type="dxa"/>
          </w:tcPr>
          <w:p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No strong preference. Both formats shall fit the requirement to deliver the UE-calculated TA. However, using MAC CE will align with the current TA mechanism, which might be more understandable than using RRC.</w:t>
            </w:r>
          </w:p>
        </w:tc>
      </w:tr>
      <w:tr w:rsidR="009602F7" w:rsidRPr="00720B27">
        <w:tc>
          <w:tcPr>
            <w:tcW w:w="1696" w:type="dxa"/>
            <w:vAlign w:val="center"/>
          </w:tcPr>
          <w:p w:rsidR="009602F7" w:rsidRDefault="006C0EDF">
            <w:pPr>
              <w:rPr>
                <w:szCs w:val="20"/>
              </w:rPr>
            </w:pPr>
            <w:r>
              <w:rPr>
                <w:rFonts w:hint="eastAsia"/>
                <w:szCs w:val="20"/>
                <w:lang w:eastAsia="zh-CN"/>
              </w:rPr>
              <w:t>X</w:t>
            </w:r>
            <w:r>
              <w:rPr>
                <w:szCs w:val="20"/>
                <w:lang w:eastAsia="zh-CN"/>
              </w:rPr>
              <w:t>iaomi</w:t>
            </w:r>
          </w:p>
        </w:tc>
        <w:tc>
          <w:tcPr>
            <w:tcW w:w="1843" w:type="dxa"/>
          </w:tcPr>
          <w:p w:rsidR="009602F7" w:rsidRDefault="006C0EDF">
            <w:r>
              <w:rPr>
                <w:rFonts w:hint="eastAsia"/>
                <w:lang w:eastAsia="zh-CN"/>
              </w:rPr>
              <w:t>Y</w:t>
            </w:r>
          </w:p>
        </w:tc>
        <w:tc>
          <w:tcPr>
            <w:tcW w:w="1985" w:type="dxa"/>
          </w:tcPr>
          <w:p w:rsidR="009602F7" w:rsidRDefault="006C0EDF">
            <w:r>
              <w:rPr>
                <w:rFonts w:hint="eastAsia"/>
                <w:lang w:eastAsia="zh-CN"/>
              </w:rPr>
              <w:t>N</w:t>
            </w:r>
          </w:p>
        </w:tc>
        <w:tc>
          <w:tcPr>
            <w:tcW w:w="4110" w:type="dxa"/>
          </w:tcPr>
          <w:p w:rsidR="009602F7" w:rsidRPr="00720B27" w:rsidRDefault="006C0EDF">
            <w:pPr>
              <w:rPr>
                <w:lang w:val="en-US"/>
              </w:rPr>
            </w:pPr>
            <w:r w:rsidRPr="00720B27">
              <w:rPr>
                <w:lang w:val="en-US" w:eastAsia="zh-CN"/>
              </w:rPr>
              <w:t xml:space="preserve">Considering that UE may need to update TA very frequently in low orbit case(e.g. 600Km), </w:t>
            </w:r>
            <w:r w:rsidRPr="00720B27">
              <w:rPr>
                <w:rFonts w:hint="eastAsia"/>
                <w:lang w:val="en-US" w:eastAsia="zh-CN"/>
              </w:rPr>
              <w:t>M</w:t>
            </w:r>
            <w:r w:rsidRPr="00720B27">
              <w:rPr>
                <w:lang w:val="en-US" w:eastAsia="zh-CN"/>
              </w:rPr>
              <w:t>AC CE is more dynamic than RRC signalling, and consumes less signalling.</w:t>
            </w:r>
          </w:p>
        </w:tc>
      </w:tr>
      <w:tr w:rsidR="009602F7" w:rsidRPr="00720B27">
        <w:tc>
          <w:tcPr>
            <w:tcW w:w="1696" w:type="dxa"/>
            <w:vAlign w:val="center"/>
          </w:tcPr>
          <w:p w:rsidR="009602F7" w:rsidRDefault="006C0EDF">
            <w:pPr>
              <w:rPr>
                <w:szCs w:val="20"/>
              </w:rPr>
            </w:pPr>
            <w:r>
              <w:rPr>
                <w:szCs w:val="20"/>
              </w:rPr>
              <w:t>Ericsson</w:t>
            </w:r>
          </w:p>
        </w:tc>
        <w:tc>
          <w:tcPr>
            <w:tcW w:w="1843" w:type="dxa"/>
          </w:tcPr>
          <w:p w:rsidR="009602F7" w:rsidRDefault="006C0EDF">
            <w:r>
              <w:t>N</w:t>
            </w:r>
          </w:p>
        </w:tc>
        <w:tc>
          <w:tcPr>
            <w:tcW w:w="1985" w:type="dxa"/>
          </w:tcPr>
          <w:p w:rsidR="009602F7" w:rsidRPr="00720B27" w:rsidRDefault="006C0EDF">
            <w:pPr>
              <w:rPr>
                <w:lang w:val="en-US"/>
              </w:rPr>
            </w:pPr>
            <w:r w:rsidRPr="00720B27">
              <w:rPr>
                <w:lang w:val="en-US"/>
              </w:rPr>
              <w:t>Yes, TA or position reported by RRC</w:t>
            </w:r>
          </w:p>
        </w:tc>
        <w:tc>
          <w:tcPr>
            <w:tcW w:w="4110" w:type="dxa"/>
          </w:tcPr>
          <w:p w:rsidR="009602F7" w:rsidRPr="00720B27" w:rsidRDefault="006C0EDF">
            <w:pPr>
              <w:rPr>
                <w:lang w:val="en-US"/>
              </w:rPr>
            </w:pPr>
            <w:r w:rsidRPr="00720B27">
              <w:rPr>
                <w:lang w:val="en-US"/>
              </w:rPr>
              <w:t>The TA/position of the UE may be sensitive information – therefore it is better to have TA/position encrypted regardless of if TA or position is reported.</w:t>
            </w:r>
          </w:p>
          <w:p w:rsidR="009602F7" w:rsidRPr="00720B27" w:rsidRDefault="006C0EDF">
            <w:pPr>
              <w:rPr>
                <w:lang w:val="en-US"/>
              </w:rPr>
            </w:pPr>
            <w:r w:rsidRPr="00720B27">
              <w:rPr>
                <w:lang w:val="en-US"/>
              </w:rPr>
              <w:t xml:space="preserve">It is important that the gNB have an accurate TA/position report, thus it is better to have the TA/position report integrity protected. </w:t>
            </w:r>
          </w:p>
          <w:p w:rsidR="009602F7" w:rsidRPr="00720B27" w:rsidRDefault="006C0EDF">
            <w:pPr>
              <w:rPr>
                <w:lang w:val="en-US"/>
              </w:rPr>
            </w:pPr>
            <w:r w:rsidRPr="00720B27">
              <w:rPr>
                <w:lang w:val="en-US"/>
              </w:rPr>
              <w:t>Therefore, we need RRC signalling after security has been established with integrity protection and encryption which a MAC CE has not.</w:t>
            </w:r>
          </w:p>
          <w:p w:rsidR="009602F7" w:rsidRPr="00720B27" w:rsidRDefault="006C0EDF">
            <w:pPr>
              <w:rPr>
                <w:lang w:val="en-US"/>
              </w:rPr>
            </w:pPr>
            <w:r w:rsidRPr="00720B27">
              <w:rPr>
                <w:lang w:val="en-US"/>
              </w:rPr>
              <w:t xml:space="preserve">The RRC signalling shall support the gNB requesting TA/position report (for example by a flag in RRCReconfiguration used to establish SRB2 and DRBs, and/or using a separate request message that can be sent whenever gNB needs an update). </w:t>
            </w:r>
          </w:p>
        </w:tc>
      </w:tr>
      <w:tr w:rsidR="009602F7" w:rsidRPr="00720B27">
        <w:tc>
          <w:tcPr>
            <w:tcW w:w="1696" w:type="dxa"/>
            <w:vAlign w:val="center"/>
          </w:tcPr>
          <w:p w:rsidR="009602F7" w:rsidRDefault="006C0EDF">
            <w:pPr>
              <w:rPr>
                <w:szCs w:val="20"/>
              </w:rPr>
            </w:pPr>
            <w:r>
              <w:rPr>
                <w:szCs w:val="20"/>
              </w:rPr>
              <w:t>MediaTek</w:t>
            </w:r>
          </w:p>
        </w:tc>
        <w:tc>
          <w:tcPr>
            <w:tcW w:w="1843" w:type="dxa"/>
          </w:tcPr>
          <w:p w:rsidR="009602F7" w:rsidRDefault="006C0EDF">
            <w:pPr>
              <w:rPr>
                <w:rFonts w:eastAsia="Malgun Gothic"/>
              </w:rPr>
            </w:pPr>
            <w:r>
              <w:rPr>
                <w:rFonts w:eastAsia="Malgun Gothic"/>
              </w:rPr>
              <w:t>Y</w:t>
            </w:r>
          </w:p>
        </w:tc>
        <w:tc>
          <w:tcPr>
            <w:tcW w:w="1985" w:type="dxa"/>
          </w:tcPr>
          <w:p w:rsidR="009602F7" w:rsidRDefault="006C0EDF">
            <w:pPr>
              <w:rPr>
                <w:rFonts w:eastAsia="Malgun Gothic"/>
              </w:rPr>
            </w:pPr>
            <w:r>
              <w:rPr>
                <w:rFonts w:eastAsia="Malgun Gothic"/>
              </w:rPr>
              <w:t>N</w:t>
            </w:r>
          </w:p>
        </w:tc>
        <w:tc>
          <w:tcPr>
            <w:tcW w:w="4110" w:type="dxa"/>
          </w:tcPr>
          <w:p w:rsidR="009602F7" w:rsidRPr="00720B27" w:rsidRDefault="006C0EDF">
            <w:pPr>
              <w:rPr>
                <w:rFonts w:eastAsia="Malgun Gothic"/>
                <w:lang w:val="en-US"/>
              </w:rPr>
            </w:pPr>
            <w:r w:rsidRPr="00720B27">
              <w:rPr>
                <w:rFonts w:eastAsia="Malgun Gothic"/>
                <w:lang w:val="en-US"/>
              </w:rPr>
              <w:t>MAC CE will result in faster mechanism than RRC. Also in legacy there is no issue with security of sending TA in MAC CE (in the downlink from gNB to UE). TA is a MAC function, and using MAC signalling is appropriate.</w:t>
            </w:r>
          </w:p>
        </w:tc>
      </w:tr>
      <w:tr w:rsidR="009602F7" w:rsidRPr="00720B27">
        <w:tc>
          <w:tcPr>
            <w:tcW w:w="1696" w:type="dxa"/>
            <w:vAlign w:val="center"/>
          </w:tcPr>
          <w:p w:rsidR="009602F7" w:rsidRDefault="006C0EDF">
            <w:pPr>
              <w:rPr>
                <w:szCs w:val="20"/>
              </w:rPr>
            </w:pPr>
            <w:r>
              <w:rPr>
                <w:rFonts w:hint="eastAsia"/>
                <w:szCs w:val="20"/>
                <w:lang w:eastAsia="zh-CN"/>
              </w:rPr>
              <w:t>CATT</w:t>
            </w:r>
          </w:p>
        </w:tc>
        <w:tc>
          <w:tcPr>
            <w:tcW w:w="1843" w:type="dxa"/>
          </w:tcPr>
          <w:p w:rsidR="009602F7" w:rsidRDefault="006C0EDF">
            <w:r>
              <w:rPr>
                <w:rFonts w:hint="eastAsia"/>
                <w:lang w:eastAsia="zh-CN"/>
              </w:rPr>
              <w:t>N</w:t>
            </w:r>
          </w:p>
        </w:tc>
        <w:tc>
          <w:tcPr>
            <w:tcW w:w="1985" w:type="dxa"/>
          </w:tcPr>
          <w:p w:rsidR="009602F7" w:rsidRDefault="006C0EDF">
            <w:r>
              <w:rPr>
                <w:rFonts w:hint="eastAsia"/>
                <w:lang w:eastAsia="zh-CN"/>
              </w:rPr>
              <w:t>Y</w:t>
            </w:r>
          </w:p>
        </w:tc>
        <w:tc>
          <w:tcPr>
            <w:tcW w:w="4110" w:type="dxa"/>
          </w:tcPr>
          <w:p w:rsidR="009602F7" w:rsidRPr="00720B27" w:rsidRDefault="006C0EDF">
            <w:pPr>
              <w:overflowPunct w:val="0"/>
              <w:adjustRightInd w:val="0"/>
              <w:textAlignment w:val="baseline"/>
              <w:rPr>
                <w:lang w:val="en-US"/>
              </w:rPr>
            </w:pPr>
            <w:r w:rsidRPr="00720B27">
              <w:rPr>
                <w:lang w:val="en-US" w:eastAsia="zh-CN"/>
              </w:rPr>
              <w:t>No strong preference</w:t>
            </w:r>
            <w:r w:rsidRPr="00720B27">
              <w:rPr>
                <w:rFonts w:hint="eastAsia"/>
                <w:lang w:val="en-US" w:eastAsia="zh-CN"/>
              </w:rPr>
              <w:t xml:space="preserve">. The TA is required by gNB for UE-specific </w:t>
            </w:r>
            <w:r w:rsidRPr="00720B27">
              <w:rPr>
                <w:rFonts w:hint="eastAsia"/>
                <w:lang w:val="en-US"/>
              </w:rPr>
              <w:t>configuration</w:t>
            </w:r>
            <w:r w:rsidRPr="00720B27">
              <w:rPr>
                <w:rFonts w:hint="eastAsia"/>
                <w:lang w:val="en-US" w:eastAsia="zh-CN"/>
              </w:rPr>
              <w:t xml:space="preserve">, e.g. </w:t>
            </w:r>
            <w:r w:rsidRPr="00720B27">
              <w:rPr>
                <w:lang w:val="en-US"/>
              </w:rPr>
              <w:t>drx-HARQ-RTT-TimerDL</w:t>
            </w:r>
            <w:r w:rsidRPr="00720B27">
              <w:rPr>
                <w:rFonts w:hint="eastAsia"/>
                <w:lang w:val="en-US" w:eastAsia="zh-CN"/>
              </w:rPr>
              <w:t>, and it is not a control command which is carried in MAC CE. The TA value just shows the distance between UE and satellite.</w:t>
            </w:r>
          </w:p>
          <w:p w:rsidR="009602F7" w:rsidRPr="00720B27" w:rsidRDefault="006C0EDF">
            <w:pPr>
              <w:rPr>
                <w:lang w:val="en-US"/>
              </w:rPr>
            </w:pPr>
            <w:r w:rsidRPr="00720B27">
              <w:rPr>
                <w:rFonts w:hint="eastAsia"/>
                <w:lang w:val="en-US" w:eastAsia="zh-CN"/>
              </w:rPr>
              <w:t>So RRC signalling looks good to report it.</w:t>
            </w:r>
          </w:p>
        </w:tc>
      </w:tr>
      <w:tr w:rsidR="009602F7" w:rsidRPr="00720B27">
        <w:tc>
          <w:tcPr>
            <w:tcW w:w="1696" w:type="dxa"/>
            <w:vAlign w:val="center"/>
          </w:tcPr>
          <w:p w:rsidR="009602F7" w:rsidRDefault="006C0EDF">
            <w:pPr>
              <w:rPr>
                <w:rFonts w:eastAsia="Malgun Gothic"/>
                <w:szCs w:val="20"/>
              </w:rPr>
            </w:pPr>
            <w:r>
              <w:rPr>
                <w:rFonts w:eastAsia="Malgun Gothic"/>
                <w:szCs w:val="20"/>
                <w:lang w:val="en-US"/>
              </w:rPr>
              <w:lastRenderedPageBreak/>
              <w:t>Nokia</w:t>
            </w:r>
          </w:p>
        </w:tc>
        <w:tc>
          <w:tcPr>
            <w:tcW w:w="1843" w:type="dxa"/>
          </w:tcPr>
          <w:p w:rsidR="009602F7" w:rsidRDefault="006C0EDF">
            <w:pPr>
              <w:rPr>
                <w:rFonts w:eastAsia="Malgun Gothic"/>
              </w:rPr>
            </w:pPr>
            <w:r>
              <w:rPr>
                <w:rFonts w:eastAsia="Malgun Gothic"/>
              </w:rPr>
              <w:t>FFS</w:t>
            </w:r>
          </w:p>
        </w:tc>
        <w:tc>
          <w:tcPr>
            <w:tcW w:w="1985" w:type="dxa"/>
          </w:tcPr>
          <w:p w:rsidR="009602F7" w:rsidRDefault="006C0EDF">
            <w:pPr>
              <w:rPr>
                <w:rFonts w:eastAsia="Malgun Gothic"/>
              </w:rPr>
            </w:pPr>
            <w:r>
              <w:rPr>
                <w:rFonts w:eastAsia="Malgun Gothic"/>
              </w:rPr>
              <w:t>FFS</w:t>
            </w:r>
          </w:p>
        </w:tc>
        <w:tc>
          <w:tcPr>
            <w:tcW w:w="4110" w:type="dxa"/>
          </w:tcPr>
          <w:p w:rsidR="009602F7" w:rsidRPr="00720B27" w:rsidRDefault="006C0EDF">
            <w:pPr>
              <w:rPr>
                <w:rFonts w:eastAsia="Malgun Gothic"/>
                <w:lang w:val="en-US"/>
              </w:rPr>
            </w:pPr>
            <w:r w:rsidRPr="00720B27">
              <w:rPr>
                <w:rFonts w:eastAsia="Malgun Gothic"/>
                <w:lang w:val="en-US"/>
              </w:rPr>
              <w:t>Both options are possible, and we think it’s up to the bits size requirement to report the TA report. RAN2 may need first discuss how to encode reported TA (e.g. based on a NW broadcast common delay and/or re-assign the meaning of each bit to save report bits)</w:t>
            </w:r>
          </w:p>
        </w:tc>
      </w:tr>
      <w:tr w:rsidR="009602F7" w:rsidRPr="00720B27">
        <w:tc>
          <w:tcPr>
            <w:tcW w:w="1696" w:type="dxa"/>
            <w:vAlign w:val="center"/>
          </w:tcPr>
          <w:p w:rsidR="009602F7" w:rsidRDefault="006C0EDF">
            <w:pPr>
              <w:rPr>
                <w:szCs w:val="20"/>
              </w:rPr>
            </w:pPr>
            <w:r>
              <w:rPr>
                <w:rFonts w:hint="eastAsia"/>
                <w:szCs w:val="20"/>
                <w:lang w:eastAsia="zh-CN"/>
              </w:rPr>
              <w:t>O</w:t>
            </w:r>
            <w:r>
              <w:rPr>
                <w:szCs w:val="20"/>
                <w:lang w:eastAsia="zh-CN"/>
              </w:rPr>
              <w:t>PPO</w:t>
            </w:r>
          </w:p>
        </w:tc>
        <w:tc>
          <w:tcPr>
            <w:tcW w:w="1843" w:type="dxa"/>
          </w:tcPr>
          <w:p w:rsidR="009602F7" w:rsidRDefault="006C0EDF">
            <w:r>
              <w:rPr>
                <w:rFonts w:hint="eastAsia"/>
                <w:lang w:eastAsia="zh-CN"/>
              </w:rPr>
              <w:t>Y</w:t>
            </w:r>
          </w:p>
        </w:tc>
        <w:tc>
          <w:tcPr>
            <w:tcW w:w="1985" w:type="dxa"/>
          </w:tcPr>
          <w:p w:rsidR="009602F7" w:rsidRDefault="006C0EDF">
            <w:r>
              <w:rPr>
                <w:rFonts w:hint="eastAsia"/>
                <w:lang w:eastAsia="zh-CN"/>
              </w:rPr>
              <w:t>N</w:t>
            </w:r>
          </w:p>
        </w:tc>
        <w:tc>
          <w:tcPr>
            <w:tcW w:w="4110" w:type="dxa"/>
          </w:tcPr>
          <w:p w:rsidR="009602F7" w:rsidRPr="00720B27" w:rsidRDefault="006C0EDF">
            <w:pPr>
              <w:rPr>
                <w:lang w:val="en-US"/>
              </w:rPr>
            </w:pPr>
            <w:r w:rsidRPr="00720B27">
              <w:rPr>
                <w:lang w:val="en-US" w:eastAsia="zh-CN"/>
              </w:rPr>
              <w:t>For RACH triggered by MAC, it is unknow to RRC. So TA report should be via MAC CE.</w:t>
            </w:r>
          </w:p>
        </w:tc>
      </w:tr>
      <w:tr w:rsidR="009602F7" w:rsidRPr="00720B27">
        <w:tc>
          <w:tcPr>
            <w:tcW w:w="1696" w:type="dxa"/>
            <w:vAlign w:val="center"/>
          </w:tcPr>
          <w:p w:rsidR="009602F7" w:rsidRDefault="006C0EDF">
            <w:pPr>
              <w:rPr>
                <w:szCs w:val="20"/>
              </w:rPr>
            </w:pPr>
            <w:r>
              <w:rPr>
                <w:szCs w:val="20"/>
              </w:rPr>
              <w:t>Qualcomm</w:t>
            </w:r>
          </w:p>
        </w:tc>
        <w:tc>
          <w:tcPr>
            <w:tcW w:w="1843" w:type="dxa"/>
          </w:tcPr>
          <w:p w:rsidR="009602F7" w:rsidRDefault="006C0EDF">
            <w:r>
              <w:t>Y</w:t>
            </w:r>
          </w:p>
        </w:tc>
        <w:tc>
          <w:tcPr>
            <w:tcW w:w="1985" w:type="dxa"/>
          </w:tcPr>
          <w:p w:rsidR="009602F7" w:rsidRDefault="006C0EDF">
            <w:r>
              <w:t>N</w:t>
            </w:r>
          </w:p>
        </w:tc>
        <w:tc>
          <w:tcPr>
            <w:tcW w:w="4110" w:type="dxa"/>
          </w:tcPr>
          <w:p w:rsidR="009602F7" w:rsidRPr="00720B27" w:rsidRDefault="006C0EDF">
            <w:pPr>
              <w:rPr>
                <w:lang w:val="en-US"/>
              </w:rPr>
            </w:pPr>
            <w:r w:rsidRPr="00720B27">
              <w:rPr>
                <w:lang w:val="en-US"/>
              </w:rPr>
              <w:t>MAC CE is also faster to process and generate report. Waiting until SMC is too late.</w:t>
            </w:r>
          </w:p>
        </w:tc>
      </w:tr>
      <w:tr w:rsidR="009602F7" w:rsidRPr="00720B27">
        <w:tc>
          <w:tcPr>
            <w:tcW w:w="1696" w:type="dxa"/>
            <w:vAlign w:val="center"/>
          </w:tcPr>
          <w:p w:rsidR="009602F7" w:rsidRDefault="006C0EDF">
            <w:pPr>
              <w:rPr>
                <w:szCs w:val="20"/>
              </w:rPr>
            </w:pPr>
            <w:r>
              <w:rPr>
                <w:szCs w:val="20"/>
              </w:rPr>
              <w:t>Sony</w:t>
            </w:r>
          </w:p>
        </w:tc>
        <w:tc>
          <w:tcPr>
            <w:tcW w:w="1843" w:type="dxa"/>
          </w:tcPr>
          <w:p w:rsidR="009602F7" w:rsidRDefault="006C0EDF">
            <w:r>
              <w:t>Y</w:t>
            </w:r>
          </w:p>
        </w:tc>
        <w:tc>
          <w:tcPr>
            <w:tcW w:w="1985" w:type="dxa"/>
          </w:tcPr>
          <w:p w:rsidR="009602F7" w:rsidRDefault="006C0EDF">
            <w:r>
              <w:t>Y</w:t>
            </w:r>
          </w:p>
        </w:tc>
        <w:tc>
          <w:tcPr>
            <w:tcW w:w="4110" w:type="dxa"/>
          </w:tcPr>
          <w:p w:rsidR="009602F7" w:rsidRPr="00720B27" w:rsidRDefault="006C0EDF">
            <w:pPr>
              <w:rPr>
                <w:lang w:val="en-US"/>
              </w:rPr>
            </w:pPr>
            <w:r w:rsidRPr="00720B27">
              <w:rPr>
                <w:lang w:val="en-US"/>
              </w:rPr>
              <w:t>No strong preference and it depends on the message size</w:t>
            </w:r>
          </w:p>
        </w:tc>
      </w:tr>
      <w:tr w:rsidR="009602F7" w:rsidRPr="00720B27">
        <w:tc>
          <w:tcPr>
            <w:tcW w:w="1696" w:type="dxa"/>
            <w:vAlign w:val="center"/>
          </w:tcPr>
          <w:p w:rsidR="009602F7" w:rsidRDefault="006C0EDF">
            <w:pPr>
              <w:rPr>
                <w:szCs w:val="20"/>
              </w:rPr>
            </w:pPr>
            <w:r>
              <w:rPr>
                <w:rFonts w:hint="eastAsia"/>
                <w:szCs w:val="20"/>
                <w:lang w:eastAsia="zh-CN"/>
              </w:rPr>
              <w:t>L</w:t>
            </w:r>
            <w:r>
              <w:rPr>
                <w:szCs w:val="20"/>
                <w:lang w:eastAsia="zh-CN"/>
              </w:rPr>
              <w:t>enovo</w:t>
            </w:r>
          </w:p>
        </w:tc>
        <w:tc>
          <w:tcPr>
            <w:tcW w:w="1843" w:type="dxa"/>
          </w:tcPr>
          <w:p w:rsidR="009602F7" w:rsidRDefault="006C0EDF">
            <w:r>
              <w:rPr>
                <w:rFonts w:hint="eastAsia"/>
                <w:lang w:eastAsia="zh-CN"/>
              </w:rPr>
              <w:t>Y</w:t>
            </w:r>
          </w:p>
        </w:tc>
        <w:tc>
          <w:tcPr>
            <w:tcW w:w="1985" w:type="dxa"/>
          </w:tcPr>
          <w:p w:rsidR="009602F7" w:rsidRDefault="006C0EDF">
            <w:r>
              <w:rPr>
                <w:rFonts w:hint="eastAsia"/>
                <w:lang w:eastAsia="zh-CN"/>
              </w:rPr>
              <w:t>F</w:t>
            </w:r>
            <w:r>
              <w:rPr>
                <w:lang w:eastAsia="zh-CN"/>
              </w:rPr>
              <w:t>FS</w:t>
            </w:r>
          </w:p>
        </w:tc>
        <w:tc>
          <w:tcPr>
            <w:tcW w:w="4110" w:type="dxa"/>
          </w:tcPr>
          <w:p w:rsidR="009602F7" w:rsidRPr="00720B27" w:rsidRDefault="006C0EDF">
            <w:pPr>
              <w:rPr>
                <w:lang w:val="en-US"/>
              </w:rPr>
            </w:pPr>
            <w:r w:rsidRPr="00720B27">
              <w:rPr>
                <w:rFonts w:hint="eastAsia"/>
                <w:lang w:val="en-US" w:eastAsia="zh-CN"/>
              </w:rPr>
              <w:t>W</w:t>
            </w:r>
            <w:r w:rsidRPr="00720B27">
              <w:rPr>
                <w:lang w:val="en-US" w:eastAsia="zh-CN"/>
              </w:rPr>
              <w:t xml:space="preserve">e prefer MAC CE as a more dynamic option. And we need to discuss the format of TA report first and see if MAC CE is </w:t>
            </w:r>
            <w:r w:rsidRPr="00720B27">
              <w:rPr>
                <w:rFonts w:hint="eastAsia"/>
                <w:lang w:val="en-US" w:eastAsia="zh-CN"/>
              </w:rPr>
              <w:t>sufficient</w:t>
            </w:r>
            <w:r w:rsidRPr="00720B27">
              <w:rPr>
                <w:lang w:val="en-US" w:eastAsia="zh-CN"/>
              </w:rPr>
              <w:t>.</w:t>
            </w:r>
          </w:p>
        </w:tc>
      </w:tr>
      <w:tr w:rsidR="009602F7" w:rsidRPr="00720B27">
        <w:trPr>
          <w:ins w:id="70" w:author="cmcc-Liu Yuzhen" w:date="2021-03-22T16:08:00Z"/>
        </w:trPr>
        <w:tc>
          <w:tcPr>
            <w:tcW w:w="1696" w:type="dxa"/>
            <w:vAlign w:val="center"/>
          </w:tcPr>
          <w:p w:rsidR="009602F7" w:rsidRDefault="006C0EDF">
            <w:pPr>
              <w:rPr>
                <w:ins w:id="71" w:author="cmcc-Liu Yuzhen" w:date="2021-03-22T16:08:00Z"/>
                <w:rFonts w:eastAsia="Malgun Gothic"/>
                <w:szCs w:val="20"/>
              </w:rPr>
            </w:pPr>
            <w:ins w:id="72" w:author="cmcc-Liu Yuzhen" w:date="2021-03-22T16:08:00Z">
              <w:r>
                <w:rPr>
                  <w:rFonts w:hint="eastAsia"/>
                  <w:szCs w:val="20"/>
                  <w:lang w:val="en-GB" w:eastAsia="zh-CN"/>
                </w:rPr>
                <w:t>C</w:t>
              </w:r>
              <w:r>
                <w:rPr>
                  <w:szCs w:val="20"/>
                  <w:lang w:val="en-GB" w:eastAsia="zh-CN"/>
                </w:rPr>
                <w:t>MCC</w:t>
              </w:r>
            </w:ins>
          </w:p>
        </w:tc>
        <w:tc>
          <w:tcPr>
            <w:tcW w:w="1843" w:type="dxa"/>
          </w:tcPr>
          <w:p w:rsidR="009602F7" w:rsidRDefault="006C0EDF">
            <w:pPr>
              <w:rPr>
                <w:ins w:id="73" w:author="cmcc-Liu Yuzhen" w:date="2021-03-22T16:08:00Z"/>
              </w:rPr>
            </w:pPr>
            <w:ins w:id="74" w:author="cmcc-Liu Yuzhen" w:date="2021-03-22T16:08:00Z">
              <w:r>
                <w:rPr>
                  <w:rFonts w:hint="eastAsia"/>
                  <w:lang w:eastAsia="zh-CN"/>
                </w:rPr>
                <w:t>Y</w:t>
              </w:r>
            </w:ins>
          </w:p>
        </w:tc>
        <w:tc>
          <w:tcPr>
            <w:tcW w:w="1985" w:type="dxa"/>
          </w:tcPr>
          <w:p w:rsidR="009602F7" w:rsidRDefault="006C0EDF">
            <w:pPr>
              <w:rPr>
                <w:ins w:id="75" w:author="cmcc-Liu Yuzhen" w:date="2021-03-22T16:08:00Z"/>
                <w:rFonts w:eastAsia="Malgun Gothic"/>
              </w:rPr>
            </w:pPr>
            <w:ins w:id="76" w:author="cmcc-Liu Yuzhen" w:date="2021-03-22T16:08:00Z">
              <w:r>
                <w:rPr>
                  <w:rFonts w:eastAsia="Malgun Gothic"/>
                </w:rPr>
                <w:t>N</w:t>
              </w:r>
            </w:ins>
          </w:p>
        </w:tc>
        <w:tc>
          <w:tcPr>
            <w:tcW w:w="4110" w:type="dxa"/>
          </w:tcPr>
          <w:p w:rsidR="009602F7" w:rsidRPr="00720B27" w:rsidRDefault="006C0EDF">
            <w:pPr>
              <w:rPr>
                <w:ins w:id="77" w:author="cmcc-Liu Yuzhen" w:date="2021-03-22T16:08:00Z"/>
                <w:rFonts w:eastAsia="Malgun Gothic"/>
                <w:lang w:val="en-US"/>
              </w:rPr>
            </w:pPr>
            <w:ins w:id="78" w:author="cmcc-Liu Yuzhen" w:date="2021-03-22T16:08:00Z">
              <w:r>
                <w:rPr>
                  <w:rFonts w:hint="eastAsia"/>
                  <w:lang w:val="en-GB" w:eastAsia="zh-CN"/>
                </w:rPr>
                <w:t>MAC</w:t>
              </w:r>
              <w:r>
                <w:rPr>
                  <w:lang w:val="en-GB" w:eastAsia="zh-CN"/>
                </w:rPr>
                <w:t xml:space="preserve"> CE is faster than RRC signalling.</w:t>
              </w:r>
            </w:ins>
          </w:p>
        </w:tc>
      </w:tr>
      <w:tr w:rsidR="009602F7" w:rsidRPr="00720B27">
        <w:tc>
          <w:tcPr>
            <w:tcW w:w="1696" w:type="dxa"/>
            <w:vAlign w:val="center"/>
          </w:tcPr>
          <w:p w:rsidR="009602F7" w:rsidRDefault="006C0EDF">
            <w:pPr>
              <w:rPr>
                <w:rFonts w:eastAsia="SimSun"/>
                <w:szCs w:val="20"/>
              </w:rPr>
            </w:pPr>
            <w:r>
              <w:rPr>
                <w:rFonts w:eastAsia="SimSun" w:hint="eastAsia"/>
                <w:szCs w:val="20"/>
                <w:lang w:val="en-US" w:eastAsia="zh-CN"/>
              </w:rPr>
              <w:t>ZTE</w:t>
            </w:r>
          </w:p>
        </w:tc>
        <w:tc>
          <w:tcPr>
            <w:tcW w:w="1843" w:type="dxa"/>
          </w:tcPr>
          <w:p w:rsidR="009602F7" w:rsidRDefault="006C0EDF">
            <w:pPr>
              <w:rPr>
                <w:rFonts w:eastAsia="SimSun"/>
              </w:rPr>
            </w:pPr>
            <w:r>
              <w:rPr>
                <w:rFonts w:eastAsia="SimSun" w:hint="eastAsia"/>
                <w:lang w:val="en-US" w:eastAsia="zh-CN"/>
              </w:rPr>
              <w:t>Y</w:t>
            </w:r>
          </w:p>
        </w:tc>
        <w:tc>
          <w:tcPr>
            <w:tcW w:w="1985" w:type="dxa"/>
          </w:tcPr>
          <w:p w:rsidR="009602F7" w:rsidRDefault="006C0EDF">
            <w:pPr>
              <w:rPr>
                <w:rFonts w:eastAsia="SimSun"/>
              </w:rPr>
            </w:pPr>
            <w:r>
              <w:rPr>
                <w:rFonts w:eastAsia="SimSun" w:hint="eastAsia"/>
                <w:lang w:val="en-US" w:eastAsia="zh-CN"/>
              </w:rPr>
              <w:t>N</w:t>
            </w:r>
          </w:p>
        </w:tc>
        <w:tc>
          <w:tcPr>
            <w:tcW w:w="4110" w:type="dxa"/>
          </w:tcPr>
          <w:p w:rsidR="009602F7" w:rsidRPr="00720B27" w:rsidRDefault="006C0EDF">
            <w:pPr>
              <w:rPr>
                <w:rFonts w:eastAsia="SimSun"/>
                <w:lang w:val="en-US"/>
              </w:rPr>
            </w:pPr>
            <w:r>
              <w:rPr>
                <w:rFonts w:eastAsia="SimSun" w:hint="eastAsia"/>
                <w:lang w:val="en-US" w:eastAsia="zh-CN"/>
              </w:rPr>
              <w:t>There could be F1 impact if we consider RRC based solution. MAC CE is preferred which has less specs impact.</w:t>
            </w:r>
          </w:p>
          <w:p w:rsidR="009602F7" w:rsidRPr="00720B27" w:rsidRDefault="009602F7">
            <w:pPr>
              <w:rPr>
                <w:rFonts w:eastAsia="SimSun"/>
                <w:lang w:val="en-US"/>
              </w:rPr>
            </w:pPr>
          </w:p>
        </w:tc>
      </w:tr>
      <w:tr w:rsidR="00607E9F" w:rsidRPr="00720B27">
        <w:tc>
          <w:tcPr>
            <w:tcW w:w="1696" w:type="dxa"/>
            <w:vAlign w:val="center"/>
          </w:tcPr>
          <w:p w:rsidR="00607E9F" w:rsidRPr="00BB7AD1" w:rsidRDefault="00607E9F" w:rsidP="00607E9F">
            <w:pPr>
              <w:rPr>
                <w:rFonts w:eastAsia="Malgun Gothic"/>
                <w:szCs w:val="20"/>
              </w:rPr>
            </w:pPr>
            <w:r>
              <w:rPr>
                <w:rFonts w:eastAsia="Malgun Gothic" w:hint="eastAsia"/>
                <w:szCs w:val="20"/>
                <w:lang w:val="en-GB"/>
              </w:rPr>
              <w:t>LG</w:t>
            </w:r>
          </w:p>
        </w:tc>
        <w:tc>
          <w:tcPr>
            <w:tcW w:w="1843" w:type="dxa"/>
          </w:tcPr>
          <w:p w:rsidR="00607E9F" w:rsidRPr="00BB7AD1" w:rsidRDefault="00607E9F" w:rsidP="00607E9F">
            <w:pPr>
              <w:rPr>
                <w:rFonts w:eastAsia="Malgun Gothic"/>
              </w:rPr>
            </w:pPr>
            <w:r>
              <w:rPr>
                <w:lang w:val="en-GB" w:eastAsia="zh-CN"/>
              </w:rPr>
              <w:t>Y</w:t>
            </w:r>
          </w:p>
        </w:tc>
        <w:tc>
          <w:tcPr>
            <w:tcW w:w="1985" w:type="dxa"/>
          </w:tcPr>
          <w:p w:rsidR="00607E9F" w:rsidRPr="00BB7AD1" w:rsidRDefault="00607E9F" w:rsidP="00607E9F">
            <w:pPr>
              <w:rPr>
                <w:rFonts w:eastAsia="Malgun Gothic"/>
              </w:rPr>
            </w:pPr>
            <w:r>
              <w:rPr>
                <w:rFonts w:eastAsia="Malgun Gothic"/>
              </w:rPr>
              <w:t>Y</w:t>
            </w:r>
          </w:p>
        </w:tc>
        <w:tc>
          <w:tcPr>
            <w:tcW w:w="4110" w:type="dxa"/>
          </w:tcPr>
          <w:p w:rsidR="00607E9F" w:rsidRPr="00720B27" w:rsidRDefault="00607E9F" w:rsidP="00607E9F">
            <w:pPr>
              <w:rPr>
                <w:rFonts w:eastAsia="Malgun Gothic"/>
                <w:lang w:val="en-US"/>
              </w:rPr>
            </w:pPr>
            <w:r w:rsidRPr="00720B27">
              <w:rPr>
                <w:rFonts w:eastAsia="Malgun Gothic"/>
                <w:lang w:val="en-US"/>
              </w:rPr>
              <w:t xml:space="preserve">Even if the </w:t>
            </w:r>
            <w:r>
              <w:rPr>
                <w:rFonts w:eastAsia="Malgun Gothic" w:hint="eastAsia"/>
                <w:lang w:val="en-GB"/>
              </w:rPr>
              <w:t xml:space="preserve">Msg1 indication </w:t>
            </w:r>
            <w:r>
              <w:rPr>
                <w:rFonts w:eastAsia="Malgun Gothic"/>
                <w:lang w:val="en-GB"/>
              </w:rPr>
              <w:t xml:space="preserve">is used for </w:t>
            </w:r>
            <w:r>
              <w:rPr>
                <w:rFonts w:eastAsia="Malgun Gothic" w:hint="eastAsia"/>
                <w:lang w:val="en-GB"/>
              </w:rPr>
              <w:t xml:space="preserve">reporting </w:t>
            </w:r>
            <w:r>
              <w:rPr>
                <w:rFonts w:eastAsia="Malgun Gothic"/>
                <w:lang w:val="en-GB"/>
              </w:rPr>
              <w:t xml:space="preserve">calculated </w:t>
            </w:r>
            <w:r>
              <w:rPr>
                <w:rFonts w:eastAsia="Malgun Gothic" w:hint="eastAsia"/>
                <w:lang w:val="en-GB"/>
              </w:rPr>
              <w:t>TA</w:t>
            </w:r>
            <w:r>
              <w:rPr>
                <w:rFonts w:eastAsia="Malgun Gothic"/>
                <w:lang w:val="en-GB"/>
              </w:rPr>
              <w:t xml:space="preserve">, the MAC CE and </w:t>
            </w:r>
            <w:r w:rsidRPr="002A74A5">
              <w:rPr>
                <w:rFonts w:eastAsia="Malgun Gothic"/>
                <w:lang w:val="en-GB"/>
              </w:rPr>
              <w:t>RRC signalling</w:t>
            </w:r>
            <w:r>
              <w:rPr>
                <w:rFonts w:eastAsia="Malgun Gothic"/>
                <w:lang w:val="en-GB"/>
              </w:rPr>
              <w:t xml:space="preserve"> can be used to report the calculated TA in CONNECTED.</w:t>
            </w:r>
          </w:p>
        </w:tc>
      </w:tr>
      <w:tr w:rsidR="00720B27" w:rsidRPr="00720B27">
        <w:tc>
          <w:tcPr>
            <w:tcW w:w="1696" w:type="dxa"/>
            <w:vAlign w:val="center"/>
          </w:tcPr>
          <w:p w:rsidR="00720B27" w:rsidRPr="00E85B02" w:rsidRDefault="00720B27" w:rsidP="00A9624D">
            <w:pPr>
              <w:rPr>
                <w:color w:val="000000" w:themeColor="text1"/>
                <w:szCs w:val="20"/>
                <w:lang w:val="en-US"/>
              </w:rPr>
            </w:pPr>
            <w:r w:rsidRPr="00E85B02">
              <w:rPr>
                <w:color w:val="000000" w:themeColor="text1"/>
                <w:szCs w:val="20"/>
                <w:lang w:val="en-US"/>
              </w:rPr>
              <w:t>Thales</w:t>
            </w:r>
          </w:p>
        </w:tc>
        <w:tc>
          <w:tcPr>
            <w:tcW w:w="1843" w:type="dxa"/>
          </w:tcPr>
          <w:p w:rsidR="00720B27" w:rsidRPr="00E85B02" w:rsidRDefault="00720B27" w:rsidP="00A9624D">
            <w:pPr>
              <w:rPr>
                <w:rFonts w:eastAsia="Malgun Gothic"/>
                <w:color w:val="000000" w:themeColor="text1"/>
                <w:lang w:val="en-US"/>
              </w:rPr>
            </w:pPr>
            <w:r w:rsidRPr="00E85B02">
              <w:rPr>
                <w:rFonts w:eastAsia="Malgun Gothic"/>
                <w:color w:val="000000" w:themeColor="text1"/>
                <w:lang w:val="en-US"/>
              </w:rPr>
              <w:t>N</w:t>
            </w:r>
          </w:p>
        </w:tc>
        <w:tc>
          <w:tcPr>
            <w:tcW w:w="1985" w:type="dxa"/>
          </w:tcPr>
          <w:p w:rsidR="00720B27" w:rsidRPr="00E85B02" w:rsidRDefault="00720B27" w:rsidP="00A9624D">
            <w:pPr>
              <w:rPr>
                <w:rFonts w:eastAsia="Malgun Gothic"/>
                <w:color w:val="000000" w:themeColor="text1"/>
                <w:lang w:val="en-US"/>
              </w:rPr>
            </w:pPr>
            <w:r w:rsidRPr="00E85B02">
              <w:rPr>
                <w:rFonts w:eastAsia="Malgun Gothic"/>
                <w:color w:val="000000" w:themeColor="text1"/>
                <w:lang w:val="en-US"/>
              </w:rPr>
              <w:t>N</w:t>
            </w:r>
          </w:p>
        </w:tc>
        <w:tc>
          <w:tcPr>
            <w:tcW w:w="4110" w:type="dxa"/>
          </w:tcPr>
          <w:p w:rsidR="00720B27" w:rsidRPr="00E85B02" w:rsidRDefault="00720B27" w:rsidP="00A9624D">
            <w:pPr>
              <w:rPr>
                <w:rFonts w:eastAsia="Malgun Gothic"/>
                <w:color w:val="000000" w:themeColor="text1"/>
                <w:lang w:val="en-US"/>
              </w:rPr>
            </w:pPr>
            <w:r w:rsidRPr="00E85B02">
              <w:rPr>
                <w:rFonts w:eastAsia="Malgun Gothic"/>
                <w:color w:val="000000" w:themeColor="text1"/>
                <w:lang w:val="en-US"/>
              </w:rPr>
              <w:t>We recommend to report UE position</w:t>
            </w:r>
          </w:p>
        </w:tc>
      </w:tr>
      <w:tr w:rsidR="00A70D80" w:rsidRPr="00720B27">
        <w:tc>
          <w:tcPr>
            <w:tcW w:w="1696" w:type="dxa"/>
            <w:vAlign w:val="center"/>
          </w:tcPr>
          <w:p w:rsidR="00A70D80" w:rsidRDefault="00A70D80" w:rsidP="00A70D80">
            <w:pPr>
              <w:rPr>
                <w:rFonts w:eastAsia="Malgun Gothic" w:cstheme="minorHAnsi"/>
                <w:szCs w:val="20"/>
              </w:rPr>
            </w:pPr>
            <w:r>
              <w:rPr>
                <w:rFonts w:eastAsia="Malgun Gothic" w:cstheme="minorHAnsi"/>
                <w:szCs w:val="20"/>
              </w:rPr>
              <w:t>Samsung</w:t>
            </w:r>
          </w:p>
        </w:tc>
        <w:tc>
          <w:tcPr>
            <w:tcW w:w="1843" w:type="dxa"/>
          </w:tcPr>
          <w:p w:rsidR="00A70D80" w:rsidRDefault="00A70D80" w:rsidP="00A70D80">
            <w:pPr>
              <w:rPr>
                <w:rFonts w:eastAsia="Malgun Gothic"/>
              </w:rPr>
            </w:pPr>
            <w:r>
              <w:rPr>
                <w:rFonts w:eastAsia="Malgun Gothic"/>
              </w:rPr>
              <w:t>Y</w:t>
            </w:r>
          </w:p>
        </w:tc>
        <w:tc>
          <w:tcPr>
            <w:tcW w:w="1985" w:type="dxa"/>
          </w:tcPr>
          <w:p w:rsidR="00A70D80" w:rsidRDefault="00A70D80" w:rsidP="00A70D80">
            <w:pPr>
              <w:rPr>
                <w:rFonts w:eastAsia="Malgun Gothic"/>
              </w:rPr>
            </w:pPr>
            <w:r>
              <w:rPr>
                <w:rFonts w:eastAsia="Malgun Gothic"/>
              </w:rPr>
              <w:t>Any</w:t>
            </w:r>
          </w:p>
        </w:tc>
        <w:tc>
          <w:tcPr>
            <w:tcW w:w="4110" w:type="dxa"/>
          </w:tcPr>
          <w:p w:rsidR="00A70D80" w:rsidRDefault="00A70D80" w:rsidP="00A70D80">
            <w:pPr>
              <w:rPr>
                <w:rFonts w:eastAsia="Malgun Gothic"/>
              </w:rPr>
            </w:pPr>
            <w:r>
              <w:rPr>
                <w:rFonts w:eastAsia="Malgun Gothic"/>
              </w:rPr>
              <w:t xml:space="preserve">Our preference is a MAC CE because it is faster/more dynamic than RRC. </w:t>
            </w:r>
          </w:p>
        </w:tc>
      </w:tr>
      <w:tr w:rsidR="00720B27" w:rsidRPr="00720B27">
        <w:tc>
          <w:tcPr>
            <w:tcW w:w="1696" w:type="dxa"/>
            <w:vAlign w:val="center"/>
          </w:tcPr>
          <w:p w:rsidR="00720B27" w:rsidRPr="00720B27" w:rsidRDefault="00720B27" w:rsidP="00607E9F">
            <w:pPr>
              <w:rPr>
                <w:rFonts w:eastAsia="PMingLiU" w:cstheme="minorHAnsi"/>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Malgun Gothic"/>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szCs w:val="20"/>
                <w:lang w:val="en-US"/>
              </w:rPr>
            </w:pPr>
          </w:p>
        </w:tc>
        <w:tc>
          <w:tcPr>
            <w:tcW w:w="1843" w:type="dxa"/>
          </w:tcPr>
          <w:p w:rsidR="00720B27" w:rsidRPr="00720B27" w:rsidRDefault="00720B27" w:rsidP="00607E9F">
            <w:pPr>
              <w:rPr>
                <w:lang w:val="en-US"/>
              </w:rPr>
            </w:pPr>
          </w:p>
        </w:tc>
        <w:tc>
          <w:tcPr>
            <w:tcW w:w="1985" w:type="dxa"/>
          </w:tcPr>
          <w:p w:rsidR="00720B27" w:rsidRPr="00720B27" w:rsidRDefault="00720B27" w:rsidP="00607E9F">
            <w:pPr>
              <w:rPr>
                <w:lang w:val="en-US"/>
              </w:rPr>
            </w:pPr>
          </w:p>
        </w:tc>
        <w:tc>
          <w:tcPr>
            <w:tcW w:w="4110" w:type="dxa"/>
          </w:tcPr>
          <w:p w:rsidR="00720B27" w:rsidRPr="00720B27" w:rsidRDefault="00720B27" w:rsidP="00607E9F">
            <w:pPr>
              <w:rPr>
                <w:lang w:val="en-US"/>
              </w:rPr>
            </w:pPr>
          </w:p>
        </w:tc>
      </w:tr>
    </w:tbl>
    <w:p w:rsidR="009602F7" w:rsidRPr="00720B27" w:rsidRDefault="009602F7">
      <w:pPr>
        <w:rPr>
          <w:rFonts w:eastAsia="Yu Mincho"/>
          <w:lang w:eastAsia="ja-JP"/>
        </w:rPr>
      </w:pPr>
    </w:p>
    <w:p w:rsidR="009602F7" w:rsidRPr="00720B27" w:rsidRDefault="009602F7">
      <w:pPr>
        <w:rPr>
          <w:rFonts w:eastAsia="Yu Mincho"/>
          <w:lang w:eastAsia="ja-JP"/>
        </w:rPr>
      </w:pPr>
    </w:p>
    <w:p w:rsidR="009602F7" w:rsidRDefault="006C0EDF">
      <w:pPr>
        <w:pStyle w:val="Heading3"/>
      </w:pPr>
      <w:r>
        <w:lastRenderedPageBreak/>
        <w:t>2.2.2</w:t>
      </w:r>
      <w:r>
        <w:tab/>
        <w:t>Supplementary procedure</w:t>
      </w:r>
    </w:p>
    <w:p w:rsidR="009602F7" w:rsidRPr="00720B27" w:rsidRDefault="006C0EDF">
      <w:pPr>
        <w:rPr>
          <w:rFonts w:ascii="Arial" w:hAnsi="Arial"/>
        </w:rPr>
      </w:pPr>
      <w:r w:rsidRPr="00720B27">
        <w:rPr>
          <w:rFonts w:ascii="Arial" w:hAnsi="Arial"/>
        </w:rPr>
        <w:t>In [8] the following enhancements are proposed:</w:t>
      </w:r>
    </w:p>
    <w:p w:rsidR="009602F7" w:rsidRPr="00720B27" w:rsidRDefault="006C0EDF">
      <w:pPr>
        <w:rPr>
          <w:rFonts w:ascii="Arial" w:hAnsi="Arial"/>
        </w:rPr>
      </w:pPr>
      <w:r w:rsidRPr="00720B27">
        <w:rPr>
          <w:rFonts w:ascii="Arial" w:hAnsi="Arial"/>
        </w:rPr>
        <w:t xml:space="preserve">Proposal 5: The UE-calculated TA report can be requested by gNB. </w:t>
      </w:r>
    </w:p>
    <w:p w:rsidR="009602F7" w:rsidRPr="00720B27" w:rsidRDefault="006C0EDF">
      <w:pPr>
        <w:rPr>
          <w:rFonts w:ascii="Arial" w:hAnsi="Arial"/>
        </w:rPr>
      </w:pPr>
      <w:r w:rsidRPr="00720B27">
        <w:rPr>
          <w:rFonts w:ascii="Arial" w:hAnsi="Arial"/>
        </w:rPr>
        <w:t xml:space="preserve">Proposal 6: The UE-calculated TA can be reported periodically. </w:t>
      </w:r>
    </w:p>
    <w:p w:rsidR="009602F7" w:rsidRPr="00720B27" w:rsidRDefault="006C0EDF">
      <w:pPr>
        <w:rPr>
          <w:ins w:id="79" w:author="Nokia" w:date="2021-03-19T14:04:00Z"/>
          <w:rFonts w:ascii="Arial" w:hAnsi="Arial"/>
        </w:rPr>
      </w:pPr>
      <w:ins w:id="80" w:author="Nokia" w:date="2021-03-19T14:04:00Z">
        <w:r w:rsidRPr="00720B27">
          <w:rPr>
            <w:rFonts w:ascii="Arial" w:hAnsi="Arial"/>
          </w:rPr>
          <w:t>In [13], the following enhancements are proposed:</w:t>
        </w:r>
      </w:ins>
    </w:p>
    <w:p w:rsidR="009602F7" w:rsidRPr="00720B27" w:rsidRDefault="006C0EDF">
      <w:pPr>
        <w:rPr>
          <w:ins w:id="81" w:author="Nokia" w:date="2021-03-19T14:04:00Z"/>
          <w:b/>
          <w:bCs/>
        </w:rPr>
      </w:pPr>
      <w:ins w:id="82" w:author="Nokia" w:date="2021-03-19T14:04:00Z">
        <w:r w:rsidRPr="00720B27">
          <w:rPr>
            <w:b/>
          </w:rPr>
          <w:t>Proposal 7</w:t>
        </w:r>
        <w:r w:rsidRPr="00720B27">
          <w:rPr>
            <w:bCs/>
          </w:rPr>
          <w:t>:</w:t>
        </w:r>
        <w:r w:rsidRPr="00720B27">
          <w:t xml:space="preserve"> </w:t>
        </w:r>
        <w:r w:rsidRPr="00720B27">
          <w:rPr>
            <w:b/>
            <w:bCs/>
          </w:rPr>
          <w:t>Whether UE report UE-calculated TA to NW and in which message the report should be included should be controlled by NW.</w:t>
        </w:r>
      </w:ins>
    </w:p>
    <w:p w:rsidR="009602F7" w:rsidRPr="009602F7" w:rsidRDefault="009602F7">
      <w:pPr>
        <w:pStyle w:val="Doc-text2"/>
        <w:ind w:left="0" w:firstLine="0"/>
        <w:rPr>
          <w:rFonts w:eastAsiaTheme="minorEastAsia"/>
          <w:lang w:val="en-US"/>
          <w:rPrChange w:id="83" w:author="Nokia" w:date="2021-03-19T14:04:00Z">
            <w:rPr>
              <w:rFonts w:eastAsiaTheme="minorEastAsia"/>
              <w:lang w:val="en-GB"/>
            </w:rPr>
          </w:rPrChange>
        </w:rPr>
      </w:pPr>
    </w:p>
    <w:p w:rsidR="009602F7" w:rsidRDefault="006C0EDF">
      <w:pPr>
        <w:pStyle w:val="CRCoverPage"/>
        <w:spacing w:after="0"/>
        <w:rPr>
          <w:rFonts w:eastAsiaTheme="minorEastAsia" w:cstheme="minorBidi"/>
          <w:b/>
          <w:kern w:val="2"/>
          <w:sz w:val="21"/>
          <w:szCs w:val="22"/>
          <w:lang w:eastAsia="zh-CN"/>
        </w:rPr>
      </w:pPr>
      <w:r>
        <w:rPr>
          <w:rFonts w:eastAsiaTheme="minorEastAsia" w:cstheme="minorBidi"/>
          <w:b/>
          <w:kern w:val="2"/>
          <w:sz w:val="21"/>
          <w:szCs w:val="22"/>
          <w:lang w:eastAsia="zh-CN"/>
        </w:rPr>
        <w:t>Question 10: if the following enhancements can be agreeable:</w:t>
      </w:r>
    </w:p>
    <w:p w:rsidR="009602F7" w:rsidRPr="00720B27" w:rsidRDefault="006C0EDF">
      <w:pPr>
        <w:pStyle w:val="ListParagraph"/>
        <w:numPr>
          <w:ilvl w:val="0"/>
          <w:numId w:val="24"/>
        </w:numPr>
        <w:rPr>
          <w:rFonts w:ascii="Arial" w:hAnsi="Arial"/>
          <w:b/>
        </w:rPr>
      </w:pPr>
      <w:r w:rsidRPr="00720B27">
        <w:rPr>
          <w:rFonts w:ascii="Arial" w:hAnsi="Arial"/>
          <w:b/>
        </w:rPr>
        <w:t xml:space="preserve">The UE-calculated TA report can be requested by gNB. </w:t>
      </w:r>
    </w:p>
    <w:p w:rsidR="009602F7" w:rsidRPr="00720B27" w:rsidRDefault="006C0EDF">
      <w:pPr>
        <w:pStyle w:val="ListParagraph"/>
        <w:numPr>
          <w:ilvl w:val="0"/>
          <w:numId w:val="24"/>
        </w:numPr>
        <w:rPr>
          <w:rFonts w:ascii="Arial" w:hAnsi="Arial"/>
          <w:b/>
        </w:rPr>
      </w:pPr>
      <w:r w:rsidRPr="00720B27">
        <w:rPr>
          <w:rFonts w:ascii="Arial" w:hAnsi="Arial"/>
          <w:b/>
        </w:rPr>
        <w:t xml:space="preserve">The UE-calculated TA can be reported periodically. </w:t>
      </w:r>
    </w:p>
    <w:p w:rsidR="009602F7" w:rsidRDefault="009602F7">
      <w:pPr>
        <w:pStyle w:val="Doc-text2"/>
        <w:ind w:left="0" w:firstLine="0"/>
        <w:rPr>
          <w:rFonts w:eastAsiaTheme="minorEastAsia"/>
          <w:lang w:val="en-GB"/>
        </w:rPr>
      </w:pPr>
    </w:p>
    <w:tbl>
      <w:tblPr>
        <w:tblStyle w:val="TableGrid"/>
        <w:tblW w:w="9634" w:type="dxa"/>
        <w:tblLook w:val="04A0" w:firstRow="1" w:lastRow="0" w:firstColumn="1" w:lastColumn="0" w:noHBand="0" w:noVBand="1"/>
      </w:tblPr>
      <w:tblGrid>
        <w:gridCol w:w="1696"/>
        <w:gridCol w:w="1843"/>
        <w:gridCol w:w="1985"/>
        <w:gridCol w:w="4110"/>
      </w:tblGrid>
      <w:tr w:rsidR="009602F7">
        <w:tc>
          <w:tcPr>
            <w:tcW w:w="1696" w:type="dxa"/>
            <w:shd w:val="clear" w:color="auto" w:fill="BFBFBF" w:themeFill="background1" w:themeFillShade="BF"/>
            <w:vAlign w:val="center"/>
          </w:tcPr>
          <w:p w:rsidR="009602F7" w:rsidRDefault="006C0EDF">
            <w:pPr>
              <w:pStyle w:val="BodyText"/>
              <w:jc w:val="center"/>
              <w:rPr>
                <w:szCs w:val="20"/>
              </w:rPr>
            </w:pPr>
            <w:r>
              <w:rPr>
                <w:szCs w:val="20"/>
              </w:rPr>
              <w:t>Company</w:t>
            </w:r>
          </w:p>
        </w:tc>
        <w:tc>
          <w:tcPr>
            <w:tcW w:w="1843" w:type="dxa"/>
            <w:shd w:val="clear" w:color="auto" w:fill="BFBFBF" w:themeFill="background1" w:themeFillShade="BF"/>
          </w:tcPr>
          <w:p w:rsidR="009602F7" w:rsidRPr="00720B27" w:rsidRDefault="006C0EDF">
            <w:pPr>
              <w:pStyle w:val="BodyText"/>
              <w:jc w:val="center"/>
              <w:rPr>
                <w:lang w:val="en-US"/>
              </w:rPr>
            </w:pPr>
            <w:r w:rsidRPr="00720B27">
              <w:rPr>
                <w:lang w:val="en-US"/>
              </w:rPr>
              <w:t xml:space="preserve">The UE-calculated TA report can be requested by gNB. </w:t>
            </w:r>
          </w:p>
          <w:p w:rsidR="009602F7" w:rsidRPr="00720B27" w:rsidRDefault="006C0EDF">
            <w:pPr>
              <w:pStyle w:val="BodyText"/>
              <w:jc w:val="center"/>
              <w:rPr>
                <w:lang w:val="en-US"/>
              </w:rPr>
            </w:pPr>
            <w:r w:rsidRPr="00720B27">
              <w:rPr>
                <w:lang w:val="en-US"/>
              </w:rPr>
              <w:t xml:space="preserve">Is it agreeable? </w:t>
            </w:r>
          </w:p>
          <w:p w:rsidR="009602F7" w:rsidRPr="00720B27" w:rsidRDefault="006C0EDF">
            <w:pPr>
              <w:pStyle w:val="BodyText"/>
              <w:jc w:val="center"/>
              <w:rPr>
                <w:lang w:val="en-US"/>
              </w:rPr>
            </w:pPr>
            <w:r w:rsidRPr="00720B27">
              <w:rPr>
                <w:lang w:val="en-US"/>
              </w:rPr>
              <w:t>(Y or N)</w:t>
            </w:r>
          </w:p>
        </w:tc>
        <w:tc>
          <w:tcPr>
            <w:tcW w:w="1985" w:type="dxa"/>
            <w:shd w:val="clear" w:color="auto" w:fill="BFBFBF" w:themeFill="background1" w:themeFillShade="BF"/>
          </w:tcPr>
          <w:p w:rsidR="009602F7" w:rsidRPr="00720B27" w:rsidRDefault="006C0EDF">
            <w:pPr>
              <w:pStyle w:val="BodyText"/>
              <w:jc w:val="center"/>
              <w:rPr>
                <w:lang w:val="en-US"/>
              </w:rPr>
            </w:pPr>
            <w:r w:rsidRPr="00720B27">
              <w:rPr>
                <w:lang w:val="en-US"/>
              </w:rPr>
              <w:t xml:space="preserve">The UE-calculated TA can be reported periodically. </w:t>
            </w:r>
          </w:p>
          <w:p w:rsidR="009602F7" w:rsidRPr="00720B27" w:rsidRDefault="006C0EDF">
            <w:pPr>
              <w:pStyle w:val="BodyText"/>
              <w:jc w:val="center"/>
              <w:rPr>
                <w:lang w:val="en-US"/>
              </w:rPr>
            </w:pPr>
            <w:r w:rsidRPr="00720B27">
              <w:rPr>
                <w:lang w:val="en-US"/>
              </w:rPr>
              <w:t>Is it agreebale</w:t>
            </w:r>
            <w:r w:rsidRPr="00720B27">
              <w:rPr>
                <w:lang w:val="en-US" w:eastAsia="zh-CN"/>
              </w:rPr>
              <w:t xml:space="preserve">? </w:t>
            </w:r>
          </w:p>
          <w:p w:rsidR="009602F7" w:rsidRPr="00720B27" w:rsidRDefault="006C0EDF">
            <w:pPr>
              <w:pStyle w:val="BodyText"/>
              <w:jc w:val="center"/>
              <w:rPr>
                <w:lang w:val="en-US"/>
              </w:rPr>
            </w:pPr>
            <w:r w:rsidRPr="00720B27">
              <w:rPr>
                <w:lang w:val="en-US" w:eastAsia="zh-CN"/>
              </w:rPr>
              <w:t>(Y or N)</w:t>
            </w:r>
          </w:p>
        </w:tc>
        <w:tc>
          <w:tcPr>
            <w:tcW w:w="4110" w:type="dxa"/>
            <w:shd w:val="clear" w:color="auto" w:fill="BFBFBF" w:themeFill="background1" w:themeFillShade="BF"/>
          </w:tcPr>
          <w:p w:rsidR="009602F7" w:rsidRDefault="006C0EDF">
            <w:pPr>
              <w:pStyle w:val="BodyText"/>
              <w:jc w:val="center"/>
            </w:pPr>
            <w:r>
              <w:rPr>
                <w:lang w:eastAsia="zh-CN"/>
              </w:rPr>
              <w:t>Comments</w:t>
            </w:r>
          </w:p>
          <w:p w:rsidR="009602F7" w:rsidRDefault="009602F7">
            <w:pPr>
              <w:pStyle w:val="BodyText"/>
              <w:jc w:val="center"/>
            </w:pPr>
          </w:p>
        </w:tc>
      </w:tr>
      <w:tr w:rsidR="009602F7" w:rsidRPr="00720B27">
        <w:tc>
          <w:tcPr>
            <w:tcW w:w="1696" w:type="dxa"/>
            <w:vAlign w:val="center"/>
          </w:tcPr>
          <w:p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4110" w:type="dxa"/>
          </w:tcPr>
          <w:p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In RRC_CONECTED, RAN1 has agreed to support UE-calculated TA to maintain UL timing. NW may loss the absolute TA if there is no TA report either triggered by gNB or provided periodically from UE.</w:t>
            </w:r>
          </w:p>
          <w:p w:rsidR="009602F7" w:rsidRPr="00720B27" w:rsidRDefault="009602F7">
            <w:pPr>
              <w:rPr>
                <w:rFonts w:ascii="Arial" w:hAnsi="Arial" w:cs="Arial"/>
                <w:color w:val="000000" w:themeColor="text1"/>
                <w:lang w:val="en-US"/>
              </w:rPr>
            </w:pPr>
          </w:p>
          <w:tbl>
            <w:tblPr>
              <w:tblStyle w:val="TableGrid"/>
              <w:tblW w:w="0" w:type="auto"/>
              <w:tblLook w:val="04A0" w:firstRow="1" w:lastRow="0" w:firstColumn="1" w:lastColumn="0" w:noHBand="0" w:noVBand="1"/>
            </w:tblPr>
            <w:tblGrid>
              <w:gridCol w:w="3884"/>
            </w:tblGrid>
            <w:tr w:rsidR="009602F7" w:rsidRPr="00720B27">
              <w:tc>
                <w:tcPr>
                  <w:tcW w:w="3884" w:type="dxa"/>
                </w:tcPr>
                <w:p w:rsidR="009602F7" w:rsidRPr="00720B27" w:rsidRDefault="006C0EDF">
                  <w:pPr>
                    <w:rPr>
                      <w:lang w:val="en-US"/>
                    </w:rPr>
                  </w:pPr>
                  <w:r w:rsidRPr="00720B27">
                    <w:rPr>
                      <w:b/>
                      <w:bCs/>
                      <w:highlight w:val="green"/>
                      <w:lang w:val="en-US"/>
                    </w:rPr>
                    <w:t>Agreement</w:t>
                  </w:r>
                  <w:r w:rsidRPr="00720B27">
                    <w:rPr>
                      <w:b/>
                      <w:bCs/>
                      <w:lang w:val="en-US"/>
                    </w:rPr>
                    <w:t xml:space="preserve"> </w:t>
                  </w:r>
                  <w:r w:rsidRPr="00720B27">
                    <w:rPr>
                      <w:lang w:val="en-US"/>
                    </w:rPr>
                    <w:t>in RAN1#113-e</w:t>
                  </w:r>
                </w:p>
                <w:p w:rsidR="009602F7" w:rsidRPr="00720B27" w:rsidRDefault="006C0EDF">
                  <w:pPr>
                    <w:rPr>
                      <w:rFonts w:ascii="Arial" w:hAnsi="Arial" w:cs="Arial"/>
                      <w:color w:val="000000" w:themeColor="text1"/>
                      <w:lang w:val="en-US"/>
                    </w:rPr>
                  </w:pPr>
                  <w:r w:rsidRPr="00720B27">
                    <w:rPr>
                      <w:lang w:val="en-US"/>
                    </w:rPr>
                    <w:t>For TA update in RRC_CONNECTED state, combination of both open (i.e. UE autonomous TA estimation, and common TA estimation) and closed (i.e., received TA commands) control loops shall be supported for NTN. FFS: Details of the combination of open and closed loop TA control.</w:t>
                  </w:r>
                </w:p>
              </w:tc>
            </w:tr>
          </w:tbl>
          <w:p w:rsidR="009602F7" w:rsidRPr="00720B27" w:rsidRDefault="009602F7">
            <w:pPr>
              <w:overflowPunct w:val="0"/>
              <w:adjustRightInd w:val="0"/>
              <w:textAlignment w:val="baseline"/>
              <w:rPr>
                <w:lang w:val="en-US"/>
              </w:rPr>
            </w:pPr>
          </w:p>
        </w:tc>
      </w:tr>
      <w:tr w:rsidR="009602F7">
        <w:tc>
          <w:tcPr>
            <w:tcW w:w="1696" w:type="dxa"/>
            <w:vAlign w:val="center"/>
          </w:tcPr>
          <w:p w:rsidR="009602F7" w:rsidRDefault="006C0EDF">
            <w:pPr>
              <w:rPr>
                <w:szCs w:val="20"/>
              </w:rPr>
            </w:pPr>
            <w:r>
              <w:rPr>
                <w:rFonts w:hint="eastAsia"/>
                <w:szCs w:val="20"/>
                <w:lang w:eastAsia="zh-CN"/>
              </w:rPr>
              <w:t>X</w:t>
            </w:r>
            <w:r>
              <w:rPr>
                <w:szCs w:val="20"/>
                <w:lang w:eastAsia="zh-CN"/>
              </w:rPr>
              <w:t>iaomi</w:t>
            </w:r>
          </w:p>
        </w:tc>
        <w:tc>
          <w:tcPr>
            <w:tcW w:w="1843" w:type="dxa"/>
          </w:tcPr>
          <w:p w:rsidR="009602F7" w:rsidRDefault="006C0EDF">
            <w:r>
              <w:rPr>
                <w:rFonts w:hint="eastAsia"/>
                <w:lang w:eastAsia="zh-CN"/>
              </w:rPr>
              <w:t>Y</w:t>
            </w:r>
          </w:p>
        </w:tc>
        <w:tc>
          <w:tcPr>
            <w:tcW w:w="1985" w:type="dxa"/>
          </w:tcPr>
          <w:p w:rsidR="009602F7" w:rsidRDefault="006C0EDF">
            <w:r>
              <w:rPr>
                <w:rFonts w:hint="eastAsia"/>
                <w:lang w:eastAsia="zh-CN"/>
              </w:rPr>
              <w:t>Y</w:t>
            </w:r>
          </w:p>
        </w:tc>
        <w:tc>
          <w:tcPr>
            <w:tcW w:w="4110" w:type="dxa"/>
          </w:tcPr>
          <w:p w:rsidR="009602F7" w:rsidRDefault="006C0EDF">
            <w:r>
              <w:rPr>
                <w:rFonts w:hint="eastAsia"/>
                <w:lang w:eastAsia="zh-CN"/>
              </w:rPr>
              <w:t>B</w:t>
            </w:r>
            <w:r>
              <w:rPr>
                <w:lang w:eastAsia="zh-CN"/>
              </w:rPr>
              <w:t>oth should be supported</w:t>
            </w:r>
          </w:p>
        </w:tc>
      </w:tr>
      <w:tr w:rsidR="009602F7" w:rsidRPr="00720B27">
        <w:tc>
          <w:tcPr>
            <w:tcW w:w="1696" w:type="dxa"/>
            <w:vAlign w:val="center"/>
          </w:tcPr>
          <w:p w:rsidR="009602F7" w:rsidRDefault="006C0EDF">
            <w:pPr>
              <w:rPr>
                <w:szCs w:val="20"/>
              </w:rPr>
            </w:pPr>
            <w:r>
              <w:rPr>
                <w:szCs w:val="20"/>
              </w:rPr>
              <w:t>Ericsson</w:t>
            </w:r>
          </w:p>
        </w:tc>
        <w:tc>
          <w:tcPr>
            <w:tcW w:w="1843" w:type="dxa"/>
          </w:tcPr>
          <w:p w:rsidR="009602F7" w:rsidRDefault="006C0EDF">
            <w:r>
              <w:t>Y with comment</w:t>
            </w:r>
          </w:p>
        </w:tc>
        <w:tc>
          <w:tcPr>
            <w:tcW w:w="1985" w:type="dxa"/>
          </w:tcPr>
          <w:p w:rsidR="009602F7" w:rsidRDefault="006C0EDF">
            <w:r>
              <w:t>Y with comment</w:t>
            </w:r>
          </w:p>
        </w:tc>
        <w:tc>
          <w:tcPr>
            <w:tcW w:w="4110" w:type="dxa"/>
          </w:tcPr>
          <w:p w:rsidR="009602F7" w:rsidRPr="00720B27" w:rsidRDefault="006C0EDF">
            <w:pPr>
              <w:rPr>
                <w:lang w:val="en-US"/>
              </w:rPr>
            </w:pPr>
            <w:r w:rsidRPr="00720B27">
              <w:rPr>
                <w:lang w:val="en-US"/>
              </w:rPr>
              <w:t>We think it is better that the UE report position than TA.</w:t>
            </w:r>
          </w:p>
          <w:p w:rsidR="009602F7" w:rsidRPr="00720B27" w:rsidRDefault="006C0EDF">
            <w:pPr>
              <w:rPr>
                <w:lang w:val="en-US"/>
              </w:rPr>
            </w:pPr>
            <w:r w:rsidRPr="00720B27">
              <w:rPr>
                <w:lang w:val="en-US"/>
              </w:rPr>
              <w:t xml:space="preserve">The UE shall only report TA/position if gNB request it, possibly also periodic reporting </w:t>
            </w:r>
            <w:r w:rsidRPr="00720B27">
              <w:rPr>
                <w:lang w:val="en-US"/>
              </w:rPr>
              <w:lastRenderedPageBreak/>
              <w:t>of TA/position if it is under gNB control.</w:t>
            </w:r>
          </w:p>
        </w:tc>
      </w:tr>
      <w:tr w:rsidR="009602F7">
        <w:tc>
          <w:tcPr>
            <w:tcW w:w="1696" w:type="dxa"/>
            <w:vAlign w:val="center"/>
          </w:tcPr>
          <w:p w:rsidR="009602F7" w:rsidRDefault="006C0EDF">
            <w:pPr>
              <w:rPr>
                <w:szCs w:val="20"/>
              </w:rPr>
            </w:pPr>
            <w:r>
              <w:rPr>
                <w:szCs w:val="20"/>
              </w:rPr>
              <w:lastRenderedPageBreak/>
              <w:t>MediaTek</w:t>
            </w:r>
          </w:p>
        </w:tc>
        <w:tc>
          <w:tcPr>
            <w:tcW w:w="1843" w:type="dxa"/>
          </w:tcPr>
          <w:p w:rsidR="009602F7" w:rsidRDefault="006C0EDF">
            <w:pPr>
              <w:rPr>
                <w:rFonts w:eastAsia="Malgun Gothic"/>
              </w:rPr>
            </w:pPr>
            <w:r>
              <w:rPr>
                <w:rFonts w:eastAsia="Malgun Gothic"/>
              </w:rPr>
              <w:t>Y</w:t>
            </w:r>
          </w:p>
        </w:tc>
        <w:tc>
          <w:tcPr>
            <w:tcW w:w="1985" w:type="dxa"/>
          </w:tcPr>
          <w:p w:rsidR="009602F7" w:rsidRDefault="006C0EDF">
            <w:pPr>
              <w:rPr>
                <w:rFonts w:eastAsia="Malgun Gothic"/>
              </w:rPr>
            </w:pPr>
            <w:r>
              <w:rPr>
                <w:rFonts w:eastAsia="Malgun Gothic"/>
              </w:rPr>
              <w:t>Y</w:t>
            </w:r>
          </w:p>
        </w:tc>
        <w:tc>
          <w:tcPr>
            <w:tcW w:w="4110" w:type="dxa"/>
          </w:tcPr>
          <w:p w:rsidR="009602F7" w:rsidRPr="00720B27" w:rsidRDefault="006C0EDF">
            <w:pPr>
              <w:rPr>
                <w:rFonts w:eastAsia="Malgun Gothic"/>
                <w:lang w:val="en-US"/>
              </w:rPr>
            </w:pPr>
            <w:r w:rsidRPr="00720B27">
              <w:rPr>
                <w:rFonts w:eastAsia="Malgun Gothic"/>
                <w:lang w:val="en-US"/>
              </w:rPr>
              <w:t>Both the options can be supported. However, we prefer periodic reporting as it reduces DL signalling from NW.</w:t>
            </w:r>
          </w:p>
          <w:p w:rsidR="009602F7" w:rsidRDefault="006C0EDF">
            <w:pPr>
              <w:rPr>
                <w:rFonts w:eastAsia="Malgun Gothic"/>
              </w:rPr>
            </w:pPr>
            <w:r w:rsidRPr="00720B27">
              <w:rPr>
                <w:rFonts w:eastAsia="Malgun Gothic"/>
                <w:lang w:val="en-US"/>
              </w:rPr>
              <w:t xml:space="preserve">Additionally, reporting can be triggered by a threshold/hysteresis in the UE (the threshold can be wrt the last reported TA + common drift rate). </w:t>
            </w:r>
            <w:r>
              <w:rPr>
                <w:rFonts w:eastAsia="Malgun Gothic"/>
              </w:rPr>
              <w:t>This would reduce the signalling overhead.</w:t>
            </w:r>
          </w:p>
        </w:tc>
      </w:tr>
      <w:tr w:rsidR="009602F7" w:rsidRPr="00720B27">
        <w:tc>
          <w:tcPr>
            <w:tcW w:w="1696" w:type="dxa"/>
            <w:vAlign w:val="center"/>
          </w:tcPr>
          <w:p w:rsidR="009602F7" w:rsidRDefault="006C0EDF">
            <w:pPr>
              <w:rPr>
                <w:szCs w:val="20"/>
              </w:rPr>
            </w:pPr>
            <w:r>
              <w:rPr>
                <w:rFonts w:hint="eastAsia"/>
                <w:szCs w:val="20"/>
                <w:lang w:eastAsia="zh-CN"/>
              </w:rPr>
              <w:t>CATT</w:t>
            </w:r>
          </w:p>
        </w:tc>
        <w:tc>
          <w:tcPr>
            <w:tcW w:w="1843" w:type="dxa"/>
          </w:tcPr>
          <w:p w:rsidR="009602F7" w:rsidRDefault="009602F7">
            <w:pPr>
              <w:rPr>
                <w:szCs w:val="20"/>
              </w:rPr>
            </w:pPr>
          </w:p>
        </w:tc>
        <w:tc>
          <w:tcPr>
            <w:tcW w:w="1985" w:type="dxa"/>
          </w:tcPr>
          <w:p w:rsidR="009602F7" w:rsidRDefault="009602F7">
            <w:pPr>
              <w:rPr>
                <w:szCs w:val="20"/>
              </w:rPr>
            </w:pPr>
          </w:p>
        </w:tc>
        <w:tc>
          <w:tcPr>
            <w:tcW w:w="4110" w:type="dxa"/>
          </w:tcPr>
          <w:p w:rsidR="009602F7" w:rsidRPr="00720B27" w:rsidRDefault="006C0EDF">
            <w:pPr>
              <w:rPr>
                <w:szCs w:val="20"/>
                <w:lang w:val="en-US"/>
              </w:rPr>
            </w:pPr>
            <w:r w:rsidRPr="00720B27">
              <w:rPr>
                <w:rFonts w:hint="eastAsia"/>
                <w:szCs w:val="20"/>
                <w:lang w:val="en-US" w:eastAsia="zh-CN"/>
              </w:rPr>
              <w:t>It can be FFS until there is clear requirement from gNB on TA value or LS from RAN1 on it.</w:t>
            </w:r>
          </w:p>
        </w:tc>
      </w:tr>
      <w:tr w:rsidR="009602F7" w:rsidRPr="00720B27">
        <w:tc>
          <w:tcPr>
            <w:tcW w:w="1696" w:type="dxa"/>
            <w:vAlign w:val="center"/>
          </w:tcPr>
          <w:p w:rsidR="009602F7" w:rsidRDefault="006C0EDF">
            <w:pPr>
              <w:rPr>
                <w:rFonts w:eastAsia="Malgun Gothic"/>
                <w:szCs w:val="20"/>
              </w:rPr>
            </w:pPr>
            <w:r>
              <w:rPr>
                <w:rFonts w:eastAsia="Malgun Gothic"/>
                <w:szCs w:val="20"/>
                <w:lang w:val="en-US"/>
              </w:rPr>
              <w:t>Nokia</w:t>
            </w:r>
          </w:p>
        </w:tc>
        <w:tc>
          <w:tcPr>
            <w:tcW w:w="1843" w:type="dxa"/>
          </w:tcPr>
          <w:p w:rsidR="009602F7" w:rsidRDefault="006C0EDF">
            <w:pPr>
              <w:rPr>
                <w:rFonts w:eastAsia="Malgun Gothic"/>
              </w:rPr>
            </w:pPr>
            <w:r>
              <w:rPr>
                <w:rFonts w:eastAsia="Malgun Gothic"/>
              </w:rPr>
              <w:t>Y with comment</w:t>
            </w:r>
          </w:p>
        </w:tc>
        <w:tc>
          <w:tcPr>
            <w:tcW w:w="1985" w:type="dxa"/>
          </w:tcPr>
          <w:p w:rsidR="009602F7" w:rsidRDefault="006C0EDF">
            <w:pPr>
              <w:rPr>
                <w:rFonts w:eastAsia="Malgun Gothic"/>
              </w:rPr>
            </w:pPr>
            <w:r>
              <w:rPr>
                <w:rFonts w:eastAsia="Malgun Gothic"/>
              </w:rPr>
              <w:t>FFS</w:t>
            </w:r>
          </w:p>
        </w:tc>
        <w:tc>
          <w:tcPr>
            <w:tcW w:w="4110" w:type="dxa"/>
          </w:tcPr>
          <w:p w:rsidR="009602F7" w:rsidRPr="00720B27" w:rsidRDefault="006C0EDF">
            <w:pPr>
              <w:rPr>
                <w:rFonts w:eastAsia="Malgun Gothic"/>
                <w:lang w:val="en-US"/>
              </w:rPr>
            </w:pPr>
            <w:r w:rsidRPr="00720B27">
              <w:rPr>
                <w:rFonts w:eastAsia="Malgun Gothic"/>
                <w:lang w:val="en-US"/>
              </w:rPr>
              <w:t xml:space="preserve">As proposal7 in [13], we think whether UE report UE-calculated TA to NW and in which message the report should be included should be controlled by NW. </w:t>
            </w:r>
          </w:p>
          <w:p w:rsidR="009602F7" w:rsidRPr="00720B27" w:rsidRDefault="006C0EDF">
            <w:pPr>
              <w:rPr>
                <w:rFonts w:eastAsia="Malgun Gothic"/>
                <w:lang w:val="en-US"/>
              </w:rPr>
            </w:pPr>
            <w:r w:rsidRPr="00720B27">
              <w:rPr>
                <w:rFonts w:eastAsia="Malgun Gothic"/>
                <w:lang w:val="en-US"/>
              </w:rPr>
              <w:t>The periodically report seems not necessary if NW can request it on-demand.</w:t>
            </w:r>
          </w:p>
        </w:tc>
      </w:tr>
      <w:tr w:rsidR="009602F7" w:rsidRPr="00720B27">
        <w:tc>
          <w:tcPr>
            <w:tcW w:w="1696" w:type="dxa"/>
            <w:vAlign w:val="center"/>
          </w:tcPr>
          <w:p w:rsidR="009602F7" w:rsidRDefault="006C0EDF">
            <w:pPr>
              <w:rPr>
                <w:szCs w:val="20"/>
              </w:rPr>
            </w:pPr>
            <w:r>
              <w:rPr>
                <w:rFonts w:hint="eastAsia"/>
                <w:szCs w:val="20"/>
                <w:lang w:eastAsia="zh-CN"/>
              </w:rPr>
              <w:t>O</w:t>
            </w:r>
            <w:r>
              <w:rPr>
                <w:szCs w:val="20"/>
                <w:lang w:eastAsia="zh-CN"/>
              </w:rPr>
              <w:t>PPO</w:t>
            </w:r>
          </w:p>
        </w:tc>
        <w:tc>
          <w:tcPr>
            <w:tcW w:w="1843" w:type="dxa"/>
          </w:tcPr>
          <w:p w:rsidR="009602F7" w:rsidRDefault="006C0EDF">
            <w:r>
              <w:rPr>
                <w:rFonts w:hint="eastAsia"/>
                <w:lang w:eastAsia="zh-CN"/>
              </w:rPr>
              <w:t>Y</w:t>
            </w:r>
          </w:p>
        </w:tc>
        <w:tc>
          <w:tcPr>
            <w:tcW w:w="1985" w:type="dxa"/>
          </w:tcPr>
          <w:p w:rsidR="009602F7" w:rsidRDefault="006C0EDF">
            <w:r>
              <w:rPr>
                <w:rFonts w:hint="eastAsia"/>
                <w:lang w:eastAsia="zh-CN"/>
              </w:rPr>
              <w:t>Y</w:t>
            </w:r>
          </w:p>
        </w:tc>
        <w:tc>
          <w:tcPr>
            <w:tcW w:w="4110" w:type="dxa"/>
          </w:tcPr>
          <w:p w:rsidR="009602F7" w:rsidRPr="00720B27" w:rsidRDefault="006C0EDF">
            <w:pPr>
              <w:rPr>
                <w:lang w:val="en-US"/>
              </w:rPr>
            </w:pPr>
            <w:r w:rsidRPr="00720B27">
              <w:rPr>
                <w:lang w:val="en-US" w:eastAsia="zh-CN"/>
              </w:rPr>
              <w:t>For UEs in RRC idle/inactive state, we agree with Nokia’s proposal that whether to report TA during RACH should be controlled by network.</w:t>
            </w:r>
          </w:p>
          <w:p w:rsidR="009602F7" w:rsidRPr="00720B27" w:rsidRDefault="006C0EDF">
            <w:pPr>
              <w:rPr>
                <w:lang w:val="en-US"/>
              </w:rPr>
            </w:pPr>
            <w:r w:rsidRPr="00720B27">
              <w:rPr>
                <w:lang w:val="en-US" w:eastAsia="zh-CN"/>
              </w:rPr>
              <w:t>For UEs in RRC connected state, both periodic TA report and TA report requested by gNB should be supported.</w:t>
            </w:r>
          </w:p>
        </w:tc>
      </w:tr>
      <w:tr w:rsidR="009602F7" w:rsidRPr="00720B27">
        <w:tc>
          <w:tcPr>
            <w:tcW w:w="1696" w:type="dxa"/>
            <w:vAlign w:val="center"/>
          </w:tcPr>
          <w:p w:rsidR="009602F7" w:rsidRDefault="006C0EDF">
            <w:pPr>
              <w:rPr>
                <w:szCs w:val="20"/>
              </w:rPr>
            </w:pPr>
            <w:r>
              <w:rPr>
                <w:szCs w:val="20"/>
              </w:rPr>
              <w:t>Qualcomm</w:t>
            </w:r>
          </w:p>
        </w:tc>
        <w:tc>
          <w:tcPr>
            <w:tcW w:w="1843" w:type="dxa"/>
          </w:tcPr>
          <w:p w:rsidR="009602F7" w:rsidRDefault="006C0EDF">
            <w:r>
              <w:t>Y</w:t>
            </w:r>
          </w:p>
        </w:tc>
        <w:tc>
          <w:tcPr>
            <w:tcW w:w="1985" w:type="dxa"/>
          </w:tcPr>
          <w:p w:rsidR="009602F7" w:rsidRDefault="006C0EDF">
            <w:r>
              <w:t>Y</w:t>
            </w:r>
          </w:p>
        </w:tc>
        <w:tc>
          <w:tcPr>
            <w:tcW w:w="4110" w:type="dxa"/>
          </w:tcPr>
          <w:p w:rsidR="009602F7" w:rsidRPr="00720B27" w:rsidRDefault="006C0EDF">
            <w:pPr>
              <w:rPr>
                <w:lang w:val="en-US"/>
              </w:rPr>
            </w:pPr>
            <w:r w:rsidRPr="00720B27">
              <w:rPr>
                <w:lang w:val="en-US"/>
              </w:rPr>
              <w:t xml:space="preserve">Network can be allowed to either request the TA or configure UE to report periodically. </w:t>
            </w:r>
          </w:p>
        </w:tc>
      </w:tr>
      <w:tr w:rsidR="009602F7">
        <w:tc>
          <w:tcPr>
            <w:tcW w:w="1696" w:type="dxa"/>
            <w:vAlign w:val="center"/>
          </w:tcPr>
          <w:p w:rsidR="009602F7" w:rsidRDefault="006C0EDF">
            <w:pPr>
              <w:rPr>
                <w:szCs w:val="20"/>
              </w:rPr>
            </w:pPr>
            <w:r>
              <w:rPr>
                <w:szCs w:val="20"/>
              </w:rPr>
              <w:t>Sony</w:t>
            </w:r>
          </w:p>
        </w:tc>
        <w:tc>
          <w:tcPr>
            <w:tcW w:w="1843" w:type="dxa"/>
          </w:tcPr>
          <w:p w:rsidR="009602F7" w:rsidRDefault="006C0EDF">
            <w:r>
              <w:t>Y</w:t>
            </w:r>
          </w:p>
        </w:tc>
        <w:tc>
          <w:tcPr>
            <w:tcW w:w="1985" w:type="dxa"/>
          </w:tcPr>
          <w:p w:rsidR="009602F7" w:rsidRDefault="006C0EDF">
            <w:r>
              <w:t>Y</w:t>
            </w:r>
          </w:p>
        </w:tc>
        <w:tc>
          <w:tcPr>
            <w:tcW w:w="4110" w:type="dxa"/>
          </w:tcPr>
          <w:p w:rsidR="009602F7" w:rsidRDefault="009602F7"/>
        </w:tc>
      </w:tr>
      <w:tr w:rsidR="009602F7" w:rsidRPr="00720B27">
        <w:tc>
          <w:tcPr>
            <w:tcW w:w="1696" w:type="dxa"/>
            <w:vAlign w:val="center"/>
          </w:tcPr>
          <w:p w:rsidR="009602F7" w:rsidRDefault="006C0EDF">
            <w:pPr>
              <w:rPr>
                <w:szCs w:val="20"/>
              </w:rPr>
            </w:pPr>
            <w:r>
              <w:rPr>
                <w:rFonts w:hint="eastAsia"/>
                <w:szCs w:val="20"/>
                <w:lang w:eastAsia="zh-CN"/>
              </w:rPr>
              <w:t>L</w:t>
            </w:r>
            <w:r>
              <w:rPr>
                <w:szCs w:val="20"/>
                <w:lang w:eastAsia="zh-CN"/>
              </w:rPr>
              <w:t>enovo</w:t>
            </w:r>
          </w:p>
        </w:tc>
        <w:tc>
          <w:tcPr>
            <w:tcW w:w="1843" w:type="dxa"/>
          </w:tcPr>
          <w:p w:rsidR="009602F7" w:rsidRDefault="006C0EDF">
            <w:r>
              <w:rPr>
                <w:rFonts w:hint="eastAsia"/>
                <w:lang w:eastAsia="zh-CN"/>
              </w:rPr>
              <w:t>Y</w:t>
            </w:r>
          </w:p>
        </w:tc>
        <w:tc>
          <w:tcPr>
            <w:tcW w:w="1985" w:type="dxa"/>
          </w:tcPr>
          <w:p w:rsidR="009602F7" w:rsidRDefault="006C0EDF">
            <w:r>
              <w:rPr>
                <w:rFonts w:hint="eastAsia"/>
                <w:lang w:eastAsia="zh-CN"/>
              </w:rPr>
              <w:t>F</w:t>
            </w:r>
            <w:r>
              <w:rPr>
                <w:lang w:eastAsia="zh-CN"/>
              </w:rPr>
              <w:t>FS</w:t>
            </w:r>
          </w:p>
        </w:tc>
        <w:tc>
          <w:tcPr>
            <w:tcW w:w="4110" w:type="dxa"/>
          </w:tcPr>
          <w:p w:rsidR="009602F7" w:rsidRPr="00720B27" w:rsidRDefault="006C0EDF">
            <w:pPr>
              <w:rPr>
                <w:lang w:val="en-US"/>
              </w:rPr>
            </w:pPr>
            <w:r w:rsidRPr="00720B27">
              <w:rPr>
                <w:rFonts w:hint="eastAsia"/>
                <w:lang w:val="en-US" w:eastAsia="zh-CN"/>
              </w:rPr>
              <w:t>A</w:t>
            </w:r>
            <w:r w:rsidRPr="00720B27">
              <w:rPr>
                <w:lang w:val="en-US" w:eastAsia="zh-CN"/>
              </w:rPr>
              <w:t>s in Q7 we think it is better to be controlled by NW. Periodic report may not be necessary.</w:t>
            </w:r>
          </w:p>
        </w:tc>
      </w:tr>
      <w:tr w:rsidR="009602F7">
        <w:trPr>
          <w:ins w:id="84" w:author="cmcc-Liu Yuzhen" w:date="2021-03-22T16:09:00Z"/>
        </w:trPr>
        <w:tc>
          <w:tcPr>
            <w:tcW w:w="1696" w:type="dxa"/>
            <w:vAlign w:val="center"/>
          </w:tcPr>
          <w:p w:rsidR="009602F7" w:rsidRDefault="006C0EDF">
            <w:pPr>
              <w:rPr>
                <w:ins w:id="85" w:author="cmcc-Liu Yuzhen" w:date="2021-03-22T16:09:00Z"/>
                <w:rFonts w:eastAsia="Malgun Gothic"/>
                <w:szCs w:val="20"/>
              </w:rPr>
            </w:pPr>
            <w:ins w:id="86" w:author="cmcc-Liu Yuzhen" w:date="2021-03-22T16:09:00Z">
              <w:r>
                <w:rPr>
                  <w:rFonts w:hint="eastAsia"/>
                  <w:szCs w:val="20"/>
                  <w:lang w:val="en-GB" w:eastAsia="zh-CN"/>
                </w:rPr>
                <w:t>C</w:t>
              </w:r>
              <w:r>
                <w:rPr>
                  <w:szCs w:val="20"/>
                  <w:lang w:val="en-GB" w:eastAsia="zh-CN"/>
                </w:rPr>
                <w:t>MCC</w:t>
              </w:r>
            </w:ins>
          </w:p>
        </w:tc>
        <w:tc>
          <w:tcPr>
            <w:tcW w:w="1843" w:type="dxa"/>
          </w:tcPr>
          <w:p w:rsidR="009602F7" w:rsidRDefault="006C0EDF">
            <w:pPr>
              <w:rPr>
                <w:ins w:id="87" w:author="cmcc-Liu Yuzhen" w:date="2021-03-22T16:09:00Z"/>
                <w:rFonts w:eastAsia="Malgun Gothic"/>
              </w:rPr>
            </w:pPr>
            <w:ins w:id="88" w:author="cmcc-Liu Yuzhen" w:date="2021-03-22T16:09:00Z">
              <w:r>
                <w:rPr>
                  <w:rFonts w:hint="eastAsia"/>
                  <w:lang w:val="en-GB" w:eastAsia="zh-CN"/>
                </w:rPr>
                <w:t>Y</w:t>
              </w:r>
            </w:ins>
          </w:p>
        </w:tc>
        <w:tc>
          <w:tcPr>
            <w:tcW w:w="1985" w:type="dxa"/>
          </w:tcPr>
          <w:p w:rsidR="009602F7" w:rsidRDefault="006C0EDF">
            <w:pPr>
              <w:rPr>
                <w:ins w:id="89" w:author="cmcc-Liu Yuzhen" w:date="2021-03-22T16:09:00Z"/>
                <w:rFonts w:eastAsia="Malgun Gothic"/>
              </w:rPr>
            </w:pPr>
            <w:ins w:id="90" w:author="cmcc-Liu Yuzhen" w:date="2021-03-22T16:09:00Z">
              <w:r>
                <w:rPr>
                  <w:rFonts w:hint="eastAsia"/>
                  <w:lang w:val="en-GB" w:eastAsia="zh-CN"/>
                </w:rPr>
                <w:t>Y</w:t>
              </w:r>
            </w:ins>
          </w:p>
        </w:tc>
        <w:tc>
          <w:tcPr>
            <w:tcW w:w="4110" w:type="dxa"/>
          </w:tcPr>
          <w:p w:rsidR="009602F7" w:rsidRDefault="006C0EDF">
            <w:pPr>
              <w:rPr>
                <w:ins w:id="91" w:author="cmcc-Liu Yuzhen" w:date="2021-03-22T16:09:00Z"/>
                <w:rFonts w:eastAsia="Malgun Gothic"/>
              </w:rPr>
            </w:pPr>
            <w:ins w:id="92" w:author="cmcc-Liu Yuzhen" w:date="2021-03-22T16:09:00Z">
              <w:r>
                <w:rPr>
                  <w:rFonts w:hint="eastAsia"/>
                  <w:lang w:val="en-GB" w:eastAsia="zh-CN"/>
                </w:rPr>
                <w:t>B</w:t>
              </w:r>
              <w:r>
                <w:rPr>
                  <w:lang w:val="en-GB" w:eastAsia="zh-CN"/>
                </w:rPr>
                <w:t>oth could be considered.</w:t>
              </w:r>
            </w:ins>
          </w:p>
        </w:tc>
      </w:tr>
      <w:tr w:rsidR="009602F7" w:rsidRPr="00720B27">
        <w:tc>
          <w:tcPr>
            <w:tcW w:w="1696" w:type="dxa"/>
            <w:vAlign w:val="center"/>
          </w:tcPr>
          <w:p w:rsidR="009602F7" w:rsidRDefault="006C0EDF">
            <w:pPr>
              <w:rPr>
                <w:rFonts w:eastAsia="SimSun"/>
                <w:szCs w:val="20"/>
              </w:rPr>
            </w:pPr>
            <w:r>
              <w:rPr>
                <w:rFonts w:eastAsia="SimSun" w:hint="eastAsia"/>
                <w:szCs w:val="20"/>
                <w:lang w:val="en-US" w:eastAsia="zh-CN"/>
              </w:rPr>
              <w:t>ZTE</w:t>
            </w:r>
          </w:p>
        </w:tc>
        <w:tc>
          <w:tcPr>
            <w:tcW w:w="1843" w:type="dxa"/>
          </w:tcPr>
          <w:p w:rsidR="009602F7" w:rsidRDefault="006C0EDF">
            <w:pPr>
              <w:rPr>
                <w:rFonts w:eastAsia="SimSun"/>
              </w:rPr>
            </w:pPr>
            <w:r>
              <w:rPr>
                <w:rFonts w:eastAsia="SimSun" w:hint="eastAsia"/>
                <w:lang w:val="en-US" w:eastAsia="zh-CN"/>
              </w:rPr>
              <w:t>Y with legacy mechanism</w:t>
            </w:r>
          </w:p>
        </w:tc>
        <w:tc>
          <w:tcPr>
            <w:tcW w:w="1985" w:type="dxa"/>
          </w:tcPr>
          <w:p w:rsidR="009602F7" w:rsidRDefault="006C0EDF">
            <w:pPr>
              <w:rPr>
                <w:rFonts w:eastAsia="SimSun"/>
              </w:rPr>
            </w:pPr>
            <w:r>
              <w:rPr>
                <w:rFonts w:eastAsia="SimSun" w:hint="eastAsia"/>
                <w:sz w:val="21"/>
                <w:lang w:val="en-US" w:eastAsia="zh-CN"/>
              </w:rPr>
              <w:t>N</w:t>
            </w:r>
          </w:p>
        </w:tc>
        <w:tc>
          <w:tcPr>
            <w:tcW w:w="4110" w:type="dxa"/>
          </w:tcPr>
          <w:p w:rsidR="009602F7" w:rsidRPr="00720B27" w:rsidRDefault="006C0EDF">
            <w:pPr>
              <w:rPr>
                <w:rFonts w:eastAsia="SimSun"/>
                <w:lang w:val="en-US"/>
              </w:rPr>
            </w:pPr>
            <w:r>
              <w:rPr>
                <w:rFonts w:eastAsia="SimSun" w:hint="eastAsia"/>
                <w:lang w:val="en-US" w:eastAsia="zh-CN"/>
              </w:rPr>
              <w:t>Since TA will be maintained on both UE side and NW side, I am not sure why we need the periodical report.</w:t>
            </w:r>
          </w:p>
          <w:p w:rsidR="009602F7" w:rsidRPr="00720B27" w:rsidRDefault="006C0EDF">
            <w:pPr>
              <w:rPr>
                <w:rFonts w:eastAsia="SimSun"/>
                <w:lang w:val="en-US"/>
              </w:rPr>
            </w:pPr>
            <w:r>
              <w:rPr>
                <w:rFonts w:eastAsia="SimSun" w:hint="eastAsia"/>
                <w:lang w:val="en-US" w:eastAsia="zh-CN"/>
              </w:rPr>
              <w:t xml:space="preserve">If UL Sync is lost, the NW can always trigger RACH by PDCCH order and re-establish the UL sync, if needed. So I guess the </w:t>
            </w:r>
            <w:r>
              <w:rPr>
                <w:rFonts w:eastAsia="SimSun"/>
                <w:lang w:val="en-US" w:eastAsia="zh-CN"/>
              </w:rPr>
              <w:t>“</w:t>
            </w:r>
            <w:r w:rsidRPr="00720B27">
              <w:rPr>
                <w:lang w:val="en-US"/>
              </w:rPr>
              <w:t>The UE-calculated TA report can be requested by gNB</w:t>
            </w:r>
            <w:r>
              <w:rPr>
                <w:rFonts w:eastAsia="SimSun"/>
                <w:lang w:val="en-US" w:eastAsia="zh-CN"/>
              </w:rPr>
              <w:t>”</w:t>
            </w:r>
            <w:r>
              <w:rPr>
                <w:rFonts w:eastAsia="SimSun" w:hint="eastAsia"/>
                <w:lang w:val="en-US" w:eastAsia="zh-CN"/>
              </w:rPr>
              <w:t xml:space="preserve"> can be supported for free.</w:t>
            </w:r>
          </w:p>
          <w:p w:rsidR="009602F7" w:rsidRPr="00720B27" w:rsidRDefault="009602F7">
            <w:pPr>
              <w:rPr>
                <w:rFonts w:eastAsia="SimSun"/>
                <w:color w:val="0000FF"/>
                <w:lang w:val="en-US"/>
              </w:rPr>
            </w:pPr>
          </w:p>
        </w:tc>
      </w:tr>
      <w:tr w:rsidR="00607E9F">
        <w:tc>
          <w:tcPr>
            <w:tcW w:w="1696" w:type="dxa"/>
            <w:vAlign w:val="center"/>
          </w:tcPr>
          <w:p w:rsidR="00607E9F" w:rsidRPr="00BB7AD1" w:rsidRDefault="00607E9F" w:rsidP="00607E9F">
            <w:pPr>
              <w:rPr>
                <w:rFonts w:eastAsia="Malgun Gothic"/>
                <w:szCs w:val="20"/>
              </w:rPr>
            </w:pPr>
            <w:r>
              <w:rPr>
                <w:rFonts w:eastAsia="Malgun Gothic" w:hint="eastAsia"/>
                <w:szCs w:val="20"/>
              </w:rPr>
              <w:lastRenderedPageBreak/>
              <w:t>LG</w:t>
            </w:r>
          </w:p>
        </w:tc>
        <w:tc>
          <w:tcPr>
            <w:tcW w:w="1843" w:type="dxa"/>
          </w:tcPr>
          <w:p w:rsidR="00607E9F" w:rsidRPr="00BB7AD1" w:rsidRDefault="00607E9F" w:rsidP="00607E9F">
            <w:pPr>
              <w:rPr>
                <w:rFonts w:eastAsia="Malgun Gothic"/>
              </w:rPr>
            </w:pPr>
            <w:r>
              <w:rPr>
                <w:rFonts w:eastAsia="Malgun Gothic" w:hint="eastAsia"/>
              </w:rPr>
              <w:t>Y</w:t>
            </w:r>
          </w:p>
        </w:tc>
        <w:tc>
          <w:tcPr>
            <w:tcW w:w="1985" w:type="dxa"/>
          </w:tcPr>
          <w:p w:rsidR="00607E9F" w:rsidRPr="00BB7AD1" w:rsidRDefault="00607E9F" w:rsidP="00607E9F">
            <w:pPr>
              <w:rPr>
                <w:rFonts w:eastAsia="Malgun Gothic"/>
              </w:rPr>
            </w:pPr>
            <w:r>
              <w:rPr>
                <w:rFonts w:eastAsia="Malgun Gothic" w:hint="eastAsia"/>
              </w:rPr>
              <w:t>Y</w:t>
            </w:r>
          </w:p>
        </w:tc>
        <w:tc>
          <w:tcPr>
            <w:tcW w:w="4110" w:type="dxa"/>
          </w:tcPr>
          <w:p w:rsidR="00607E9F" w:rsidRPr="00BB7AD1" w:rsidRDefault="00607E9F" w:rsidP="00607E9F">
            <w:pPr>
              <w:rPr>
                <w:rFonts w:eastAsia="Malgun Gothic"/>
              </w:rPr>
            </w:pPr>
            <w:r>
              <w:rPr>
                <w:rFonts w:eastAsia="Malgun Gothic" w:hint="eastAsia"/>
              </w:rPr>
              <w:t xml:space="preserve">Both options are feasible. </w:t>
            </w:r>
          </w:p>
        </w:tc>
      </w:tr>
      <w:tr w:rsidR="00720B27" w:rsidRPr="00720B27">
        <w:tc>
          <w:tcPr>
            <w:tcW w:w="1696" w:type="dxa"/>
            <w:vAlign w:val="center"/>
          </w:tcPr>
          <w:p w:rsidR="00720B27" w:rsidRPr="00BB7AD1" w:rsidRDefault="00720B27" w:rsidP="00A9624D">
            <w:pPr>
              <w:rPr>
                <w:szCs w:val="20"/>
              </w:rPr>
            </w:pPr>
            <w:r>
              <w:rPr>
                <w:szCs w:val="20"/>
              </w:rPr>
              <w:t>Thales</w:t>
            </w:r>
          </w:p>
        </w:tc>
        <w:tc>
          <w:tcPr>
            <w:tcW w:w="1843" w:type="dxa"/>
          </w:tcPr>
          <w:p w:rsidR="00720B27" w:rsidRPr="00BB7AD1" w:rsidRDefault="00720B27" w:rsidP="00A9624D">
            <w:pPr>
              <w:rPr>
                <w:rFonts w:eastAsia="Malgun Gothic"/>
              </w:rPr>
            </w:pPr>
            <w:r>
              <w:rPr>
                <w:rFonts w:eastAsia="Malgun Gothic"/>
              </w:rPr>
              <w:t>N</w:t>
            </w:r>
          </w:p>
        </w:tc>
        <w:tc>
          <w:tcPr>
            <w:tcW w:w="1985" w:type="dxa"/>
          </w:tcPr>
          <w:p w:rsidR="00720B27" w:rsidRPr="00BB7AD1" w:rsidRDefault="00720B27" w:rsidP="00A9624D">
            <w:pPr>
              <w:rPr>
                <w:rFonts w:eastAsia="Malgun Gothic"/>
              </w:rPr>
            </w:pPr>
            <w:r>
              <w:rPr>
                <w:rFonts w:eastAsia="Malgun Gothic"/>
              </w:rPr>
              <w:t>N</w:t>
            </w:r>
          </w:p>
        </w:tc>
        <w:tc>
          <w:tcPr>
            <w:tcW w:w="4110" w:type="dxa"/>
          </w:tcPr>
          <w:p w:rsidR="00720B27" w:rsidRPr="00CB1587" w:rsidRDefault="00720B27" w:rsidP="00A9624D">
            <w:pPr>
              <w:rPr>
                <w:rFonts w:eastAsia="Malgun Gothic"/>
                <w:lang w:val="en-US"/>
              </w:rPr>
            </w:pPr>
            <w:r>
              <w:rPr>
                <w:rFonts w:eastAsia="Malgun Gothic"/>
                <w:lang w:val="en-US"/>
              </w:rPr>
              <w:t>We recommend to report UE position</w:t>
            </w:r>
          </w:p>
        </w:tc>
      </w:tr>
      <w:tr w:rsidR="00A70D80" w:rsidRPr="00720B27">
        <w:tc>
          <w:tcPr>
            <w:tcW w:w="1696" w:type="dxa"/>
            <w:vAlign w:val="center"/>
          </w:tcPr>
          <w:p w:rsidR="00A70D80" w:rsidRDefault="00A70D80" w:rsidP="00A70D80">
            <w:pPr>
              <w:rPr>
                <w:rFonts w:eastAsia="Malgun Gothic" w:cstheme="minorHAnsi"/>
                <w:szCs w:val="20"/>
              </w:rPr>
            </w:pPr>
            <w:r>
              <w:rPr>
                <w:rFonts w:eastAsia="Malgun Gothic" w:cstheme="minorHAnsi"/>
                <w:szCs w:val="20"/>
              </w:rPr>
              <w:t>Samsung</w:t>
            </w:r>
          </w:p>
        </w:tc>
        <w:tc>
          <w:tcPr>
            <w:tcW w:w="1843" w:type="dxa"/>
          </w:tcPr>
          <w:p w:rsidR="00A70D80" w:rsidRDefault="00A70D80" w:rsidP="00A70D80">
            <w:pPr>
              <w:rPr>
                <w:rFonts w:eastAsia="Malgun Gothic"/>
              </w:rPr>
            </w:pPr>
            <w:r>
              <w:rPr>
                <w:rFonts w:eastAsia="Malgun Gothic"/>
              </w:rPr>
              <w:t>Y</w:t>
            </w:r>
          </w:p>
        </w:tc>
        <w:tc>
          <w:tcPr>
            <w:tcW w:w="1985" w:type="dxa"/>
          </w:tcPr>
          <w:p w:rsidR="00A70D80" w:rsidRDefault="00A70D80" w:rsidP="00A70D80">
            <w:pPr>
              <w:rPr>
                <w:rFonts w:eastAsia="Malgun Gothic"/>
              </w:rPr>
            </w:pPr>
            <w:r>
              <w:rPr>
                <w:rFonts w:eastAsia="Malgun Gothic"/>
              </w:rPr>
              <w:t>Y</w:t>
            </w:r>
          </w:p>
        </w:tc>
        <w:tc>
          <w:tcPr>
            <w:tcW w:w="4110" w:type="dxa"/>
          </w:tcPr>
          <w:p w:rsidR="00A70D80" w:rsidRDefault="00A70D80" w:rsidP="00A70D80">
            <w:pPr>
              <w:rPr>
                <w:rFonts w:eastAsia="Malgun Gothic"/>
              </w:rPr>
            </w:pPr>
            <w:r>
              <w:rPr>
                <w:rFonts w:eastAsia="Malgun Gothic"/>
              </w:rPr>
              <w:t>We request RAN2 to consider some event-based or rule-based TA reporting. Such reporting would likely work better than periodic reporting from the perspective of reduced overhed or resource consumption and the gNB would have better visibility of the potential margin of error between its knowledge of the UE’s TA and the actual TA used by the UE. For example, if the difference between the current TA used by the UE and the TA value known to gNB (=the value last reported by the UE) exceeds a threshold, UE should send a TA report.</w:t>
            </w:r>
          </w:p>
        </w:tc>
      </w:tr>
      <w:tr w:rsidR="00720B27" w:rsidRPr="00720B27">
        <w:tc>
          <w:tcPr>
            <w:tcW w:w="1696" w:type="dxa"/>
            <w:vAlign w:val="center"/>
          </w:tcPr>
          <w:p w:rsidR="00720B27" w:rsidRPr="00720B27" w:rsidRDefault="00720B27" w:rsidP="00607E9F">
            <w:pPr>
              <w:rPr>
                <w:rFonts w:eastAsia="PMingLiU" w:cstheme="minorHAnsi"/>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Malgun Gothic"/>
                <w:szCs w:val="20"/>
                <w:lang w:val="en-US"/>
              </w:rPr>
            </w:pPr>
          </w:p>
        </w:tc>
        <w:tc>
          <w:tcPr>
            <w:tcW w:w="1843" w:type="dxa"/>
          </w:tcPr>
          <w:p w:rsidR="00720B27" w:rsidRPr="00720B27" w:rsidRDefault="00720B27" w:rsidP="00607E9F">
            <w:pPr>
              <w:rPr>
                <w:rFonts w:eastAsia="Malgun Gothic"/>
                <w:lang w:val="en-US"/>
              </w:rPr>
            </w:pPr>
          </w:p>
        </w:tc>
        <w:tc>
          <w:tcPr>
            <w:tcW w:w="1985" w:type="dxa"/>
          </w:tcPr>
          <w:p w:rsidR="00720B27" w:rsidRPr="00720B27" w:rsidRDefault="00720B27" w:rsidP="00607E9F">
            <w:pPr>
              <w:rPr>
                <w:rFonts w:eastAsia="Malgun Gothic"/>
                <w:lang w:val="en-US"/>
              </w:rPr>
            </w:pPr>
          </w:p>
        </w:tc>
        <w:tc>
          <w:tcPr>
            <w:tcW w:w="4110"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szCs w:val="20"/>
                <w:lang w:val="en-US"/>
              </w:rPr>
            </w:pPr>
          </w:p>
        </w:tc>
        <w:tc>
          <w:tcPr>
            <w:tcW w:w="1843" w:type="dxa"/>
          </w:tcPr>
          <w:p w:rsidR="00720B27" w:rsidRPr="00720B27" w:rsidRDefault="00720B27" w:rsidP="00607E9F">
            <w:pPr>
              <w:rPr>
                <w:lang w:val="en-US"/>
              </w:rPr>
            </w:pPr>
          </w:p>
        </w:tc>
        <w:tc>
          <w:tcPr>
            <w:tcW w:w="1985" w:type="dxa"/>
          </w:tcPr>
          <w:p w:rsidR="00720B27" w:rsidRPr="00720B27" w:rsidRDefault="00720B27" w:rsidP="00607E9F">
            <w:pPr>
              <w:rPr>
                <w:lang w:val="en-US"/>
              </w:rPr>
            </w:pPr>
          </w:p>
        </w:tc>
        <w:tc>
          <w:tcPr>
            <w:tcW w:w="4110" w:type="dxa"/>
          </w:tcPr>
          <w:p w:rsidR="00720B27" w:rsidRPr="00720B27" w:rsidRDefault="00720B27" w:rsidP="00607E9F">
            <w:pPr>
              <w:rPr>
                <w:lang w:val="en-US"/>
              </w:rPr>
            </w:pPr>
          </w:p>
        </w:tc>
      </w:tr>
    </w:tbl>
    <w:p w:rsidR="009602F7" w:rsidRDefault="009602F7">
      <w:pPr>
        <w:pStyle w:val="Doc-text2"/>
        <w:ind w:left="0" w:firstLine="0"/>
        <w:rPr>
          <w:lang w:val="en-GB" w:eastAsia="en-GB"/>
        </w:rPr>
      </w:pPr>
    </w:p>
    <w:p w:rsidR="009602F7" w:rsidRPr="00720B27" w:rsidRDefault="009602F7">
      <w:pPr>
        <w:pStyle w:val="BodyText"/>
      </w:pPr>
    </w:p>
    <w:p w:rsidR="009602F7" w:rsidRDefault="006C0EDF">
      <w:pPr>
        <w:pStyle w:val="Heading2"/>
      </w:pPr>
      <w:r>
        <w:t>2.3</w:t>
      </w:r>
      <w:r>
        <w:tab/>
        <w:t>sr-ProhibitTimer</w:t>
      </w:r>
    </w:p>
    <w:p w:rsidR="009602F7" w:rsidRPr="00720B27" w:rsidRDefault="006C0EDF">
      <w:pPr>
        <w:pStyle w:val="BodyText"/>
        <w:rPr>
          <w:rFonts w:cs="Arial"/>
        </w:rPr>
      </w:pPr>
      <w:r w:rsidRPr="00720B27">
        <w:t xml:space="preserve">Two different handling of </w:t>
      </w:r>
      <w:r w:rsidRPr="00720B27">
        <w:rPr>
          <w:rFonts w:cs="Arial"/>
        </w:rPr>
        <w:t xml:space="preserve">sr-ProhibitTimer </w:t>
      </w:r>
      <w:r w:rsidRPr="00720B27">
        <w:t xml:space="preserve">are proposed, i.e. </w:t>
      </w:r>
      <w:r w:rsidRPr="00720B27">
        <w:rPr>
          <w:rFonts w:eastAsia="Yu Mincho"/>
          <w:lang w:eastAsia="ja-JP"/>
        </w:rPr>
        <w:t xml:space="preserve">Extend the value range of </w:t>
      </w:r>
      <w:r w:rsidRPr="00720B27">
        <w:rPr>
          <w:i/>
        </w:rPr>
        <w:t>sr-ProhibitTimer</w:t>
      </w:r>
      <w:r w:rsidRPr="00720B27">
        <w:t xml:space="preserve"> [10][12] or introduce an offset for </w:t>
      </w:r>
      <w:r w:rsidRPr="00720B27">
        <w:rPr>
          <w:i/>
        </w:rPr>
        <w:t>sr-ProhibitTimer</w:t>
      </w:r>
      <w:r w:rsidRPr="00720B27">
        <w:t xml:space="preserve"> [11]. Regarding the extension of </w:t>
      </w:r>
      <w:r w:rsidRPr="00720B27">
        <w:rPr>
          <w:rFonts w:cs="Arial"/>
        </w:rPr>
        <w:t>sr-ProhibitTimer, two ways are mentioned in [11], i.e. “</w:t>
      </w:r>
      <w:r w:rsidRPr="00720B27">
        <w:rPr>
          <w:iCs/>
        </w:rPr>
        <w:t>adding the UE specific RTD or a multiple of it to one of the values of the already existing set of configurable values</w:t>
      </w:r>
      <w:r w:rsidRPr="00720B27">
        <w:rPr>
          <w:rFonts w:cs="Arial"/>
        </w:rPr>
        <w:t>”. And one reason for not delaying the start of sr-ProhibitTimer is that “</w:t>
      </w:r>
      <w:r w:rsidRPr="00720B27">
        <w:t xml:space="preserve">the UE behaviour during the offset is the same as that when </w:t>
      </w:r>
      <w:r w:rsidRPr="00720B27">
        <w:rPr>
          <w:i/>
        </w:rPr>
        <w:t>sr-ProhibitTimer</w:t>
      </w:r>
      <w:r w:rsidRPr="00720B27">
        <w:t xml:space="preserve"> is running, i.e. the UE should not resend a SR during the offset.</w:t>
      </w:r>
      <w:r w:rsidRPr="00720B27">
        <w:rPr>
          <w:rFonts w:cs="Arial"/>
        </w:rPr>
        <w:t>” [10].</w:t>
      </w:r>
    </w:p>
    <w:p w:rsidR="009602F7" w:rsidRPr="00720B27" w:rsidRDefault="009602F7">
      <w:pPr>
        <w:pStyle w:val="BodyText"/>
        <w:rPr>
          <w:rFonts w:cs="Arial"/>
        </w:rPr>
      </w:pPr>
    </w:p>
    <w:p w:rsidR="009602F7" w:rsidRPr="00720B27" w:rsidRDefault="006C0EDF">
      <w:pPr>
        <w:pStyle w:val="BodyText"/>
        <w:rPr>
          <w:rFonts w:cs="Arial"/>
          <w:b/>
        </w:rPr>
      </w:pPr>
      <w:r w:rsidRPr="00720B27">
        <w:rPr>
          <w:rFonts w:cs="Arial"/>
          <w:b/>
        </w:rPr>
        <w:t>Question 11: how to handle sr-ProhibitTimer? Three options for consideration:</w:t>
      </w:r>
    </w:p>
    <w:p w:rsidR="009602F7" w:rsidRPr="00720B27" w:rsidRDefault="006C0EDF">
      <w:pPr>
        <w:pStyle w:val="BodyText"/>
        <w:rPr>
          <w:b/>
          <w:iCs/>
        </w:rPr>
      </w:pPr>
      <w:r w:rsidRPr="00720B27">
        <w:rPr>
          <w:rFonts w:cs="Arial"/>
          <w:b/>
        </w:rPr>
        <w:t xml:space="preserve">Option 1: </w:t>
      </w:r>
      <w:r w:rsidRPr="00720B27">
        <w:rPr>
          <w:rFonts w:eastAsia="Yu Mincho"/>
          <w:b/>
          <w:lang w:eastAsia="ja-JP"/>
        </w:rPr>
        <w:t xml:space="preserve">Extend the timer length of </w:t>
      </w:r>
      <w:r w:rsidRPr="00720B27">
        <w:rPr>
          <w:b/>
          <w:i/>
        </w:rPr>
        <w:t>sr-ProhibitTimer</w:t>
      </w:r>
      <w:r w:rsidRPr="00720B27">
        <w:rPr>
          <w:rFonts w:cs="Arial"/>
          <w:b/>
        </w:rPr>
        <w:t xml:space="preserve"> by </w:t>
      </w:r>
      <w:r w:rsidRPr="00720B27">
        <w:rPr>
          <w:b/>
          <w:iCs/>
        </w:rPr>
        <w:t xml:space="preserve">adding the UE specific RTD to the configured </w:t>
      </w:r>
      <w:r w:rsidRPr="00720B27">
        <w:rPr>
          <w:b/>
          <w:i/>
        </w:rPr>
        <w:t>sr-ProhibitTimer</w:t>
      </w:r>
      <w:r w:rsidRPr="00720B27">
        <w:rPr>
          <w:b/>
          <w:iCs/>
        </w:rPr>
        <w:t xml:space="preserve"> length. [10][12]</w:t>
      </w:r>
    </w:p>
    <w:p w:rsidR="009602F7" w:rsidRPr="00720B27" w:rsidRDefault="006C0EDF">
      <w:pPr>
        <w:pStyle w:val="BodyText"/>
        <w:rPr>
          <w:b/>
          <w:iCs/>
        </w:rPr>
      </w:pPr>
      <w:r w:rsidRPr="00720B27">
        <w:rPr>
          <w:b/>
          <w:iCs/>
        </w:rPr>
        <w:t xml:space="preserve">Option 2: </w:t>
      </w:r>
      <w:r w:rsidRPr="00720B27">
        <w:rPr>
          <w:rFonts w:eastAsia="Yu Mincho"/>
          <w:b/>
          <w:lang w:eastAsia="ja-JP"/>
        </w:rPr>
        <w:t xml:space="preserve">Extend the timer length of </w:t>
      </w:r>
      <w:r w:rsidRPr="00720B27">
        <w:rPr>
          <w:b/>
          <w:i/>
        </w:rPr>
        <w:t>sr-ProhibitTimer</w:t>
      </w:r>
      <w:r w:rsidRPr="00720B27">
        <w:rPr>
          <w:rFonts w:cs="Arial"/>
          <w:b/>
        </w:rPr>
        <w:t xml:space="preserve"> by adding a multiple of </w:t>
      </w:r>
      <w:r w:rsidRPr="00720B27">
        <w:rPr>
          <w:b/>
          <w:iCs/>
        </w:rPr>
        <w:t>UE specific RTD to</w:t>
      </w:r>
      <w:r w:rsidRPr="00720B27">
        <w:rPr>
          <w:rFonts w:cs="Arial"/>
          <w:b/>
        </w:rPr>
        <w:t xml:space="preserve"> </w:t>
      </w:r>
      <w:r w:rsidRPr="00720B27">
        <w:rPr>
          <w:b/>
          <w:iCs/>
        </w:rPr>
        <w:t xml:space="preserve">the configured </w:t>
      </w:r>
      <w:r w:rsidRPr="00720B27">
        <w:rPr>
          <w:b/>
          <w:i/>
        </w:rPr>
        <w:t>sr-ProhibitTimer</w:t>
      </w:r>
      <w:r w:rsidRPr="00720B27">
        <w:rPr>
          <w:b/>
          <w:iCs/>
        </w:rPr>
        <w:t xml:space="preserve"> length. [12]</w:t>
      </w:r>
    </w:p>
    <w:p w:rsidR="009602F7" w:rsidRDefault="006C0EDF">
      <w:pPr>
        <w:pStyle w:val="BodyText"/>
        <w:rPr>
          <w:b/>
        </w:rPr>
      </w:pPr>
      <w:r w:rsidRPr="00720B27">
        <w:rPr>
          <w:b/>
          <w:iCs/>
        </w:rPr>
        <w:t xml:space="preserve">Option 3: UE starts </w:t>
      </w:r>
      <w:r w:rsidRPr="00720B27">
        <w:rPr>
          <w:b/>
          <w:i/>
          <w:iCs/>
        </w:rPr>
        <w:t>sr-ProhibitTimer</w:t>
      </w:r>
      <w:r w:rsidRPr="00720B27">
        <w:rPr>
          <w:b/>
          <w:iCs/>
        </w:rPr>
        <w:t xml:space="preserve"> </w:t>
      </w:r>
      <w:r w:rsidRPr="00720B27">
        <w:rPr>
          <w:b/>
          <w:i/>
          <w:iCs/>
        </w:rPr>
        <w:t>K_offset</w:t>
      </w:r>
      <w:r w:rsidRPr="00720B27">
        <w:rPr>
          <w:b/>
          <w:iCs/>
        </w:rPr>
        <w:t xml:space="preserve"> after the UE transmits SR on one valid PUCCH resource. </w:t>
      </w:r>
      <w:r>
        <w:rPr>
          <w:b/>
          <w:i/>
          <w:iCs/>
        </w:rPr>
        <w:t>K_offset</w:t>
      </w:r>
      <w:r>
        <w:rPr>
          <w:b/>
          <w:iCs/>
        </w:rPr>
        <w:t xml:space="preserve"> is defined by RAN1 for uplink scheduling. [11]</w:t>
      </w:r>
    </w:p>
    <w:p w:rsidR="009602F7" w:rsidRDefault="009602F7">
      <w:pPr>
        <w:pStyle w:val="Doc-text2"/>
        <w:ind w:left="0" w:firstLine="0"/>
        <w:rPr>
          <w:lang w:val="en-GB" w:eastAsia="en-GB"/>
        </w:rPr>
      </w:pPr>
    </w:p>
    <w:tbl>
      <w:tblPr>
        <w:tblStyle w:val="TableGrid"/>
        <w:tblW w:w="9634" w:type="dxa"/>
        <w:tblLook w:val="04A0" w:firstRow="1" w:lastRow="0" w:firstColumn="1" w:lastColumn="0" w:noHBand="0" w:noVBand="1"/>
      </w:tblPr>
      <w:tblGrid>
        <w:gridCol w:w="1696"/>
        <w:gridCol w:w="2552"/>
        <w:gridCol w:w="5386"/>
      </w:tblGrid>
      <w:tr w:rsidR="009602F7">
        <w:tc>
          <w:tcPr>
            <w:tcW w:w="1696" w:type="dxa"/>
            <w:shd w:val="clear" w:color="auto" w:fill="BFBFBF" w:themeFill="background1" w:themeFillShade="BF"/>
            <w:vAlign w:val="center"/>
          </w:tcPr>
          <w:p w:rsidR="009602F7" w:rsidRDefault="006C0EDF">
            <w:pPr>
              <w:pStyle w:val="BodyText"/>
              <w:jc w:val="center"/>
              <w:rPr>
                <w:szCs w:val="20"/>
              </w:rPr>
            </w:pPr>
            <w:r>
              <w:rPr>
                <w:szCs w:val="20"/>
              </w:rPr>
              <w:lastRenderedPageBreak/>
              <w:t>Company</w:t>
            </w:r>
          </w:p>
        </w:tc>
        <w:tc>
          <w:tcPr>
            <w:tcW w:w="2552" w:type="dxa"/>
            <w:shd w:val="clear" w:color="auto" w:fill="BFBFBF" w:themeFill="background1" w:themeFillShade="BF"/>
          </w:tcPr>
          <w:p w:rsidR="009602F7" w:rsidRPr="00720B27" w:rsidRDefault="006C0EDF">
            <w:pPr>
              <w:pStyle w:val="BodyText"/>
              <w:jc w:val="center"/>
              <w:rPr>
                <w:lang w:val="en-US"/>
              </w:rPr>
            </w:pPr>
            <w:r w:rsidRPr="00720B27">
              <w:rPr>
                <w:lang w:val="en-US"/>
              </w:rPr>
              <w:t xml:space="preserve">Which option can be adopted? </w:t>
            </w:r>
          </w:p>
          <w:p w:rsidR="009602F7" w:rsidRDefault="006C0EDF">
            <w:pPr>
              <w:pStyle w:val="BodyText"/>
              <w:jc w:val="center"/>
            </w:pPr>
            <w:r>
              <w:t>(option1/2/3)</w:t>
            </w:r>
          </w:p>
        </w:tc>
        <w:tc>
          <w:tcPr>
            <w:tcW w:w="5386" w:type="dxa"/>
            <w:shd w:val="clear" w:color="auto" w:fill="BFBFBF" w:themeFill="background1" w:themeFillShade="BF"/>
          </w:tcPr>
          <w:p w:rsidR="009602F7" w:rsidRDefault="006C0EDF">
            <w:pPr>
              <w:pStyle w:val="BodyText"/>
              <w:jc w:val="center"/>
            </w:pPr>
            <w:r>
              <w:rPr>
                <w:lang w:eastAsia="zh-CN"/>
              </w:rPr>
              <w:t>Comments</w:t>
            </w:r>
          </w:p>
          <w:p w:rsidR="009602F7" w:rsidRDefault="009602F7">
            <w:pPr>
              <w:pStyle w:val="BodyText"/>
              <w:jc w:val="center"/>
            </w:pPr>
          </w:p>
        </w:tc>
      </w:tr>
      <w:tr w:rsidR="009602F7" w:rsidRPr="00720B27">
        <w:tc>
          <w:tcPr>
            <w:tcW w:w="1696" w:type="dxa"/>
            <w:vAlign w:val="center"/>
          </w:tcPr>
          <w:p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1</w:t>
            </w:r>
          </w:p>
        </w:tc>
        <w:tc>
          <w:tcPr>
            <w:tcW w:w="5386" w:type="dxa"/>
          </w:tcPr>
          <w:p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The </w:t>
            </w:r>
            <w:r w:rsidRPr="00720B27">
              <w:rPr>
                <w:rFonts w:ascii="Arial" w:hAnsi="Arial" w:cs="Arial"/>
                <w:i/>
                <w:iCs/>
                <w:color w:val="000000" w:themeColor="text1"/>
                <w:lang w:val="en-US"/>
              </w:rPr>
              <w:t xml:space="preserve">sr-ProhibitTimer </w:t>
            </w:r>
            <w:r w:rsidRPr="00720B27">
              <w:rPr>
                <w:rFonts w:ascii="Arial" w:hAnsi="Arial" w:cs="Arial"/>
                <w:color w:val="000000" w:themeColor="text1"/>
                <w:lang w:val="en-US"/>
              </w:rPr>
              <w:t xml:space="preserve">should be extended to keep running in the time period that the UE does not have a chance to receive the NW scheduling in response to receive the SR from UE. </w:t>
            </w:r>
          </w:p>
          <w:p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For option 2, we are not sure why multiple UE RTTs are needed.</w:t>
            </w:r>
          </w:p>
          <w:p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hint="eastAsia"/>
                <w:color w:val="000000" w:themeColor="text1"/>
                <w:lang w:val="en-US"/>
              </w:rPr>
              <w:t>O</w:t>
            </w:r>
            <w:r w:rsidRPr="00720B27">
              <w:rPr>
                <w:rFonts w:ascii="Arial" w:hAnsi="Arial" w:cs="Arial"/>
                <w:color w:val="000000" w:themeColor="text1"/>
                <w:lang w:val="en-US"/>
              </w:rPr>
              <w:t xml:space="preserve">ption 3 is not clear since we never define the UE behavior while </w:t>
            </w:r>
            <w:r w:rsidRPr="00720B27">
              <w:rPr>
                <w:rFonts w:ascii="Arial" w:hAnsi="Arial" w:cs="Arial"/>
                <w:i/>
                <w:iCs/>
                <w:color w:val="000000" w:themeColor="text1"/>
                <w:lang w:val="en-US"/>
              </w:rPr>
              <w:t>sr-ProhibitTimer K_offset</w:t>
            </w:r>
            <w:r w:rsidRPr="00720B27">
              <w:rPr>
                <w:rFonts w:ascii="Arial" w:hAnsi="Arial" w:cs="Arial"/>
                <w:color w:val="000000" w:themeColor="text1"/>
                <w:lang w:val="en-US"/>
              </w:rPr>
              <w:t xml:space="preserve"> is running.</w:t>
            </w:r>
          </w:p>
        </w:tc>
      </w:tr>
      <w:tr w:rsidR="009602F7" w:rsidRPr="00720B27">
        <w:tc>
          <w:tcPr>
            <w:tcW w:w="1696" w:type="dxa"/>
            <w:vAlign w:val="center"/>
          </w:tcPr>
          <w:p w:rsidR="009602F7" w:rsidRDefault="006C0EDF">
            <w:pPr>
              <w:rPr>
                <w:szCs w:val="20"/>
              </w:rPr>
            </w:pPr>
            <w:r>
              <w:rPr>
                <w:rFonts w:hint="eastAsia"/>
                <w:szCs w:val="20"/>
                <w:lang w:eastAsia="zh-CN"/>
              </w:rPr>
              <w:t>X</w:t>
            </w:r>
            <w:r>
              <w:rPr>
                <w:szCs w:val="20"/>
                <w:lang w:eastAsia="zh-CN"/>
              </w:rPr>
              <w:t>iaomi</w:t>
            </w:r>
          </w:p>
        </w:tc>
        <w:tc>
          <w:tcPr>
            <w:tcW w:w="2552" w:type="dxa"/>
          </w:tcPr>
          <w:p w:rsidR="009602F7" w:rsidRDefault="006C0EDF">
            <w:r>
              <w:rPr>
                <w:rFonts w:hint="eastAsia"/>
                <w:lang w:eastAsia="zh-CN"/>
              </w:rPr>
              <w:t>o</w:t>
            </w:r>
            <w:r>
              <w:rPr>
                <w:lang w:eastAsia="zh-CN"/>
              </w:rPr>
              <w:t>ption 1</w:t>
            </w:r>
          </w:p>
        </w:tc>
        <w:tc>
          <w:tcPr>
            <w:tcW w:w="5386" w:type="dxa"/>
          </w:tcPr>
          <w:p w:rsidR="009602F7" w:rsidRPr="00720B27" w:rsidRDefault="006C0EDF">
            <w:pPr>
              <w:rPr>
                <w:lang w:val="en-US"/>
              </w:rPr>
            </w:pPr>
            <w:r w:rsidRPr="00720B27">
              <w:rPr>
                <w:rFonts w:hint="eastAsia"/>
                <w:lang w:val="en-US" w:eastAsia="zh-CN"/>
              </w:rPr>
              <w:t>I</w:t>
            </w:r>
            <w:r w:rsidRPr="00720B27">
              <w:rPr>
                <w:lang w:val="en-US" w:eastAsia="zh-CN"/>
              </w:rPr>
              <w:t>n IOT NTN option 1 is agreed. To align with IOT NTN, we should adopt option 1.</w:t>
            </w:r>
          </w:p>
        </w:tc>
      </w:tr>
      <w:tr w:rsidR="009602F7" w:rsidRPr="00720B27">
        <w:tc>
          <w:tcPr>
            <w:tcW w:w="1696" w:type="dxa"/>
            <w:vAlign w:val="center"/>
          </w:tcPr>
          <w:p w:rsidR="009602F7" w:rsidRDefault="006C0EDF">
            <w:pPr>
              <w:rPr>
                <w:szCs w:val="20"/>
              </w:rPr>
            </w:pPr>
            <w:r>
              <w:rPr>
                <w:szCs w:val="20"/>
              </w:rPr>
              <w:t>Ericsson</w:t>
            </w:r>
          </w:p>
        </w:tc>
        <w:tc>
          <w:tcPr>
            <w:tcW w:w="2552" w:type="dxa"/>
          </w:tcPr>
          <w:p w:rsidR="009602F7" w:rsidRDefault="006C0EDF">
            <w:r>
              <w:t>No option</w:t>
            </w:r>
          </w:p>
        </w:tc>
        <w:tc>
          <w:tcPr>
            <w:tcW w:w="5386" w:type="dxa"/>
          </w:tcPr>
          <w:p w:rsidR="009602F7" w:rsidRPr="00720B27" w:rsidRDefault="006C0EDF">
            <w:pPr>
              <w:rPr>
                <w:lang w:val="en-US"/>
              </w:rPr>
            </w:pPr>
            <w:r w:rsidRPr="00720B27">
              <w:rPr>
                <w:lang w:val="en-US"/>
              </w:rPr>
              <w:t xml:space="preserve">The values to select for sr-ProhibitTimer shall include values that are shorter than the RTT, this is to support high prio bearers that send multiple SRs even before one RTT to decrease delay in case one SR is not detected by the gNB. </w:t>
            </w:r>
          </w:p>
          <w:p w:rsidR="009602F7" w:rsidRPr="00720B27" w:rsidRDefault="006C0EDF">
            <w:pPr>
              <w:rPr>
                <w:lang w:val="en-US"/>
              </w:rPr>
            </w:pPr>
            <w:r w:rsidRPr="00720B27">
              <w:rPr>
                <w:lang w:val="en-US"/>
              </w:rPr>
              <w:t xml:space="preserve">Simplest configuration is to have a “sr-factor” times the RTT where the sr-factor can have values below and above 1 (this covers both option 1 and 2). </w:t>
            </w:r>
          </w:p>
          <w:p w:rsidR="009602F7" w:rsidRPr="00720B27" w:rsidRDefault="006C0EDF">
            <w:pPr>
              <w:rPr>
                <w:lang w:val="en-US"/>
              </w:rPr>
            </w:pPr>
            <w:r w:rsidRPr="00720B27">
              <w:rPr>
                <w:lang w:val="en-US"/>
              </w:rPr>
              <w:t xml:space="preserve">If the RTT is a new RRC parameter, it may be reused for other timers (e.g., in MAC, RLC or RRC). The RTT may also be the UE estimated full RTT between the UE and the gNB. Probably each timer may have a separate factor times the RTT value. </w:t>
            </w:r>
          </w:p>
          <w:p w:rsidR="009602F7" w:rsidRPr="00720B27" w:rsidRDefault="006C0EDF">
            <w:pPr>
              <w:rPr>
                <w:lang w:val="en-US"/>
              </w:rPr>
            </w:pPr>
            <w:r w:rsidRPr="00720B27">
              <w:rPr>
                <w:lang w:val="en-US"/>
              </w:rPr>
              <w:t xml:space="preserve">If using Koffset as value for sr-ProhibitTimer we cannot have values shorter than Koffset which is not acceptable as each LCH can have a separate SR configuration. </w:t>
            </w:r>
          </w:p>
        </w:tc>
      </w:tr>
      <w:tr w:rsidR="009602F7" w:rsidRPr="00720B27">
        <w:tc>
          <w:tcPr>
            <w:tcW w:w="1696" w:type="dxa"/>
            <w:vAlign w:val="center"/>
          </w:tcPr>
          <w:p w:rsidR="009602F7" w:rsidRDefault="006C0EDF">
            <w:pPr>
              <w:rPr>
                <w:szCs w:val="20"/>
              </w:rPr>
            </w:pPr>
            <w:r>
              <w:rPr>
                <w:szCs w:val="20"/>
              </w:rPr>
              <w:t>MediaTek</w:t>
            </w:r>
          </w:p>
        </w:tc>
        <w:tc>
          <w:tcPr>
            <w:tcW w:w="2552" w:type="dxa"/>
          </w:tcPr>
          <w:p w:rsidR="009602F7" w:rsidRDefault="006C0EDF">
            <w:pPr>
              <w:rPr>
                <w:rFonts w:eastAsia="Malgun Gothic"/>
              </w:rPr>
            </w:pPr>
            <w:r>
              <w:rPr>
                <w:rFonts w:eastAsia="Malgun Gothic"/>
              </w:rPr>
              <w:t>Option 1</w:t>
            </w:r>
          </w:p>
        </w:tc>
        <w:tc>
          <w:tcPr>
            <w:tcW w:w="5386" w:type="dxa"/>
          </w:tcPr>
          <w:p w:rsidR="009602F7" w:rsidRPr="00720B27" w:rsidRDefault="006C0EDF">
            <w:pPr>
              <w:rPr>
                <w:rFonts w:eastAsia="Malgun Gothic"/>
                <w:lang w:val="en-US"/>
              </w:rPr>
            </w:pPr>
            <w:r w:rsidRPr="00720B27">
              <w:rPr>
                <w:rFonts w:eastAsia="Malgun Gothic"/>
                <w:lang w:val="en-US"/>
              </w:rPr>
              <w:t>We agree with Xiaomi that Option 1 will make it align with IoT NTN as well.</w:t>
            </w:r>
          </w:p>
        </w:tc>
      </w:tr>
      <w:tr w:rsidR="009602F7" w:rsidRPr="00720B27">
        <w:tc>
          <w:tcPr>
            <w:tcW w:w="1696" w:type="dxa"/>
            <w:vAlign w:val="center"/>
          </w:tcPr>
          <w:p w:rsidR="009602F7" w:rsidRDefault="006C0EDF">
            <w:pPr>
              <w:rPr>
                <w:szCs w:val="20"/>
              </w:rPr>
            </w:pPr>
            <w:r>
              <w:rPr>
                <w:rFonts w:hint="eastAsia"/>
                <w:szCs w:val="20"/>
                <w:lang w:eastAsia="zh-CN"/>
              </w:rPr>
              <w:t>CATT</w:t>
            </w:r>
          </w:p>
        </w:tc>
        <w:tc>
          <w:tcPr>
            <w:tcW w:w="2552" w:type="dxa"/>
          </w:tcPr>
          <w:p w:rsidR="009602F7" w:rsidRDefault="006C0EDF">
            <w:pPr>
              <w:overflowPunct w:val="0"/>
              <w:adjustRightInd w:val="0"/>
              <w:textAlignment w:val="baseline"/>
              <w:rPr>
                <w:rFonts w:eastAsia="SimSun"/>
              </w:rPr>
            </w:pPr>
            <w:r>
              <w:rPr>
                <w:rFonts w:hint="eastAsia"/>
                <w:lang w:eastAsia="zh-CN"/>
              </w:rPr>
              <w:t>Option1</w:t>
            </w:r>
            <w:r>
              <w:rPr>
                <w:rFonts w:eastAsia="SimSun" w:hint="eastAsia"/>
                <w:lang w:eastAsia="zh-CN"/>
              </w:rPr>
              <w:t xml:space="preserve"> but</w:t>
            </w:r>
          </w:p>
        </w:tc>
        <w:tc>
          <w:tcPr>
            <w:tcW w:w="5386" w:type="dxa"/>
          </w:tcPr>
          <w:p w:rsidR="009602F7" w:rsidRPr="00720B27" w:rsidRDefault="006C0EDF">
            <w:pPr>
              <w:overflowPunct w:val="0"/>
              <w:adjustRightInd w:val="0"/>
              <w:textAlignment w:val="baseline"/>
              <w:rPr>
                <w:lang w:val="en-US"/>
              </w:rPr>
            </w:pPr>
            <w:r w:rsidRPr="00720B27">
              <w:rPr>
                <w:rFonts w:hint="eastAsia"/>
                <w:lang w:val="en-US" w:eastAsia="zh-CN"/>
              </w:rPr>
              <w:t>The range of s</w:t>
            </w:r>
            <w:r w:rsidRPr="00720B27">
              <w:rPr>
                <w:lang w:val="en-US" w:eastAsia="zh-CN"/>
              </w:rPr>
              <w:t>r-ProhibitTimer</w:t>
            </w:r>
            <w:r w:rsidRPr="00720B27">
              <w:rPr>
                <w:rFonts w:hint="eastAsia"/>
                <w:lang w:val="en-US" w:eastAsia="zh-CN"/>
              </w:rPr>
              <w:t xml:space="preserve"> which is </w:t>
            </w:r>
            <w:r w:rsidRPr="00720B27">
              <w:rPr>
                <w:lang w:val="en-US" w:eastAsia="zh-CN"/>
              </w:rPr>
              <w:t>configured by RRC</w:t>
            </w:r>
            <w:r w:rsidRPr="00720B27">
              <w:rPr>
                <w:rFonts w:hint="eastAsia"/>
                <w:iCs/>
                <w:lang w:val="en-US" w:eastAsia="zh-CN"/>
              </w:rPr>
              <w:t xml:space="preserve"> </w:t>
            </w:r>
            <w:r w:rsidRPr="00720B27">
              <w:rPr>
                <w:rFonts w:hint="eastAsia"/>
                <w:lang w:val="en-US" w:eastAsia="zh-CN"/>
              </w:rPr>
              <w:t xml:space="preserve">will be extended for NTN. </w:t>
            </w:r>
            <w:r w:rsidRPr="00720B27">
              <w:rPr>
                <w:rFonts w:eastAsia="SimSun" w:hint="eastAsia"/>
                <w:lang w:val="en-US" w:eastAsia="zh-CN"/>
              </w:rPr>
              <w:t>But there is</w:t>
            </w:r>
            <w:r w:rsidRPr="00720B27">
              <w:rPr>
                <w:rFonts w:hint="eastAsia"/>
                <w:iCs/>
                <w:lang w:val="en-US" w:eastAsia="zh-CN"/>
              </w:rPr>
              <w:t xml:space="preserve"> no need to specify how to extend the </w:t>
            </w:r>
            <w:r w:rsidRPr="00720B27">
              <w:rPr>
                <w:rFonts w:hint="eastAsia"/>
                <w:lang w:val="en-US" w:eastAsia="zh-CN"/>
              </w:rPr>
              <w:t>s</w:t>
            </w:r>
            <w:r w:rsidRPr="00720B27">
              <w:rPr>
                <w:lang w:val="en-US" w:eastAsia="zh-CN"/>
              </w:rPr>
              <w:t>r-ProhibitTimer</w:t>
            </w:r>
            <w:r w:rsidRPr="00720B27">
              <w:rPr>
                <w:rFonts w:hint="eastAsia"/>
                <w:lang w:val="en-US" w:eastAsia="zh-CN"/>
              </w:rPr>
              <w:t xml:space="preserve"> which is up to gNB implemetation.</w:t>
            </w:r>
          </w:p>
        </w:tc>
      </w:tr>
      <w:tr w:rsidR="009602F7" w:rsidRPr="00720B27">
        <w:tc>
          <w:tcPr>
            <w:tcW w:w="1696" w:type="dxa"/>
            <w:vAlign w:val="center"/>
          </w:tcPr>
          <w:p w:rsidR="009602F7" w:rsidRDefault="006C0EDF">
            <w:pPr>
              <w:rPr>
                <w:rFonts w:eastAsia="Malgun Gothic"/>
                <w:szCs w:val="20"/>
              </w:rPr>
            </w:pPr>
            <w:r>
              <w:rPr>
                <w:rFonts w:eastAsia="Malgun Gothic"/>
                <w:szCs w:val="20"/>
                <w:lang w:val="en-US"/>
              </w:rPr>
              <w:t>Nokia</w:t>
            </w:r>
          </w:p>
        </w:tc>
        <w:tc>
          <w:tcPr>
            <w:tcW w:w="2552" w:type="dxa"/>
          </w:tcPr>
          <w:p w:rsidR="009602F7" w:rsidRDefault="006C0EDF">
            <w:pPr>
              <w:rPr>
                <w:rFonts w:eastAsia="Malgun Gothic"/>
              </w:rPr>
            </w:pPr>
            <w:r>
              <w:rPr>
                <w:rFonts w:eastAsia="Malgun Gothic"/>
              </w:rPr>
              <w:t>No option</w:t>
            </w:r>
          </w:p>
        </w:tc>
        <w:tc>
          <w:tcPr>
            <w:tcW w:w="5386" w:type="dxa"/>
          </w:tcPr>
          <w:p w:rsidR="009602F7" w:rsidRPr="00720B27" w:rsidRDefault="006C0EDF">
            <w:pPr>
              <w:rPr>
                <w:rFonts w:eastAsia="Malgun Gothic"/>
                <w:lang w:val="en-US"/>
              </w:rPr>
            </w:pPr>
            <w:r w:rsidRPr="00720B27">
              <w:rPr>
                <w:lang w:val="en-US"/>
              </w:rPr>
              <w:t xml:space="preserve">We agree with Ericsson that NW should allow UE to send multiple SRs within an RTT. We prefer to extend the value range of sr-ProhibitTimer by considering the NTN RTT together with legacy enumerated values (e.g. add more enumerated values which can cover RTT) </w:t>
            </w:r>
          </w:p>
        </w:tc>
      </w:tr>
      <w:tr w:rsidR="009602F7" w:rsidRPr="00720B27">
        <w:tc>
          <w:tcPr>
            <w:tcW w:w="1696" w:type="dxa"/>
            <w:vAlign w:val="center"/>
          </w:tcPr>
          <w:p w:rsidR="009602F7" w:rsidRDefault="006C0EDF">
            <w:pPr>
              <w:rPr>
                <w:szCs w:val="20"/>
              </w:rPr>
            </w:pPr>
            <w:r>
              <w:rPr>
                <w:rFonts w:hint="eastAsia"/>
                <w:szCs w:val="20"/>
                <w:lang w:eastAsia="zh-CN"/>
              </w:rPr>
              <w:t>O</w:t>
            </w:r>
            <w:r>
              <w:rPr>
                <w:szCs w:val="20"/>
                <w:lang w:eastAsia="zh-CN"/>
              </w:rPr>
              <w:t>PPO</w:t>
            </w:r>
          </w:p>
        </w:tc>
        <w:tc>
          <w:tcPr>
            <w:tcW w:w="2552" w:type="dxa"/>
          </w:tcPr>
          <w:p w:rsidR="009602F7" w:rsidRDefault="006C0EDF">
            <w:r>
              <w:rPr>
                <w:lang w:eastAsia="zh-CN"/>
              </w:rPr>
              <w:t>option 1</w:t>
            </w:r>
          </w:p>
        </w:tc>
        <w:tc>
          <w:tcPr>
            <w:tcW w:w="5386" w:type="dxa"/>
          </w:tcPr>
          <w:p w:rsidR="009602F7" w:rsidRPr="00720B27" w:rsidRDefault="006C0EDF">
            <w:pPr>
              <w:rPr>
                <w:lang w:val="en-US"/>
              </w:rPr>
            </w:pPr>
            <w:r w:rsidRPr="00720B27">
              <w:rPr>
                <w:lang w:val="en-US" w:eastAsia="zh-CN"/>
              </w:rPr>
              <w:t xml:space="preserve">Similar as drx-HARQ-RTT-TimerDL in the HARQ feedback enabled case, the sr-ProhibitTimer should be extended by </w:t>
            </w:r>
            <w:r w:rsidRPr="00720B27">
              <w:rPr>
                <w:lang w:val="en-US" w:eastAsia="zh-CN"/>
              </w:rPr>
              <w:lastRenderedPageBreak/>
              <w:t>an offset, which directly reflects the UE-gNB RTD.</w:t>
            </w:r>
          </w:p>
        </w:tc>
      </w:tr>
      <w:tr w:rsidR="009602F7" w:rsidRPr="00720B27">
        <w:tc>
          <w:tcPr>
            <w:tcW w:w="1696" w:type="dxa"/>
            <w:vAlign w:val="center"/>
          </w:tcPr>
          <w:p w:rsidR="009602F7" w:rsidRDefault="006C0EDF">
            <w:pPr>
              <w:rPr>
                <w:szCs w:val="20"/>
              </w:rPr>
            </w:pPr>
            <w:r>
              <w:rPr>
                <w:szCs w:val="20"/>
              </w:rPr>
              <w:lastRenderedPageBreak/>
              <w:t>Qualcomm</w:t>
            </w:r>
          </w:p>
        </w:tc>
        <w:tc>
          <w:tcPr>
            <w:tcW w:w="2552" w:type="dxa"/>
          </w:tcPr>
          <w:p w:rsidR="009602F7" w:rsidRDefault="006C0EDF">
            <w:r>
              <w:t>Option 1</w:t>
            </w:r>
          </w:p>
        </w:tc>
        <w:tc>
          <w:tcPr>
            <w:tcW w:w="5386" w:type="dxa"/>
          </w:tcPr>
          <w:p w:rsidR="009602F7" w:rsidRPr="00720B27" w:rsidRDefault="006C0EDF">
            <w:pPr>
              <w:rPr>
                <w:lang w:val="en-US"/>
              </w:rPr>
            </w:pPr>
            <w:r w:rsidRPr="00720B27">
              <w:rPr>
                <w:lang w:val="en-US"/>
              </w:rPr>
              <w:t>The timer extended by multiple RTD may be too long. Simply this time needs to be extended by one RTD.</w:t>
            </w:r>
          </w:p>
        </w:tc>
      </w:tr>
      <w:tr w:rsidR="009602F7">
        <w:tc>
          <w:tcPr>
            <w:tcW w:w="1696" w:type="dxa"/>
            <w:vAlign w:val="center"/>
          </w:tcPr>
          <w:p w:rsidR="009602F7" w:rsidRDefault="006C0EDF">
            <w:pPr>
              <w:rPr>
                <w:szCs w:val="20"/>
              </w:rPr>
            </w:pPr>
            <w:r>
              <w:rPr>
                <w:szCs w:val="20"/>
              </w:rPr>
              <w:t>Sony</w:t>
            </w:r>
          </w:p>
        </w:tc>
        <w:tc>
          <w:tcPr>
            <w:tcW w:w="2552" w:type="dxa"/>
          </w:tcPr>
          <w:p w:rsidR="009602F7" w:rsidRDefault="006C0EDF">
            <w:r>
              <w:t>Option 3/No option</w:t>
            </w:r>
          </w:p>
        </w:tc>
        <w:tc>
          <w:tcPr>
            <w:tcW w:w="5386" w:type="dxa"/>
          </w:tcPr>
          <w:p w:rsidR="009602F7" w:rsidRDefault="006C0EDF">
            <w:r>
              <w:t>Minimum spec impact</w:t>
            </w:r>
          </w:p>
        </w:tc>
      </w:tr>
      <w:tr w:rsidR="009602F7" w:rsidRPr="00720B27">
        <w:tc>
          <w:tcPr>
            <w:tcW w:w="1696" w:type="dxa"/>
            <w:vAlign w:val="center"/>
          </w:tcPr>
          <w:p w:rsidR="009602F7" w:rsidRDefault="006C0EDF">
            <w:pPr>
              <w:rPr>
                <w:szCs w:val="20"/>
              </w:rPr>
            </w:pPr>
            <w:r>
              <w:rPr>
                <w:rFonts w:hint="eastAsia"/>
                <w:szCs w:val="20"/>
                <w:lang w:eastAsia="zh-CN"/>
              </w:rPr>
              <w:t>L</w:t>
            </w:r>
            <w:r>
              <w:rPr>
                <w:szCs w:val="20"/>
                <w:lang w:eastAsia="zh-CN"/>
              </w:rPr>
              <w:t>enovo</w:t>
            </w:r>
          </w:p>
        </w:tc>
        <w:tc>
          <w:tcPr>
            <w:tcW w:w="2552" w:type="dxa"/>
          </w:tcPr>
          <w:p w:rsidR="009602F7" w:rsidRDefault="006C0EDF">
            <w:r>
              <w:rPr>
                <w:rFonts w:hint="eastAsia"/>
                <w:lang w:eastAsia="zh-CN"/>
              </w:rPr>
              <w:t>O</w:t>
            </w:r>
            <w:r>
              <w:rPr>
                <w:lang w:eastAsia="zh-CN"/>
              </w:rPr>
              <w:t>ption 1</w:t>
            </w:r>
          </w:p>
        </w:tc>
        <w:tc>
          <w:tcPr>
            <w:tcW w:w="5386" w:type="dxa"/>
          </w:tcPr>
          <w:p w:rsidR="009602F7" w:rsidRPr="00720B27" w:rsidRDefault="006C0EDF">
            <w:pPr>
              <w:rPr>
                <w:lang w:val="en-US"/>
              </w:rPr>
            </w:pPr>
            <w:r w:rsidRPr="00720B27">
              <w:rPr>
                <w:rFonts w:hint="eastAsia"/>
                <w:lang w:val="en-US" w:eastAsia="zh-CN"/>
              </w:rPr>
              <w:t>A</w:t>
            </w:r>
            <w:r w:rsidRPr="00720B27">
              <w:rPr>
                <w:lang w:val="en-US" w:eastAsia="zh-CN"/>
              </w:rPr>
              <w:t>ligns with the extension of other UP timers.</w:t>
            </w:r>
          </w:p>
        </w:tc>
      </w:tr>
      <w:tr w:rsidR="009602F7" w:rsidRPr="00720B27">
        <w:trPr>
          <w:ins w:id="93" w:author="cmcc-Liu Yuzhen" w:date="2021-03-22T16:09:00Z"/>
        </w:trPr>
        <w:tc>
          <w:tcPr>
            <w:tcW w:w="1696" w:type="dxa"/>
            <w:vAlign w:val="center"/>
          </w:tcPr>
          <w:p w:rsidR="009602F7" w:rsidRDefault="006C0EDF">
            <w:pPr>
              <w:rPr>
                <w:ins w:id="94" w:author="cmcc-Liu Yuzhen" w:date="2021-03-22T16:09:00Z"/>
                <w:rFonts w:eastAsia="Malgun Gothic"/>
                <w:szCs w:val="20"/>
              </w:rPr>
            </w:pPr>
            <w:ins w:id="95" w:author="cmcc-Liu Yuzhen" w:date="2021-03-22T16:09:00Z">
              <w:r>
                <w:rPr>
                  <w:rFonts w:hint="eastAsia"/>
                  <w:szCs w:val="20"/>
                  <w:lang w:val="en-GB" w:eastAsia="zh-CN"/>
                </w:rPr>
                <w:t>C</w:t>
              </w:r>
              <w:r>
                <w:rPr>
                  <w:szCs w:val="20"/>
                  <w:lang w:val="en-GB" w:eastAsia="zh-CN"/>
                </w:rPr>
                <w:t>MCC</w:t>
              </w:r>
            </w:ins>
          </w:p>
        </w:tc>
        <w:tc>
          <w:tcPr>
            <w:tcW w:w="2552" w:type="dxa"/>
          </w:tcPr>
          <w:p w:rsidR="009602F7" w:rsidRDefault="006C0EDF">
            <w:pPr>
              <w:rPr>
                <w:ins w:id="96" w:author="cmcc-Liu Yuzhen" w:date="2021-03-22T16:09:00Z"/>
                <w:rFonts w:eastAsia="Malgun Gothic"/>
              </w:rPr>
            </w:pPr>
            <w:ins w:id="97" w:author="cmcc-Liu Yuzhen" w:date="2021-03-22T16:09:00Z">
              <w:r>
                <w:rPr>
                  <w:rFonts w:hint="eastAsia"/>
                  <w:lang w:val="en-GB" w:eastAsia="zh-CN"/>
                </w:rPr>
                <w:t>1</w:t>
              </w:r>
              <w:r>
                <w:rPr>
                  <w:lang w:val="en-GB" w:eastAsia="zh-CN"/>
                </w:rPr>
                <w:t xml:space="preserve"> with comments</w:t>
              </w:r>
            </w:ins>
          </w:p>
        </w:tc>
        <w:tc>
          <w:tcPr>
            <w:tcW w:w="5386" w:type="dxa"/>
          </w:tcPr>
          <w:p w:rsidR="009602F7" w:rsidRPr="00720B27" w:rsidRDefault="006C0EDF">
            <w:pPr>
              <w:rPr>
                <w:ins w:id="98" w:author="cmcc-Liu Yuzhen" w:date="2021-03-22T16:09:00Z"/>
                <w:rFonts w:eastAsia="Malgun Gothic"/>
                <w:lang w:val="en-US"/>
              </w:rPr>
            </w:pPr>
            <w:ins w:id="99" w:author="cmcc-Liu Yuzhen" w:date="2021-03-22T16:09:00Z">
              <w:r>
                <w:rPr>
                  <w:lang w:val="en-GB" w:eastAsia="zh-CN"/>
                </w:rPr>
                <w:t>To align with IoT-NTN, Opt.1 is feasible. While for option2, multiple UE specific RTD may be not applicable. However, how to configure the timer should be NW implementation, which does not need spec. work.</w:t>
              </w:r>
            </w:ins>
          </w:p>
        </w:tc>
      </w:tr>
      <w:tr w:rsidR="009602F7" w:rsidRPr="00720B27">
        <w:tc>
          <w:tcPr>
            <w:tcW w:w="1696" w:type="dxa"/>
            <w:vAlign w:val="center"/>
          </w:tcPr>
          <w:p w:rsidR="009602F7" w:rsidRDefault="006C0EDF">
            <w:pPr>
              <w:rPr>
                <w:rFonts w:eastAsia="SimSun"/>
                <w:szCs w:val="20"/>
              </w:rPr>
            </w:pPr>
            <w:r>
              <w:rPr>
                <w:rFonts w:eastAsia="SimSun" w:hint="eastAsia"/>
                <w:szCs w:val="20"/>
                <w:lang w:val="en-US" w:eastAsia="zh-CN"/>
              </w:rPr>
              <w:t>ZTE</w:t>
            </w:r>
          </w:p>
        </w:tc>
        <w:tc>
          <w:tcPr>
            <w:tcW w:w="2552" w:type="dxa"/>
          </w:tcPr>
          <w:p w:rsidR="009602F7" w:rsidRPr="00720B27" w:rsidRDefault="006C0EDF">
            <w:pPr>
              <w:rPr>
                <w:rFonts w:eastAsia="SimSun"/>
                <w:lang w:val="en-US"/>
              </w:rPr>
            </w:pPr>
            <w:r>
              <w:rPr>
                <w:rFonts w:eastAsia="SimSun" w:hint="eastAsia"/>
                <w:lang w:val="en-US" w:eastAsia="zh-CN"/>
              </w:rPr>
              <w:t>Simply add larger values for sr-ProhibitTimer</w:t>
            </w:r>
          </w:p>
        </w:tc>
        <w:tc>
          <w:tcPr>
            <w:tcW w:w="5386" w:type="dxa"/>
          </w:tcPr>
          <w:p w:rsidR="009602F7" w:rsidRPr="00720B27" w:rsidRDefault="006C0EDF">
            <w:pPr>
              <w:rPr>
                <w:rFonts w:eastAsia="SimSun"/>
                <w:lang w:val="en-US"/>
              </w:rPr>
            </w:pPr>
            <w:r>
              <w:rPr>
                <w:rFonts w:eastAsia="SimSun" w:hint="eastAsia"/>
                <w:lang w:val="en-US" w:eastAsia="zh-CN"/>
              </w:rPr>
              <w:t>Agree with CATT that only increase the sr-ProhibitTimer is sufficient, and which value to be configured is up to NW</w:t>
            </w:r>
            <w:r>
              <w:rPr>
                <w:rFonts w:eastAsia="SimSun"/>
                <w:lang w:val="en-US" w:eastAsia="zh-CN"/>
              </w:rPr>
              <w:t>’</w:t>
            </w:r>
            <w:r>
              <w:rPr>
                <w:rFonts w:eastAsia="SimSun" w:hint="eastAsia"/>
                <w:lang w:val="en-US" w:eastAsia="zh-CN"/>
              </w:rPr>
              <w:t>s implementation.</w:t>
            </w:r>
          </w:p>
          <w:p w:rsidR="009602F7" w:rsidRPr="00720B27" w:rsidRDefault="009602F7">
            <w:pPr>
              <w:rPr>
                <w:rFonts w:eastAsia="SimSun"/>
                <w:lang w:val="en-US"/>
              </w:rPr>
            </w:pPr>
          </w:p>
        </w:tc>
      </w:tr>
      <w:tr w:rsidR="00607E9F">
        <w:tc>
          <w:tcPr>
            <w:tcW w:w="1696" w:type="dxa"/>
            <w:vAlign w:val="center"/>
          </w:tcPr>
          <w:p w:rsidR="00607E9F" w:rsidRPr="00BB7AD1" w:rsidRDefault="00607E9F" w:rsidP="00607E9F">
            <w:pPr>
              <w:rPr>
                <w:rFonts w:eastAsia="Malgun Gothic"/>
                <w:szCs w:val="20"/>
              </w:rPr>
            </w:pPr>
            <w:r>
              <w:rPr>
                <w:rFonts w:eastAsia="Malgun Gothic" w:hint="eastAsia"/>
                <w:szCs w:val="20"/>
              </w:rPr>
              <w:t>LG</w:t>
            </w:r>
          </w:p>
        </w:tc>
        <w:tc>
          <w:tcPr>
            <w:tcW w:w="2552" w:type="dxa"/>
          </w:tcPr>
          <w:p w:rsidR="00607E9F" w:rsidRPr="00BB7AD1" w:rsidRDefault="00607E9F" w:rsidP="00607E9F">
            <w:pPr>
              <w:rPr>
                <w:rFonts w:eastAsia="Malgun Gothic"/>
              </w:rPr>
            </w:pPr>
            <w:r>
              <w:rPr>
                <w:rFonts w:eastAsia="Malgun Gothic" w:hint="eastAsia"/>
              </w:rPr>
              <w:t>Option 1</w:t>
            </w:r>
          </w:p>
        </w:tc>
        <w:tc>
          <w:tcPr>
            <w:tcW w:w="5386" w:type="dxa"/>
          </w:tcPr>
          <w:p w:rsidR="00607E9F" w:rsidRPr="00BB7AD1" w:rsidRDefault="00607E9F" w:rsidP="00607E9F">
            <w:pPr>
              <w:rPr>
                <w:rFonts w:eastAsia="Malgun Gothic"/>
              </w:rPr>
            </w:pPr>
            <w:r>
              <w:rPr>
                <w:rFonts w:eastAsia="Malgun Gothic"/>
              </w:rPr>
              <w:t>We agree with Xiaomi</w:t>
            </w:r>
            <w:r>
              <w:rPr>
                <w:lang w:eastAsia="zh-CN"/>
              </w:rPr>
              <w:t>.</w:t>
            </w:r>
          </w:p>
        </w:tc>
      </w:tr>
      <w:tr w:rsidR="00720B27" w:rsidRPr="00720B27">
        <w:tc>
          <w:tcPr>
            <w:tcW w:w="1696" w:type="dxa"/>
            <w:vAlign w:val="center"/>
          </w:tcPr>
          <w:p w:rsidR="00720B27" w:rsidRPr="00BB7AD1" w:rsidRDefault="00720B27" w:rsidP="00A9624D">
            <w:pPr>
              <w:rPr>
                <w:szCs w:val="20"/>
              </w:rPr>
            </w:pPr>
            <w:r>
              <w:rPr>
                <w:szCs w:val="20"/>
              </w:rPr>
              <w:t>Thales</w:t>
            </w:r>
          </w:p>
        </w:tc>
        <w:tc>
          <w:tcPr>
            <w:tcW w:w="2552" w:type="dxa"/>
          </w:tcPr>
          <w:p w:rsidR="00720B27" w:rsidRPr="00BB7AD1" w:rsidRDefault="00720B27" w:rsidP="00A9624D">
            <w:pPr>
              <w:rPr>
                <w:rFonts w:eastAsia="Malgun Gothic"/>
              </w:rPr>
            </w:pPr>
            <w:r>
              <w:rPr>
                <w:rFonts w:eastAsia="Malgun Gothic"/>
              </w:rPr>
              <w:t>Option 1</w:t>
            </w:r>
          </w:p>
        </w:tc>
        <w:tc>
          <w:tcPr>
            <w:tcW w:w="5386" w:type="dxa"/>
          </w:tcPr>
          <w:p w:rsidR="00720B27" w:rsidRPr="00D24AA9" w:rsidRDefault="00720B27" w:rsidP="00A9624D">
            <w:pPr>
              <w:rPr>
                <w:rFonts w:eastAsia="Malgun Gothic"/>
                <w:lang w:val="en-US" w:eastAsia="zh-CN"/>
              </w:rPr>
            </w:pPr>
            <w:r w:rsidRPr="00D24AA9">
              <w:rPr>
                <w:rFonts w:eastAsia="Malgun Gothic"/>
                <w:lang w:val="en-US" w:eastAsia="zh-CN"/>
              </w:rPr>
              <w:t>In NTN we consider various scenarios with quite different RTD. In order to limit the number of necessary configuration values, we propose to configure the sr-ProhibitTimer in case of NTN such that the UE specific RTD or a multiple of it is added to the already existing set of configurable values for sr-ProhibitTimer.</w:t>
            </w:r>
          </w:p>
        </w:tc>
      </w:tr>
      <w:tr w:rsidR="005123E2" w:rsidRPr="00720B27">
        <w:tc>
          <w:tcPr>
            <w:tcW w:w="1696" w:type="dxa"/>
            <w:vAlign w:val="center"/>
          </w:tcPr>
          <w:p w:rsidR="005123E2" w:rsidRDefault="005123E2" w:rsidP="005123E2">
            <w:pPr>
              <w:rPr>
                <w:rFonts w:eastAsia="Malgun Gothic" w:cstheme="minorHAnsi"/>
                <w:szCs w:val="20"/>
              </w:rPr>
            </w:pPr>
            <w:bookmarkStart w:id="100" w:name="_GoBack" w:colFirst="0" w:colLast="2"/>
            <w:r>
              <w:rPr>
                <w:rFonts w:eastAsia="Malgun Gothic" w:cstheme="minorHAnsi"/>
                <w:szCs w:val="20"/>
              </w:rPr>
              <w:t>Samsung</w:t>
            </w:r>
          </w:p>
        </w:tc>
        <w:tc>
          <w:tcPr>
            <w:tcW w:w="2552" w:type="dxa"/>
          </w:tcPr>
          <w:p w:rsidR="005123E2" w:rsidRDefault="005123E2" w:rsidP="005123E2">
            <w:pPr>
              <w:rPr>
                <w:rFonts w:eastAsia="Malgun Gothic"/>
              </w:rPr>
            </w:pPr>
            <w:r>
              <w:rPr>
                <w:rFonts w:eastAsia="Malgun Gothic"/>
              </w:rPr>
              <w:t>Option 1 with comment</w:t>
            </w:r>
          </w:p>
        </w:tc>
        <w:tc>
          <w:tcPr>
            <w:tcW w:w="5386" w:type="dxa"/>
          </w:tcPr>
          <w:p w:rsidR="005123E2" w:rsidRDefault="005123E2" w:rsidP="005123E2">
            <w:pPr>
              <w:rPr>
                <w:rFonts w:eastAsia="Malgun Gothic"/>
              </w:rPr>
            </w:pPr>
            <w:r>
              <w:rPr>
                <w:rFonts w:eastAsia="Malgun Gothic"/>
              </w:rPr>
              <w:t>We can use a generic framework: NTN R17 timer= (Offset + R16 timer value)*scaling factor. For sr-ProhibitTimer, scaling factor=1 is adequate; multiple RTDs/RTTs are not needed. “Offset“ should be known to the UE and the gNB at least within some margin of error or inaccuracy to simplify the gNB operation. We prefer a cell-specific Offset instead of the UE-specific offset due to the potental mismatch between the currently used TA and the TA known to the gNB. The UE-specific offset could work as long as “fast“ periodic or some event-based or rule-based TA reporting is supported.</w:t>
            </w:r>
          </w:p>
        </w:tc>
      </w:tr>
      <w:bookmarkEnd w:id="100"/>
      <w:tr w:rsidR="00720B27" w:rsidRPr="00720B27">
        <w:tc>
          <w:tcPr>
            <w:tcW w:w="1696" w:type="dxa"/>
            <w:vAlign w:val="center"/>
          </w:tcPr>
          <w:p w:rsidR="00720B27" w:rsidRPr="00720B27" w:rsidRDefault="00720B27" w:rsidP="00607E9F">
            <w:pPr>
              <w:rPr>
                <w:rFonts w:eastAsia="PMingLiU" w:cstheme="minorHAnsi"/>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SimSun"/>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rFonts w:eastAsia="Malgun Gothic"/>
                <w:szCs w:val="20"/>
                <w:lang w:val="en-US"/>
              </w:rPr>
            </w:pPr>
          </w:p>
        </w:tc>
        <w:tc>
          <w:tcPr>
            <w:tcW w:w="2552" w:type="dxa"/>
          </w:tcPr>
          <w:p w:rsidR="00720B27" w:rsidRPr="00720B27" w:rsidRDefault="00720B27" w:rsidP="00607E9F">
            <w:pPr>
              <w:rPr>
                <w:rFonts w:eastAsia="Malgun Gothic"/>
                <w:lang w:val="en-US"/>
              </w:rPr>
            </w:pPr>
          </w:p>
        </w:tc>
        <w:tc>
          <w:tcPr>
            <w:tcW w:w="5386" w:type="dxa"/>
          </w:tcPr>
          <w:p w:rsidR="00720B27" w:rsidRPr="00720B27" w:rsidRDefault="00720B27" w:rsidP="00607E9F">
            <w:pPr>
              <w:rPr>
                <w:rFonts w:eastAsia="Malgun Gothic"/>
                <w:lang w:val="en-US"/>
              </w:rPr>
            </w:pPr>
          </w:p>
        </w:tc>
      </w:tr>
      <w:tr w:rsidR="00720B27" w:rsidRPr="00720B27">
        <w:tc>
          <w:tcPr>
            <w:tcW w:w="1696" w:type="dxa"/>
            <w:vAlign w:val="center"/>
          </w:tcPr>
          <w:p w:rsidR="00720B27" w:rsidRPr="00720B27" w:rsidRDefault="00720B27" w:rsidP="00607E9F">
            <w:pPr>
              <w:rPr>
                <w:szCs w:val="20"/>
                <w:lang w:val="en-US"/>
              </w:rPr>
            </w:pPr>
          </w:p>
        </w:tc>
        <w:tc>
          <w:tcPr>
            <w:tcW w:w="2552" w:type="dxa"/>
          </w:tcPr>
          <w:p w:rsidR="00720B27" w:rsidRPr="00720B27" w:rsidRDefault="00720B27" w:rsidP="00607E9F">
            <w:pPr>
              <w:rPr>
                <w:lang w:val="en-US"/>
              </w:rPr>
            </w:pPr>
          </w:p>
        </w:tc>
        <w:tc>
          <w:tcPr>
            <w:tcW w:w="5386" w:type="dxa"/>
          </w:tcPr>
          <w:p w:rsidR="00720B27" w:rsidRPr="00720B27" w:rsidRDefault="00720B27" w:rsidP="00607E9F">
            <w:pPr>
              <w:rPr>
                <w:lang w:val="en-US"/>
              </w:rPr>
            </w:pPr>
          </w:p>
        </w:tc>
      </w:tr>
    </w:tbl>
    <w:p w:rsidR="009602F7" w:rsidRDefault="009602F7">
      <w:pPr>
        <w:pStyle w:val="Doc-text2"/>
        <w:ind w:left="0" w:firstLine="0"/>
        <w:rPr>
          <w:lang w:val="en-GB" w:eastAsia="en-GB"/>
        </w:rPr>
      </w:pPr>
    </w:p>
    <w:p w:rsidR="009602F7" w:rsidRDefault="009602F7">
      <w:pPr>
        <w:pStyle w:val="Doc-text2"/>
        <w:ind w:left="0" w:firstLine="0"/>
        <w:rPr>
          <w:lang w:val="en-GB" w:eastAsia="en-GB"/>
        </w:rPr>
      </w:pPr>
    </w:p>
    <w:p w:rsidR="009602F7" w:rsidRDefault="006C0EDF">
      <w:pPr>
        <w:pStyle w:val="Heading1"/>
      </w:pPr>
      <w:r>
        <w:lastRenderedPageBreak/>
        <w:t>3</w:t>
      </w:r>
      <w:r>
        <w:tab/>
        <w:t>Conclusion</w:t>
      </w:r>
    </w:p>
    <w:p w:rsidR="009602F7" w:rsidRPr="00720B27" w:rsidRDefault="006C0EDF">
      <w:pPr>
        <w:pStyle w:val="BodyText"/>
      </w:pPr>
      <w:r w:rsidRPr="00720B27">
        <w:t>Based on the discussion in the previous section we propose the following:</w:t>
      </w:r>
    </w:p>
    <w:p w:rsidR="009602F7" w:rsidRPr="00720B27" w:rsidRDefault="009602F7">
      <w:pPr>
        <w:pStyle w:val="BodyText"/>
      </w:pPr>
    </w:p>
    <w:p w:rsidR="009602F7" w:rsidRDefault="006C0EDF">
      <w:pPr>
        <w:pStyle w:val="Heading1"/>
        <w:tabs>
          <w:tab w:val="left" w:pos="993"/>
        </w:tabs>
        <w:textAlignment w:val="auto"/>
        <w:rPr>
          <w:rFonts w:eastAsia="Arial"/>
          <w:lang w:val="en-US" w:eastAsia="zh-CN"/>
        </w:rPr>
      </w:pPr>
      <w:r>
        <w:rPr>
          <w:lang w:val="en-US"/>
        </w:rPr>
        <w:t>4</w:t>
      </w:r>
      <w:r>
        <w:rPr>
          <w:lang w:val="en-US"/>
        </w:rPr>
        <w:tab/>
        <w:t>Reference</w:t>
      </w:r>
    </w:p>
    <w:p w:rsidR="009602F7" w:rsidRPr="00720B27" w:rsidRDefault="006C0EDF">
      <w:pPr>
        <w:numPr>
          <w:ilvl w:val="0"/>
          <w:numId w:val="25"/>
        </w:numPr>
        <w:overflowPunct w:val="0"/>
        <w:adjustRightInd w:val="0"/>
        <w:spacing w:after="120"/>
        <w:rPr>
          <w:rFonts w:ascii="Arial" w:hAnsi="Arial"/>
        </w:rPr>
      </w:pPr>
      <w:r w:rsidRPr="00720B27">
        <w:rPr>
          <w:rFonts w:ascii="Arial" w:hAnsi="Arial"/>
        </w:rPr>
        <w:t>R2-2100998</w:t>
      </w:r>
      <w:r w:rsidRPr="00720B27">
        <w:rPr>
          <w:rFonts w:ascii="Arial" w:hAnsi="Arial"/>
        </w:rPr>
        <w:tab/>
        <w:t>Remaining issues on RACH in NTN</w:t>
      </w:r>
      <w:r w:rsidRPr="00720B27">
        <w:rPr>
          <w:rFonts w:ascii="Arial" w:hAnsi="Arial"/>
        </w:rPr>
        <w:tab/>
        <w:t>Huawei, HiSilicon</w:t>
      </w:r>
    </w:p>
    <w:p w:rsidR="009602F7" w:rsidRPr="00720B27" w:rsidRDefault="006C0EDF">
      <w:pPr>
        <w:numPr>
          <w:ilvl w:val="0"/>
          <w:numId w:val="25"/>
        </w:numPr>
        <w:overflowPunct w:val="0"/>
        <w:adjustRightInd w:val="0"/>
        <w:spacing w:after="120"/>
        <w:rPr>
          <w:rFonts w:ascii="Arial" w:hAnsi="Arial"/>
        </w:rPr>
      </w:pPr>
      <w:r w:rsidRPr="00720B27">
        <w:rPr>
          <w:rFonts w:ascii="Arial" w:hAnsi="Arial"/>
        </w:rPr>
        <w:t>R2-2100158</w:t>
      </w:r>
      <w:r w:rsidRPr="00720B27">
        <w:rPr>
          <w:rFonts w:ascii="Arial" w:hAnsi="Arial"/>
        </w:rPr>
        <w:tab/>
        <w:t>Discussion on RACH in NTN</w:t>
      </w:r>
      <w:r w:rsidRPr="00720B27">
        <w:rPr>
          <w:rFonts w:ascii="Arial" w:hAnsi="Arial"/>
        </w:rPr>
        <w:tab/>
        <w:t>OPPO</w:t>
      </w:r>
    </w:p>
    <w:p w:rsidR="009602F7" w:rsidRPr="00720B27" w:rsidRDefault="006C0EDF">
      <w:pPr>
        <w:numPr>
          <w:ilvl w:val="0"/>
          <w:numId w:val="25"/>
        </w:numPr>
        <w:overflowPunct w:val="0"/>
        <w:adjustRightInd w:val="0"/>
        <w:spacing w:after="120"/>
        <w:rPr>
          <w:rFonts w:ascii="Arial" w:hAnsi="Arial"/>
        </w:rPr>
      </w:pPr>
      <w:r w:rsidRPr="00720B27">
        <w:rPr>
          <w:rFonts w:ascii="Arial" w:hAnsi="Arial"/>
        </w:rPr>
        <w:t>R2-2101048</w:t>
      </w:r>
      <w:r w:rsidRPr="00720B27">
        <w:rPr>
          <w:rFonts w:ascii="Arial" w:hAnsi="Arial"/>
        </w:rPr>
        <w:tab/>
        <w:t>Discussion on 2-Step RACH adaptation in NTN</w:t>
      </w:r>
      <w:r w:rsidRPr="00720B27">
        <w:rPr>
          <w:rFonts w:ascii="Arial" w:hAnsi="Arial"/>
        </w:rPr>
        <w:tab/>
        <w:t>Nokia, Nokia Shanghai Bell</w:t>
      </w:r>
    </w:p>
    <w:p w:rsidR="009602F7" w:rsidRPr="00720B27" w:rsidRDefault="006C0EDF">
      <w:pPr>
        <w:numPr>
          <w:ilvl w:val="0"/>
          <w:numId w:val="25"/>
        </w:numPr>
        <w:overflowPunct w:val="0"/>
        <w:adjustRightInd w:val="0"/>
        <w:spacing w:after="120"/>
        <w:rPr>
          <w:rFonts w:ascii="Arial" w:hAnsi="Arial"/>
        </w:rPr>
      </w:pPr>
      <w:r w:rsidRPr="00720B27">
        <w:rPr>
          <w:rFonts w:ascii="Arial" w:hAnsi="Arial"/>
        </w:rPr>
        <w:t>R2-2101125</w:t>
      </w:r>
      <w:r w:rsidRPr="00720B27">
        <w:rPr>
          <w:rFonts w:ascii="Arial" w:hAnsi="Arial"/>
        </w:rPr>
        <w:tab/>
        <w:t>Considerations on RA type selection and switching in NTN</w:t>
      </w:r>
      <w:r w:rsidRPr="00720B27">
        <w:rPr>
          <w:rFonts w:ascii="Arial" w:hAnsi="Arial"/>
        </w:rPr>
        <w:tab/>
        <w:t>Lenovo, Motorola Mobility</w:t>
      </w:r>
    </w:p>
    <w:p w:rsidR="009602F7" w:rsidRPr="00720B27" w:rsidRDefault="006C0EDF">
      <w:pPr>
        <w:numPr>
          <w:ilvl w:val="0"/>
          <w:numId w:val="25"/>
        </w:numPr>
        <w:overflowPunct w:val="0"/>
        <w:adjustRightInd w:val="0"/>
        <w:spacing w:after="120"/>
        <w:rPr>
          <w:rFonts w:ascii="Arial" w:hAnsi="Arial"/>
        </w:rPr>
      </w:pPr>
      <w:r w:rsidRPr="00720B27">
        <w:rPr>
          <w:rFonts w:ascii="Arial" w:hAnsi="Arial"/>
        </w:rPr>
        <w:t>R2-2101582</w:t>
      </w:r>
      <w:r w:rsidRPr="00720B27">
        <w:rPr>
          <w:rFonts w:ascii="Arial" w:hAnsi="Arial"/>
        </w:rPr>
        <w:tab/>
        <w:t>Discussion on random access aspects</w:t>
      </w:r>
      <w:r w:rsidRPr="00720B27">
        <w:rPr>
          <w:rFonts w:ascii="Arial" w:hAnsi="Arial"/>
        </w:rPr>
        <w:tab/>
        <w:t>LG Electronics Inc.</w:t>
      </w:r>
    </w:p>
    <w:p w:rsidR="009602F7" w:rsidRPr="00720B27" w:rsidRDefault="006C0EDF">
      <w:pPr>
        <w:numPr>
          <w:ilvl w:val="0"/>
          <w:numId w:val="25"/>
        </w:numPr>
        <w:overflowPunct w:val="0"/>
        <w:adjustRightInd w:val="0"/>
        <w:spacing w:after="120"/>
        <w:rPr>
          <w:rFonts w:ascii="Arial" w:hAnsi="Arial"/>
        </w:rPr>
      </w:pPr>
      <w:r w:rsidRPr="00720B27">
        <w:rPr>
          <w:rFonts w:ascii="Arial" w:hAnsi="Arial"/>
        </w:rPr>
        <w:t>R2-2101584</w:t>
      </w:r>
      <w:r w:rsidRPr="00720B27">
        <w:rPr>
          <w:rFonts w:ascii="Arial" w:hAnsi="Arial"/>
        </w:rPr>
        <w:tab/>
        <w:t>Considerations on Random Access in NTN</w:t>
      </w:r>
      <w:r w:rsidRPr="00720B27">
        <w:rPr>
          <w:rFonts w:ascii="Arial" w:hAnsi="Arial"/>
        </w:rPr>
        <w:tab/>
        <w:t>ZTE Corporation, Sanechips</w:t>
      </w:r>
    </w:p>
    <w:p w:rsidR="009602F7" w:rsidRPr="00720B27" w:rsidRDefault="006C0EDF">
      <w:pPr>
        <w:numPr>
          <w:ilvl w:val="0"/>
          <w:numId w:val="25"/>
        </w:numPr>
        <w:overflowPunct w:val="0"/>
        <w:adjustRightInd w:val="0"/>
        <w:spacing w:after="120"/>
        <w:rPr>
          <w:rFonts w:ascii="Arial" w:hAnsi="Arial"/>
        </w:rPr>
      </w:pPr>
      <w:r w:rsidRPr="00720B27">
        <w:rPr>
          <w:rFonts w:ascii="Arial" w:hAnsi="Arial"/>
        </w:rPr>
        <w:t>R2-2101790</w:t>
      </w:r>
      <w:r w:rsidRPr="00720B27">
        <w:rPr>
          <w:rFonts w:ascii="Arial" w:hAnsi="Arial"/>
        </w:rPr>
        <w:tab/>
        <w:t>NTN 2-step RACH selection enhancements</w:t>
      </w:r>
      <w:r w:rsidRPr="00720B27">
        <w:rPr>
          <w:rFonts w:ascii="Arial" w:hAnsi="Arial"/>
        </w:rPr>
        <w:tab/>
        <w:t>Convida Wireless</w:t>
      </w:r>
    </w:p>
    <w:p w:rsidR="009602F7" w:rsidRPr="00720B27" w:rsidRDefault="006C0EDF">
      <w:pPr>
        <w:numPr>
          <w:ilvl w:val="0"/>
          <w:numId w:val="25"/>
        </w:numPr>
        <w:overflowPunct w:val="0"/>
        <w:adjustRightInd w:val="0"/>
        <w:spacing w:after="120"/>
        <w:rPr>
          <w:rFonts w:ascii="Arial" w:hAnsi="Arial"/>
        </w:rPr>
      </w:pPr>
      <w:r w:rsidRPr="00720B27">
        <w:rPr>
          <w:rFonts w:ascii="Arial" w:hAnsi="Arial"/>
        </w:rPr>
        <w:t>R2-2101823</w:t>
      </w:r>
      <w:r w:rsidRPr="00720B27">
        <w:rPr>
          <w:rFonts w:ascii="Arial" w:hAnsi="Arial"/>
        </w:rPr>
        <w:tab/>
        <w:t>UE calculated TA report</w:t>
      </w:r>
      <w:r w:rsidRPr="00720B27">
        <w:rPr>
          <w:rFonts w:ascii="Arial" w:hAnsi="Arial"/>
        </w:rPr>
        <w:tab/>
        <w:t>Asia Pacific Telecom, FGI</w:t>
      </w:r>
    </w:p>
    <w:p w:rsidR="009602F7" w:rsidRPr="00720B27" w:rsidRDefault="006C0EDF">
      <w:pPr>
        <w:numPr>
          <w:ilvl w:val="0"/>
          <w:numId w:val="25"/>
        </w:numPr>
        <w:overflowPunct w:val="0"/>
        <w:adjustRightInd w:val="0"/>
        <w:spacing w:after="120"/>
        <w:rPr>
          <w:rFonts w:ascii="Arial" w:hAnsi="Arial"/>
        </w:rPr>
      </w:pPr>
      <w:r w:rsidRPr="00720B27">
        <w:rPr>
          <w:rFonts w:ascii="Arial" w:hAnsi="Arial"/>
        </w:rPr>
        <w:t>R2-2101833</w:t>
      </w:r>
      <w:r w:rsidRPr="00720B27">
        <w:rPr>
          <w:rFonts w:ascii="Arial" w:hAnsi="Arial"/>
        </w:rPr>
        <w:tab/>
        <w:t>Enhancements on RACH in NTN</w:t>
      </w:r>
      <w:r w:rsidRPr="00720B27">
        <w:rPr>
          <w:rFonts w:ascii="Arial" w:hAnsi="Arial"/>
        </w:rPr>
        <w:tab/>
        <w:t>Asia Pacific Telecom, FGI</w:t>
      </w:r>
    </w:p>
    <w:p w:rsidR="009602F7" w:rsidRPr="00720B27" w:rsidRDefault="006C0EDF">
      <w:pPr>
        <w:numPr>
          <w:ilvl w:val="0"/>
          <w:numId w:val="25"/>
        </w:numPr>
        <w:overflowPunct w:val="0"/>
        <w:adjustRightInd w:val="0"/>
        <w:spacing w:after="120"/>
        <w:rPr>
          <w:rFonts w:ascii="Arial" w:hAnsi="Arial"/>
        </w:rPr>
      </w:pPr>
      <w:r w:rsidRPr="00720B27">
        <w:rPr>
          <w:rFonts w:ascii="Arial" w:hAnsi="Arial"/>
        </w:rPr>
        <w:t>R2-2100159</w:t>
      </w:r>
      <w:r w:rsidRPr="00720B27">
        <w:rPr>
          <w:rFonts w:ascii="Arial" w:hAnsi="Arial"/>
        </w:rPr>
        <w:tab/>
        <w:t>Discussion on MAC timers in NTN</w:t>
      </w:r>
      <w:r w:rsidRPr="00720B27">
        <w:rPr>
          <w:rFonts w:ascii="Arial" w:hAnsi="Arial"/>
        </w:rPr>
        <w:tab/>
        <w:t>OPPO</w:t>
      </w:r>
    </w:p>
    <w:p w:rsidR="009602F7" w:rsidRPr="00720B27" w:rsidRDefault="006C0EDF">
      <w:pPr>
        <w:numPr>
          <w:ilvl w:val="0"/>
          <w:numId w:val="25"/>
        </w:numPr>
        <w:overflowPunct w:val="0"/>
        <w:adjustRightInd w:val="0"/>
        <w:spacing w:after="120"/>
        <w:rPr>
          <w:rFonts w:ascii="Arial" w:hAnsi="Arial"/>
        </w:rPr>
      </w:pPr>
      <w:r w:rsidRPr="00720B27">
        <w:rPr>
          <w:rFonts w:ascii="Arial" w:hAnsi="Arial"/>
        </w:rPr>
        <w:t>R2-2100416</w:t>
      </w:r>
      <w:r w:rsidRPr="00720B27">
        <w:rPr>
          <w:rFonts w:ascii="Arial" w:hAnsi="Arial"/>
        </w:rPr>
        <w:tab/>
        <w:t>Considerations on MAC timers in NTN</w:t>
      </w:r>
      <w:r w:rsidRPr="00720B27">
        <w:rPr>
          <w:rFonts w:ascii="Arial" w:hAnsi="Arial"/>
        </w:rPr>
        <w:tab/>
        <w:t>CAICT</w:t>
      </w:r>
    </w:p>
    <w:p w:rsidR="009602F7" w:rsidRPr="00720B27" w:rsidRDefault="006C0EDF">
      <w:pPr>
        <w:numPr>
          <w:ilvl w:val="0"/>
          <w:numId w:val="25"/>
        </w:numPr>
        <w:overflowPunct w:val="0"/>
        <w:adjustRightInd w:val="0"/>
        <w:spacing w:after="120"/>
        <w:rPr>
          <w:rFonts w:ascii="Arial" w:hAnsi="Arial"/>
        </w:rPr>
      </w:pPr>
      <w:r w:rsidRPr="00720B27">
        <w:rPr>
          <w:rFonts w:ascii="Arial" w:hAnsi="Arial"/>
        </w:rPr>
        <w:t>R2-2101297</w:t>
      </w:r>
      <w:r w:rsidRPr="00720B27">
        <w:rPr>
          <w:rFonts w:ascii="Arial" w:hAnsi="Arial"/>
        </w:rPr>
        <w:tab/>
        <w:t>Enhancements for NTN on MAC Layer</w:t>
      </w:r>
      <w:r w:rsidRPr="00720B27">
        <w:rPr>
          <w:rFonts w:ascii="Arial" w:hAnsi="Arial"/>
        </w:rPr>
        <w:tab/>
        <w:t>THALES</w:t>
      </w:r>
    </w:p>
    <w:p w:rsidR="009602F7" w:rsidRPr="00720B27" w:rsidRDefault="006C0EDF">
      <w:pPr>
        <w:pStyle w:val="BodyText"/>
        <w:numPr>
          <w:ilvl w:val="0"/>
          <w:numId w:val="25"/>
        </w:numPr>
        <w:rPr>
          <w:ins w:id="101" w:author="Nokia" w:date="2021-03-19T14:04:00Z"/>
        </w:rPr>
      </w:pPr>
      <w:ins w:id="102" w:author="Nokia" w:date="2021-03-19T14:04:00Z">
        <w:r w:rsidRPr="00720B27">
          <w:t>[13] R2-2101063 On UL scheduling enhancements and UE-calculated TA report in NTN  Nokia, Nokia Shanghai Bell</w:t>
        </w:r>
      </w:ins>
    </w:p>
    <w:p w:rsidR="009602F7" w:rsidRPr="00720B27" w:rsidRDefault="009602F7">
      <w:pPr>
        <w:pStyle w:val="BodyText"/>
      </w:pPr>
    </w:p>
    <w:p w:rsidR="009602F7" w:rsidRDefault="006C0EDF">
      <w:pPr>
        <w:pStyle w:val="Heading1"/>
        <w:rPr>
          <w:rFonts w:eastAsia="SimSun"/>
        </w:rPr>
      </w:pPr>
      <w:r>
        <w:rPr>
          <w:rFonts w:eastAsia="SimSun"/>
        </w:rPr>
        <w:t>Annex</w:t>
      </w:r>
    </w:p>
    <w:p w:rsidR="009602F7" w:rsidRPr="00720B27" w:rsidRDefault="006C0EDF">
      <w:pPr>
        <w:pStyle w:val="BodyText"/>
      </w:pPr>
      <w:r w:rsidRPr="00720B27">
        <w:t>In order to ease possible offline discussions, all delegates having provided input in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9602F7">
        <w:tc>
          <w:tcPr>
            <w:tcW w:w="1838"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Company</w:t>
            </w:r>
          </w:p>
        </w:tc>
        <w:tc>
          <w:tcPr>
            <w:tcW w:w="2834"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Name</w:t>
            </w:r>
          </w:p>
        </w:tc>
        <w:tc>
          <w:tcPr>
            <w:tcW w:w="4957"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Email Address</w:t>
            </w: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rPr>
              <w:t>A</w:t>
            </w:r>
            <w:r>
              <w:rPr>
                <w:rFonts w:ascii="Arial" w:hAnsi="Arial"/>
              </w:rPr>
              <w:t>PT</w:t>
            </w:r>
          </w:p>
        </w:tc>
        <w:tc>
          <w:tcPr>
            <w:tcW w:w="2834"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rPr>
              <w:t>H</w:t>
            </w:r>
            <w:r>
              <w:rPr>
                <w:rFonts w:ascii="Arial" w:hAnsi="Arial"/>
              </w:rPr>
              <w:t>sin-Hsi Tsai</w:t>
            </w:r>
          </w:p>
        </w:tc>
        <w:tc>
          <w:tcPr>
            <w:tcW w:w="4957"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hsin-hsi.tsai@fginnov.com</w:t>
            </w: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rPr>
              <w:t>X</w:t>
            </w:r>
            <w:r>
              <w:rPr>
                <w:rFonts w:ascii="Arial" w:hAnsi="Arial"/>
              </w:rPr>
              <w:t>iaomi</w:t>
            </w:r>
          </w:p>
        </w:tc>
        <w:tc>
          <w:tcPr>
            <w:tcW w:w="2834"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Xiaowei jiang</w:t>
            </w:r>
          </w:p>
        </w:tc>
        <w:tc>
          <w:tcPr>
            <w:tcW w:w="4957"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rPr>
              <w:t>j</w:t>
            </w:r>
            <w:r>
              <w:rPr>
                <w:rFonts w:ascii="Arial" w:hAnsi="Arial"/>
              </w:rPr>
              <w:t>iangxiaowei@xiaomi.com</w:t>
            </w: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MediaTek</w:t>
            </w:r>
          </w:p>
        </w:tc>
        <w:tc>
          <w:tcPr>
            <w:tcW w:w="2834"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Abhishek Roy</w:t>
            </w:r>
          </w:p>
        </w:tc>
        <w:tc>
          <w:tcPr>
            <w:tcW w:w="4957"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Abhishek.Roy@mediatek.com</w:t>
            </w: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Nokia</w:t>
            </w:r>
          </w:p>
        </w:tc>
        <w:tc>
          <w:tcPr>
            <w:tcW w:w="2834"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Ping Yuan</w:t>
            </w:r>
          </w:p>
        </w:tc>
        <w:tc>
          <w:tcPr>
            <w:tcW w:w="4957"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Ping.1.Yuan@nokia-sbell.com</w:t>
            </w: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rPr>
              <w:t>O</w:t>
            </w:r>
            <w:r>
              <w:rPr>
                <w:rFonts w:ascii="Arial" w:hAnsi="Arial"/>
              </w:rPr>
              <w:t>PPO</w:t>
            </w:r>
          </w:p>
        </w:tc>
        <w:tc>
          <w:tcPr>
            <w:tcW w:w="2834"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rPr>
              <w:t>H</w:t>
            </w:r>
            <w:r>
              <w:rPr>
                <w:rFonts w:ascii="Arial" w:hAnsi="Arial"/>
              </w:rPr>
              <w:t>aitao Li</w:t>
            </w:r>
          </w:p>
        </w:tc>
        <w:tc>
          <w:tcPr>
            <w:tcW w:w="4957"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rPr>
              <w:t>l</w:t>
            </w:r>
            <w:r>
              <w:rPr>
                <w:rFonts w:ascii="Arial" w:hAnsi="Arial"/>
              </w:rPr>
              <w:t>ihaitao@oppo.com</w:t>
            </w: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Qualcomm</w:t>
            </w:r>
          </w:p>
        </w:tc>
        <w:tc>
          <w:tcPr>
            <w:tcW w:w="2834"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Bharat Shrestha</w:t>
            </w:r>
          </w:p>
        </w:tc>
        <w:tc>
          <w:tcPr>
            <w:tcW w:w="4957"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bshrestha@qti.qualcomm.com</w:t>
            </w: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rPr>
              <w:t>L</w:t>
            </w:r>
            <w:r>
              <w:rPr>
                <w:rFonts w:ascii="Arial" w:hAnsi="Arial"/>
              </w:rPr>
              <w:t>enovo</w:t>
            </w:r>
          </w:p>
        </w:tc>
        <w:tc>
          <w:tcPr>
            <w:tcW w:w="2834"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rPr>
              <w:t>X</w:t>
            </w:r>
            <w:r>
              <w:rPr>
                <w:rFonts w:ascii="Arial" w:hAnsi="Arial"/>
              </w:rPr>
              <w:t>u Min</w:t>
            </w:r>
          </w:p>
        </w:tc>
        <w:tc>
          <w:tcPr>
            <w:tcW w:w="4957"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rPr>
              <w:t>x</w:t>
            </w:r>
            <w:r>
              <w:rPr>
                <w:rFonts w:ascii="Arial" w:hAnsi="Arial"/>
              </w:rPr>
              <w:t>umin13@lenovo.com</w:t>
            </w: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lang w:eastAsia="zh-CN"/>
              </w:rPr>
              <w:t>ZTE</w:t>
            </w:r>
          </w:p>
        </w:tc>
        <w:tc>
          <w:tcPr>
            <w:tcW w:w="2834"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lang w:eastAsia="zh-CN"/>
              </w:rPr>
              <w:t>Zhihong Qiu</w:t>
            </w:r>
          </w:p>
        </w:tc>
        <w:tc>
          <w:tcPr>
            <w:tcW w:w="4957"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lang w:eastAsia="zh-CN"/>
              </w:rPr>
              <w:t>qiu.zhihong@zte.com.cn</w:t>
            </w: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Pr="00607E9F" w:rsidRDefault="00607E9F">
            <w:pPr>
              <w:rPr>
                <w:rFonts w:ascii="Arial" w:eastAsia="Malgun Gothic" w:hAnsi="Arial"/>
              </w:rPr>
            </w:pPr>
            <w:r>
              <w:rPr>
                <w:rFonts w:ascii="Arial" w:eastAsia="Malgun Gothic" w:hAnsi="Arial" w:hint="eastAsia"/>
              </w:rPr>
              <w:lastRenderedPageBreak/>
              <w:t>LG</w:t>
            </w:r>
          </w:p>
        </w:tc>
        <w:tc>
          <w:tcPr>
            <w:tcW w:w="2834" w:type="dxa"/>
            <w:tcBorders>
              <w:top w:val="single" w:sz="4" w:space="0" w:color="auto"/>
              <w:left w:val="single" w:sz="4" w:space="0" w:color="auto"/>
              <w:bottom w:val="single" w:sz="4" w:space="0" w:color="auto"/>
              <w:right w:val="single" w:sz="4" w:space="0" w:color="auto"/>
            </w:tcBorders>
          </w:tcPr>
          <w:p w:rsidR="009602F7" w:rsidRPr="00607E9F" w:rsidRDefault="00607E9F">
            <w:pPr>
              <w:rPr>
                <w:rFonts w:ascii="Arial" w:eastAsia="Malgun Gothic" w:hAnsi="Arial"/>
              </w:rPr>
            </w:pPr>
            <w:r>
              <w:rPr>
                <w:rFonts w:ascii="Arial" w:eastAsia="Malgun Gothic" w:hAnsi="Arial" w:hint="eastAsia"/>
              </w:rPr>
              <w:t>Geumsan Jo</w:t>
            </w:r>
          </w:p>
        </w:tc>
        <w:tc>
          <w:tcPr>
            <w:tcW w:w="4957" w:type="dxa"/>
            <w:tcBorders>
              <w:top w:val="single" w:sz="4" w:space="0" w:color="auto"/>
              <w:left w:val="single" w:sz="4" w:space="0" w:color="auto"/>
              <w:bottom w:val="single" w:sz="4" w:space="0" w:color="auto"/>
              <w:right w:val="single" w:sz="4" w:space="0" w:color="auto"/>
            </w:tcBorders>
          </w:tcPr>
          <w:p w:rsidR="009602F7" w:rsidRPr="00607E9F" w:rsidRDefault="00607E9F">
            <w:pPr>
              <w:rPr>
                <w:rFonts w:ascii="Arial" w:eastAsia="Malgun Gothic" w:hAnsi="Arial"/>
              </w:rPr>
            </w:pPr>
            <w:r>
              <w:rPr>
                <w:rFonts w:ascii="Arial" w:eastAsia="Malgun Gothic" w:hAnsi="Arial" w:hint="eastAsia"/>
              </w:rPr>
              <w:t>geumsan.</w:t>
            </w:r>
            <w:r>
              <w:rPr>
                <w:rFonts w:ascii="Arial" w:eastAsia="Malgun Gothic" w:hAnsi="Arial"/>
              </w:rPr>
              <w:t>jo@lge.com</w:t>
            </w: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720B27">
            <w:pPr>
              <w:rPr>
                <w:rFonts w:ascii="Arial" w:hAnsi="Arial"/>
              </w:rPr>
            </w:pPr>
            <w:r>
              <w:rPr>
                <w:rFonts w:ascii="Arial" w:hAnsi="Arial"/>
              </w:rPr>
              <w:t>Thales</w:t>
            </w:r>
          </w:p>
        </w:tc>
        <w:tc>
          <w:tcPr>
            <w:tcW w:w="2834" w:type="dxa"/>
            <w:tcBorders>
              <w:top w:val="single" w:sz="4" w:space="0" w:color="auto"/>
              <w:left w:val="single" w:sz="4" w:space="0" w:color="auto"/>
              <w:bottom w:val="single" w:sz="4" w:space="0" w:color="auto"/>
              <w:right w:val="single" w:sz="4" w:space="0" w:color="auto"/>
            </w:tcBorders>
          </w:tcPr>
          <w:p w:rsidR="009602F7" w:rsidRDefault="00720B27">
            <w:pPr>
              <w:rPr>
                <w:rFonts w:ascii="Arial" w:hAnsi="Arial"/>
              </w:rPr>
            </w:pPr>
            <w:r>
              <w:rPr>
                <w:rFonts w:ascii="Arial" w:hAnsi="Arial"/>
              </w:rPr>
              <w:t>Camille Bui</w:t>
            </w:r>
          </w:p>
        </w:tc>
        <w:tc>
          <w:tcPr>
            <w:tcW w:w="4957" w:type="dxa"/>
            <w:tcBorders>
              <w:top w:val="single" w:sz="4" w:space="0" w:color="auto"/>
              <w:left w:val="single" w:sz="4" w:space="0" w:color="auto"/>
              <w:bottom w:val="single" w:sz="4" w:space="0" w:color="auto"/>
              <w:right w:val="single" w:sz="4" w:space="0" w:color="auto"/>
            </w:tcBorders>
          </w:tcPr>
          <w:p w:rsidR="009602F7" w:rsidRDefault="00720B27">
            <w:pPr>
              <w:rPr>
                <w:rFonts w:ascii="Arial" w:hAnsi="Arial"/>
              </w:rPr>
            </w:pPr>
            <w:r>
              <w:rPr>
                <w:rFonts w:ascii="Arial" w:hAnsi="Arial"/>
              </w:rPr>
              <w:t>Camille.bui@thalesaleniaspace.com</w:t>
            </w: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r>
    </w:tbl>
    <w:p w:rsidR="009602F7" w:rsidRDefault="009602F7">
      <w:pPr>
        <w:rPr>
          <w:rFonts w:eastAsia="SimSun"/>
          <w:color w:val="000000"/>
        </w:rPr>
      </w:pPr>
    </w:p>
    <w:p w:rsidR="009602F7" w:rsidRDefault="009602F7">
      <w:pPr>
        <w:pStyle w:val="BodyText"/>
      </w:pPr>
    </w:p>
    <w:sectPr w:rsidR="009602F7">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1AA" w:rsidRDefault="009A71AA">
      <w:pPr>
        <w:spacing w:after="0" w:line="240" w:lineRule="auto"/>
      </w:pPr>
      <w:r>
        <w:separator/>
      </w:r>
    </w:p>
  </w:endnote>
  <w:endnote w:type="continuationSeparator" w:id="0">
    <w:p w:rsidR="009A71AA" w:rsidRDefault="009A7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BoldItalicMT">
    <w:altName w:val="Times New Roman"/>
    <w:charset w:val="00"/>
    <w:family w:val="roman"/>
    <w:pitch w:val="default"/>
  </w:font>
  <w:font w:name="ArialMT">
    <w:altName w:val="Times New Roman"/>
    <w:charset w:val="00"/>
    <w:family w:val="auto"/>
    <w:pitch w:val="default"/>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Yu Mincho">
    <w:altName w:val="Yu Gothic UI"/>
    <w:charset w:val="80"/>
    <w:family w:val="roman"/>
    <w:pitch w:val="variable"/>
    <w:sig w:usb0="00000000" w:usb1="2AC7FCFF" w:usb2="00000012" w:usb3="00000000" w:csb0="0002009F" w:csb1="00000000"/>
  </w:font>
  <w:font w:name="DengXian Light">
    <w:altName w:val="Microsoft YaHei"/>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2F7" w:rsidRDefault="006C0ED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123E2">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123E2">
      <w:rPr>
        <w:rStyle w:val="PageNumber"/>
        <w:noProof/>
      </w:rPr>
      <w:t>33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1AA" w:rsidRDefault="009A71AA">
      <w:pPr>
        <w:spacing w:after="0" w:line="240" w:lineRule="auto"/>
      </w:pPr>
      <w:r>
        <w:separator/>
      </w:r>
    </w:p>
  </w:footnote>
  <w:footnote w:type="continuationSeparator" w:id="0">
    <w:p w:rsidR="009A71AA" w:rsidRDefault="009A7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2F7" w:rsidRDefault="006C0ED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044E86"/>
    <w:multiLevelType w:val="multilevel"/>
    <w:tmpl w:val="03044E86"/>
    <w:lvl w:ilvl="0">
      <w:start w:val="1"/>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0A8D66AE"/>
    <w:multiLevelType w:val="multilevel"/>
    <w:tmpl w:val="0A8D66A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D8F1C5E"/>
    <w:multiLevelType w:val="multilevel"/>
    <w:tmpl w:val="1D8F1C5E"/>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46336359"/>
    <w:multiLevelType w:val="multilevel"/>
    <w:tmpl w:val="4633635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9FE419A"/>
    <w:multiLevelType w:val="multilevel"/>
    <w:tmpl w:val="59FE419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7" w15:restartNumberingAfterBreak="0">
    <w:nsid w:val="645A29F1"/>
    <w:multiLevelType w:val="multilevel"/>
    <w:tmpl w:val="645A29F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5BD485E"/>
    <w:multiLevelType w:val="multilevel"/>
    <w:tmpl w:val="65BD485E"/>
    <w:lvl w:ilvl="0">
      <w:start w:val="1"/>
      <w:numFmt w:val="bullet"/>
      <w:lvlText w:val=""/>
      <w:lvlJc w:val="left"/>
      <w:pPr>
        <w:tabs>
          <w:tab w:val="left" w:pos="1080"/>
        </w:tabs>
        <w:ind w:left="1080" w:hanging="360"/>
      </w:pPr>
      <w:rPr>
        <w:rFonts w:ascii="Symbol" w:hAnsi="Symbol" w:hint="default"/>
        <w:sz w:val="20"/>
      </w:rPr>
    </w:lvl>
    <w:lvl w:ilvl="1">
      <w:start w:val="1"/>
      <w:numFmt w:val="bullet"/>
      <w:lvlText w:val=""/>
      <w:lvlJc w:val="left"/>
      <w:pPr>
        <w:tabs>
          <w:tab w:val="left" w:pos="1800"/>
        </w:tabs>
        <w:ind w:left="1800" w:hanging="360"/>
      </w:pPr>
      <w:rPr>
        <w:rFonts w:ascii="Symbol" w:hAnsi="Symbol" w:hint="default"/>
        <w:sz w:val="20"/>
      </w:rPr>
    </w:lvl>
    <w:lvl w:ilvl="2">
      <w:start w:val="1"/>
      <w:numFmt w:val="bullet"/>
      <w:lvlText w:val=""/>
      <w:lvlJc w:val="left"/>
      <w:pPr>
        <w:tabs>
          <w:tab w:val="left" w:pos="2520"/>
        </w:tabs>
        <w:ind w:left="2520" w:hanging="360"/>
      </w:pPr>
      <w:rPr>
        <w:rFonts w:ascii="Symbol" w:hAnsi="Symbol" w:hint="default"/>
        <w:sz w:val="20"/>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6FA25877"/>
    <w:multiLevelType w:val="multilevel"/>
    <w:tmpl w:val="6FA258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7FA11048"/>
    <w:multiLevelType w:val="multilevel"/>
    <w:tmpl w:val="7FA110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9"/>
  </w:num>
  <w:num w:numId="2">
    <w:abstractNumId w:val="8"/>
  </w:num>
  <w:num w:numId="3">
    <w:abstractNumId w:val="3"/>
  </w:num>
  <w:num w:numId="4">
    <w:abstractNumId w:val="7"/>
  </w:num>
  <w:num w:numId="5">
    <w:abstractNumId w:val="6"/>
  </w:num>
  <w:num w:numId="6">
    <w:abstractNumId w:val="15"/>
  </w:num>
  <w:num w:numId="7">
    <w:abstractNumId w:val="0"/>
  </w:num>
  <w:num w:numId="8">
    <w:abstractNumId w:val="22"/>
  </w:num>
  <w:num w:numId="9">
    <w:abstractNumId w:val="11"/>
  </w:num>
  <w:num w:numId="10">
    <w:abstractNumId w:val="16"/>
  </w:num>
  <w:num w:numId="11">
    <w:abstractNumId w:val="12"/>
  </w:num>
  <w:num w:numId="12">
    <w:abstractNumId w:val="13"/>
  </w:num>
  <w:num w:numId="13">
    <w:abstractNumId w:val="23"/>
  </w:num>
  <w:num w:numId="14">
    <w:abstractNumId w:val="21"/>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0"/>
  </w:num>
  <w:num w:numId="19">
    <w:abstractNumId w:val="18"/>
  </w:num>
  <w:num w:numId="20">
    <w:abstractNumId w:val="9"/>
  </w:num>
  <w:num w:numId="21">
    <w:abstractNumId w:val="24"/>
  </w:num>
  <w:num w:numId="22">
    <w:abstractNumId w:val="2"/>
  </w:num>
  <w:num w:numId="23">
    <w:abstractNumId w:val="20"/>
  </w:num>
  <w:num w:numId="24">
    <w:abstractNumId w:val="17"/>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Bharat">
    <w15:presenceInfo w15:providerId="None" w15:userId="Qualcomm-Bharat"/>
  </w15:person>
  <w15:person w15:author="cmcc-Liu Yuzhen">
    <w15:presenceInfo w15:providerId="None" w15:userId="cmcc-Liu Yuzhe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4456"/>
    <w:rsid w:val="0000564C"/>
    <w:rsid w:val="00006446"/>
    <w:rsid w:val="00006896"/>
    <w:rsid w:val="00007CDC"/>
    <w:rsid w:val="00011B28"/>
    <w:rsid w:val="000120B6"/>
    <w:rsid w:val="00012896"/>
    <w:rsid w:val="000140B8"/>
    <w:rsid w:val="000144C8"/>
    <w:rsid w:val="00015D15"/>
    <w:rsid w:val="00022EE8"/>
    <w:rsid w:val="000253E0"/>
    <w:rsid w:val="0002564D"/>
    <w:rsid w:val="00025B70"/>
    <w:rsid w:val="00025ECA"/>
    <w:rsid w:val="00025FCD"/>
    <w:rsid w:val="00027EEF"/>
    <w:rsid w:val="000325B8"/>
    <w:rsid w:val="00034C15"/>
    <w:rsid w:val="00036476"/>
    <w:rsid w:val="00036BA1"/>
    <w:rsid w:val="000422E2"/>
    <w:rsid w:val="00042F22"/>
    <w:rsid w:val="000444EF"/>
    <w:rsid w:val="0004751D"/>
    <w:rsid w:val="00047AC9"/>
    <w:rsid w:val="00051FFD"/>
    <w:rsid w:val="00052A07"/>
    <w:rsid w:val="000534E3"/>
    <w:rsid w:val="0005606A"/>
    <w:rsid w:val="00057117"/>
    <w:rsid w:val="000616E7"/>
    <w:rsid w:val="00063AB0"/>
    <w:rsid w:val="0006487E"/>
    <w:rsid w:val="000656BF"/>
    <w:rsid w:val="00065E1A"/>
    <w:rsid w:val="0006762A"/>
    <w:rsid w:val="0006785B"/>
    <w:rsid w:val="00071A48"/>
    <w:rsid w:val="0007545F"/>
    <w:rsid w:val="00077E5F"/>
    <w:rsid w:val="000800F1"/>
    <w:rsid w:val="0008036A"/>
    <w:rsid w:val="00080CB9"/>
    <w:rsid w:val="00081AE6"/>
    <w:rsid w:val="00083C05"/>
    <w:rsid w:val="000855EB"/>
    <w:rsid w:val="00085924"/>
    <w:rsid w:val="00085B52"/>
    <w:rsid w:val="000866F2"/>
    <w:rsid w:val="0009009F"/>
    <w:rsid w:val="000912FD"/>
    <w:rsid w:val="00091557"/>
    <w:rsid w:val="000924C1"/>
    <w:rsid w:val="000924F0"/>
    <w:rsid w:val="00092536"/>
    <w:rsid w:val="00093474"/>
    <w:rsid w:val="0009510F"/>
    <w:rsid w:val="000A1470"/>
    <w:rsid w:val="000A15B4"/>
    <w:rsid w:val="000A1961"/>
    <w:rsid w:val="000A1B7B"/>
    <w:rsid w:val="000A449D"/>
    <w:rsid w:val="000A56F2"/>
    <w:rsid w:val="000B2719"/>
    <w:rsid w:val="000B3A8F"/>
    <w:rsid w:val="000B4AB9"/>
    <w:rsid w:val="000B58C3"/>
    <w:rsid w:val="000B61E9"/>
    <w:rsid w:val="000C165A"/>
    <w:rsid w:val="000C2E19"/>
    <w:rsid w:val="000C5DF3"/>
    <w:rsid w:val="000D00F6"/>
    <w:rsid w:val="000D0D07"/>
    <w:rsid w:val="000D3E8F"/>
    <w:rsid w:val="000D4797"/>
    <w:rsid w:val="000D571D"/>
    <w:rsid w:val="000D5E22"/>
    <w:rsid w:val="000E0527"/>
    <w:rsid w:val="000E0917"/>
    <w:rsid w:val="000E1E92"/>
    <w:rsid w:val="000E4F8A"/>
    <w:rsid w:val="000F06D6"/>
    <w:rsid w:val="000F0EB1"/>
    <w:rsid w:val="000F1106"/>
    <w:rsid w:val="000F3704"/>
    <w:rsid w:val="000F3BE9"/>
    <w:rsid w:val="000F3F6C"/>
    <w:rsid w:val="000F5547"/>
    <w:rsid w:val="000F6DF3"/>
    <w:rsid w:val="000F7524"/>
    <w:rsid w:val="001005FF"/>
    <w:rsid w:val="0010226F"/>
    <w:rsid w:val="001062FB"/>
    <w:rsid w:val="001063E6"/>
    <w:rsid w:val="001110A7"/>
    <w:rsid w:val="001126FD"/>
    <w:rsid w:val="00113CF4"/>
    <w:rsid w:val="00114ABB"/>
    <w:rsid w:val="001153EA"/>
    <w:rsid w:val="00115643"/>
    <w:rsid w:val="00115D2A"/>
    <w:rsid w:val="00116765"/>
    <w:rsid w:val="00117772"/>
    <w:rsid w:val="001219F5"/>
    <w:rsid w:val="00121A20"/>
    <w:rsid w:val="0012377F"/>
    <w:rsid w:val="00124314"/>
    <w:rsid w:val="00124EB3"/>
    <w:rsid w:val="00125BCE"/>
    <w:rsid w:val="00126B4A"/>
    <w:rsid w:val="00132FD0"/>
    <w:rsid w:val="00134489"/>
    <w:rsid w:val="001344C0"/>
    <w:rsid w:val="001346FA"/>
    <w:rsid w:val="00135252"/>
    <w:rsid w:val="00137AB5"/>
    <w:rsid w:val="00137F0B"/>
    <w:rsid w:val="00140A94"/>
    <w:rsid w:val="001413F0"/>
    <w:rsid w:val="00147445"/>
    <w:rsid w:val="00150E31"/>
    <w:rsid w:val="00151E23"/>
    <w:rsid w:val="001526E0"/>
    <w:rsid w:val="00153B83"/>
    <w:rsid w:val="00154DD4"/>
    <w:rsid w:val="001551B5"/>
    <w:rsid w:val="001647EA"/>
    <w:rsid w:val="00165263"/>
    <w:rsid w:val="001659C1"/>
    <w:rsid w:val="001665A4"/>
    <w:rsid w:val="00167D96"/>
    <w:rsid w:val="00173A8E"/>
    <w:rsid w:val="0017502C"/>
    <w:rsid w:val="00177064"/>
    <w:rsid w:val="0018143F"/>
    <w:rsid w:val="00181FF8"/>
    <w:rsid w:val="00183281"/>
    <w:rsid w:val="00187BE1"/>
    <w:rsid w:val="00190AC1"/>
    <w:rsid w:val="00191F8E"/>
    <w:rsid w:val="0019341A"/>
    <w:rsid w:val="00193D53"/>
    <w:rsid w:val="00197DF9"/>
    <w:rsid w:val="001A1987"/>
    <w:rsid w:val="001A2564"/>
    <w:rsid w:val="001A2C9E"/>
    <w:rsid w:val="001A39E7"/>
    <w:rsid w:val="001A50FD"/>
    <w:rsid w:val="001A6173"/>
    <w:rsid w:val="001A6CBA"/>
    <w:rsid w:val="001A766D"/>
    <w:rsid w:val="001B0232"/>
    <w:rsid w:val="001B0D97"/>
    <w:rsid w:val="001B1250"/>
    <w:rsid w:val="001B1F65"/>
    <w:rsid w:val="001B1F7E"/>
    <w:rsid w:val="001B4095"/>
    <w:rsid w:val="001B46FB"/>
    <w:rsid w:val="001B5A5D"/>
    <w:rsid w:val="001B7E7E"/>
    <w:rsid w:val="001C1CE5"/>
    <w:rsid w:val="001C3019"/>
    <w:rsid w:val="001C3D2A"/>
    <w:rsid w:val="001C49B2"/>
    <w:rsid w:val="001D2643"/>
    <w:rsid w:val="001D2A9B"/>
    <w:rsid w:val="001D3A9B"/>
    <w:rsid w:val="001D51BA"/>
    <w:rsid w:val="001D53E7"/>
    <w:rsid w:val="001D54B3"/>
    <w:rsid w:val="001D562C"/>
    <w:rsid w:val="001D6342"/>
    <w:rsid w:val="001D666E"/>
    <w:rsid w:val="001D6D53"/>
    <w:rsid w:val="001E02C9"/>
    <w:rsid w:val="001E10CA"/>
    <w:rsid w:val="001E2841"/>
    <w:rsid w:val="001E58E2"/>
    <w:rsid w:val="001E7AED"/>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26B"/>
    <w:rsid w:val="00214DA8"/>
    <w:rsid w:val="00215423"/>
    <w:rsid w:val="002158FA"/>
    <w:rsid w:val="00220600"/>
    <w:rsid w:val="002224DB"/>
    <w:rsid w:val="00222E1D"/>
    <w:rsid w:val="002238CC"/>
    <w:rsid w:val="00223FCB"/>
    <w:rsid w:val="002252C3"/>
    <w:rsid w:val="00225495"/>
    <w:rsid w:val="00225C54"/>
    <w:rsid w:val="00230765"/>
    <w:rsid w:val="00230D18"/>
    <w:rsid w:val="002319E4"/>
    <w:rsid w:val="002330A5"/>
    <w:rsid w:val="00235632"/>
    <w:rsid w:val="00235872"/>
    <w:rsid w:val="002367E5"/>
    <w:rsid w:val="00241559"/>
    <w:rsid w:val="002435B3"/>
    <w:rsid w:val="002443AF"/>
    <w:rsid w:val="002458EB"/>
    <w:rsid w:val="002500C8"/>
    <w:rsid w:val="00257543"/>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DBE"/>
    <w:rsid w:val="002805F5"/>
    <w:rsid w:val="00280751"/>
    <w:rsid w:val="0028229F"/>
    <w:rsid w:val="0028280A"/>
    <w:rsid w:val="00282C24"/>
    <w:rsid w:val="0028328C"/>
    <w:rsid w:val="00286ACD"/>
    <w:rsid w:val="00286EE1"/>
    <w:rsid w:val="00287838"/>
    <w:rsid w:val="002907B5"/>
    <w:rsid w:val="00290D34"/>
    <w:rsid w:val="00292EB7"/>
    <w:rsid w:val="00293A5C"/>
    <w:rsid w:val="00294183"/>
    <w:rsid w:val="00296227"/>
    <w:rsid w:val="00296F44"/>
    <w:rsid w:val="0029777D"/>
    <w:rsid w:val="002A055E"/>
    <w:rsid w:val="002A1D4E"/>
    <w:rsid w:val="002A2869"/>
    <w:rsid w:val="002A520A"/>
    <w:rsid w:val="002A73FC"/>
    <w:rsid w:val="002B1D5F"/>
    <w:rsid w:val="002B1EDB"/>
    <w:rsid w:val="002B24D6"/>
    <w:rsid w:val="002B6F76"/>
    <w:rsid w:val="002C0A4F"/>
    <w:rsid w:val="002C0DED"/>
    <w:rsid w:val="002C41E6"/>
    <w:rsid w:val="002D071A"/>
    <w:rsid w:val="002D34B2"/>
    <w:rsid w:val="002D3D5B"/>
    <w:rsid w:val="002D48B0"/>
    <w:rsid w:val="002D4CB7"/>
    <w:rsid w:val="002D5B37"/>
    <w:rsid w:val="002D7637"/>
    <w:rsid w:val="002E0E94"/>
    <w:rsid w:val="002E17F2"/>
    <w:rsid w:val="002E2A15"/>
    <w:rsid w:val="002E2C75"/>
    <w:rsid w:val="002E4715"/>
    <w:rsid w:val="002E7225"/>
    <w:rsid w:val="002E7CAE"/>
    <w:rsid w:val="002F2771"/>
    <w:rsid w:val="002F37A9"/>
    <w:rsid w:val="002F4B76"/>
    <w:rsid w:val="00301CE6"/>
    <w:rsid w:val="0030256B"/>
    <w:rsid w:val="0030501F"/>
    <w:rsid w:val="00307BA1"/>
    <w:rsid w:val="00311702"/>
    <w:rsid w:val="003117D7"/>
    <w:rsid w:val="00311E82"/>
    <w:rsid w:val="00313FD6"/>
    <w:rsid w:val="003143BD"/>
    <w:rsid w:val="00315363"/>
    <w:rsid w:val="003203ED"/>
    <w:rsid w:val="00322C9F"/>
    <w:rsid w:val="0032377D"/>
    <w:rsid w:val="00324D23"/>
    <w:rsid w:val="00331751"/>
    <w:rsid w:val="00334579"/>
    <w:rsid w:val="00335462"/>
    <w:rsid w:val="003357FA"/>
    <w:rsid w:val="00335858"/>
    <w:rsid w:val="0033648C"/>
    <w:rsid w:val="00336BDA"/>
    <w:rsid w:val="003376BD"/>
    <w:rsid w:val="00342BD7"/>
    <w:rsid w:val="00346A6E"/>
    <w:rsid w:val="00346DB5"/>
    <w:rsid w:val="003477B1"/>
    <w:rsid w:val="003546AC"/>
    <w:rsid w:val="00356CBE"/>
    <w:rsid w:val="00357380"/>
    <w:rsid w:val="003602D9"/>
    <w:rsid w:val="003604CE"/>
    <w:rsid w:val="00363A5A"/>
    <w:rsid w:val="00370227"/>
    <w:rsid w:val="00370B6C"/>
    <w:rsid w:val="00370E47"/>
    <w:rsid w:val="003729D6"/>
    <w:rsid w:val="003742AC"/>
    <w:rsid w:val="00377CE1"/>
    <w:rsid w:val="00380421"/>
    <w:rsid w:val="00380BBF"/>
    <w:rsid w:val="0038265B"/>
    <w:rsid w:val="003846B8"/>
    <w:rsid w:val="00384E69"/>
    <w:rsid w:val="00385150"/>
    <w:rsid w:val="00385BF0"/>
    <w:rsid w:val="003939FF"/>
    <w:rsid w:val="003A2223"/>
    <w:rsid w:val="003A2A0F"/>
    <w:rsid w:val="003A3C73"/>
    <w:rsid w:val="003A45A1"/>
    <w:rsid w:val="003A5B0A"/>
    <w:rsid w:val="003A6BAC"/>
    <w:rsid w:val="003A70A4"/>
    <w:rsid w:val="003A7EF3"/>
    <w:rsid w:val="003B066B"/>
    <w:rsid w:val="003B159C"/>
    <w:rsid w:val="003B2BF9"/>
    <w:rsid w:val="003B2DF7"/>
    <w:rsid w:val="003B369F"/>
    <w:rsid w:val="003B36A3"/>
    <w:rsid w:val="003B4B4A"/>
    <w:rsid w:val="003B64BB"/>
    <w:rsid w:val="003B7FE5"/>
    <w:rsid w:val="003C11C8"/>
    <w:rsid w:val="003C2702"/>
    <w:rsid w:val="003C63C8"/>
    <w:rsid w:val="003C6598"/>
    <w:rsid w:val="003C7806"/>
    <w:rsid w:val="003D109F"/>
    <w:rsid w:val="003D178F"/>
    <w:rsid w:val="003D2478"/>
    <w:rsid w:val="003D3C45"/>
    <w:rsid w:val="003D5B1F"/>
    <w:rsid w:val="003E15FA"/>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3EF3"/>
    <w:rsid w:val="00416BB8"/>
    <w:rsid w:val="00420982"/>
    <w:rsid w:val="0042099A"/>
    <w:rsid w:val="00421105"/>
    <w:rsid w:val="00422A0D"/>
    <w:rsid w:val="00422AA4"/>
    <w:rsid w:val="004242F4"/>
    <w:rsid w:val="004264E5"/>
    <w:rsid w:val="00427248"/>
    <w:rsid w:val="004307AE"/>
    <w:rsid w:val="00430C03"/>
    <w:rsid w:val="00437447"/>
    <w:rsid w:val="004407E6"/>
    <w:rsid w:val="004416E3"/>
    <w:rsid w:val="00441A92"/>
    <w:rsid w:val="004431DC"/>
    <w:rsid w:val="004434EA"/>
    <w:rsid w:val="00444F56"/>
    <w:rsid w:val="00446488"/>
    <w:rsid w:val="004517AA"/>
    <w:rsid w:val="00452CAC"/>
    <w:rsid w:val="00452FBA"/>
    <w:rsid w:val="00455D10"/>
    <w:rsid w:val="00456026"/>
    <w:rsid w:val="00456A15"/>
    <w:rsid w:val="00457565"/>
    <w:rsid w:val="00457B71"/>
    <w:rsid w:val="00464718"/>
    <w:rsid w:val="004669E2"/>
    <w:rsid w:val="00470C31"/>
    <w:rsid w:val="00471DE0"/>
    <w:rsid w:val="00472646"/>
    <w:rsid w:val="00472C9F"/>
    <w:rsid w:val="004734D0"/>
    <w:rsid w:val="0047556B"/>
    <w:rsid w:val="00476CC6"/>
    <w:rsid w:val="004771F1"/>
    <w:rsid w:val="00477768"/>
    <w:rsid w:val="00477AB5"/>
    <w:rsid w:val="004800DD"/>
    <w:rsid w:val="004873ED"/>
    <w:rsid w:val="00492BC5"/>
    <w:rsid w:val="004964F1"/>
    <w:rsid w:val="004A16BC"/>
    <w:rsid w:val="004A2B94"/>
    <w:rsid w:val="004A4419"/>
    <w:rsid w:val="004A5BC7"/>
    <w:rsid w:val="004B296A"/>
    <w:rsid w:val="004B4969"/>
    <w:rsid w:val="004B6818"/>
    <w:rsid w:val="004B6B85"/>
    <w:rsid w:val="004B6F6A"/>
    <w:rsid w:val="004B7185"/>
    <w:rsid w:val="004B7C0C"/>
    <w:rsid w:val="004B7ED7"/>
    <w:rsid w:val="004C0B4B"/>
    <w:rsid w:val="004C27BD"/>
    <w:rsid w:val="004C3898"/>
    <w:rsid w:val="004C402D"/>
    <w:rsid w:val="004D0BA4"/>
    <w:rsid w:val="004D1813"/>
    <w:rsid w:val="004D1967"/>
    <w:rsid w:val="004D36B1"/>
    <w:rsid w:val="004D516C"/>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4DA3"/>
    <w:rsid w:val="004F7A9B"/>
    <w:rsid w:val="0050328C"/>
    <w:rsid w:val="005041C0"/>
    <w:rsid w:val="00506313"/>
    <w:rsid w:val="00506557"/>
    <w:rsid w:val="0050677A"/>
    <w:rsid w:val="005108D8"/>
    <w:rsid w:val="005116F9"/>
    <w:rsid w:val="005123E2"/>
    <w:rsid w:val="005127D4"/>
    <w:rsid w:val="005148DD"/>
    <w:rsid w:val="005153A7"/>
    <w:rsid w:val="00520F85"/>
    <w:rsid w:val="005219CF"/>
    <w:rsid w:val="00532E05"/>
    <w:rsid w:val="005334BE"/>
    <w:rsid w:val="00534B59"/>
    <w:rsid w:val="00536759"/>
    <w:rsid w:val="00537C62"/>
    <w:rsid w:val="00541ECF"/>
    <w:rsid w:val="00542542"/>
    <w:rsid w:val="00546970"/>
    <w:rsid w:val="00547D22"/>
    <w:rsid w:val="00552881"/>
    <w:rsid w:val="00554E19"/>
    <w:rsid w:val="005562D5"/>
    <w:rsid w:val="0056121F"/>
    <w:rsid w:val="00564E06"/>
    <w:rsid w:val="005701A5"/>
    <w:rsid w:val="00570FE5"/>
    <w:rsid w:val="0057158D"/>
    <w:rsid w:val="00572505"/>
    <w:rsid w:val="00582809"/>
    <w:rsid w:val="00583A16"/>
    <w:rsid w:val="0058672E"/>
    <w:rsid w:val="0058681D"/>
    <w:rsid w:val="0058798C"/>
    <w:rsid w:val="005900FA"/>
    <w:rsid w:val="0059011B"/>
    <w:rsid w:val="00591F1B"/>
    <w:rsid w:val="00592E36"/>
    <w:rsid w:val="005933CF"/>
    <w:rsid w:val="005935A4"/>
    <w:rsid w:val="005948C2"/>
    <w:rsid w:val="00595DCA"/>
    <w:rsid w:val="0059779B"/>
    <w:rsid w:val="005A209A"/>
    <w:rsid w:val="005A318D"/>
    <w:rsid w:val="005A3889"/>
    <w:rsid w:val="005A400E"/>
    <w:rsid w:val="005A64CE"/>
    <w:rsid w:val="005A662D"/>
    <w:rsid w:val="005A7753"/>
    <w:rsid w:val="005B0046"/>
    <w:rsid w:val="005B1409"/>
    <w:rsid w:val="005B2840"/>
    <w:rsid w:val="005B35D7"/>
    <w:rsid w:val="005B392A"/>
    <w:rsid w:val="005B3AA3"/>
    <w:rsid w:val="005B5371"/>
    <w:rsid w:val="005B6F83"/>
    <w:rsid w:val="005B76F5"/>
    <w:rsid w:val="005C2DF8"/>
    <w:rsid w:val="005C59E1"/>
    <w:rsid w:val="005C74FB"/>
    <w:rsid w:val="005D1602"/>
    <w:rsid w:val="005E1D4E"/>
    <w:rsid w:val="005E385F"/>
    <w:rsid w:val="005E5B81"/>
    <w:rsid w:val="005F05C9"/>
    <w:rsid w:val="005F14C8"/>
    <w:rsid w:val="005F1C89"/>
    <w:rsid w:val="005F2CB1"/>
    <w:rsid w:val="005F2F98"/>
    <w:rsid w:val="005F3025"/>
    <w:rsid w:val="005F306E"/>
    <w:rsid w:val="005F43EE"/>
    <w:rsid w:val="005F618C"/>
    <w:rsid w:val="005F70BD"/>
    <w:rsid w:val="005F7DCD"/>
    <w:rsid w:val="0060283C"/>
    <w:rsid w:val="00604F14"/>
    <w:rsid w:val="00607E9F"/>
    <w:rsid w:val="00611B83"/>
    <w:rsid w:val="00613257"/>
    <w:rsid w:val="00613C04"/>
    <w:rsid w:val="00614177"/>
    <w:rsid w:val="0061659E"/>
    <w:rsid w:val="00620923"/>
    <w:rsid w:val="00620A71"/>
    <w:rsid w:val="00620D80"/>
    <w:rsid w:val="00621D45"/>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922"/>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7CA0"/>
    <w:rsid w:val="0069294D"/>
    <w:rsid w:val="006959B9"/>
    <w:rsid w:val="00695B08"/>
    <w:rsid w:val="00695FC2"/>
    <w:rsid w:val="00696949"/>
    <w:rsid w:val="00696EEE"/>
    <w:rsid w:val="00697052"/>
    <w:rsid w:val="00697C3F"/>
    <w:rsid w:val="006A392E"/>
    <w:rsid w:val="006A46FB"/>
    <w:rsid w:val="006A5E28"/>
    <w:rsid w:val="006A5F74"/>
    <w:rsid w:val="006A697B"/>
    <w:rsid w:val="006A7AFF"/>
    <w:rsid w:val="006B1816"/>
    <w:rsid w:val="006B2099"/>
    <w:rsid w:val="006B36C4"/>
    <w:rsid w:val="006B3FA7"/>
    <w:rsid w:val="006B4E9D"/>
    <w:rsid w:val="006B50CF"/>
    <w:rsid w:val="006C03B8"/>
    <w:rsid w:val="006C07B2"/>
    <w:rsid w:val="006C0EDF"/>
    <w:rsid w:val="006C286C"/>
    <w:rsid w:val="006C4B31"/>
    <w:rsid w:val="006C5EC9"/>
    <w:rsid w:val="006C6059"/>
    <w:rsid w:val="006C7522"/>
    <w:rsid w:val="006D20CC"/>
    <w:rsid w:val="006D2693"/>
    <w:rsid w:val="006D645E"/>
    <w:rsid w:val="006D6F08"/>
    <w:rsid w:val="006E062C"/>
    <w:rsid w:val="006E1C82"/>
    <w:rsid w:val="006E28B7"/>
    <w:rsid w:val="006E2A9B"/>
    <w:rsid w:val="006E3310"/>
    <w:rsid w:val="006E3827"/>
    <w:rsid w:val="006E4E39"/>
    <w:rsid w:val="006E565E"/>
    <w:rsid w:val="006E673D"/>
    <w:rsid w:val="006E7583"/>
    <w:rsid w:val="006E7D3B"/>
    <w:rsid w:val="006F0C2E"/>
    <w:rsid w:val="006F1B70"/>
    <w:rsid w:val="006F22F7"/>
    <w:rsid w:val="006F22FD"/>
    <w:rsid w:val="006F341D"/>
    <w:rsid w:val="006F3CDE"/>
    <w:rsid w:val="006F41F1"/>
    <w:rsid w:val="006F51E1"/>
    <w:rsid w:val="006F58D4"/>
    <w:rsid w:val="006F6582"/>
    <w:rsid w:val="0070346E"/>
    <w:rsid w:val="007038B2"/>
    <w:rsid w:val="00703C70"/>
    <w:rsid w:val="00703F84"/>
    <w:rsid w:val="00704EDB"/>
    <w:rsid w:val="0070549A"/>
    <w:rsid w:val="00706101"/>
    <w:rsid w:val="00707072"/>
    <w:rsid w:val="00707D61"/>
    <w:rsid w:val="00711E5D"/>
    <w:rsid w:val="00712287"/>
    <w:rsid w:val="00712772"/>
    <w:rsid w:val="00714710"/>
    <w:rsid w:val="007148D3"/>
    <w:rsid w:val="00715B9A"/>
    <w:rsid w:val="007176B7"/>
    <w:rsid w:val="00720B27"/>
    <w:rsid w:val="007257D0"/>
    <w:rsid w:val="00726EA6"/>
    <w:rsid w:val="00727208"/>
    <w:rsid w:val="00727680"/>
    <w:rsid w:val="007348B1"/>
    <w:rsid w:val="00734D53"/>
    <w:rsid w:val="007362A6"/>
    <w:rsid w:val="00736D7D"/>
    <w:rsid w:val="00736D99"/>
    <w:rsid w:val="00740E58"/>
    <w:rsid w:val="0074141F"/>
    <w:rsid w:val="0074262D"/>
    <w:rsid w:val="00744097"/>
    <w:rsid w:val="007445A0"/>
    <w:rsid w:val="0074524B"/>
    <w:rsid w:val="00747D8B"/>
    <w:rsid w:val="00751228"/>
    <w:rsid w:val="00752678"/>
    <w:rsid w:val="0075399E"/>
    <w:rsid w:val="007571E1"/>
    <w:rsid w:val="00757831"/>
    <w:rsid w:val="00757A16"/>
    <w:rsid w:val="007604B2"/>
    <w:rsid w:val="00761DB2"/>
    <w:rsid w:val="00765281"/>
    <w:rsid w:val="0076562D"/>
    <w:rsid w:val="00766BAD"/>
    <w:rsid w:val="0076708E"/>
    <w:rsid w:val="00767777"/>
    <w:rsid w:val="00770C6F"/>
    <w:rsid w:val="00771867"/>
    <w:rsid w:val="007729A2"/>
    <w:rsid w:val="007755F2"/>
    <w:rsid w:val="00775E83"/>
    <w:rsid w:val="00776971"/>
    <w:rsid w:val="00780A80"/>
    <w:rsid w:val="0078177E"/>
    <w:rsid w:val="00781C23"/>
    <w:rsid w:val="0078304C"/>
    <w:rsid w:val="00783673"/>
    <w:rsid w:val="007837CA"/>
    <w:rsid w:val="00783B23"/>
    <w:rsid w:val="00785490"/>
    <w:rsid w:val="00785B68"/>
    <w:rsid w:val="00790C74"/>
    <w:rsid w:val="007925EA"/>
    <w:rsid w:val="00793CD8"/>
    <w:rsid w:val="00795672"/>
    <w:rsid w:val="00795C92"/>
    <w:rsid w:val="00796231"/>
    <w:rsid w:val="007A089E"/>
    <w:rsid w:val="007A1C43"/>
    <w:rsid w:val="007A1CB3"/>
    <w:rsid w:val="007A1DBD"/>
    <w:rsid w:val="007A306F"/>
    <w:rsid w:val="007A43A6"/>
    <w:rsid w:val="007A4A8D"/>
    <w:rsid w:val="007A53F2"/>
    <w:rsid w:val="007A58A6"/>
    <w:rsid w:val="007B1E9B"/>
    <w:rsid w:val="007B3C39"/>
    <w:rsid w:val="007B3D2D"/>
    <w:rsid w:val="007B4FB3"/>
    <w:rsid w:val="007B50AE"/>
    <w:rsid w:val="007B51DF"/>
    <w:rsid w:val="007C05DD"/>
    <w:rsid w:val="007C3D18"/>
    <w:rsid w:val="007C5133"/>
    <w:rsid w:val="007C60BF"/>
    <w:rsid w:val="007C6A07"/>
    <w:rsid w:val="007C75A1"/>
    <w:rsid w:val="007C77A5"/>
    <w:rsid w:val="007D04E5"/>
    <w:rsid w:val="007D140C"/>
    <w:rsid w:val="007D2760"/>
    <w:rsid w:val="007D2AD8"/>
    <w:rsid w:val="007D5901"/>
    <w:rsid w:val="007D7526"/>
    <w:rsid w:val="007E4610"/>
    <w:rsid w:val="007E4715"/>
    <w:rsid w:val="007E505B"/>
    <w:rsid w:val="007E7091"/>
    <w:rsid w:val="007F3714"/>
    <w:rsid w:val="007F38E6"/>
    <w:rsid w:val="007F60CF"/>
    <w:rsid w:val="0080207B"/>
    <w:rsid w:val="008025A6"/>
    <w:rsid w:val="00803FAE"/>
    <w:rsid w:val="0080605F"/>
    <w:rsid w:val="00807786"/>
    <w:rsid w:val="00811C62"/>
    <w:rsid w:val="00811FCB"/>
    <w:rsid w:val="00814E6B"/>
    <w:rsid w:val="008152F2"/>
    <w:rsid w:val="008158D6"/>
    <w:rsid w:val="00817196"/>
    <w:rsid w:val="008176FE"/>
    <w:rsid w:val="00820BC1"/>
    <w:rsid w:val="00821631"/>
    <w:rsid w:val="0082299D"/>
    <w:rsid w:val="008235DB"/>
    <w:rsid w:val="00824AB4"/>
    <w:rsid w:val="00825C42"/>
    <w:rsid w:val="00825D25"/>
    <w:rsid w:val="0082796B"/>
    <w:rsid w:val="00827CBF"/>
    <w:rsid w:val="00827D6F"/>
    <w:rsid w:val="0083302C"/>
    <w:rsid w:val="008376AC"/>
    <w:rsid w:val="008444E8"/>
    <w:rsid w:val="00844E80"/>
    <w:rsid w:val="00846FE7"/>
    <w:rsid w:val="00851579"/>
    <w:rsid w:val="00856911"/>
    <w:rsid w:val="00857052"/>
    <w:rsid w:val="00860B6B"/>
    <w:rsid w:val="00862818"/>
    <w:rsid w:val="00862F00"/>
    <w:rsid w:val="008639B0"/>
    <w:rsid w:val="008656AB"/>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76D2"/>
    <w:rsid w:val="00890021"/>
    <w:rsid w:val="00893F88"/>
    <w:rsid w:val="008941E3"/>
    <w:rsid w:val="00894A88"/>
    <w:rsid w:val="00895386"/>
    <w:rsid w:val="00895D7C"/>
    <w:rsid w:val="00896DEF"/>
    <w:rsid w:val="008A21FF"/>
    <w:rsid w:val="008A2CE2"/>
    <w:rsid w:val="008A30AC"/>
    <w:rsid w:val="008A33AE"/>
    <w:rsid w:val="008A44B8"/>
    <w:rsid w:val="008A51A8"/>
    <w:rsid w:val="008A54C7"/>
    <w:rsid w:val="008A7637"/>
    <w:rsid w:val="008A77D8"/>
    <w:rsid w:val="008A79DA"/>
    <w:rsid w:val="008B0483"/>
    <w:rsid w:val="008B120C"/>
    <w:rsid w:val="008B4D3E"/>
    <w:rsid w:val="008B51A0"/>
    <w:rsid w:val="008B592A"/>
    <w:rsid w:val="008B6279"/>
    <w:rsid w:val="008B7B5C"/>
    <w:rsid w:val="008C0C99"/>
    <w:rsid w:val="008C2017"/>
    <w:rsid w:val="008C279C"/>
    <w:rsid w:val="008C42A1"/>
    <w:rsid w:val="008C4484"/>
    <w:rsid w:val="008C4958"/>
    <w:rsid w:val="008C4BAA"/>
    <w:rsid w:val="008C6AE8"/>
    <w:rsid w:val="008C7573"/>
    <w:rsid w:val="008D00A5"/>
    <w:rsid w:val="008D2B68"/>
    <w:rsid w:val="008D34F1"/>
    <w:rsid w:val="008D39D8"/>
    <w:rsid w:val="008D4654"/>
    <w:rsid w:val="008D6D1A"/>
    <w:rsid w:val="008E065E"/>
    <w:rsid w:val="008E0927"/>
    <w:rsid w:val="008E17CE"/>
    <w:rsid w:val="008E1909"/>
    <w:rsid w:val="008E430F"/>
    <w:rsid w:val="008E456C"/>
    <w:rsid w:val="008F0381"/>
    <w:rsid w:val="008F0E1B"/>
    <w:rsid w:val="008F1DAD"/>
    <w:rsid w:val="008F1EAB"/>
    <w:rsid w:val="008F33DC"/>
    <w:rsid w:val="008F477F"/>
    <w:rsid w:val="008F4F09"/>
    <w:rsid w:val="008F7D28"/>
    <w:rsid w:val="0090009A"/>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4655"/>
    <w:rsid w:val="009272EB"/>
    <w:rsid w:val="00931BD9"/>
    <w:rsid w:val="009368F3"/>
    <w:rsid w:val="00937036"/>
    <w:rsid w:val="00941636"/>
    <w:rsid w:val="00943742"/>
    <w:rsid w:val="009453D1"/>
    <w:rsid w:val="00945C05"/>
    <w:rsid w:val="00946945"/>
    <w:rsid w:val="00947713"/>
    <w:rsid w:val="00950DE7"/>
    <w:rsid w:val="00953920"/>
    <w:rsid w:val="00953D47"/>
    <w:rsid w:val="0095681E"/>
    <w:rsid w:val="009572D4"/>
    <w:rsid w:val="009602F7"/>
    <w:rsid w:val="0096138E"/>
    <w:rsid w:val="00961921"/>
    <w:rsid w:val="0096195B"/>
    <w:rsid w:val="009630BD"/>
    <w:rsid w:val="0096430A"/>
    <w:rsid w:val="00964B2C"/>
    <w:rsid w:val="00964EDB"/>
    <w:rsid w:val="0096554B"/>
    <w:rsid w:val="0096584A"/>
    <w:rsid w:val="00970830"/>
    <w:rsid w:val="00971F08"/>
    <w:rsid w:val="0097603D"/>
    <w:rsid w:val="00976949"/>
    <w:rsid w:val="00980477"/>
    <w:rsid w:val="00980645"/>
    <w:rsid w:val="00982EE6"/>
    <w:rsid w:val="00985253"/>
    <w:rsid w:val="009853B3"/>
    <w:rsid w:val="00990630"/>
    <w:rsid w:val="00991761"/>
    <w:rsid w:val="00994DCA"/>
    <w:rsid w:val="0099515C"/>
    <w:rsid w:val="009959ED"/>
    <w:rsid w:val="009960EC"/>
    <w:rsid w:val="00996358"/>
    <w:rsid w:val="009968CD"/>
    <w:rsid w:val="00996C12"/>
    <w:rsid w:val="009970DD"/>
    <w:rsid w:val="009A0FBA"/>
    <w:rsid w:val="009A1601"/>
    <w:rsid w:val="009A3BB6"/>
    <w:rsid w:val="009A414B"/>
    <w:rsid w:val="009A462D"/>
    <w:rsid w:val="009A5CBA"/>
    <w:rsid w:val="009A71AA"/>
    <w:rsid w:val="009B1F30"/>
    <w:rsid w:val="009B3AC2"/>
    <w:rsid w:val="009B4DF4"/>
    <w:rsid w:val="009B564E"/>
    <w:rsid w:val="009B6CDA"/>
    <w:rsid w:val="009B7E87"/>
    <w:rsid w:val="009C00E0"/>
    <w:rsid w:val="009C0169"/>
    <w:rsid w:val="009C403E"/>
    <w:rsid w:val="009C6EF5"/>
    <w:rsid w:val="009D4FF0"/>
    <w:rsid w:val="009D6B4E"/>
    <w:rsid w:val="009D703C"/>
    <w:rsid w:val="009D718F"/>
    <w:rsid w:val="009E068F"/>
    <w:rsid w:val="009E14E0"/>
    <w:rsid w:val="009E35DB"/>
    <w:rsid w:val="009E47A3"/>
    <w:rsid w:val="009F0253"/>
    <w:rsid w:val="009F08F3"/>
    <w:rsid w:val="009F1241"/>
    <w:rsid w:val="009F344F"/>
    <w:rsid w:val="009F4028"/>
    <w:rsid w:val="009F5D69"/>
    <w:rsid w:val="00A005D3"/>
    <w:rsid w:val="00A00F9C"/>
    <w:rsid w:val="00A031D8"/>
    <w:rsid w:val="00A0435B"/>
    <w:rsid w:val="00A048A8"/>
    <w:rsid w:val="00A04F49"/>
    <w:rsid w:val="00A11F48"/>
    <w:rsid w:val="00A13E54"/>
    <w:rsid w:val="00A16FCB"/>
    <w:rsid w:val="00A17F63"/>
    <w:rsid w:val="00A2193B"/>
    <w:rsid w:val="00A2351A"/>
    <w:rsid w:val="00A25C93"/>
    <w:rsid w:val="00A264A9"/>
    <w:rsid w:val="00A26DCF"/>
    <w:rsid w:val="00A27785"/>
    <w:rsid w:val="00A30187"/>
    <w:rsid w:val="00A3448A"/>
    <w:rsid w:val="00A36297"/>
    <w:rsid w:val="00A403BC"/>
    <w:rsid w:val="00A40DE7"/>
    <w:rsid w:val="00A41E2B"/>
    <w:rsid w:val="00A45B74"/>
    <w:rsid w:val="00A46DF7"/>
    <w:rsid w:val="00A52E1D"/>
    <w:rsid w:val="00A53AEA"/>
    <w:rsid w:val="00A613F7"/>
    <w:rsid w:val="00A61499"/>
    <w:rsid w:val="00A62A77"/>
    <w:rsid w:val="00A63483"/>
    <w:rsid w:val="00A657D7"/>
    <w:rsid w:val="00A660AC"/>
    <w:rsid w:val="00A67A53"/>
    <w:rsid w:val="00A67E6C"/>
    <w:rsid w:val="00A70D80"/>
    <w:rsid w:val="00A71B99"/>
    <w:rsid w:val="00A72AC1"/>
    <w:rsid w:val="00A739D0"/>
    <w:rsid w:val="00A74425"/>
    <w:rsid w:val="00A761D4"/>
    <w:rsid w:val="00A77EC4"/>
    <w:rsid w:val="00A81F00"/>
    <w:rsid w:val="00A92879"/>
    <w:rsid w:val="00A93D42"/>
    <w:rsid w:val="00A9442A"/>
    <w:rsid w:val="00AA016F"/>
    <w:rsid w:val="00AA191F"/>
    <w:rsid w:val="00AA1ED6"/>
    <w:rsid w:val="00AA4873"/>
    <w:rsid w:val="00AA51D6"/>
    <w:rsid w:val="00AA7358"/>
    <w:rsid w:val="00AB0BC8"/>
    <w:rsid w:val="00AB11CA"/>
    <w:rsid w:val="00AB14D9"/>
    <w:rsid w:val="00AB4AB8"/>
    <w:rsid w:val="00AB52F4"/>
    <w:rsid w:val="00AB655E"/>
    <w:rsid w:val="00AC007F"/>
    <w:rsid w:val="00AC0C58"/>
    <w:rsid w:val="00AC1824"/>
    <w:rsid w:val="00AC2ECD"/>
    <w:rsid w:val="00AC3119"/>
    <w:rsid w:val="00AC49FB"/>
    <w:rsid w:val="00AC5A10"/>
    <w:rsid w:val="00AC7C98"/>
    <w:rsid w:val="00AD0AA3"/>
    <w:rsid w:val="00AD1F6E"/>
    <w:rsid w:val="00AD28C8"/>
    <w:rsid w:val="00AD3F94"/>
    <w:rsid w:val="00AD446F"/>
    <w:rsid w:val="00AD4A5A"/>
    <w:rsid w:val="00AD4B51"/>
    <w:rsid w:val="00AE0B98"/>
    <w:rsid w:val="00AE1945"/>
    <w:rsid w:val="00AE2566"/>
    <w:rsid w:val="00AE27AC"/>
    <w:rsid w:val="00AE2BE0"/>
    <w:rsid w:val="00AE40E0"/>
    <w:rsid w:val="00AE4DBA"/>
    <w:rsid w:val="00AE4F07"/>
    <w:rsid w:val="00AE6C01"/>
    <w:rsid w:val="00AF112C"/>
    <w:rsid w:val="00AF1C5D"/>
    <w:rsid w:val="00AF2365"/>
    <w:rsid w:val="00AF3B07"/>
    <w:rsid w:val="00AF42D7"/>
    <w:rsid w:val="00AF4DB9"/>
    <w:rsid w:val="00AF623D"/>
    <w:rsid w:val="00AF72AB"/>
    <w:rsid w:val="00B006FE"/>
    <w:rsid w:val="00B007CB"/>
    <w:rsid w:val="00B02AA9"/>
    <w:rsid w:val="00B02FA3"/>
    <w:rsid w:val="00B05084"/>
    <w:rsid w:val="00B10F1B"/>
    <w:rsid w:val="00B153AD"/>
    <w:rsid w:val="00B157F9"/>
    <w:rsid w:val="00B1775A"/>
    <w:rsid w:val="00B20256"/>
    <w:rsid w:val="00B20D09"/>
    <w:rsid w:val="00B22D1C"/>
    <w:rsid w:val="00B25AD5"/>
    <w:rsid w:val="00B2763F"/>
    <w:rsid w:val="00B27AAC"/>
    <w:rsid w:val="00B30929"/>
    <w:rsid w:val="00B31282"/>
    <w:rsid w:val="00B372AA"/>
    <w:rsid w:val="00B40445"/>
    <w:rsid w:val="00B409E0"/>
    <w:rsid w:val="00B40FD7"/>
    <w:rsid w:val="00B41888"/>
    <w:rsid w:val="00B45A52"/>
    <w:rsid w:val="00B46175"/>
    <w:rsid w:val="00B52E6C"/>
    <w:rsid w:val="00B548B7"/>
    <w:rsid w:val="00B55766"/>
    <w:rsid w:val="00B6011D"/>
    <w:rsid w:val="00B62DDE"/>
    <w:rsid w:val="00B63132"/>
    <w:rsid w:val="00B660D4"/>
    <w:rsid w:val="00B664C7"/>
    <w:rsid w:val="00B739F6"/>
    <w:rsid w:val="00B77D26"/>
    <w:rsid w:val="00B81A6C"/>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FDC"/>
    <w:rsid w:val="00BC2C0A"/>
    <w:rsid w:val="00BC3053"/>
    <w:rsid w:val="00BC47BD"/>
    <w:rsid w:val="00BC4D2E"/>
    <w:rsid w:val="00BC58B5"/>
    <w:rsid w:val="00BD0776"/>
    <w:rsid w:val="00BD2F7F"/>
    <w:rsid w:val="00BD48AC"/>
    <w:rsid w:val="00BD5F1A"/>
    <w:rsid w:val="00BD6BAC"/>
    <w:rsid w:val="00BE1234"/>
    <w:rsid w:val="00BE2BA3"/>
    <w:rsid w:val="00BE2DA0"/>
    <w:rsid w:val="00BE2FA6"/>
    <w:rsid w:val="00BE333F"/>
    <w:rsid w:val="00BE68A5"/>
    <w:rsid w:val="00BE7406"/>
    <w:rsid w:val="00BE7603"/>
    <w:rsid w:val="00BF2C2E"/>
    <w:rsid w:val="00BF3279"/>
    <w:rsid w:val="00BF3C57"/>
    <w:rsid w:val="00BF4DA8"/>
    <w:rsid w:val="00BF56E6"/>
    <w:rsid w:val="00BF637D"/>
    <w:rsid w:val="00BF74C7"/>
    <w:rsid w:val="00C002CD"/>
    <w:rsid w:val="00C015F1"/>
    <w:rsid w:val="00C01F33"/>
    <w:rsid w:val="00C02CC6"/>
    <w:rsid w:val="00C040F7"/>
    <w:rsid w:val="00C044AB"/>
    <w:rsid w:val="00C04A55"/>
    <w:rsid w:val="00C04B91"/>
    <w:rsid w:val="00C04CA1"/>
    <w:rsid w:val="00C05706"/>
    <w:rsid w:val="00C06957"/>
    <w:rsid w:val="00C07377"/>
    <w:rsid w:val="00C103A6"/>
    <w:rsid w:val="00C10478"/>
    <w:rsid w:val="00C116BA"/>
    <w:rsid w:val="00C12107"/>
    <w:rsid w:val="00C13205"/>
    <w:rsid w:val="00C13667"/>
    <w:rsid w:val="00C14D4B"/>
    <w:rsid w:val="00C154BB"/>
    <w:rsid w:val="00C203A3"/>
    <w:rsid w:val="00C27340"/>
    <w:rsid w:val="00C279B5"/>
    <w:rsid w:val="00C27C45"/>
    <w:rsid w:val="00C343AC"/>
    <w:rsid w:val="00C35652"/>
    <w:rsid w:val="00C3719D"/>
    <w:rsid w:val="00C37CB2"/>
    <w:rsid w:val="00C4100F"/>
    <w:rsid w:val="00C42F9E"/>
    <w:rsid w:val="00C44781"/>
    <w:rsid w:val="00C473A5"/>
    <w:rsid w:val="00C531E7"/>
    <w:rsid w:val="00C54698"/>
    <w:rsid w:val="00C54995"/>
    <w:rsid w:val="00C54D41"/>
    <w:rsid w:val="00C54E0A"/>
    <w:rsid w:val="00C54E69"/>
    <w:rsid w:val="00C60783"/>
    <w:rsid w:val="00C615D9"/>
    <w:rsid w:val="00C6200F"/>
    <w:rsid w:val="00C6373B"/>
    <w:rsid w:val="00C63FFE"/>
    <w:rsid w:val="00C64672"/>
    <w:rsid w:val="00C6511B"/>
    <w:rsid w:val="00C652E1"/>
    <w:rsid w:val="00C70697"/>
    <w:rsid w:val="00C72093"/>
    <w:rsid w:val="00C72822"/>
    <w:rsid w:val="00C72EF4"/>
    <w:rsid w:val="00C744FE"/>
    <w:rsid w:val="00C75D2F"/>
    <w:rsid w:val="00C767BE"/>
    <w:rsid w:val="00C76E3C"/>
    <w:rsid w:val="00C76F86"/>
    <w:rsid w:val="00C7709F"/>
    <w:rsid w:val="00C811E4"/>
    <w:rsid w:val="00C81568"/>
    <w:rsid w:val="00C837E7"/>
    <w:rsid w:val="00C874D7"/>
    <w:rsid w:val="00C9027A"/>
    <w:rsid w:val="00C9068E"/>
    <w:rsid w:val="00C90D83"/>
    <w:rsid w:val="00C925D5"/>
    <w:rsid w:val="00C93814"/>
    <w:rsid w:val="00C93C4B"/>
    <w:rsid w:val="00C944AB"/>
    <w:rsid w:val="00C95B40"/>
    <w:rsid w:val="00C96380"/>
    <w:rsid w:val="00C9786D"/>
    <w:rsid w:val="00CA10E1"/>
    <w:rsid w:val="00CA1ED8"/>
    <w:rsid w:val="00CA2022"/>
    <w:rsid w:val="00CA42F0"/>
    <w:rsid w:val="00CA4F5A"/>
    <w:rsid w:val="00CB1F63"/>
    <w:rsid w:val="00CB3B94"/>
    <w:rsid w:val="00CB6592"/>
    <w:rsid w:val="00CB6F8C"/>
    <w:rsid w:val="00CB7170"/>
    <w:rsid w:val="00CC040E"/>
    <w:rsid w:val="00CC111F"/>
    <w:rsid w:val="00CC2011"/>
    <w:rsid w:val="00CC3EA0"/>
    <w:rsid w:val="00CC5B0E"/>
    <w:rsid w:val="00CC73F9"/>
    <w:rsid w:val="00CC7644"/>
    <w:rsid w:val="00CC7B45"/>
    <w:rsid w:val="00CD1188"/>
    <w:rsid w:val="00CD12E9"/>
    <w:rsid w:val="00CD1937"/>
    <w:rsid w:val="00CD2ED1"/>
    <w:rsid w:val="00CD337B"/>
    <w:rsid w:val="00CD47D1"/>
    <w:rsid w:val="00CD6AAE"/>
    <w:rsid w:val="00CD736F"/>
    <w:rsid w:val="00CE0424"/>
    <w:rsid w:val="00CE19CC"/>
    <w:rsid w:val="00CE61B6"/>
    <w:rsid w:val="00CE727C"/>
    <w:rsid w:val="00CE7561"/>
    <w:rsid w:val="00CE7757"/>
    <w:rsid w:val="00CF1354"/>
    <w:rsid w:val="00CF1C5E"/>
    <w:rsid w:val="00CF2752"/>
    <w:rsid w:val="00CF3B1F"/>
    <w:rsid w:val="00CF3BF6"/>
    <w:rsid w:val="00CF625B"/>
    <w:rsid w:val="00CF687E"/>
    <w:rsid w:val="00D00B6C"/>
    <w:rsid w:val="00D01A6F"/>
    <w:rsid w:val="00D0349B"/>
    <w:rsid w:val="00D10249"/>
    <w:rsid w:val="00D115C3"/>
    <w:rsid w:val="00D11897"/>
    <w:rsid w:val="00D13135"/>
    <w:rsid w:val="00D13E4E"/>
    <w:rsid w:val="00D15B1C"/>
    <w:rsid w:val="00D239A7"/>
    <w:rsid w:val="00D23F47"/>
    <w:rsid w:val="00D2609A"/>
    <w:rsid w:val="00D3171E"/>
    <w:rsid w:val="00D36E71"/>
    <w:rsid w:val="00D37D87"/>
    <w:rsid w:val="00D40B33"/>
    <w:rsid w:val="00D4318F"/>
    <w:rsid w:val="00D438BF"/>
    <w:rsid w:val="00D440F8"/>
    <w:rsid w:val="00D546FF"/>
    <w:rsid w:val="00D55AD5"/>
    <w:rsid w:val="00D576CA"/>
    <w:rsid w:val="00D61AF5"/>
    <w:rsid w:val="00D652B5"/>
    <w:rsid w:val="00D66155"/>
    <w:rsid w:val="00D669A7"/>
    <w:rsid w:val="00D67C18"/>
    <w:rsid w:val="00D708B0"/>
    <w:rsid w:val="00D70D41"/>
    <w:rsid w:val="00D70DDB"/>
    <w:rsid w:val="00D71CFE"/>
    <w:rsid w:val="00D72C0B"/>
    <w:rsid w:val="00D73AB0"/>
    <w:rsid w:val="00D75A2E"/>
    <w:rsid w:val="00D7776B"/>
    <w:rsid w:val="00D77B1D"/>
    <w:rsid w:val="00D8021F"/>
    <w:rsid w:val="00D80383"/>
    <w:rsid w:val="00D823C6"/>
    <w:rsid w:val="00D8327F"/>
    <w:rsid w:val="00D8512E"/>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A9F"/>
    <w:rsid w:val="00DB377D"/>
    <w:rsid w:val="00DB7497"/>
    <w:rsid w:val="00DC1D15"/>
    <w:rsid w:val="00DC2D36"/>
    <w:rsid w:val="00DC52F6"/>
    <w:rsid w:val="00DC53EF"/>
    <w:rsid w:val="00DC7E24"/>
    <w:rsid w:val="00DD10E5"/>
    <w:rsid w:val="00DD235E"/>
    <w:rsid w:val="00DD3690"/>
    <w:rsid w:val="00DE05EF"/>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379A"/>
    <w:rsid w:val="00E055B0"/>
    <w:rsid w:val="00E110E7"/>
    <w:rsid w:val="00E11B20"/>
    <w:rsid w:val="00E128B9"/>
    <w:rsid w:val="00E17711"/>
    <w:rsid w:val="00E17FA2"/>
    <w:rsid w:val="00E22330"/>
    <w:rsid w:val="00E2257F"/>
    <w:rsid w:val="00E2459F"/>
    <w:rsid w:val="00E25BC5"/>
    <w:rsid w:val="00E3062F"/>
    <w:rsid w:val="00E30B5A"/>
    <w:rsid w:val="00E3123D"/>
    <w:rsid w:val="00E31461"/>
    <w:rsid w:val="00E3171A"/>
    <w:rsid w:val="00E31D43"/>
    <w:rsid w:val="00E32608"/>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2FF6"/>
    <w:rsid w:val="00E63838"/>
    <w:rsid w:val="00E64434"/>
    <w:rsid w:val="00E67C51"/>
    <w:rsid w:val="00E72EFC"/>
    <w:rsid w:val="00E747D3"/>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77B"/>
    <w:rsid w:val="00EB36F5"/>
    <w:rsid w:val="00EB4869"/>
    <w:rsid w:val="00EB4EA2"/>
    <w:rsid w:val="00EB7C58"/>
    <w:rsid w:val="00EC1708"/>
    <w:rsid w:val="00EC24D5"/>
    <w:rsid w:val="00EC27C6"/>
    <w:rsid w:val="00EC4207"/>
    <w:rsid w:val="00EC5653"/>
    <w:rsid w:val="00EC63E0"/>
    <w:rsid w:val="00EC71CE"/>
    <w:rsid w:val="00ED1006"/>
    <w:rsid w:val="00ED1CD4"/>
    <w:rsid w:val="00ED4536"/>
    <w:rsid w:val="00ED57C4"/>
    <w:rsid w:val="00ED6953"/>
    <w:rsid w:val="00ED69A8"/>
    <w:rsid w:val="00EE1CCB"/>
    <w:rsid w:val="00EE28BC"/>
    <w:rsid w:val="00EE3053"/>
    <w:rsid w:val="00EE5BE1"/>
    <w:rsid w:val="00EF18FE"/>
    <w:rsid w:val="00EF5598"/>
    <w:rsid w:val="00EF5787"/>
    <w:rsid w:val="00EF60D0"/>
    <w:rsid w:val="00EF74C0"/>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D1E"/>
    <w:rsid w:val="00F2376F"/>
    <w:rsid w:val="00F243D8"/>
    <w:rsid w:val="00F30828"/>
    <w:rsid w:val="00F313D6"/>
    <w:rsid w:val="00F35430"/>
    <w:rsid w:val="00F35B4A"/>
    <w:rsid w:val="00F36E5B"/>
    <w:rsid w:val="00F403BE"/>
    <w:rsid w:val="00F404D0"/>
    <w:rsid w:val="00F40F0C"/>
    <w:rsid w:val="00F43DAB"/>
    <w:rsid w:val="00F43EEF"/>
    <w:rsid w:val="00F4766C"/>
    <w:rsid w:val="00F5060E"/>
    <w:rsid w:val="00F507D1"/>
    <w:rsid w:val="00F51005"/>
    <w:rsid w:val="00F5154E"/>
    <w:rsid w:val="00F519CE"/>
    <w:rsid w:val="00F51ADA"/>
    <w:rsid w:val="00F551E2"/>
    <w:rsid w:val="00F566ED"/>
    <w:rsid w:val="00F60203"/>
    <w:rsid w:val="00F607C5"/>
    <w:rsid w:val="00F60DEA"/>
    <w:rsid w:val="00F6302A"/>
    <w:rsid w:val="00F63950"/>
    <w:rsid w:val="00F64C2B"/>
    <w:rsid w:val="00F651BE"/>
    <w:rsid w:val="00F67F53"/>
    <w:rsid w:val="00F70308"/>
    <w:rsid w:val="00F703BE"/>
    <w:rsid w:val="00F71F69"/>
    <w:rsid w:val="00F72B72"/>
    <w:rsid w:val="00F72DE9"/>
    <w:rsid w:val="00F74BB9"/>
    <w:rsid w:val="00F75582"/>
    <w:rsid w:val="00F76EFA"/>
    <w:rsid w:val="00F804BE"/>
    <w:rsid w:val="00F817CE"/>
    <w:rsid w:val="00F81AEA"/>
    <w:rsid w:val="00F8456C"/>
    <w:rsid w:val="00F84F2F"/>
    <w:rsid w:val="00F859D8"/>
    <w:rsid w:val="00F868F5"/>
    <w:rsid w:val="00F9056A"/>
    <w:rsid w:val="00F90F8D"/>
    <w:rsid w:val="00F92782"/>
    <w:rsid w:val="00F93AA9"/>
    <w:rsid w:val="00F948B2"/>
    <w:rsid w:val="00F966DC"/>
    <w:rsid w:val="00F96985"/>
    <w:rsid w:val="00F96C96"/>
    <w:rsid w:val="00F97838"/>
    <w:rsid w:val="00FA170E"/>
    <w:rsid w:val="00FA1DC1"/>
    <w:rsid w:val="00FA2BB3"/>
    <w:rsid w:val="00FA5A64"/>
    <w:rsid w:val="00FB239F"/>
    <w:rsid w:val="00FB287E"/>
    <w:rsid w:val="00FB3A07"/>
    <w:rsid w:val="00FB4701"/>
    <w:rsid w:val="00FB4C80"/>
    <w:rsid w:val="00FB5BB0"/>
    <w:rsid w:val="00FB6A6A"/>
    <w:rsid w:val="00FB6EA3"/>
    <w:rsid w:val="00FC50F5"/>
    <w:rsid w:val="00FC7429"/>
    <w:rsid w:val="00FD07F6"/>
    <w:rsid w:val="00FD1EC8"/>
    <w:rsid w:val="00FD47ED"/>
    <w:rsid w:val="00FD4844"/>
    <w:rsid w:val="00FD74DB"/>
    <w:rsid w:val="00FD7660"/>
    <w:rsid w:val="00FD7C15"/>
    <w:rsid w:val="00FE0655"/>
    <w:rsid w:val="00FE1823"/>
    <w:rsid w:val="00FE2365"/>
    <w:rsid w:val="00FE2F00"/>
    <w:rsid w:val="00FE37D7"/>
    <w:rsid w:val="00FE3C91"/>
    <w:rsid w:val="00FE4C7B"/>
    <w:rsid w:val="00FE4CCD"/>
    <w:rsid w:val="00FE7336"/>
    <w:rsid w:val="00FE787C"/>
    <w:rsid w:val="00FF2BA4"/>
    <w:rsid w:val="00FF45A5"/>
    <w:rsid w:val="00FF5247"/>
    <w:rsid w:val="00FF5A5A"/>
    <w:rsid w:val="00FF5C91"/>
    <w:rsid w:val="1B3D4820"/>
    <w:rsid w:val="28F676E7"/>
    <w:rsid w:val="2E1168C1"/>
    <w:rsid w:val="334A6459"/>
    <w:rsid w:val="36B0337D"/>
    <w:rsid w:val="3C092D6E"/>
    <w:rsid w:val="47DC2A35"/>
    <w:rsid w:val="4B3906FC"/>
    <w:rsid w:val="4FB26586"/>
    <w:rsid w:val="57036AC4"/>
    <w:rsid w:val="57EB01B4"/>
    <w:rsid w:val="59C046EF"/>
    <w:rsid w:val="73C50E48"/>
    <w:rsid w:val="74FC45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A5EA30D-0846-4DF4-A308-765C73CF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2CD"/>
    <w:pPr>
      <w:jc w:val="left"/>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C002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002C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Normal"/>
    <w:link w:val="ProposalChar"/>
    <w:qFormat/>
    <w:pPr>
      <w:numPr>
        <w:numId w:val="10"/>
      </w:numPr>
      <w:spacing w:after="180"/>
      <w:ind w:left="360" w:hanging="360"/>
    </w:pPr>
    <w:rPr>
      <w:rFonts w:ascii="Times New Roman" w:eastAsia="Batang" w:hAnsi="Times New Roman" w:cs="Times New Roman"/>
      <w:b/>
      <w:szCs w:val="20"/>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ListParagraph"/>
    <w:link w:val="CommentsChar"/>
    <w:qFormat/>
    <w:pPr>
      <w:numPr>
        <w:numId w:val="13"/>
      </w:numPr>
    </w:pPr>
    <w:rPr>
      <w:rFonts w:ascii="Arial Narrow" w:hAnsi="Arial Narrow"/>
      <w:color w:val="833C0B" w:themeColor="accent2" w:themeShade="80"/>
    </w:rPr>
  </w:style>
  <w:style w:type="character" w:customStyle="1" w:styleId="CommentsChar">
    <w:name w:val="Comments Char"/>
    <w:basedOn w:val="DefaultParagraphFont"/>
    <w:link w:val="Comments"/>
    <w:qFormat/>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Normal"/>
    <w:next w:val="Doc-text2"/>
    <w:qFormat/>
    <w:pPr>
      <w:numPr>
        <w:numId w:val="14"/>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hAnsi="Arial"/>
      <w:lang w:eastAsia="zh-CN"/>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0">
    <w:name w:val="수정1"/>
    <w:hidden/>
    <w:uiPriority w:val="99"/>
    <w:semiHidden/>
    <w:rPr>
      <w:rFonts w:asciiTheme="minorHAnsi" w:eastAsiaTheme="minorEastAsia" w:hAnsiTheme="minorHAnsi" w:cstheme="minorBidi"/>
      <w:kern w:val="2"/>
      <w:szCs w:val="22"/>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DefaultParagraphFont"/>
    <w:link w:val="font14-underline-title"/>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DefaultParagraphFont"/>
    <w:link w:val="Proposal"/>
    <w:qFormat/>
    <w:rPr>
      <w:rFonts w:ascii="Times New Roman" w:eastAsia="Batang" w:hAnsi="Times New Roman"/>
      <w:b/>
      <w:lang w:val="en-GB" w:eastAsia="en-US"/>
    </w:rPr>
  </w:style>
  <w:style w:type="paragraph" w:customStyle="1" w:styleId="Comment-2">
    <w:name w:val="Comment-2"/>
    <w:basedOn w:val="Comments"/>
    <w:link w:val="Comment-2Char"/>
    <w:qFormat/>
    <w:pPr>
      <w:numPr>
        <w:numId w:val="0"/>
      </w:numPr>
      <w:ind w:left="360" w:hanging="360"/>
    </w:pPr>
    <w:rPr>
      <w:color w:val="2F5496" w:themeColor="accent1" w:themeShade="BF"/>
    </w:rPr>
  </w:style>
  <w:style w:type="character" w:customStyle="1" w:styleId="Comment-2Char">
    <w:name w:val="Comment-2 Char"/>
    <w:basedOn w:val="CommentsChar"/>
    <w:link w:val="Comment-2"/>
    <w:qFormat/>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777437-2337-4091-A96F-EF699155F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8611</Words>
  <Characters>49086</Characters>
  <Application>Microsoft Office Word</Application>
  <DocSecurity>0</DocSecurity>
  <Lines>409</Lines>
  <Paragraphs>115</Paragraphs>
  <ScaleCrop>false</ScaleCrop>
  <Company>Ericsson</Company>
  <LinksUpToDate>false</LinksUpToDate>
  <CharactersWithSpaces>57582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Nishith Tripathi</cp:lastModifiedBy>
  <cp:revision>24</cp:revision>
  <cp:lastPrinted>2008-01-31T07:09:00Z</cp:lastPrinted>
  <dcterms:created xsi:type="dcterms:W3CDTF">2021-03-22T08:02:00Z</dcterms:created>
  <dcterms:modified xsi:type="dcterms:W3CDTF">2021-03-22T21:52:00Z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ies>
</file>