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5539AA13" w:rsidR="007749A5" w:rsidRDefault="00572629">
      <w:pPr>
        <w:pStyle w:val="3GPPHeader"/>
        <w:spacing w:after="60"/>
        <w:rPr>
          <w:rFonts w:cs="Arial"/>
          <w:sz w:val="32"/>
          <w:szCs w:val="32"/>
        </w:rPr>
      </w:pPr>
      <w:r>
        <w:rPr>
          <w:rFonts w:cs="Arial"/>
        </w:rPr>
        <w:t>3GPP TSG-RAN WG2 Meeting#11</w:t>
      </w:r>
      <w:r w:rsidR="00481493">
        <w:rPr>
          <w:rFonts w:cs="Arial"/>
        </w:rPr>
        <w:t>3</w:t>
      </w:r>
      <w:r>
        <w:rPr>
          <w:rFonts w:cs="Arial"/>
        </w:rPr>
        <w:t>-e</w:t>
      </w:r>
      <w:r>
        <w:rPr>
          <w:rFonts w:cs="Arial"/>
        </w:rPr>
        <w:tab/>
      </w:r>
      <w:r>
        <w:rPr>
          <w:rFonts w:cs="Arial"/>
          <w:highlight w:val="yellow"/>
        </w:rPr>
        <w:t>Draft_</w:t>
      </w:r>
      <w:r>
        <w:rPr>
          <w:rFonts w:cs="Arial"/>
          <w:szCs w:val="32"/>
        </w:rPr>
        <w:t>R2-20</w:t>
      </w:r>
      <w:r w:rsidR="007541FA">
        <w:rPr>
          <w:rFonts w:cs="Arial"/>
          <w:szCs w:val="32"/>
        </w:rPr>
        <w:t>1</w:t>
      </w:r>
      <w:r w:rsidR="00A3452D" w:rsidRPr="00A3452D">
        <w:rPr>
          <w:rFonts w:cs="Arial"/>
          <w:szCs w:val="32"/>
          <w:highlight w:val="yellow"/>
        </w:rPr>
        <w:t>xxxx</w:t>
      </w:r>
    </w:p>
    <w:p w14:paraId="2F6DE5CC" w14:textId="35DD819D" w:rsidR="007749A5" w:rsidRPr="00481493" w:rsidRDefault="00481493">
      <w:pPr>
        <w:pStyle w:val="3GPPHeader"/>
        <w:rPr>
          <w:rFonts w:cs="Arial"/>
        </w:rPr>
      </w:pPr>
      <w:r w:rsidRPr="00481493">
        <w:rPr>
          <w:rFonts w:cs="Arial"/>
          <w:szCs w:val="24"/>
        </w:rPr>
        <w:t>Online, 25</w:t>
      </w:r>
      <w:r w:rsidRPr="00481493">
        <w:rPr>
          <w:rFonts w:cs="Arial"/>
          <w:szCs w:val="24"/>
          <w:vertAlign w:val="superscript"/>
        </w:rPr>
        <w:t>th</w:t>
      </w:r>
      <w:r w:rsidRPr="00481493">
        <w:rPr>
          <w:rFonts w:cs="Arial"/>
          <w:szCs w:val="24"/>
        </w:rPr>
        <w:t xml:space="preserve"> Jan. - 5</w:t>
      </w:r>
      <w:r w:rsidRPr="00481493">
        <w:rPr>
          <w:rFonts w:cs="Arial"/>
          <w:szCs w:val="24"/>
          <w:vertAlign w:val="superscript"/>
        </w:rPr>
        <w:t>th</w:t>
      </w:r>
      <w:r w:rsidRPr="00481493">
        <w:rPr>
          <w:rFonts w:cs="Arial"/>
          <w:szCs w:val="24"/>
        </w:rPr>
        <w:t xml:space="preserve"> Feb. 202</w:t>
      </w:r>
      <w:r>
        <w:rPr>
          <w:rFonts w:cs="Arial"/>
          <w:szCs w:val="24"/>
        </w:rPr>
        <w:t>1</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BEBA662"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7541FA">
        <w:rPr>
          <w:rFonts w:cs="Arial"/>
          <w:sz w:val="22"/>
          <w:szCs w:val="22"/>
        </w:rPr>
        <w:t>[351]</w:t>
      </w:r>
      <w:r w:rsidR="00A3452D">
        <w:rPr>
          <w:rFonts w:cs="Arial"/>
          <w:sz w:val="22"/>
          <w:szCs w:val="22"/>
        </w:rPr>
        <w:t xml:space="preserve"> </w:t>
      </w:r>
      <w:r w:rsidR="007541FA" w:rsidRPr="007541FA">
        <w:rPr>
          <w:rFonts w:cs="Arial"/>
          <w:sz w:val="22"/>
          <w:szCs w:val="22"/>
        </w:rPr>
        <w:t>(N)RSRP reference for TA validation for PUR</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2D831821" w14:textId="08FEB803" w:rsidR="009435AF" w:rsidRDefault="00CB4C77">
      <w:r>
        <w:rPr>
          <w:rFonts w:hint="eastAsia"/>
        </w:rPr>
        <w:t>I</w:t>
      </w:r>
      <w:r>
        <w:t>n RAN2#11</w:t>
      </w:r>
      <w:r w:rsidR="007541FA">
        <w:t>2</w:t>
      </w:r>
      <w:r>
        <w:t xml:space="preserve">-e, the following </w:t>
      </w:r>
      <w:r w:rsidR="007541FA">
        <w:t xml:space="preserve">CR </w:t>
      </w:r>
      <w:r w:rsidR="009435AF">
        <w:t xml:space="preserve">on the (N)RSRP reference for the first TA validation for PUR was discussed in offline </w:t>
      </w:r>
      <w:r w:rsidR="009435AF" w:rsidRPr="009435AF">
        <w:t>[AT112-e][304]</w:t>
      </w:r>
      <w:r w:rsidR="009435AF">
        <w:t>.</w:t>
      </w:r>
    </w:p>
    <w:p w14:paraId="04C6BD65" w14:textId="29606E09" w:rsidR="009435AF" w:rsidRDefault="009435AF">
      <w:r>
        <w:t xml:space="preserve"> </w:t>
      </w:r>
    </w:p>
    <w:p w14:paraId="57357FB5" w14:textId="77777777" w:rsidR="009435AF" w:rsidRDefault="008248D9" w:rsidP="009435AF">
      <w:pPr>
        <w:pStyle w:val="Doc-title"/>
      </w:pPr>
      <w:hyperlink r:id="rId13" w:tooltip="https://www.3gpp.org/ftp/tsg_ran/WG2_RL2/TSGR2_112-e/Docs/R2-2009730.zip" w:history="1">
        <w:r w:rsidR="009435AF" w:rsidRPr="00715911">
          <w:rPr>
            <w:rStyle w:val="Hyperlink"/>
          </w:rPr>
          <w:t>R2-2009730</w:t>
        </w:r>
      </w:hyperlink>
      <w:r w:rsidR="009435AF">
        <w:tab/>
        <w:t>Clarification on the reference (N)RSRP for the first TA validation for PUR</w:t>
      </w:r>
      <w:r w:rsidR="009435AF">
        <w:tab/>
        <w:t>Huawei, HiSilicon</w:t>
      </w:r>
      <w:r w:rsidR="009435AF">
        <w:tab/>
        <w:t>CR</w:t>
      </w:r>
      <w:r w:rsidR="009435AF">
        <w:tab/>
        <w:t>Rel-16</w:t>
      </w:r>
      <w:r w:rsidR="009435AF">
        <w:tab/>
        <w:t>36.331</w:t>
      </w:r>
      <w:r w:rsidR="009435AF">
        <w:tab/>
        <w:t>16.2.1</w:t>
      </w:r>
      <w:r w:rsidR="009435AF">
        <w:tab/>
        <w:t>4480</w:t>
      </w:r>
      <w:r w:rsidR="009435AF">
        <w:tab/>
        <w:t>-</w:t>
      </w:r>
      <w:r w:rsidR="009435AF">
        <w:tab/>
        <w:t>F</w:t>
      </w:r>
      <w:r w:rsidR="009435AF">
        <w:tab/>
        <w:t>NB_IOTenh3-Core, LTE_eMTC5-Core</w:t>
      </w:r>
    </w:p>
    <w:p w14:paraId="3A7114F3" w14:textId="77777777" w:rsidR="009435AF" w:rsidRDefault="009435AF" w:rsidP="009435AF">
      <w:pPr>
        <w:pStyle w:val="Doc-text2"/>
      </w:pPr>
      <w:r>
        <w:t>- QC thinks the added description is clear from the procedure text. Huawei and Ericsson think the clarification is useful for the first TA validation. Ericsson thinks the wording could be improved.</w:t>
      </w:r>
    </w:p>
    <w:p w14:paraId="1F3D9216" w14:textId="77777777" w:rsidR="009435AF" w:rsidRDefault="009435AF" w:rsidP="009435AF">
      <w:pPr>
        <w:pStyle w:val="Agreement"/>
        <w:tabs>
          <w:tab w:val="clear" w:pos="315"/>
          <w:tab w:val="num" w:pos="1619"/>
        </w:tabs>
        <w:spacing w:line="240" w:lineRule="auto"/>
        <w:ind w:left="1619"/>
      </w:pPr>
      <w:r>
        <w:t>Postponed</w:t>
      </w:r>
    </w:p>
    <w:p w14:paraId="142B136A" w14:textId="77777777" w:rsidR="009435AF" w:rsidRDefault="009435AF"/>
    <w:p w14:paraId="4B10DC0A" w14:textId="77777777" w:rsidR="00C46810" w:rsidRDefault="00C46810" w:rsidP="00C46810">
      <w:pPr>
        <w:pStyle w:val="EmailDiscussion"/>
        <w:tabs>
          <w:tab w:val="num" w:pos="1619"/>
        </w:tabs>
        <w:spacing w:line="240" w:lineRule="auto"/>
      </w:pPr>
      <w:r>
        <w:t xml:space="preserve">[AT112-e][304][NBIOT/eMTC R16] </w:t>
      </w:r>
      <w:r w:rsidRPr="008C2E4D">
        <w:t xml:space="preserve">Clarification on the reference (N)RSRP for the first TA validation for PUR </w:t>
      </w:r>
      <w:r>
        <w:t>(Huawei)</w:t>
      </w:r>
    </w:p>
    <w:p w14:paraId="60D65761" w14:textId="77777777" w:rsidR="00C46810" w:rsidRDefault="00C46810" w:rsidP="00C46810">
      <w:pPr>
        <w:pStyle w:val="EmailDiscussion2"/>
      </w:pPr>
      <w:r>
        <w:tab/>
        <w:t xml:space="preserve">Scope: Improve the wording of the change. </w:t>
      </w:r>
    </w:p>
    <w:p w14:paraId="19E305B9" w14:textId="77777777" w:rsidR="00C46810" w:rsidRDefault="00C46810" w:rsidP="00C46810">
      <w:pPr>
        <w:pStyle w:val="EmailDiscussion2"/>
      </w:pPr>
      <w:r>
        <w:tab/>
        <w:t xml:space="preserve">Intended outcome: Agreed CR in </w:t>
      </w:r>
      <w:r w:rsidRPr="000C7E8C">
        <w:t>R2-2010909</w:t>
      </w:r>
    </w:p>
    <w:p w14:paraId="355F49BF" w14:textId="77777777" w:rsidR="00C46810" w:rsidRDefault="00C46810" w:rsidP="00C46810">
      <w:pPr>
        <w:pStyle w:val="EmailDiscussion2"/>
      </w:pPr>
      <w:r>
        <w:tab/>
        <w:t>Deadline:</w:t>
      </w:r>
      <w:r w:rsidRPr="001C3859">
        <w:t xml:space="preserve"> </w:t>
      </w:r>
      <w:r>
        <w:t>Tuesday 10</w:t>
      </w:r>
      <w:r w:rsidRPr="0017660C">
        <w:rPr>
          <w:vertAlign w:val="superscript"/>
        </w:rPr>
        <w:t>th</w:t>
      </w:r>
      <w:r>
        <w:t xml:space="preserve"> 1200 UTC</w:t>
      </w:r>
    </w:p>
    <w:p w14:paraId="239CFF6D" w14:textId="77777777" w:rsidR="00C46810" w:rsidRDefault="00C46810" w:rsidP="00C46810">
      <w:pPr>
        <w:pStyle w:val="EmailDiscussion2"/>
      </w:pPr>
    </w:p>
    <w:p w14:paraId="58FFC6AC" w14:textId="77777777" w:rsidR="00C46810" w:rsidRDefault="00C46810" w:rsidP="00BA6C0D">
      <w:pPr>
        <w:pStyle w:val="EmailDiscussion2"/>
        <w:numPr>
          <w:ilvl w:val="0"/>
          <w:numId w:val="16"/>
        </w:numPr>
        <w:spacing w:line="240" w:lineRule="auto"/>
      </w:pPr>
      <w:r>
        <w:t xml:space="preserve">Rapporteur reports there are different understandings and suggests an email discussion. </w:t>
      </w:r>
    </w:p>
    <w:p w14:paraId="677598A9" w14:textId="77777777" w:rsidR="00C46810" w:rsidRDefault="00C46810" w:rsidP="00BA6C0D">
      <w:pPr>
        <w:pStyle w:val="EmailDiscussion2"/>
        <w:numPr>
          <w:ilvl w:val="0"/>
          <w:numId w:val="16"/>
        </w:numPr>
        <w:spacing w:line="240" w:lineRule="auto"/>
      </w:pPr>
      <w:r>
        <w:t xml:space="preserve">QC agrees with this summary and think we should ensure a common understanding. </w:t>
      </w:r>
    </w:p>
    <w:p w14:paraId="2E92A6AC" w14:textId="77777777" w:rsidR="00C46810" w:rsidRDefault="00C46810"/>
    <w:p w14:paraId="517F6657" w14:textId="620EC8F4" w:rsidR="009435AF" w:rsidRDefault="009435AF">
      <w:r>
        <w:t xml:space="preserve">During the offline discussion, 4 cases were raised for the potential </w:t>
      </w:r>
      <w:r w:rsidRPr="009435AF">
        <w:t>(N)RSRP reference</w:t>
      </w:r>
      <w:r>
        <w:t xml:space="preserve"> update but there was no consensus on whether </w:t>
      </w:r>
      <w:r w:rsidRPr="009435AF">
        <w:t xml:space="preserve">(N)RSRP reference </w:t>
      </w:r>
      <w:r>
        <w:t xml:space="preserve">should be updated in all the 4 cases. The following email discussion was assigned to further discuss the 4 cases and try to reach </w:t>
      </w:r>
      <w:r w:rsidR="00CF1770">
        <w:t xml:space="preserve">a </w:t>
      </w:r>
      <w:r>
        <w:t>common understanding:</w:t>
      </w:r>
    </w:p>
    <w:p w14:paraId="65BFA609" w14:textId="77777777" w:rsidR="009435AF" w:rsidRDefault="009435AF" w:rsidP="009435AF">
      <w:pPr>
        <w:pStyle w:val="EmailDiscussion"/>
        <w:tabs>
          <w:tab w:val="num" w:pos="1619"/>
        </w:tabs>
        <w:spacing w:line="240" w:lineRule="auto"/>
      </w:pPr>
      <w:r>
        <w:t xml:space="preserve">[Post112-e][351][NBIOT/eMTC R16] </w:t>
      </w:r>
      <w:r w:rsidRPr="008C2E4D">
        <w:t xml:space="preserve">(N)RSRP </w:t>
      </w:r>
      <w:r>
        <w:t xml:space="preserve">reference </w:t>
      </w:r>
      <w:r w:rsidRPr="008C2E4D">
        <w:t xml:space="preserve">for the TA validation for PUR </w:t>
      </w:r>
      <w:r>
        <w:t>(Huawei)</w:t>
      </w:r>
    </w:p>
    <w:p w14:paraId="045190C6" w14:textId="77777777" w:rsidR="009435AF" w:rsidRDefault="009435AF" w:rsidP="009435AF">
      <w:pPr>
        <w:pStyle w:val="EmailDiscussion2"/>
      </w:pPr>
      <w:r>
        <w:tab/>
        <w:t>Scope: To come to common understanding of the different cases</w:t>
      </w:r>
    </w:p>
    <w:p w14:paraId="482BA5D0" w14:textId="77777777" w:rsidR="009435AF" w:rsidRDefault="009435AF" w:rsidP="009435AF">
      <w:pPr>
        <w:pStyle w:val="EmailDiscussion2"/>
      </w:pPr>
      <w:r>
        <w:tab/>
        <w:t>Intended outcome: Report and possibly CR to the next meeting</w:t>
      </w:r>
    </w:p>
    <w:p w14:paraId="4D850B02" w14:textId="6236BF7C" w:rsidR="009435AF" w:rsidRDefault="009435AF" w:rsidP="009435AF">
      <w:pPr>
        <w:pStyle w:val="EmailDiscussion2"/>
      </w:pPr>
      <w:r>
        <w:tab/>
        <w:t xml:space="preserve">Deadline: </w:t>
      </w:r>
      <w:r w:rsidRPr="009435AF">
        <w:rPr>
          <w:highlight w:val="yellow"/>
        </w:rPr>
        <w:t>Tuesday Jan 12 1100 UTC</w:t>
      </w:r>
    </w:p>
    <w:p w14:paraId="3ABEFEE2" w14:textId="77777777" w:rsidR="007749A5" w:rsidRDefault="007749A5"/>
    <w:p w14:paraId="4C44F493" w14:textId="77777777" w:rsidR="007749A5" w:rsidRDefault="00572629">
      <w:pPr>
        <w:pStyle w:val="Heading1"/>
        <w:rPr>
          <w:rFonts w:cs="Arial"/>
        </w:rPr>
      </w:pPr>
      <w:r>
        <w:rPr>
          <w:rFonts w:cs="Arial"/>
        </w:rPr>
        <w:t>Discussion</w:t>
      </w:r>
    </w:p>
    <w:p w14:paraId="258BF4D8" w14:textId="45132143" w:rsidR="00FA2E33" w:rsidRDefault="00FA4C11">
      <w:pPr>
        <w:overflowPunct/>
        <w:textAlignment w:val="auto"/>
      </w:pPr>
      <w:bookmarkStart w:id="0" w:name="OLE_LINK225"/>
      <w:bookmarkStart w:id="1" w:name="OLE_LINK219"/>
      <w:bookmarkStart w:id="2" w:name="OLE_LINK220"/>
      <w:bookmarkStart w:id="3" w:name="OLE_LINK170"/>
      <w:bookmarkStart w:id="4" w:name="OLE_LINK226"/>
      <w:bookmarkStart w:id="5" w:name="OLE_LINK171"/>
      <w:r>
        <w:t>For</w:t>
      </w:r>
      <w:r w:rsidR="00471D1B">
        <w:t xml:space="preserve"> </w:t>
      </w:r>
      <w:r w:rsidR="00471D1B" w:rsidRPr="00471D1B">
        <w:t xml:space="preserve">(N)RSRP </w:t>
      </w:r>
      <w:r w:rsidR="00471D1B">
        <w:t xml:space="preserve">based TA validation </w:t>
      </w:r>
      <w:r>
        <w:t>in PUR</w:t>
      </w:r>
      <w:r w:rsidR="00471D1B">
        <w:t xml:space="preserve">, whether TA should be considered as (re-)validated and the </w:t>
      </w:r>
      <w:r w:rsidR="00471D1B" w:rsidRPr="009435AF">
        <w:t>(N)RSRP reference</w:t>
      </w:r>
      <w:r w:rsidR="00471D1B">
        <w:t xml:space="preserve"> should be updated in the following cases was discussed but there was no consensus:</w:t>
      </w:r>
    </w:p>
    <w:p w14:paraId="2AF334AC" w14:textId="59E503DF" w:rsidR="00245A87" w:rsidRDefault="00471D1B" w:rsidP="00BA6C0D">
      <w:pPr>
        <w:pStyle w:val="ListParagraph"/>
        <w:numPr>
          <w:ilvl w:val="0"/>
          <w:numId w:val="15"/>
        </w:numPr>
        <w:overflowPunct/>
        <w:textAlignment w:val="auto"/>
      </w:pPr>
      <w:r>
        <w:t>Case</w:t>
      </w:r>
      <w:r w:rsidR="00245A87">
        <w:t xml:space="preserve"> 1: </w:t>
      </w:r>
      <w:r w:rsidR="00877B80">
        <w:t>Upon r</w:t>
      </w:r>
      <w:r w:rsidRPr="00471D1B">
        <w:t>eception of RRC release message</w:t>
      </w:r>
      <w:r>
        <w:t xml:space="preserve"> including </w:t>
      </w:r>
      <w:r w:rsidRPr="00471D1B">
        <w:t>pur-Config</w:t>
      </w:r>
      <w:r>
        <w:t>(-NB)</w:t>
      </w:r>
      <w:r w:rsidRPr="00471D1B">
        <w:t xml:space="preserve"> </w:t>
      </w:r>
      <w:r>
        <w:t>in RRC_CONNECTED mode;</w:t>
      </w:r>
    </w:p>
    <w:p w14:paraId="4F388020" w14:textId="752A9074" w:rsidR="00245A87" w:rsidRDefault="00D6141E" w:rsidP="00BA6C0D">
      <w:pPr>
        <w:pStyle w:val="ListParagraph"/>
        <w:numPr>
          <w:ilvl w:val="0"/>
          <w:numId w:val="15"/>
        </w:numPr>
        <w:overflowPunct/>
        <w:textAlignment w:val="auto"/>
      </w:pPr>
      <w:r>
        <w:t xml:space="preserve">Case 2: </w:t>
      </w:r>
      <w:r w:rsidR="00877B80">
        <w:t>Upon r</w:t>
      </w:r>
      <w:r w:rsidRPr="00471D1B">
        <w:t>eception of RRC release message</w:t>
      </w:r>
      <w:r>
        <w:t xml:space="preserve"> in response to uplink transmission using PUR;</w:t>
      </w:r>
    </w:p>
    <w:p w14:paraId="709793E9" w14:textId="774894CE" w:rsidR="00245A87" w:rsidRDefault="00D6141E" w:rsidP="00BA6C0D">
      <w:pPr>
        <w:pStyle w:val="ListParagraph"/>
        <w:numPr>
          <w:ilvl w:val="0"/>
          <w:numId w:val="15"/>
        </w:numPr>
        <w:overflowPunct/>
        <w:textAlignment w:val="auto"/>
      </w:pPr>
      <w:r>
        <w:t>Case 3</w:t>
      </w:r>
      <w:r w:rsidR="00245A87">
        <w:t xml:space="preserve">: </w:t>
      </w:r>
      <w:r w:rsidR="00877B80">
        <w:t>Upon r</w:t>
      </w:r>
      <w:r w:rsidRPr="00D6141E">
        <w:t xml:space="preserve">eception of Timing Advance Command MAC </w:t>
      </w:r>
      <w:r>
        <w:t>CE;</w:t>
      </w:r>
    </w:p>
    <w:p w14:paraId="566A8530" w14:textId="7DAEB548" w:rsidR="006B470E" w:rsidRDefault="00D6141E" w:rsidP="00BA6C0D">
      <w:pPr>
        <w:pStyle w:val="ListParagraph"/>
        <w:numPr>
          <w:ilvl w:val="0"/>
          <w:numId w:val="15"/>
        </w:numPr>
        <w:overflowPunct/>
        <w:textAlignment w:val="auto"/>
      </w:pPr>
      <w:r>
        <w:t>Case 4</w:t>
      </w:r>
      <w:r w:rsidR="006B470E">
        <w:t xml:space="preserve">: </w:t>
      </w:r>
      <w:r w:rsidR="00877B80">
        <w:t>Upon r</w:t>
      </w:r>
      <w:r>
        <w:t>eception of (N)</w:t>
      </w:r>
      <w:r w:rsidRPr="00D6141E">
        <w:t>PDCCH indicates timing advance adjustment as specified in TS 36.212</w:t>
      </w:r>
      <w:r>
        <w:t>.</w:t>
      </w:r>
    </w:p>
    <w:p w14:paraId="21B4470F" w14:textId="77777777" w:rsidR="00D6141E" w:rsidRDefault="00D6141E">
      <w:pPr>
        <w:overflowPunct/>
        <w:textAlignment w:val="auto"/>
      </w:pPr>
    </w:p>
    <w:p w14:paraId="3F05311C" w14:textId="21617023" w:rsidR="00D6141E" w:rsidRDefault="00D6141E">
      <w:pPr>
        <w:overflowPunct/>
        <w:textAlignment w:val="auto"/>
      </w:pPr>
      <w:r>
        <w:t>For each case, companies are invited to provide comment</w:t>
      </w:r>
      <w:r w:rsidR="00CF1770">
        <w:t>s</w:t>
      </w:r>
      <w:r>
        <w:t xml:space="preserve"> on whether </w:t>
      </w:r>
      <w:r w:rsidR="00877B80" w:rsidRPr="00877B80">
        <w:t>TA should be considered as (re-)validated and the (N)RSRP reference should be updated</w:t>
      </w:r>
      <w:r w:rsidR="00877B80">
        <w:t>. Based on the reply, companies are further invited to comment i</w:t>
      </w:r>
      <w:r w:rsidR="00CF1770">
        <w:t>f</w:t>
      </w:r>
      <w:r w:rsidR="00877B80">
        <w:t xml:space="preserve"> anything needs to be clarified in the specification.</w:t>
      </w:r>
    </w:p>
    <w:p w14:paraId="326D9327" w14:textId="77777777" w:rsidR="00877B80" w:rsidRDefault="00877B80">
      <w:pPr>
        <w:overflowPunct/>
        <w:textAlignment w:val="auto"/>
      </w:pPr>
    </w:p>
    <w:p w14:paraId="49A7EC7D" w14:textId="27399973" w:rsidR="00325B1A" w:rsidRPr="00325B1A" w:rsidRDefault="00877B80">
      <w:pPr>
        <w:overflowPunct/>
        <w:textAlignment w:val="auto"/>
        <w:rPr>
          <w:b/>
          <w:u w:val="single"/>
        </w:rPr>
      </w:pPr>
      <w:r>
        <w:rPr>
          <w:b/>
          <w:u w:val="single"/>
        </w:rPr>
        <w:t>Case</w:t>
      </w:r>
      <w:r w:rsidR="00325B1A" w:rsidRPr="00325B1A">
        <w:rPr>
          <w:b/>
          <w:u w:val="single"/>
        </w:rPr>
        <w:t xml:space="preserve"> 1: </w:t>
      </w:r>
      <w:r w:rsidRPr="00877B80">
        <w:rPr>
          <w:b/>
          <w:u w:val="single"/>
        </w:rPr>
        <w:t>Upon reception of RRC release message including pur-Config(-NB) in RRC_CONNECTED mode</w:t>
      </w:r>
    </w:p>
    <w:p w14:paraId="2DB824E5" w14:textId="3217AC28"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074FD9">
        <w:rPr>
          <w:rFonts w:cs="Arial"/>
          <w:b/>
          <w:bCs/>
          <w:lang w:val="en-US"/>
        </w:rPr>
        <w:t>1</w:t>
      </w:r>
      <w:r w:rsidR="00877B80">
        <w:rPr>
          <w:rFonts w:cs="Arial"/>
          <w:b/>
          <w:bCs/>
          <w:lang w:val="en-US"/>
        </w:rPr>
        <w:t>a</w:t>
      </w:r>
      <w:r>
        <w:rPr>
          <w:rFonts w:cs="Arial"/>
          <w:b/>
          <w:bCs/>
          <w:lang w:val="en-US"/>
        </w:rPr>
        <w:t>.</w:t>
      </w:r>
      <w:r>
        <w:rPr>
          <w:rFonts w:cs="Arial"/>
          <w:bCs/>
          <w:lang w:val="en-US"/>
        </w:rPr>
        <w:t xml:space="preserve"> </w:t>
      </w:r>
      <w:r w:rsidR="00CD2E27">
        <w:rPr>
          <w:rFonts w:cs="Arial"/>
          <w:bCs/>
          <w:lang w:val="en-US"/>
        </w:rPr>
        <w:t>For case 1</w:t>
      </w:r>
      <w:r w:rsidR="00877B80">
        <w:rPr>
          <w:rFonts w:cs="Arial"/>
          <w:bCs/>
          <w:lang w:val="en-US"/>
        </w:rPr>
        <w:t>, d</w:t>
      </w:r>
      <w:r w:rsidR="00325B1A">
        <w:rPr>
          <w:rFonts w:cs="Arial"/>
          <w:bCs/>
          <w:lang w:val="en-US"/>
        </w:rPr>
        <w:t xml:space="preserve">o you </w:t>
      </w:r>
      <w:r w:rsidR="00E244A5">
        <w:rPr>
          <w:rFonts w:cs="Arial"/>
          <w:bCs/>
          <w:lang w:val="en-US"/>
        </w:rPr>
        <w:t xml:space="preserve">think </w:t>
      </w:r>
      <w:r w:rsidR="00877B80" w:rsidRPr="00877B80">
        <w:rPr>
          <w:rFonts w:cs="Arial"/>
          <w:bCs/>
          <w:lang w:val="en-US"/>
        </w:rPr>
        <w:t>TA should be considered as (re-)validated and the (N)RSRP reference updated</w:t>
      </w:r>
      <w:r w:rsidR="000843A4">
        <w:rPr>
          <w:rFonts w:cs="Arial"/>
          <w:bCs/>
          <w:lang w:val="en-US"/>
        </w:rPr>
        <w:t>?</w:t>
      </w:r>
      <w:r w:rsidR="00C46810">
        <w:rPr>
          <w:rFonts w:cs="Arial"/>
          <w:bCs/>
          <w:lang w:val="en-US"/>
        </w:rPr>
        <w:t xml:space="preserve"> If yes, please also indicate whether </w:t>
      </w:r>
      <w:r w:rsidR="00907283">
        <w:rPr>
          <w:rFonts w:cs="Arial"/>
          <w:bCs/>
          <w:lang w:val="en-US"/>
        </w:rPr>
        <w:t>it depends on the following cases raised in the offline discussion</w:t>
      </w:r>
      <w:r w:rsidR="00C46810">
        <w:rPr>
          <w:rFonts w:cs="Arial"/>
          <w:bCs/>
          <w:lang w:val="en-US"/>
        </w:rPr>
        <w:t>:</w:t>
      </w:r>
    </w:p>
    <w:p w14:paraId="789525F1" w14:textId="2956B6FB" w:rsidR="00C46810" w:rsidRDefault="00C46810" w:rsidP="00BA6C0D">
      <w:pPr>
        <w:pStyle w:val="ListParagraph"/>
        <w:numPr>
          <w:ilvl w:val="0"/>
          <w:numId w:val="15"/>
        </w:numPr>
        <w:overflowPunct/>
        <w:textAlignment w:val="auto"/>
      </w:pPr>
      <w:r>
        <w:t>whether it depends on pur-Config explicitly included (need ON)</w:t>
      </w:r>
    </w:p>
    <w:p w14:paraId="66D91275" w14:textId="7EB68583" w:rsidR="00C46810" w:rsidRDefault="00C46810" w:rsidP="00BA6C0D">
      <w:pPr>
        <w:pStyle w:val="ListParagraph"/>
        <w:numPr>
          <w:ilvl w:val="0"/>
          <w:numId w:val="15"/>
        </w:numPr>
        <w:overflowPunct/>
        <w:textAlignment w:val="auto"/>
      </w:pPr>
      <w:r>
        <w:t xml:space="preserve">whether it depends on what is included in pur-Config. e,g, </w:t>
      </w:r>
      <w:r w:rsidRPr="00FF083F">
        <w:t>pur-RSRP-ChangeThreshold-r16</w:t>
      </w:r>
      <w:r>
        <w:t xml:space="preserve"> (Need ON) and/or </w:t>
      </w:r>
      <w:r w:rsidRPr="00FF083F">
        <w:t>pur-TimeAlignmentTimer-r16</w:t>
      </w:r>
      <w:r>
        <w:t xml:space="preserve"> (Need OR)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0057AF52" w:rsidR="007749A5" w:rsidRDefault="00D31464" w:rsidP="000843A4">
            <w:pPr>
              <w:overflowPunct/>
              <w:spacing w:before="60" w:after="60"/>
              <w:textAlignment w:val="auto"/>
            </w:pPr>
            <w:r>
              <w:rPr>
                <w:rFonts w:hint="eastAsia"/>
              </w:rPr>
              <w:t>Z</w:t>
            </w:r>
            <w:r>
              <w:t>TE</w:t>
            </w:r>
          </w:p>
        </w:tc>
        <w:tc>
          <w:tcPr>
            <w:tcW w:w="1498" w:type="dxa"/>
          </w:tcPr>
          <w:p w14:paraId="049AB2FF" w14:textId="65533662" w:rsidR="007749A5" w:rsidRDefault="00D31464" w:rsidP="000843A4">
            <w:pPr>
              <w:overflowPunct/>
              <w:spacing w:before="60" w:after="60"/>
              <w:textAlignment w:val="auto"/>
            </w:pPr>
            <w:r>
              <w:rPr>
                <w:rFonts w:hint="eastAsia"/>
              </w:rPr>
              <w:t>Y</w:t>
            </w:r>
            <w:r>
              <w:t>es</w:t>
            </w:r>
          </w:p>
        </w:tc>
        <w:tc>
          <w:tcPr>
            <w:tcW w:w="6264" w:type="dxa"/>
            <w:shd w:val="clear" w:color="auto" w:fill="auto"/>
            <w:vAlign w:val="center"/>
          </w:tcPr>
          <w:p w14:paraId="5F314874" w14:textId="1DE0AEC9" w:rsidR="00D31464" w:rsidRDefault="00D31464" w:rsidP="00D31464">
            <w:pPr>
              <w:overflowPunct/>
              <w:spacing w:before="60" w:after="60"/>
              <w:jc w:val="left"/>
              <w:textAlignment w:val="auto"/>
              <w:rPr>
                <w:lang w:val="en-US"/>
              </w:rPr>
            </w:pPr>
            <w:r>
              <w:rPr>
                <w:rFonts w:hint="eastAsia"/>
                <w:lang w:val="en-US"/>
              </w:rPr>
              <w:t>Thanks</w:t>
            </w:r>
            <w:r>
              <w:rPr>
                <w:lang w:val="en-US"/>
              </w:rPr>
              <w:t xml:space="preserve"> </w:t>
            </w:r>
            <w:r>
              <w:rPr>
                <w:rFonts w:hint="eastAsia"/>
                <w:lang w:val="en-US"/>
              </w:rPr>
              <w:t>for</w:t>
            </w:r>
            <w:r>
              <w:rPr>
                <w:lang w:val="en-US"/>
              </w:rPr>
              <w:t xml:space="preserve"> the CR and </w:t>
            </w:r>
            <w:r>
              <w:rPr>
                <w:rFonts w:hint="eastAsia"/>
                <w:lang w:val="en-US"/>
              </w:rPr>
              <w:t>all</w:t>
            </w:r>
            <w:r>
              <w:rPr>
                <w:lang w:val="en-US"/>
              </w:rPr>
              <w:t xml:space="preserve"> </w:t>
            </w:r>
            <w:r>
              <w:rPr>
                <w:rFonts w:hint="eastAsia"/>
                <w:lang w:val="en-US"/>
              </w:rPr>
              <w:t>the</w:t>
            </w:r>
            <w:r>
              <w:rPr>
                <w:lang w:val="en-US"/>
              </w:rPr>
              <w:t xml:space="preserve"> </w:t>
            </w:r>
            <w:r>
              <w:rPr>
                <w:rFonts w:hint="eastAsia"/>
                <w:lang w:val="en-US"/>
              </w:rPr>
              <w:t>discussion</w:t>
            </w:r>
            <w:r>
              <w:rPr>
                <w:lang w:val="en-US"/>
              </w:rPr>
              <w:t xml:space="preserve"> </w:t>
            </w:r>
            <w:r>
              <w:rPr>
                <w:rFonts w:hint="eastAsia"/>
                <w:lang w:val="en-US"/>
              </w:rPr>
              <w:t>during</w:t>
            </w:r>
            <w:r>
              <w:rPr>
                <w:lang w:val="en-US"/>
              </w:rPr>
              <w:t xml:space="preserve"> </w:t>
            </w:r>
            <w:r>
              <w:rPr>
                <w:rFonts w:hint="eastAsia"/>
                <w:lang w:val="en-US"/>
              </w:rPr>
              <w:t>offline</w:t>
            </w:r>
            <w:r>
              <w:rPr>
                <w:lang w:val="en-US"/>
              </w:rPr>
              <w:t xml:space="preserve"> </w:t>
            </w:r>
            <w:r>
              <w:rPr>
                <w:rFonts w:hint="eastAsia"/>
                <w:lang w:val="en-US"/>
              </w:rPr>
              <w:t>in</w:t>
            </w:r>
            <w:r>
              <w:rPr>
                <w:lang w:val="en-US"/>
              </w:rPr>
              <w:t xml:space="preserve"> </w:t>
            </w:r>
            <w:r>
              <w:rPr>
                <w:rFonts w:hint="eastAsia"/>
                <w:lang w:val="en-US"/>
              </w:rPr>
              <w:t>last</w:t>
            </w:r>
            <w:r>
              <w:rPr>
                <w:lang w:val="en-US"/>
              </w:rPr>
              <w:t xml:space="preserve"> </w:t>
            </w:r>
            <w:r>
              <w:rPr>
                <w:rFonts w:hint="eastAsia"/>
                <w:lang w:val="en-US"/>
              </w:rPr>
              <w:t>meeting</w:t>
            </w:r>
            <w:r>
              <w:rPr>
                <w:lang w:val="en-US"/>
              </w:rPr>
              <w:t>. Now we agree with QC’s comments mentioned in last meeting, e.g., if RSRP-based TA validation is configured (</w:t>
            </w:r>
            <w:r w:rsidRPr="003B3070">
              <w:rPr>
                <w:i/>
                <w:iCs/>
              </w:rPr>
              <w:t>pur-RSRP-ChangeThreshold</w:t>
            </w:r>
            <w:r w:rsidRPr="00D31464">
              <w:rPr>
                <w:iCs/>
              </w:rPr>
              <w:t xml:space="preserve"> is set to “setup”</w:t>
            </w:r>
            <w:r>
              <w:rPr>
                <w:lang w:val="en-US"/>
              </w:rPr>
              <w:t>), the RSRP reference should be updated by the UE after every TA validation.</w:t>
            </w:r>
          </w:p>
          <w:p w14:paraId="21D4E7DE" w14:textId="77777777" w:rsidR="009C61E0" w:rsidRDefault="00D31464" w:rsidP="00D31464">
            <w:pPr>
              <w:overflowPunct/>
              <w:spacing w:before="60" w:after="60"/>
              <w:jc w:val="left"/>
              <w:textAlignment w:val="auto"/>
              <w:rPr>
                <w:lang w:val="en-US"/>
              </w:rPr>
            </w:pPr>
            <w:r>
              <w:rPr>
                <w:lang w:val="en-US"/>
              </w:rPr>
              <w:t xml:space="preserve">According to the current specification, the straightforward understanding (#1) could be that TA validation only means the actions in 5.3.3.19 which is only invoked when UE </w:t>
            </w:r>
            <w:r w:rsidRPr="00FF083F">
              <w:t>initiate</w:t>
            </w:r>
            <w:r>
              <w:t>s</w:t>
            </w:r>
            <w:r w:rsidRPr="00FF083F">
              <w:t xml:space="preserve"> transmission using PUR</w:t>
            </w:r>
            <w:r>
              <w:rPr>
                <w:lang w:val="en-US"/>
              </w:rPr>
              <w:t>. But during the offline discussion, we can see other understanding (#2)</w:t>
            </w:r>
            <w:r w:rsidRPr="00E00264">
              <w:rPr>
                <w:lang w:val="en-US"/>
              </w:rPr>
              <w:t xml:space="preserve"> that TA validation also means (re)acquiring valid TA or guaranteeing </w:t>
            </w:r>
            <w:r w:rsidRPr="00E00264">
              <w:rPr>
                <w:rFonts w:hint="eastAsia"/>
                <w:lang w:val="en-US"/>
              </w:rPr>
              <w:t>the</w:t>
            </w:r>
            <w:r w:rsidRPr="00E00264">
              <w:rPr>
                <w:lang w:val="en-US"/>
              </w:rPr>
              <w:t xml:space="preserve"> </w:t>
            </w:r>
            <w:r w:rsidRPr="00E00264">
              <w:rPr>
                <w:rFonts w:hint="eastAsia"/>
                <w:lang w:val="en-US"/>
              </w:rPr>
              <w:t>validity</w:t>
            </w:r>
            <w:r w:rsidRPr="00E00264">
              <w:rPr>
                <w:lang w:val="en-US"/>
              </w:rPr>
              <w:t xml:space="preserve"> </w:t>
            </w:r>
            <w:r w:rsidRPr="00E00264">
              <w:rPr>
                <w:rFonts w:hint="eastAsia"/>
                <w:lang w:val="en-US"/>
              </w:rPr>
              <w:t>of</w:t>
            </w:r>
            <w:r w:rsidRPr="00E00264">
              <w:rPr>
                <w:lang w:val="en-US"/>
              </w:rPr>
              <w:t xml:space="preserve"> </w:t>
            </w:r>
            <w:r w:rsidRPr="00E00264">
              <w:rPr>
                <w:rFonts w:hint="eastAsia"/>
                <w:lang w:val="en-US"/>
              </w:rPr>
              <w:t>TA,</w:t>
            </w:r>
            <w:r w:rsidRPr="00E00264">
              <w:rPr>
                <w:lang w:val="en-US"/>
              </w:rPr>
              <w:t xml:space="preserve"> e.g., TA value validation.</w:t>
            </w:r>
          </w:p>
          <w:p w14:paraId="7FCFEFA2" w14:textId="77777777" w:rsidR="00D31464" w:rsidRDefault="00D31464" w:rsidP="00D31464">
            <w:pPr>
              <w:overflowPunct/>
              <w:spacing w:before="60" w:after="60"/>
              <w:jc w:val="left"/>
              <w:textAlignment w:val="auto"/>
              <w:rPr>
                <w:lang w:val="en-US"/>
              </w:rPr>
            </w:pPr>
            <w:r>
              <w:rPr>
                <w:lang w:val="en-US"/>
              </w:rPr>
              <w:t>With the following reason, we prefer the #2 understanding:</w:t>
            </w:r>
          </w:p>
          <w:p w14:paraId="67291EB3" w14:textId="77777777" w:rsidR="00D31464" w:rsidRPr="00E00264" w:rsidRDefault="00D31464" w:rsidP="00BA6C0D">
            <w:pPr>
              <w:pStyle w:val="ListParagraph"/>
              <w:numPr>
                <w:ilvl w:val="0"/>
                <w:numId w:val="17"/>
              </w:numPr>
              <w:overflowPunct/>
              <w:snapToGrid w:val="0"/>
              <w:spacing w:before="60" w:after="0"/>
              <w:contextualSpacing w:val="0"/>
              <w:jc w:val="left"/>
              <w:textAlignment w:val="auto"/>
              <w:rPr>
                <w:rFonts w:cs="Arial"/>
                <w:sz w:val="18"/>
                <w:szCs w:val="18"/>
                <w:lang w:val="en-US"/>
              </w:rPr>
            </w:pPr>
            <w:r w:rsidRPr="00D31464">
              <w:rPr>
                <w:rFonts w:cs="Arial"/>
                <w:sz w:val="18"/>
                <w:szCs w:val="18"/>
                <w:lang w:val="en-US"/>
              </w:rPr>
              <w:t>I</w:t>
            </w:r>
            <w:r w:rsidRPr="00D31464">
              <w:rPr>
                <w:rFonts w:eastAsia="SimSun" w:cs="Arial"/>
                <w:sz w:val="18"/>
                <w:szCs w:val="18"/>
                <w:lang w:val="en-US"/>
              </w:rPr>
              <w:t xml:space="preserve">f the </w:t>
            </w:r>
            <w:r w:rsidRPr="00D31464">
              <w:rPr>
                <w:rFonts w:cs="Arial"/>
                <w:bCs/>
                <w:sz w:val="18"/>
                <w:szCs w:val="18"/>
                <w:lang w:val="en-US"/>
              </w:rPr>
              <w:t>TA value is (re-)validated</w:t>
            </w:r>
            <w:r w:rsidRPr="00D31464">
              <w:rPr>
                <w:rFonts w:eastAsia="SimSun" w:cs="Arial"/>
                <w:sz w:val="18"/>
                <w:szCs w:val="18"/>
                <w:lang w:val="en-US"/>
              </w:rPr>
              <w:t xml:space="preserve"> but RSRP reference is not updated, we can see the risk of </w:t>
            </w:r>
            <w:r w:rsidRPr="00D31464">
              <w:rPr>
                <w:rFonts w:eastAsia="SimSun" w:cs="Arial" w:hint="eastAsia"/>
                <w:sz w:val="18"/>
                <w:szCs w:val="18"/>
                <w:lang w:val="en-US"/>
              </w:rPr>
              <w:t>inaccurate</w:t>
            </w:r>
            <w:r w:rsidRPr="00D31464">
              <w:rPr>
                <w:rFonts w:eastAsia="SimSun" w:cs="Arial"/>
                <w:sz w:val="18"/>
                <w:szCs w:val="18"/>
                <w:lang w:val="en-US"/>
              </w:rPr>
              <w:t xml:space="preserve"> TA validation </w:t>
            </w:r>
            <w:r w:rsidRPr="00D31464">
              <w:rPr>
                <w:rFonts w:eastAsia="SimSun" w:cs="Arial" w:hint="eastAsia"/>
                <w:sz w:val="18"/>
                <w:szCs w:val="18"/>
                <w:lang w:val="en-US"/>
              </w:rPr>
              <w:t>during</w:t>
            </w:r>
            <w:r w:rsidRPr="00D31464">
              <w:rPr>
                <w:rFonts w:eastAsia="SimSun" w:cs="Arial"/>
                <w:sz w:val="18"/>
                <w:szCs w:val="18"/>
                <w:lang w:val="en-US"/>
              </w:rPr>
              <w:t xml:space="preserve"> </w:t>
            </w:r>
            <w:r w:rsidRPr="00D31464">
              <w:rPr>
                <w:rFonts w:eastAsia="SimSun" w:cs="Arial" w:hint="eastAsia"/>
                <w:sz w:val="18"/>
                <w:szCs w:val="18"/>
                <w:lang w:val="en-US"/>
              </w:rPr>
              <w:t>the</w:t>
            </w:r>
            <w:r w:rsidRPr="00D31464">
              <w:rPr>
                <w:rFonts w:eastAsia="SimSun" w:cs="Arial"/>
                <w:sz w:val="18"/>
                <w:szCs w:val="18"/>
                <w:lang w:val="en-US"/>
              </w:rPr>
              <w:t xml:space="preserve"> </w:t>
            </w:r>
            <w:r w:rsidRPr="00D31464">
              <w:rPr>
                <w:rFonts w:eastAsia="SimSun" w:cs="Arial" w:hint="eastAsia"/>
                <w:sz w:val="18"/>
                <w:szCs w:val="18"/>
                <w:lang w:val="en-US"/>
              </w:rPr>
              <w:t>future</w:t>
            </w:r>
            <w:r w:rsidRPr="00D31464">
              <w:rPr>
                <w:rFonts w:eastAsia="SimSun" w:cs="Arial"/>
                <w:sz w:val="18"/>
                <w:szCs w:val="18"/>
                <w:lang w:val="en-US"/>
              </w:rPr>
              <w:t xml:space="preserve"> </w:t>
            </w:r>
            <w:r w:rsidRPr="00D31464">
              <w:rPr>
                <w:rFonts w:eastAsia="SimSun" w:cs="Arial" w:hint="eastAsia"/>
                <w:sz w:val="18"/>
                <w:szCs w:val="18"/>
                <w:lang w:val="en-US"/>
              </w:rPr>
              <w:t>PUR</w:t>
            </w:r>
            <w:r w:rsidRPr="00D31464">
              <w:rPr>
                <w:rFonts w:eastAsia="SimSun" w:cs="Arial"/>
                <w:sz w:val="18"/>
                <w:szCs w:val="18"/>
                <w:lang w:val="en-US"/>
              </w:rPr>
              <w:t xml:space="preserve"> </w:t>
            </w:r>
            <w:r w:rsidRPr="00D31464">
              <w:rPr>
                <w:rFonts w:eastAsia="SimSun" w:cs="Arial" w:hint="eastAsia"/>
                <w:sz w:val="18"/>
                <w:szCs w:val="18"/>
                <w:lang w:val="en-US"/>
              </w:rPr>
              <w:t>initiation</w:t>
            </w:r>
            <w:r w:rsidRPr="00D31464">
              <w:rPr>
                <w:rFonts w:eastAsia="SimSun" w:cs="Arial"/>
                <w:sz w:val="18"/>
                <w:szCs w:val="18"/>
                <w:lang w:val="en-US"/>
              </w:rPr>
              <w:t>. This may cause incorrect judgement on whether PUR can be initiated. In o</w:t>
            </w:r>
            <w:r w:rsidRPr="00E00264">
              <w:rPr>
                <w:rFonts w:eastAsia="SimSun" w:cs="Arial"/>
                <w:sz w:val="18"/>
                <w:szCs w:val="18"/>
                <w:lang w:val="en-US"/>
              </w:rPr>
              <w:t>ther words, when the UE performs</w:t>
            </w:r>
            <w:r w:rsidRPr="00E00264">
              <w:rPr>
                <w:rFonts w:cs="Arial"/>
                <w:sz w:val="18"/>
                <w:szCs w:val="18"/>
                <w:lang w:val="en-US"/>
              </w:rPr>
              <w:t xml:space="preserve"> the actions in 5.3.3.19 when it later </w:t>
            </w:r>
            <w:r w:rsidRPr="00E00264">
              <w:rPr>
                <w:rFonts w:cs="Arial"/>
                <w:sz w:val="18"/>
                <w:szCs w:val="18"/>
              </w:rPr>
              <w:t>initiates transmission using PUR, the stored RSRP</w:t>
            </w:r>
            <w:r w:rsidRPr="00E00264">
              <w:rPr>
                <w:rFonts w:eastAsiaTheme="minorEastAsia" w:cs="Arial"/>
                <w:bCs/>
                <w:noProof/>
                <w:sz w:val="18"/>
                <w:szCs w:val="18"/>
              </w:rPr>
              <w:t xml:space="preserve"> </w:t>
            </w:r>
            <w:r w:rsidRPr="00E00264">
              <w:rPr>
                <w:rFonts w:eastAsiaTheme="minorEastAsia" w:cs="Arial" w:hint="eastAsia"/>
                <w:bCs/>
                <w:noProof/>
                <w:sz w:val="18"/>
                <w:szCs w:val="18"/>
              </w:rPr>
              <w:t>reference</w:t>
            </w:r>
            <w:r w:rsidRPr="00E00264">
              <w:rPr>
                <w:rFonts w:eastAsiaTheme="minorEastAsia" w:cs="Arial"/>
                <w:bCs/>
                <w:noProof/>
                <w:sz w:val="18"/>
                <w:szCs w:val="18"/>
              </w:rPr>
              <w:t xml:space="preserve"> doesn't correspond to the latest TA value</w:t>
            </w:r>
            <w:r>
              <w:rPr>
                <w:rFonts w:eastAsiaTheme="minorEastAsia" w:cs="Arial"/>
                <w:bCs/>
                <w:noProof/>
                <w:sz w:val="18"/>
                <w:szCs w:val="18"/>
              </w:rPr>
              <w:t>. This</w:t>
            </w:r>
            <w:r w:rsidRPr="00E00264">
              <w:rPr>
                <w:rFonts w:eastAsiaTheme="minorEastAsia" w:cs="Arial"/>
                <w:bCs/>
                <w:noProof/>
                <w:sz w:val="18"/>
                <w:szCs w:val="18"/>
              </w:rPr>
              <w:t xml:space="preserve"> would cause the </w:t>
            </w:r>
            <w:r w:rsidRPr="00E00264">
              <w:rPr>
                <w:rFonts w:eastAsiaTheme="minorEastAsia" w:cs="Arial"/>
                <w:sz w:val="18"/>
                <w:szCs w:val="18"/>
                <w:lang w:val="en-US"/>
              </w:rPr>
              <w:t>calculated RSRP change</w:t>
            </w:r>
            <w:r w:rsidRPr="00E00264">
              <w:rPr>
                <w:rFonts w:eastAsia="SimSun" w:cs="Arial"/>
                <w:sz w:val="18"/>
                <w:szCs w:val="18"/>
                <w:lang w:val="en-US"/>
              </w:rPr>
              <w:t xml:space="preserve"> cannot reflect the actual</w:t>
            </w:r>
            <w:r>
              <w:rPr>
                <w:rFonts w:eastAsia="SimSun" w:cs="Arial"/>
                <w:sz w:val="18"/>
                <w:szCs w:val="18"/>
                <w:lang w:val="en-US"/>
              </w:rPr>
              <w:t xml:space="preserve"> change of</w:t>
            </w:r>
            <w:r w:rsidRPr="00E00264">
              <w:rPr>
                <w:rFonts w:eastAsia="SimSun" w:cs="Arial"/>
                <w:sz w:val="18"/>
                <w:szCs w:val="18"/>
                <w:lang w:val="en-US"/>
              </w:rPr>
              <w:t xml:space="preserve"> TA value. </w:t>
            </w:r>
          </w:p>
          <w:p w14:paraId="2F8B94D1" w14:textId="77777777" w:rsidR="00D31464" w:rsidRPr="00E00264" w:rsidRDefault="00D31464" w:rsidP="00D31464">
            <w:pPr>
              <w:overflowPunct/>
              <w:spacing w:before="60" w:after="60"/>
              <w:jc w:val="left"/>
              <w:textAlignment w:val="auto"/>
              <w:rPr>
                <w:lang w:val="en-US"/>
              </w:rPr>
            </w:pPr>
            <w:r w:rsidRPr="00E00264">
              <w:rPr>
                <w:lang w:val="en-US"/>
              </w:rPr>
              <w:t xml:space="preserve">Therefore, we think a high level rule should be that, the RSRP reference value should be updated </w:t>
            </w:r>
            <w:r w:rsidRPr="00E00264">
              <w:rPr>
                <w:rFonts w:hint="eastAsia"/>
                <w:lang w:val="en-US"/>
              </w:rPr>
              <w:t>accordingly</w:t>
            </w:r>
            <w:r w:rsidRPr="00E00264">
              <w:rPr>
                <w:lang w:val="en-US"/>
              </w:rPr>
              <w:t xml:space="preserve"> when </w:t>
            </w:r>
            <w:r>
              <w:rPr>
                <w:lang w:val="en-US"/>
              </w:rPr>
              <w:t>the first time</w:t>
            </w:r>
            <w:r>
              <w:rPr>
                <w:rFonts w:cs="Arial" w:hint="eastAsia"/>
                <w:bCs/>
                <w:lang w:val="en-US"/>
              </w:rPr>
              <w:t xml:space="preserve"> and</w:t>
            </w:r>
            <w:r>
              <w:rPr>
                <w:rFonts w:cs="Arial"/>
                <w:bCs/>
                <w:lang w:val="en-US"/>
              </w:rPr>
              <w:t xml:space="preserve"> </w:t>
            </w:r>
            <w:r>
              <w:rPr>
                <w:rFonts w:cs="Arial" w:hint="eastAsia"/>
                <w:bCs/>
                <w:lang w:val="en-US"/>
              </w:rPr>
              <w:t>every</w:t>
            </w:r>
            <w:r>
              <w:rPr>
                <w:rFonts w:cs="Arial"/>
                <w:bCs/>
                <w:lang w:val="en-US"/>
              </w:rPr>
              <w:t xml:space="preserve"> </w:t>
            </w:r>
            <w:r>
              <w:rPr>
                <w:rFonts w:cs="Arial" w:hint="eastAsia"/>
                <w:bCs/>
                <w:lang w:val="en-US"/>
              </w:rPr>
              <w:t>subsequent</w:t>
            </w:r>
            <w:r>
              <w:rPr>
                <w:rFonts w:cs="Arial"/>
                <w:bCs/>
                <w:lang w:val="en-US"/>
              </w:rPr>
              <w:t xml:space="preserve"> TA value validation (e.g.,</w:t>
            </w:r>
            <w:r w:rsidRPr="00E00264">
              <w:rPr>
                <w:lang w:val="en-US"/>
              </w:rPr>
              <w:t xml:space="preserve"> </w:t>
            </w:r>
            <w:r>
              <w:rPr>
                <w:lang w:val="en-US"/>
              </w:rPr>
              <w:t xml:space="preserve">every time </w:t>
            </w:r>
            <w:r w:rsidRPr="00E00264">
              <w:rPr>
                <w:lang w:val="en-US"/>
              </w:rPr>
              <w:t>the TA timer (re)starts or the TA value is updated</w:t>
            </w:r>
            <w:r>
              <w:rPr>
                <w:lang w:val="en-US"/>
              </w:rPr>
              <w:t>)</w:t>
            </w:r>
            <w:r w:rsidRPr="00E00264">
              <w:rPr>
                <w:rFonts w:hint="eastAsia"/>
                <w:lang w:val="en-US"/>
              </w:rPr>
              <w:t>.</w:t>
            </w:r>
          </w:p>
          <w:p w14:paraId="4F9E0EB7" w14:textId="77777777" w:rsidR="00D31464" w:rsidRDefault="00D31464" w:rsidP="00D31464">
            <w:pPr>
              <w:overflowPunct/>
              <w:spacing w:before="60" w:after="60"/>
              <w:jc w:val="left"/>
              <w:textAlignment w:val="auto"/>
              <w:rPr>
                <w:lang w:val="en-US"/>
              </w:rPr>
            </w:pPr>
            <w:r>
              <w:rPr>
                <w:rFonts w:hint="eastAsia"/>
                <w:lang w:val="en-US"/>
              </w:rPr>
              <w:t>Moreover</w:t>
            </w:r>
            <w:r>
              <w:rPr>
                <w:lang w:val="en-US"/>
              </w:rPr>
              <w:t>, a</w:t>
            </w:r>
            <w:r>
              <w:rPr>
                <w:rFonts w:hint="eastAsia"/>
                <w:lang w:val="en-US"/>
              </w:rPr>
              <w:t xml:space="preserve">lthough </w:t>
            </w:r>
            <w:r w:rsidRPr="00877A93">
              <w:rPr>
                <w:i/>
              </w:rPr>
              <w:t>pur-Config</w:t>
            </w:r>
            <w:r>
              <w:rPr>
                <w:rFonts w:hint="eastAsia"/>
                <w:lang w:val="en-US"/>
              </w:rPr>
              <w:t xml:space="preserve"> and </w:t>
            </w:r>
            <w:r w:rsidRPr="003B3070">
              <w:rPr>
                <w:i/>
                <w:iCs/>
              </w:rPr>
              <w:t>pur-RSRP-ChangeThreshold</w:t>
            </w:r>
            <w:r>
              <w:rPr>
                <w:rFonts w:hint="eastAsia"/>
                <w:lang w:val="en-US"/>
              </w:rPr>
              <w:t xml:space="preserve"> are </w:t>
            </w:r>
            <w:r>
              <w:rPr>
                <w:lang w:val="en-US"/>
              </w:rPr>
              <w:t>“</w:t>
            </w:r>
            <w:r>
              <w:t>need ON</w:t>
            </w:r>
            <w:r>
              <w:rPr>
                <w:lang w:val="en-US"/>
              </w:rPr>
              <w:t>”</w:t>
            </w:r>
            <w:r>
              <w:rPr>
                <w:rFonts w:hint="eastAsia"/>
                <w:lang w:val="en-US"/>
              </w:rPr>
              <w:t xml:space="preserve"> type IE, </w:t>
            </w:r>
            <w:r>
              <w:rPr>
                <w:lang w:val="en-US"/>
              </w:rPr>
              <w:t xml:space="preserve">because </w:t>
            </w:r>
            <w:r>
              <w:rPr>
                <w:rFonts w:hint="eastAsia"/>
                <w:lang w:val="en-US"/>
              </w:rPr>
              <w:t xml:space="preserve">they </w:t>
            </w:r>
            <w:r>
              <w:rPr>
                <w:lang w:val="en-US"/>
              </w:rPr>
              <w:t>use the</w:t>
            </w:r>
            <w:r>
              <w:rPr>
                <w:rFonts w:hint="eastAsia"/>
                <w:lang w:val="en-US"/>
              </w:rPr>
              <w:t xml:space="preserve"> </w:t>
            </w:r>
            <w:r>
              <w:rPr>
                <w:lang w:val="en-US"/>
              </w:rPr>
              <w:t xml:space="preserve">definition of </w:t>
            </w:r>
            <w:r>
              <w:rPr>
                <w:lang w:eastAsia="sv-SE"/>
              </w:rPr>
              <w:t>SetupRelease</w:t>
            </w:r>
            <w:r>
              <w:rPr>
                <w:rFonts w:hint="eastAsia"/>
                <w:lang w:val="en-US"/>
              </w:rPr>
              <w:t xml:space="preserve">{}, they can </w:t>
            </w:r>
            <w:r>
              <w:rPr>
                <w:lang w:val="en-US"/>
              </w:rPr>
              <w:t xml:space="preserve">still </w:t>
            </w:r>
            <w:r>
              <w:rPr>
                <w:rFonts w:hint="eastAsia"/>
                <w:lang w:val="en-US"/>
              </w:rPr>
              <w:t xml:space="preserve">be set to release, </w:t>
            </w:r>
            <w:r>
              <w:rPr>
                <w:lang w:val="en-US"/>
              </w:rPr>
              <w:t>which is equivalent to</w:t>
            </w:r>
            <w:r>
              <w:rPr>
                <w:rFonts w:hint="eastAsia"/>
                <w:lang w:val="en-US"/>
              </w:rPr>
              <w:t xml:space="preserve"> </w:t>
            </w:r>
            <w:r>
              <w:rPr>
                <w:lang w:val="en-US"/>
              </w:rPr>
              <w:t xml:space="preserve">the case that </w:t>
            </w:r>
            <w:r>
              <w:rPr>
                <w:rFonts w:hint="eastAsia"/>
                <w:lang w:val="en-US"/>
              </w:rPr>
              <w:t xml:space="preserve">the IE is absent </w:t>
            </w:r>
            <w:r>
              <w:rPr>
                <w:lang w:val="en-US"/>
              </w:rPr>
              <w:t>for</w:t>
            </w:r>
            <w:r>
              <w:rPr>
                <w:rFonts w:hint="eastAsia"/>
                <w:lang w:val="en-US"/>
              </w:rPr>
              <w:t xml:space="preserve"> the IE type of </w:t>
            </w:r>
            <w:r>
              <w:rPr>
                <w:lang w:val="en-US"/>
              </w:rPr>
              <w:t>“</w:t>
            </w:r>
            <w:r>
              <w:t>need O</w:t>
            </w:r>
            <w:r w:rsidRPr="000762BC">
              <w:rPr>
                <w:rFonts w:hint="eastAsia"/>
                <w:lang w:val="en-US"/>
              </w:rPr>
              <w:t>R</w:t>
            </w:r>
            <w:r w:rsidRPr="000762BC">
              <w:rPr>
                <w:lang w:val="en-US"/>
              </w:rPr>
              <w:t xml:space="preserve">”. </w:t>
            </w:r>
          </w:p>
          <w:p w14:paraId="18D8DCF6" w14:textId="4A4D1764" w:rsidR="00D31464" w:rsidRDefault="00D31464" w:rsidP="00D31464">
            <w:pPr>
              <w:overflowPunct/>
              <w:spacing w:before="60" w:after="60"/>
              <w:jc w:val="left"/>
              <w:textAlignment w:val="auto"/>
              <w:rPr>
                <w:lang w:val="en-US"/>
              </w:rPr>
            </w:pPr>
            <w:r>
              <w:rPr>
                <w:lang w:val="en-US"/>
              </w:rPr>
              <w:t>With the above comments, t</w:t>
            </w:r>
            <w:r w:rsidRPr="000762BC">
              <w:rPr>
                <w:rFonts w:cs="Arial"/>
                <w:bCs/>
                <w:lang w:val="en-US"/>
              </w:rPr>
              <w:t xml:space="preserve">he explicit description for our thinking on such </w:t>
            </w:r>
            <w:r w:rsidRPr="000762BC">
              <w:rPr>
                <w:lang w:val="en-US"/>
              </w:rPr>
              <w:t>high level rule</w:t>
            </w:r>
            <w:r w:rsidRPr="000762BC">
              <w:rPr>
                <w:rFonts w:cs="Arial"/>
                <w:bCs/>
                <w:lang w:val="en-US"/>
              </w:rPr>
              <w:t xml:space="preserve"> can be as following:</w:t>
            </w:r>
          </w:p>
          <w:p w14:paraId="52A18456" w14:textId="49F4CD2C"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B752EE">
              <w:rPr>
                <w:rFonts w:hint="eastAsia"/>
                <w:sz w:val="18"/>
                <w:szCs w:val="18"/>
                <w:lang w:val="en-US"/>
              </w:rPr>
              <w:t xml:space="preserve">If the </w:t>
            </w:r>
            <w:r w:rsidRPr="00B752EE">
              <w:rPr>
                <w:i/>
                <w:iCs/>
                <w:sz w:val="18"/>
                <w:szCs w:val="18"/>
              </w:rPr>
              <w:t>pur-T</w:t>
            </w:r>
            <w:r w:rsidRPr="004F716A">
              <w:rPr>
                <w:i/>
                <w:iCs/>
                <w:sz w:val="18"/>
                <w:szCs w:val="18"/>
              </w:rPr>
              <w:t>imeAlignmentTimer</w:t>
            </w:r>
            <w:r w:rsidRPr="004F716A">
              <w:rPr>
                <w:rFonts w:hint="eastAsia"/>
                <w:sz w:val="18"/>
                <w:szCs w:val="18"/>
                <w:lang w:val="en-US"/>
              </w:rPr>
              <w:t xml:space="preserve"> IE is included in </w:t>
            </w:r>
            <w:r w:rsidRPr="004F716A">
              <w:rPr>
                <w:i/>
                <w:iCs/>
                <w:sz w:val="18"/>
                <w:szCs w:val="18"/>
                <w:lang w:val="en-US"/>
              </w:rPr>
              <w:t>pur-Config(-NB)</w:t>
            </w:r>
            <w:r w:rsidRPr="004F716A">
              <w:rPr>
                <w:rFonts w:hint="eastAsia"/>
                <w:sz w:val="18"/>
                <w:szCs w:val="18"/>
                <w:lang w:val="en-US"/>
              </w:rPr>
              <w:t xml:space="preserve"> and the </w:t>
            </w:r>
            <w:r w:rsidRPr="004F716A">
              <w:rPr>
                <w:i/>
                <w:sz w:val="18"/>
                <w:szCs w:val="18"/>
              </w:rPr>
              <w:t>pur-TimeAlignmentTimer</w:t>
            </w:r>
            <w:r w:rsidRPr="004F716A">
              <w:rPr>
                <w:rFonts w:hint="eastAsia"/>
                <w:i/>
                <w:sz w:val="18"/>
                <w:szCs w:val="18"/>
                <w:lang w:val="en-US"/>
              </w:rPr>
              <w:t xml:space="preserve"> </w:t>
            </w:r>
            <w:r w:rsidRPr="004F716A">
              <w:rPr>
                <w:rFonts w:hint="eastAsia"/>
                <w:sz w:val="18"/>
                <w:szCs w:val="18"/>
                <w:lang w:val="en-US"/>
              </w:rPr>
              <w:t>is not running</w:t>
            </w:r>
            <w:r>
              <w:rPr>
                <w:sz w:val="18"/>
                <w:szCs w:val="18"/>
                <w:lang w:val="en-US"/>
              </w:rPr>
              <w:t xml:space="preserve"> and/or i</w:t>
            </w:r>
            <w:r w:rsidRPr="00B752EE">
              <w:rPr>
                <w:rFonts w:hint="eastAsia"/>
                <w:sz w:val="18"/>
                <w:szCs w:val="18"/>
                <w:lang w:val="en-US"/>
              </w:rPr>
              <w:t xml:space="preserve">f the </w:t>
            </w:r>
            <w:r w:rsidRPr="00644D2B">
              <w:rPr>
                <w:rFonts w:hint="eastAsia"/>
                <w:i/>
                <w:sz w:val="18"/>
                <w:szCs w:val="18"/>
                <w:lang w:val="en-US"/>
              </w:rPr>
              <w:t>pur-RSRP-ChangeThreshold</w:t>
            </w:r>
            <w:r w:rsidRPr="00B752EE">
              <w:rPr>
                <w:rFonts w:hint="eastAsia"/>
                <w:sz w:val="18"/>
                <w:szCs w:val="18"/>
                <w:lang w:val="en-US"/>
              </w:rPr>
              <w:t xml:space="preserve"> IE is set to </w:t>
            </w:r>
            <w:r w:rsidRPr="00B752EE">
              <w:rPr>
                <w:sz w:val="18"/>
                <w:szCs w:val="18"/>
                <w:lang w:val="en-US"/>
              </w:rPr>
              <w:t>“</w:t>
            </w:r>
            <w:r w:rsidRPr="00B752EE">
              <w:rPr>
                <w:rFonts w:hint="eastAsia"/>
                <w:sz w:val="18"/>
                <w:szCs w:val="18"/>
                <w:lang w:val="en-US"/>
              </w:rPr>
              <w:t>setup</w:t>
            </w:r>
            <w:r w:rsidRPr="00B752EE">
              <w:rPr>
                <w:sz w:val="18"/>
                <w:szCs w:val="18"/>
                <w:lang w:val="en-US"/>
              </w:rPr>
              <w:t>”</w:t>
            </w:r>
            <w:r w:rsidRPr="00B752EE">
              <w:rPr>
                <w:rFonts w:hint="eastAsia"/>
                <w:sz w:val="18"/>
                <w:szCs w:val="18"/>
                <w:lang w:val="en-US"/>
              </w:rPr>
              <w:t xml:space="preserve"> in </w:t>
            </w:r>
            <w:r w:rsidRPr="00D31464">
              <w:rPr>
                <w:rFonts w:hint="eastAsia"/>
                <w:i/>
                <w:sz w:val="18"/>
                <w:szCs w:val="18"/>
                <w:lang w:val="en-US"/>
              </w:rPr>
              <w:t>pur-Config(-NB)</w:t>
            </w:r>
            <w:r>
              <w:rPr>
                <w:sz w:val="18"/>
                <w:szCs w:val="18"/>
                <w:lang w:val="en-US"/>
              </w:rPr>
              <w:t xml:space="preserve"> </w:t>
            </w:r>
            <w:r w:rsidRPr="00B752EE">
              <w:rPr>
                <w:rFonts w:hint="eastAsia"/>
                <w:sz w:val="18"/>
                <w:szCs w:val="18"/>
                <w:lang w:val="en-US"/>
              </w:rPr>
              <w:t>and</w:t>
            </w:r>
            <w:r>
              <w:rPr>
                <w:sz w:val="18"/>
                <w:szCs w:val="18"/>
                <w:lang w:val="en-US"/>
              </w:rPr>
              <w:t xml:space="preserve"> there has no stored </w:t>
            </w:r>
            <w:r w:rsidRPr="00644D2B">
              <w:rPr>
                <w:sz w:val="18"/>
                <w:szCs w:val="18"/>
                <w:lang w:val="en-US"/>
              </w:rPr>
              <w:t>(N)RSRP reference</w:t>
            </w:r>
            <w:r w:rsidRPr="004F716A">
              <w:rPr>
                <w:sz w:val="18"/>
                <w:szCs w:val="18"/>
                <w:lang w:val="en-US"/>
              </w:rPr>
              <w:t>, this can be seen</w:t>
            </w:r>
            <w:r>
              <w:rPr>
                <w:sz w:val="18"/>
                <w:szCs w:val="18"/>
                <w:lang w:val="en-US"/>
              </w:rPr>
              <w:t xml:space="preserve"> as</w:t>
            </w:r>
            <w:r w:rsidRPr="004F716A">
              <w:rPr>
                <w:sz w:val="18"/>
                <w:szCs w:val="18"/>
                <w:lang w:val="en-US"/>
              </w:rPr>
              <w:t xml:space="preserve"> the first </w:t>
            </w:r>
            <w:r>
              <w:rPr>
                <w:sz w:val="18"/>
                <w:szCs w:val="18"/>
                <w:lang w:val="en-US"/>
              </w:rPr>
              <w:t xml:space="preserve">time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w:t>
            </w:r>
            <w:r w:rsidRPr="00644D2B">
              <w:rPr>
                <w:sz w:val="18"/>
                <w:szCs w:val="18"/>
                <w:lang w:val="en-US"/>
              </w:rPr>
              <w:t xml:space="preserve"> </w:t>
            </w:r>
            <w:r w:rsidRPr="00644D2B">
              <w:rPr>
                <w:rFonts w:hint="eastAsia"/>
                <w:sz w:val="18"/>
                <w:szCs w:val="18"/>
                <w:lang w:val="en-US"/>
              </w:rPr>
              <w:t>the</w:t>
            </w:r>
            <w:r w:rsidRPr="00644D2B">
              <w:rPr>
                <w:sz w:val="18"/>
                <w:szCs w:val="18"/>
                <w:lang w:val="en-US"/>
              </w:rPr>
              <w:t xml:space="preserve"> </w:t>
            </w:r>
            <w:r w:rsidRPr="00644D2B">
              <w:rPr>
                <w:rFonts w:hint="eastAsia"/>
                <w:sz w:val="18"/>
                <w:szCs w:val="18"/>
                <w:lang w:val="en-US"/>
              </w:rPr>
              <w:t>current</w:t>
            </w:r>
            <w:r w:rsidRPr="00644D2B">
              <w:rPr>
                <w:sz w:val="18"/>
                <w:szCs w:val="18"/>
                <w:lang w:val="en-US"/>
              </w:rPr>
              <w:t xml:space="preserve"> </w:t>
            </w:r>
            <w:r>
              <w:rPr>
                <w:sz w:val="18"/>
                <w:szCs w:val="18"/>
                <w:lang w:val="en-US"/>
              </w:rPr>
              <w:t>s</w:t>
            </w:r>
            <w:r w:rsidRPr="00644D2B">
              <w:rPr>
                <w:rFonts w:hint="eastAsia"/>
                <w:sz w:val="18"/>
                <w:szCs w:val="18"/>
                <w:lang w:val="en-US"/>
              </w:rPr>
              <w:t>erving</w:t>
            </w:r>
            <w:r w:rsidRPr="00644D2B">
              <w:rPr>
                <w:sz w:val="18"/>
                <w:szCs w:val="18"/>
                <w:lang w:val="en-US"/>
              </w:rPr>
              <w:t xml:space="preserve"> </w:t>
            </w:r>
            <w:r w:rsidRPr="00644D2B">
              <w:rPr>
                <w:rFonts w:hint="eastAsia"/>
                <w:sz w:val="18"/>
                <w:szCs w:val="18"/>
                <w:lang w:val="en-US"/>
              </w:rPr>
              <w:t>cell</w:t>
            </w:r>
            <w:r w:rsidRPr="00644D2B">
              <w:rPr>
                <w:sz w:val="18"/>
                <w:szCs w:val="18"/>
                <w:lang w:val="en-US"/>
              </w:rPr>
              <w:t xml:space="preserve"> </w:t>
            </w:r>
            <w:r w:rsidRPr="00644D2B">
              <w:rPr>
                <w:rFonts w:hint="eastAsia"/>
                <w:sz w:val="18"/>
                <w:szCs w:val="18"/>
                <w:lang w:val="en-US"/>
              </w:rPr>
              <w:t>RSRP</w:t>
            </w:r>
            <w:r w:rsidRPr="00644D2B">
              <w:rPr>
                <w:sz w:val="18"/>
                <w:szCs w:val="18"/>
                <w:lang w:val="en-US"/>
              </w:rPr>
              <w:t xml:space="preserve"> </w:t>
            </w:r>
            <w:r w:rsidRPr="00644D2B">
              <w:rPr>
                <w:rFonts w:hint="eastAsia"/>
                <w:sz w:val="18"/>
                <w:szCs w:val="18"/>
                <w:lang w:val="en-US"/>
              </w:rPr>
              <w:t>value</w:t>
            </w:r>
            <w:r w:rsidR="009D2815">
              <w:rPr>
                <w:sz w:val="18"/>
                <w:szCs w:val="18"/>
                <w:lang w:val="en-US"/>
              </w:rPr>
              <w:t xml:space="preserve"> should be stored as </w:t>
            </w:r>
            <w:r w:rsidR="009D2815" w:rsidRPr="00644D2B">
              <w:rPr>
                <w:rFonts w:hint="eastAsia"/>
                <w:sz w:val="18"/>
                <w:szCs w:val="18"/>
                <w:lang w:val="en-US"/>
              </w:rPr>
              <w:t>RSRP</w:t>
            </w:r>
            <w:r w:rsidR="009D2815" w:rsidRPr="00644D2B">
              <w:rPr>
                <w:sz w:val="18"/>
                <w:szCs w:val="18"/>
                <w:lang w:val="en-US"/>
              </w:rPr>
              <w:t xml:space="preserve"> </w:t>
            </w:r>
            <w:r w:rsidR="009D2815" w:rsidRPr="00644D2B">
              <w:rPr>
                <w:rFonts w:hint="eastAsia"/>
                <w:sz w:val="18"/>
                <w:szCs w:val="18"/>
                <w:lang w:val="en-US"/>
              </w:rPr>
              <w:t>reference</w:t>
            </w:r>
            <w:r w:rsidRPr="00B752EE">
              <w:rPr>
                <w:rFonts w:hint="eastAsia"/>
                <w:sz w:val="18"/>
                <w:szCs w:val="18"/>
                <w:lang w:val="en-US"/>
              </w:rPr>
              <w:t>.</w:t>
            </w:r>
          </w:p>
          <w:p w14:paraId="195EAF36" w14:textId="77777777"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644D2B">
              <w:rPr>
                <w:rFonts w:hint="eastAsia"/>
                <w:sz w:val="18"/>
                <w:szCs w:val="18"/>
                <w:lang w:val="en-US"/>
              </w:rPr>
              <w:t>If</w:t>
            </w:r>
            <w:r w:rsidRPr="00644D2B">
              <w:rPr>
                <w:sz w:val="18"/>
                <w:szCs w:val="18"/>
                <w:lang w:val="en-US"/>
              </w:rPr>
              <w:t xml:space="preserve"> </w:t>
            </w:r>
            <w:r w:rsidRPr="00644D2B">
              <w:rPr>
                <w:i/>
                <w:sz w:val="18"/>
                <w:szCs w:val="18"/>
                <w:lang w:val="en-US"/>
              </w:rPr>
              <w:t>pur-TimeAlignmentTimer</w:t>
            </w:r>
            <w:r w:rsidRPr="00644D2B">
              <w:rPr>
                <w:rFonts w:hint="eastAsia"/>
                <w:i/>
                <w:sz w:val="18"/>
                <w:szCs w:val="18"/>
                <w:lang w:val="en-US"/>
              </w:rPr>
              <w:t xml:space="preserve"> </w:t>
            </w:r>
            <w:r w:rsidRPr="00644D2B">
              <w:rPr>
                <w:rFonts w:hint="eastAsia"/>
                <w:sz w:val="18"/>
                <w:szCs w:val="18"/>
                <w:lang w:val="en-US"/>
              </w:rPr>
              <w:t>is</w:t>
            </w:r>
            <w:r>
              <w:rPr>
                <w:sz w:val="18"/>
                <w:szCs w:val="18"/>
                <w:lang w:val="en-US"/>
              </w:rPr>
              <w:t xml:space="preserve"> </w:t>
            </w:r>
            <w:r w:rsidRPr="007A6C03">
              <w:rPr>
                <w:rFonts w:hint="eastAsia"/>
                <w:sz w:val="18"/>
                <w:szCs w:val="18"/>
                <w:lang w:val="en-US"/>
              </w:rPr>
              <w:t>already</w:t>
            </w:r>
            <w:r w:rsidRPr="004F716A">
              <w:rPr>
                <w:rFonts w:hint="eastAsia"/>
                <w:sz w:val="18"/>
                <w:szCs w:val="18"/>
                <w:lang w:val="en-US"/>
              </w:rPr>
              <w:t xml:space="preserve"> </w:t>
            </w:r>
            <w:r w:rsidRPr="00644D2B">
              <w:rPr>
                <w:rFonts w:hint="eastAsia"/>
                <w:sz w:val="18"/>
                <w:szCs w:val="18"/>
                <w:lang w:val="en-US"/>
              </w:rPr>
              <w:t>running,</w:t>
            </w:r>
            <w:r w:rsidRPr="00644D2B">
              <w:rPr>
                <w:sz w:val="18"/>
                <w:szCs w:val="18"/>
                <w:lang w:val="en-US"/>
              </w:rPr>
              <w:t xml:space="preserve"> reception of TAC MAC CE</w:t>
            </w:r>
            <w:r>
              <w:rPr>
                <w:sz w:val="18"/>
                <w:szCs w:val="18"/>
                <w:lang w:val="en-US"/>
              </w:rPr>
              <w:t xml:space="preserve"> (this triggers restart of </w:t>
            </w:r>
            <w:r w:rsidRPr="000762BC">
              <w:rPr>
                <w:i/>
                <w:sz w:val="18"/>
                <w:szCs w:val="18"/>
                <w:lang w:val="en-US"/>
              </w:rPr>
              <w:t>pur-TimeAlignmentTimer</w:t>
            </w:r>
            <w:r>
              <w:rPr>
                <w:sz w:val="18"/>
                <w:szCs w:val="18"/>
                <w:lang w:val="en-US"/>
              </w:rPr>
              <w:t>)</w:t>
            </w:r>
            <w:r w:rsidRPr="00644D2B">
              <w:rPr>
                <w:sz w:val="18"/>
                <w:szCs w:val="18"/>
                <w:lang w:val="en-US"/>
              </w:rPr>
              <w:t xml:space="preserve"> </w:t>
            </w:r>
            <w:r w:rsidRPr="00644D2B">
              <w:rPr>
                <w:rFonts w:hint="eastAsia"/>
                <w:sz w:val="18"/>
                <w:szCs w:val="18"/>
                <w:lang w:val="en-US"/>
              </w:rPr>
              <w:t>can</w:t>
            </w:r>
            <w:r w:rsidRPr="00644D2B">
              <w:rPr>
                <w:sz w:val="18"/>
                <w:szCs w:val="18"/>
                <w:lang w:val="en-US"/>
              </w:rPr>
              <w:t xml:space="preserve">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seen</w:t>
            </w:r>
            <w:r w:rsidRPr="00644D2B">
              <w:rPr>
                <w:sz w:val="18"/>
                <w:szCs w:val="18"/>
                <w:lang w:val="en-US"/>
              </w:rPr>
              <w:t xml:space="preserve"> </w:t>
            </w:r>
            <w:r w:rsidRPr="00644D2B">
              <w:rPr>
                <w:rFonts w:hint="eastAsia"/>
                <w:sz w:val="18"/>
                <w:szCs w:val="18"/>
                <w:lang w:val="en-US"/>
              </w:rPr>
              <w:t>as</w:t>
            </w:r>
            <w:r w:rsidRPr="00644D2B">
              <w:rPr>
                <w:sz w:val="18"/>
                <w:szCs w:val="18"/>
                <w:lang w:val="en-US"/>
              </w:rPr>
              <w:t xml:space="preserve"> </w:t>
            </w:r>
            <w:r w:rsidRPr="00644D2B">
              <w:rPr>
                <w:rFonts w:hint="eastAsia"/>
                <w:sz w:val="18"/>
                <w:szCs w:val="18"/>
                <w:lang w:val="en-US"/>
              </w:rPr>
              <w:t>another</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 RSRP</w:t>
            </w:r>
            <w:r w:rsidRPr="00644D2B">
              <w:rPr>
                <w:sz w:val="18"/>
                <w:szCs w:val="18"/>
                <w:lang w:val="en-US"/>
              </w:rPr>
              <w:t xml:space="preserve"> </w:t>
            </w:r>
            <w:r w:rsidRPr="00644D2B">
              <w:rPr>
                <w:rFonts w:hint="eastAsia"/>
                <w:sz w:val="18"/>
                <w:szCs w:val="18"/>
                <w:lang w:val="en-US"/>
              </w:rPr>
              <w:t>reference</w:t>
            </w:r>
            <w:r w:rsidRPr="00644D2B">
              <w:rPr>
                <w:sz w:val="18"/>
                <w:szCs w:val="18"/>
                <w:lang w:val="en-US"/>
              </w:rPr>
              <w:t xml:space="preserve"> </w:t>
            </w:r>
            <w:r w:rsidRPr="00644D2B">
              <w:rPr>
                <w:rFonts w:hint="eastAsia"/>
                <w:sz w:val="18"/>
                <w:szCs w:val="18"/>
                <w:lang w:val="en-US"/>
              </w:rPr>
              <w:t>should</w:t>
            </w:r>
            <w:r w:rsidRPr="00644D2B">
              <w:rPr>
                <w:sz w:val="18"/>
                <w:szCs w:val="18"/>
                <w:lang w:val="en-US"/>
              </w:rPr>
              <w:t xml:space="preserve"> </w:t>
            </w:r>
            <w:r>
              <w:rPr>
                <w:sz w:val="18"/>
                <w:szCs w:val="18"/>
                <w:lang w:val="en-US"/>
              </w:rPr>
              <w:t xml:space="preserve">also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updated</w:t>
            </w:r>
            <w:r w:rsidRPr="00644D2B">
              <w:rPr>
                <w:sz w:val="18"/>
                <w:szCs w:val="18"/>
                <w:lang w:val="en-US"/>
              </w:rPr>
              <w:t>.</w:t>
            </w:r>
          </w:p>
          <w:p w14:paraId="60746788" w14:textId="4F6FFA68" w:rsidR="00D31464" w:rsidRPr="000762BC"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Pr="000762BC">
              <w:rPr>
                <w:sz w:val="18"/>
                <w:szCs w:val="18"/>
                <w:lang w:val="en-US"/>
              </w:rPr>
              <w:t>.</w:t>
            </w:r>
          </w:p>
          <w:p w14:paraId="442104BA" w14:textId="20503312" w:rsidR="00D31464" w:rsidRPr="00D31464" w:rsidRDefault="00D31464" w:rsidP="00BA6C0D">
            <w:pPr>
              <w:pStyle w:val="ListParagraph"/>
              <w:numPr>
                <w:ilvl w:val="0"/>
                <w:numId w:val="17"/>
              </w:numPr>
              <w:overflowPunct/>
              <w:snapToGrid w:val="0"/>
              <w:spacing w:before="60"/>
              <w:contextualSpacing w:val="0"/>
              <w:jc w:val="left"/>
              <w:textAlignment w:val="auto"/>
              <w:rPr>
                <w:rFonts w:cs="Arial"/>
                <w:sz w:val="18"/>
                <w:szCs w:val="18"/>
                <w:lang w:val="en-US"/>
              </w:rPr>
            </w:pP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xml:space="preserve">, not updated. (With reference to relaxed monitoring, the </w:t>
            </w:r>
            <w:r w:rsidRPr="00A2483D">
              <w:rPr>
                <w:rFonts w:cs="Arial"/>
                <w:i/>
                <w:sz w:val="18"/>
                <w:szCs w:val="18"/>
                <w:lang w:val="en-US"/>
              </w:rPr>
              <w:t>SrxlevRef</w:t>
            </w:r>
            <w:r w:rsidRPr="00D31464">
              <w:rPr>
                <w:rFonts w:cs="Arial"/>
                <w:sz w:val="18"/>
                <w:szCs w:val="18"/>
                <w:lang w:val="en-US"/>
              </w:rPr>
              <w:t xml:space="preserve"> would not be updated when</w:t>
            </w:r>
            <w:r w:rsidRPr="00D31464">
              <w:rPr>
                <w:rFonts w:cs="Arial"/>
                <w:i/>
                <w:sz w:val="18"/>
                <w:szCs w:val="18"/>
                <w:lang w:val="en-US"/>
              </w:rPr>
              <w:t xml:space="preserve"> s-SearchDeltaP</w:t>
            </w:r>
            <w:r w:rsidRPr="00D31464">
              <w:rPr>
                <w:rFonts w:cs="Arial"/>
                <w:sz w:val="18"/>
                <w:szCs w:val="18"/>
                <w:lang w:val="en-US"/>
              </w:rPr>
              <w:t xml:space="preserve"> is (re)</w:t>
            </w:r>
            <w:r w:rsidR="009D2815">
              <w:rPr>
                <w:rFonts w:cs="Arial"/>
                <w:sz w:val="18"/>
                <w:szCs w:val="18"/>
                <w:lang w:val="en-US"/>
              </w:rPr>
              <w:t>provided</w:t>
            </w:r>
            <w:r w:rsidRPr="00D31464">
              <w:rPr>
                <w:rFonts w:cs="Arial"/>
                <w:sz w:val="18"/>
                <w:szCs w:val="18"/>
                <w:lang w:val="en-US"/>
              </w:rPr>
              <w:t xml:space="preserve"> in SIB</w:t>
            </w:r>
            <w:r w:rsidRPr="00D31464">
              <w:rPr>
                <w:rFonts w:eastAsia="Microsoft YaHei" w:cs="Arial"/>
                <w:sz w:val="18"/>
                <w:szCs w:val="18"/>
                <w:lang w:val="en-US"/>
              </w:rPr>
              <w:t>).</w:t>
            </w:r>
          </w:p>
          <w:p w14:paraId="3DD19157" w14:textId="41BF2970" w:rsidR="00D31464" w:rsidRP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D31464">
              <w:rPr>
                <w:rFonts w:hint="eastAsia"/>
                <w:sz w:val="18"/>
                <w:szCs w:val="18"/>
                <w:lang w:val="en-US"/>
              </w:rPr>
              <w:t xml:space="preserve">If </w:t>
            </w:r>
            <w:r w:rsidRPr="00D31464">
              <w:rPr>
                <w:sz w:val="18"/>
                <w:szCs w:val="18"/>
                <w:lang w:val="en-US"/>
              </w:rPr>
              <w:t xml:space="preserve">there already has stored </w:t>
            </w:r>
            <w:r w:rsidRPr="00D31464">
              <w:rPr>
                <w:rFonts w:cs="Arial"/>
                <w:bCs/>
                <w:sz w:val="18"/>
                <w:szCs w:val="18"/>
                <w:lang w:val="en-US"/>
              </w:rPr>
              <w:t>(N)RS</w:t>
            </w:r>
            <w:r w:rsidRPr="00D31464">
              <w:rPr>
                <w:sz w:val="18"/>
                <w:szCs w:val="18"/>
                <w:lang w:val="en-US"/>
              </w:rPr>
              <w:t xml:space="preserve">RP reference, and </w:t>
            </w:r>
            <w:r w:rsidRPr="00D31464">
              <w:rPr>
                <w:rFonts w:hint="eastAsia"/>
                <w:sz w:val="18"/>
                <w:szCs w:val="18"/>
                <w:lang w:val="en-US"/>
              </w:rPr>
              <w:t xml:space="preserve">the </w:t>
            </w:r>
            <w:r w:rsidRPr="00D31464">
              <w:rPr>
                <w:rFonts w:hint="eastAsia"/>
                <w:i/>
                <w:sz w:val="18"/>
                <w:szCs w:val="18"/>
                <w:lang w:val="en-US"/>
              </w:rPr>
              <w:t>pur-RSRP-ChangeThreshold</w:t>
            </w:r>
            <w:r w:rsidRPr="00D31464">
              <w:rPr>
                <w:rFonts w:hint="eastAsia"/>
                <w:sz w:val="18"/>
                <w:szCs w:val="18"/>
                <w:lang w:val="en-US"/>
              </w:rPr>
              <w:t xml:space="preserve"> IE is set to </w:t>
            </w:r>
            <w:r w:rsidRPr="00D31464">
              <w:rPr>
                <w:sz w:val="18"/>
                <w:szCs w:val="18"/>
                <w:lang w:val="en-US"/>
              </w:rPr>
              <w:t>“</w:t>
            </w:r>
            <w:r w:rsidRPr="00D31464">
              <w:rPr>
                <w:rFonts w:hint="eastAsia"/>
                <w:sz w:val="18"/>
                <w:szCs w:val="18"/>
                <w:lang w:val="en-US"/>
              </w:rPr>
              <w:t>release</w:t>
            </w:r>
            <w:r w:rsidRPr="00D31464">
              <w:rPr>
                <w:sz w:val="18"/>
                <w:szCs w:val="18"/>
                <w:lang w:val="en-US"/>
              </w:rPr>
              <w:t>”</w:t>
            </w:r>
            <w:r w:rsidRPr="00D31464">
              <w:rPr>
                <w:rFonts w:cs="Arial" w:hint="eastAsia"/>
                <w:bCs/>
                <w:sz w:val="18"/>
                <w:szCs w:val="18"/>
                <w:lang w:val="en-US"/>
              </w:rPr>
              <w:t xml:space="preserve"> in</w:t>
            </w:r>
            <w:r w:rsidRPr="00D31464">
              <w:rPr>
                <w:rFonts w:cs="Arial" w:hint="eastAsia"/>
                <w:bCs/>
                <w:i/>
                <w:sz w:val="18"/>
                <w:szCs w:val="18"/>
                <w:lang w:val="en-US"/>
              </w:rPr>
              <w:t xml:space="preserve"> pur-Config(-NB)</w:t>
            </w:r>
            <w:r w:rsidRPr="00D31464">
              <w:rPr>
                <w:rFonts w:cs="Arial"/>
                <w:bCs/>
                <w:sz w:val="18"/>
                <w:szCs w:val="18"/>
                <w:lang w:val="en-US"/>
              </w:rPr>
              <w:t>, it can be seen as RSRP-based TA validation is not configured and the</w:t>
            </w:r>
            <w:r w:rsidRPr="00D31464">
              <w:rPr>
                <w:rFonts w:cs="Arial" w:hint="eastAsia"/>
                <w:bCs/>
                <w:sz w:val="18"/>
                <w:szCs w:val="18"/>
                <w:lang w:val="en-US"/>
              </w:rPr>
              <w:t xml:space="preserve"> RSRP</w:t>
            </w:r>
            <w:r w:rsidRPr="00D31464">
              <w:rPr>
                <w:rFonts w:cs="Arial"/>
                <w:bCs/>
                <w:sz w:val="18"/>
                <w:szCs w:val="18"/>
                <w:lang w:val="en-US"/>
              </w:rPr>
              <w:t xml:space="preserve"> </w:t>
            </w:r>
            <w:r w:rsidRPr="00D31464">
              <w:rPr>
                <w:rFonts w:cs="Arial" w:hint="eastAsia"/>
                <w:bCs/>
                <w:sz w:val="18"/>
                <w:szCs w:val="18"/>
                <w:lang w:val="en-US"/>
              </w:rPr>
              <w:t>reference</w:t>
            </w:r>
            <w:r w:rsidRPr="00D31464">
              <w:rPr>
                <w:rFonts w:cs="Arial"/>
                <w:bCs/>
                <w:sz w:val="18"/>
                <w:szCs w:val="18"/>
                <w:lang w:val="en-US"/>
              </w:rPr>
              <w:t xml:space="preserve"> can be released, if stored.</w:t>
            </w:r>
          </w:p>
        </w:tc>
      </w:tr>
      <w:tr w:rsidR="00F06079" w14:paraId="71977072" w14:textId="77777777" w:rsidTr="00687A1B">
        <w:trPr>
          <w:trHeight w:val="167"/>
          <w:jc w:val="center"/>
        </w:trPr>
        <w:tc>
          <w:tcPr>
            <w:tcW w:w="1931" w:type="dxa"/>
            <w:shd w:val="clear" w:color="auto" w:fill="FFFFFF"/>
            <w:noWrap/>
            <w:vAlign w:val="center"/>
          </w:tcPr>
          <w:p w14:paraId="18541E47" w14:textId="77777777" w:rsidR="00F06079" w:rsidRDefault="00F06079" w:rsidP="00687A1B">
            <w:pPr>
              <w:overflowPunct/>
              <w:spacing w:before="60" w:after="60"/>
              <w:textAlignment w:val="auto"/>
            </w:pPr>
            <w:r>
              <w:t>Qualcomm</w:t>
            </w:r>
          </w:p>
        </w:tc>
        <w:tc>
          <w:tcPr>
            <w:tcW w:w="1498" w:type="dxa"/>
          </w:tcPr>
          <w:p w14:paraId="6E1A4AD4" w14:textId="77777777" w:rsidR="00F06079" w:rsidRDefault="00F06079" w:rsidP="00687A1B">
            <w:pPr>
              <w:overflowPunct/>
              <w:spacing w:before="60" w:after="60"/>
              <w:textAlignment w:val="auto"/>
            </w:pPr>
            <w:r>
              <w:t>Yes, see comments</w:t>
            </w:r>
          </w:p>
        </w:tc>
        <w:tc>
          <w:tcPr>
            <w:tcW w:w="6264" w:type="dxa"/>
            <w:shd w:val="clear" w:color="auto" w:fill="auto"/>
            <w:vAlign w:val="center"/>
          </w:tcPr>
          <w:p w14:paraId="7F85D447" w14:textId="211675EB" w:rsidR="005908FD" w:rsidRDefault="00637E6E" w:rsidP="005908FD">
            <w:pPr>
              <w:overflowPunct/>
              <w:spacing w:before="60" w:after="60"/>
              <w:jc w:val="left"/>
              <w:textAlignment w:val="auto"/>
            </w:pPr>
            <w:r>
              <w:t xml:space="preserve">Thank you ZTE for the nice explanation. </w:t>
            </w:r>
            <w:r w:rsidR="00433DDA">
              <w:t xml:space="preserve">With respect to the </w:t>
            </w:r>
            <w:r w:rsidR="005908FD">
              <w:t>ZTE response above</w:t>
            </w:r>
            <w:r w:rsidR="00E52300">
              <w:t>:</w:t>
            </w:r>
          </w:p>
          <w:p w14:paraId="558BED28" w14:textId="313488E7" w:rsidR="005343C8" w:rsidRDefault="00FF7112" w:rsidP="005343C8">
            <w:pPr>
              <w:pStyle w:val="ListParagraph"/>
              <w:numPr>
                <w:ilvl w:val="0"/>
                <w:numId w:val="15"/>
              </w:numPr>
              <w:overflowPunct/>
              <w:spacing w:before="60" w:after="60"/>
              <w:jc w:val="left"/>
              <w:textAlignment w:val="auto"/>
            </w:pPr>
            <w:r>
              <w:t xml:space="preserve">While </w:t>
            </w:r>
            <w:r w:rsidR="005343C8">
              <w:t>pur-TimeAlignmentTimer based and (N)RSRP-based TA validation are two independent TA validation procedures for PUR</w:t>
            </w:r>
            <w:r>
              <w:t>, we tend to agree with “</w:t>
            </w: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003346F7">
              <w:rPr>
                <w:sz w:val="18"/>
                <w:szCs w:val="18"/>
                <w:lang w:val="en-US"/>
              </w:rPr>
              <w:t>”</w:t>
            </w:r>
            <w:r w:rsidR="005343C8">
              <w:t>.</w:t>
            </w:r>
          </w:p>
          <w:p w14:paraId="4D5BD092" w14:textId="77777777" w:rsidR="00E01D98" w:rsidRDefault="00E01D98" w:rsidP="00E01D98">
            <w:pPr>
              <w:pStyle w:val="ListParagraph"/>
              <w:overflowPunct/>
              <w:spacing w:before="60" w:after="60"/>
              <w:ind w:left="420"/>
              <w:jc w:val="left"/>
              <w:textAlignment w:val="auto"/>
            </w:pPr>
          </w:p>
          <w:p w14:paraId="7345AAA3" w14:textId="77777777" w:rsidR="005343C8" w:rsidRPr="00637E6E" w:rsidRDefault="003346F7" w:rsidP="005343C8">
            <w:pPr>
              <w:pStyle w:val="ListParagraph"/>
              <w:numPr>
                <w:ilvl w:val="0"/>
                <w:numId w:val="15"/>
              </w:numPr>
              <w:overflowPunct/>
              <w:spacing w:before="60" w:after="60"/>
              <w:jc w:val="left"/>
              <w:textAlignment w:val="auto"/>
            </w:pPr>
            <w:r>
              <w:t xml:space="preserve">We </w:t>
            </w:r>
            <w:r w:rsidRPr="003346F7">
              <w:rPr>
                <w:b/>
                <w:bCs/>
              </w:rPr>
              <w:t>disagree</w:t>
            </w:r>
            <w:r>
              <w:t xml:space="preserve"> with “</w:t>
            </w: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not updated.</w:t>
            </w:r>
            <w:r>
              <w:rPr>
                <w:rFonts w:cs="Arial"/>
                <w:sz w:val="18"/>
                <w:szCs w:val="18"/>
                <w:lang w:val="en-US"/>
              </w:rPr>
              <w:t>”</w:t>
            </w:r>
          </w:p>
          <w:p w14:paraId="52B02E38" w14:textId="77777777" w:rsidR="00637E6E" w:rsidRDefault="00637E6E" w:rsidP="00637E6E">
            <w:pPr>
              <w:pStyle w:val="ListParagraph"/>
            </w:pPr>
          </w:p>
          <w:p w14:paraId="774032E4" w14:textId="1DC6E56E" w:rsidR="00637E6E" w:rsidRDefault="00637E6E" w:rsidP="00637E6E">
            <w:pPr>
              <w:overflowPunct/>
              <w:spacing w:before="60" w:after="60"/>
              <w:jc w:val="left"/>
              <w:textAlignment w:val="auto"/>
            </w:pPr>
            <w:r>
              <w:t>So, in our view, upon reception of RRC release message including pur-Config(-NB)</w:t>
            </w:r>
          </w:p>
          <w:p w14:paraId="74ED5BD9" w14:textId="4C09F00C" w:rsidR="00637E6E" w:rsidRDefault="00637E6E" w:rsidP="00637E6E">
            <w:pPr>
              <w:pStyle w:val="ListParagraph"/>
              <w:numPr>
                <w:ilvl w:val="1"/>
                <w:numId w:val="18"/>
              </w:numPr>
              <w:overflowPunct/>
              <w:spacing w:before="60" w:after="60"/>
              <w:jc w:val="left"/>
              <w:textAlignment w:val="auto"/>
            </w:pPr>
            <w:r>
              <w:t xml:space="preserve">When (N)RSRP based TA validation and/or </w:t>
            </w:r>
            <w:r w:rsidRPr="000762BC">
              <w:rPr>
                <w:i/>
                <w:sz w:val="18"/>
                <w:szCs w:val="18"/>
                <w:lang w:val="en-US"/>
              </w:rPr>
              <w:t>pur-TimeAlignmentTimer</w:t>
            </w:r>
            <w:r>
              <w:t xml:space="preserve"> is explicitly configured by current signalling: the (N)RSRP reference should be updated.</w:t>
            </w:r>
          </w:p>
          <w:p w14:paraId="50E979F5" w14:textId="77777777" w:rsidR="00637E6E" w:rsidRDefault="00637E6E" w:rsidP="00637E6E">
            <w:pPr>
              <w:pStyle w:val="ListParagraph"/>
              <w:numPr>
                <w:ilvl w:val="1"/>
                <w:numId w:val="18"/>
              </w:numPr>
              <w:overflowPunct/>
              <w:spacing w:before="60" w:after="60"/>
              <w:jc w:val="left"/>
              <w:textAlignment w:val="auto"/>
            </w:pPr>
            <w:r>
              <w:t xml:space="preserve">In the case of PUR reconfiguration where (N)RSRP based TA validation was previously configured but </w:t>
            </w:r>
            <w:r w:rsidRPr="00730ABC">
              <w:t xml:space="preserve">pur-RSRP-ChangeThreshold-r16 </w:t>
            </w:r>
            <w:r>
              <w:t xml:space="preserve">is not explicitly included in the current signalling: because of need ON, this means the (N)-RSRP based TA validation is still configured and previous threshold values still apply. On whether this should constitute a TA revalidation, while both options can work, we can consider this as the case of </w:t>
            </w:r>
            <w:r w:rsidRPr="00DA54A3">
              <w:rPr>
                <w:b/>
                <w:bCs/>
              </w:rPr>
              <w:t>not</w:t>
            </w:r>
            <w:r>
              <w:t xml:space="preserve"> revalidated, which means the network has the option to explicitly signal the value again if TA revalidation is desired.</w:t>
            </w:r>
          </w:p>
          <w:p w14:paraId="7385DDB5" w14:textId="307C0F39" w:rsidR="00637E6E" w:rsidRDefault="00637E6E" w:rsidP="00637E6E">
            <w:pPr>
              <w:pStyle w:val="ListParagraph"/>
              <w:numPr>
                <w:ilvl w:val="1"/>
                <w:numId w:val="18"/>
              </w:numPr>
              <w:overflowPunct/>
              <w:spacing w:before="60" w:after="60"/>
              <w:jc w:val="left"/>
              <w:textAlignment w:val="auto"/>
            </w:pPr>
            <w:r>
              <w:t>If the pur-Config(-NB) explicitly releases (N)RSRP based TA validation by the current signalling, the discussion is moot.</w:t>
            </w:r>
          </w:p>
        </w:tc>
      </w:tr>
      <w:tr w:rsidR="007749A5" w14:paraId="731248A1" w14:textId="77777777">
        <w:trPr>
          <w:trHeight w:val="167"/>
          <w:jc w:val="center"/>
        </w:trPr>
        <w:tc>
          <w:tcPr>
            <w:tcW w:w="1931" w:type="dxa"/>
            <w:shd w:val="clear" w:color="auto" w:fill="FFFFFF"/>
            <w:noWrap/>
            <w:vAlign w:val="center"/>
          </w:tcPr>
          <w:p w14:paraId="3C30F2B0" w14:textId="52FA3C02" w:rsidR="007749A5" w:rsidRDefault="007749A5" w:rsidP="000843A4">
            <w:pPr>
              <w:overflowPunct/>
              <w:spacing w:before="60" w:after="60"/>
              <w:textAlignment w:val="auto"/>
            </w:pPr>
          </w:p>
        </w:tc>
        <w:tc>
          <w:tcPr>
            <w:tcW w:w="1498" w:type="dxa"/>
          </w:tcPr>
          <w:p w14:paraId="3CDB30AA" w14:textId="0ECC698F" w:rsidR="007749A5" w:rsidRDefault="007749A5" w:rsidP="000843A4">
            <w:pPr>
              <w:overflowPunct/>
              <w:spacing w:before="60" w:after="60"/>
              <w:textAlignment w:val="auto"/>
            </w:pPr>
          </w:p>
        </w:tc>
        <w:tc>
          <w:tcPr>
            <w:tcW w:w="6264" w:type="dxa"/>
            <w:shd w:val="clear" w:color="auto" w:fill="auto"/>
            <w:vAlign w:val="center"/>
          </w:tcPr>
          <w:p w14:paraId="42B3495D" w14:textId="2B524922" w:rsidR="00530FFA" w:rsidRDefault="00530FFA" w:rsidP="000843A4">
            <w:pPr>
              <w:overflowPunct/>
              <w:spacing w:before="60" w:after="60"/>
              <w:textAlignment w:val="auto"/>
            </w:pPr>
          </w:p>
        </w:tc>
      </w:tr>
      <w:tr w:rsidR="007749A5" w14:paraId="5E326595" w14:textId="77777777">
        <w:trPr>
          <w:trHeight w:val="167"/>
          <w:jc w:val="center"/>
        </w:trPr>
        <w:tc>
          <w:tcPr>
            <w:tcW w:w="1931" w:type="dxa"/>
            <w:shd w:val="clear" w:color="auto" w:fill="FFFFFF"/>
            <w:noWrap/>
            <w:vAlign w:val="center"/>
          </w:tcPr>
          <w:p w14:paraId="1F792C25" w14:textId="597D378B" w:rsidR="007749A5" w:rsidRDefault="007749A5" w:rsidP="000843A4">
            <w:pPr>
              <w:overflowPunct/>
              <w:spacing w:before="60" w:after="60"/>
              <w:textAlignment w:val="auto"/>
            </w:pPr>
          </w:p>
        </w:tc>
        <w:tc>
          <w:tcPr>
            <w:tcW w:w="1498" w:type="dxa"/>
          </w:tcPr>
          <w:p w14:paraId="069F5166" w14:textId="0E6BD2A8" w:rsidR="007749A5" w:rsidRDefault="007749A5" w:rsidP="000843A4">
            <w:pPr>
              <w:overflowPunct/>
              <w:spacing w:before="60" w:after="60"/>
              <w:textAlignment w:val="auto"/>
            </w:pPr>
          </w:p>
        </w:tc>
        <w:tc>
          <w:tcPr>
            <w:tcW w:w="6264" w:type="dxa"/>
            <w:shd w:val="clear" w:color="auto" w:fill="auto"/>
            <w:vAlign w:val="center"/>
          </w:tcPr>
          <w:p w14:paraId="2902743F" w14:textId="64DD073E" w:rsidR="00545FB7" w:rsidRDefault="00545FB7" w:rsidP="008C72F8">
            <w:pPr>
              <w:overflowPunct/>
              <w:spacing w:before="60" w:after="60"/>
              <w:textAlignment w:val="auto"/>
            </w:pPr>
          </w:p>
        </w:tc>
      </w:tr>
      <w:tr w:rsidR="00AD4B02" w14:paraId="170D2CB1" w14:textId="77777777" w:rsidTr="00CD2E27">
        <w:trPr>
          <w:trHeight w:val="167"/>
          <w:jc w:val="center"/>
        </w:trPr>
        <w:tc>
          <w:tcPr>
            <w:tcW w:w="1931" w:type="dxa"/>
            <w:shd w:val="clear" w:color="auto" w:fill="FFFFFF"/>
            <w:noWrap/>
          </w:tcPr>
          <w:p w14:paraId="4E6FF705" w14:textId="3DD9236C" w:rsidR="00AD4B02" w:rsidRDefault="00AD4B02" w:rsidP="00AD4B02">
            <w:pPr>
              <w:overflowPunct/>
              <w:spacing w:before="60" w:after="60"/>
              <w:textAlignment w:val="auto"/>
            </w:pPr>
          </w:p>
        </w:tc>
        <w:tc>
          <w:tcPr>
            <w:tcW w:w="1498" w:type="dxa"/>
          </w:tcPr>
          <w:p w14:paraId="38645841" w14:textId="3656DFEC" w:rsidR="00AD4B02" w:rsidRDefault="00AD4B02" w:rsidP="00AD4B02">
            <w:pPr>
              <w:overflowPunct/>
              <w:spacing w:before="60" w:after="60"/>
              <w:textAlignment w:val="auto"/>
            </w:pPr>
          </w:p>
        </w:tc>
        <w:tc>
          <w:tcPr>
            <w:tcW w:w="6264" w:type="dxa"/>
            <w:shd w:val="clear" w:color="auto" w:fill="auto"/>
          </w:tcPr>
          <w:p w14:paraId="4DA6E788" w14:textId="33C8B866" w:rsidR="00AD4B02" w:rsidRDefault="00AD4B02" w:rsidP="00AD4B02">
            <w:pPr>
              <w:overflowPunct/>
              <w:spacing w:before="60" w:after="60"/>
              <w:textAlignment w:val="auto"/>
            </w:pPr>
          </w:p>
        </w:tc>
      </w:tr>
      <w:tr w:rsidR="00AD4B02" w14:paraId="45DF1AD0" w14:textId="77777777">
        <w:trPr>
          <w:trHeight w:val="167"/>
          <w:jc w:val="center"/>
        </w:trPr>
        <w:tc>
          <w:tcPr>
            <w:tcW w:w="1931" w:type="dxa"/>
            <w:shd w:val="clear" w:color="auto" w:fill="FFFFFF"/>
            <w:noWrap/>
            <w:vAlign w:val="center"/>
          </w:tcPr>
          <w:p w14:paraId="6F78456F" w14:textId="3D514114" w:rsidR="00AD4B02" w:rsidRDefault="00AD4B02" w:rsidP="00AD4B02">
            <w:pPr>
              <w:overflowPunct/>
              <w:spacing w:before="60" w:after="60"/>
              <w:textAlignment w:val="auto"/>
            </w:pPr>
          </w:p>
        </w:tc>
        <w:tc>
          <w:tcPr>
            <w:tcW w:w="1498" w:type="dxa"/>
          </w:tcPr>
          <w:p w14:paraId="740CA9EF" w14:textId="4E30B309" w:rsidR="00AD4B02" w:rsidRDefault="00AD4B02" w:rsidP="00AD4B02">
            <w:pPr>
              <w:overflowPunct/>
              <w:spacing w:before="60" w:after="60"/>
              <w:textAlignment w:val="auto"/>
            </w:pPr>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68FA50B0" w:rsidR="00AD4B02" w:rsidRDefault="00AD4B02" w:rsidP="00AD4B02">
            <w:pPr>
              <w:overflowPunct/>
              <w:spacing w:before="60" w:after="60"/>
              <w:textAlignment w:val="auto"/>
            </w:pPr>
          </w:p>
        </w:tc>
        <w:tc>
          <w:tcPr>
            <w:tcW w:w="1498" w:type="dxa"/>
          </w:tcPr>
          <w:p w14:paraId="78753BC6" w14:textId="713A69D0" w:rsidR="00AD4B02" w:rsidRDefault="00AD4B02" w:rsidP="00AD4B02">
            <w:pPr>
              <w:overflowPunct/>
              <w:spacing w:before="60" w:after="60"/>
              <w:textAlignment w:val="auto"/>
            </w:pPr>
          </w:p>
        </w:tc>
        <w:tc>
          <w:tcPr>
            <w:tcW w:w="6264" w:type="dxa"/>
            <w:shd w:val="clear" w:color="auto" w:fill="auto"/>
          </w:tcPr>
          <w:p w14:paraId="68861D62" w14:textId="13ECBE4C" w:rsidR="00AD4B02" w:rsidRDefault="00AD4B02" w:rsidP="00AD4B02">
            <w:pPr>
              <w:overflowPunct/>
              <w:spacing w:before="60" w:after="60"/>
              <w:textAlignment w:val="auto"/>
            </w:pPr>
          </w:p>
        </w:tc>
      </w:tr>
    </w:tbl>
    <w:p w14:paraId="4CC399FC" w14:textId="77777777" w:rsidR="007749A5" w:rsidRDefault="007749A5">
      <w:pPr>
        <w:overflowPunct/>
        <w:textAlignment w:val="auto"/>
      </w:pPr>
    </w:p>
    <w:p w14:paraId="073ED5EB" w14:textId="51345246" w:rsidR="00CD2E27" w:rsidRDefault="00CD2E27" w:rsidP="00CD2E27">
      <w:pPr>
        <w:overflowPunct/>
        <w:spacing w:beforeLines="50" w:before="120" w:afterLines="50"/>
        <w:textAlignment w:val="auto"/>
      </w:pPr>
      <w:r>
        <w:rPr>
          <w:rFonts w:cs="Arial"/>
          <w:b/>
          <w:bCs/>
          <w:lang w:val="en-US"/>
        </w:rPr>
        <w:t>Question 1b.</w:t>
      </w:r>
      <w:r>
        <w:rPr>
          <w:rFonts w:cs="Arial"/>
          <w:bCs/>
          <w:lang w:val="en-US"/>
        </w:rPr>
        <w:t xml:space="preserve"> According to your reply to Question 1a, for case 1,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6B0D2820" w14:textId="77777777" w:rsidTr="00CD2E27">
        <w:trPr>
          <w:trHeight w:val="167"/>
          <w:jc w:val="center"/>
        </w:trPr>
        <w:tc>
          <w:tcPr>
            <w:tcW w:w="1931" w:type="dxa"/>
            <w:tcBorders>
              <w:bottom w:val="single" w:sz="4" w:space="0" w:color="auto"/>
            </w:tcBorders>
            <w:shd w:val="clear" w:color="auto" w:fill="BFBFBF"/>
            <w:noWrap/>
            <w:vAlign w:val="center"/>
          </w:tcPr>
          <w:p w14:paraId="10A14375"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5A5A3FE"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E90FB80" w14:textId="77777777" w:rsidR="00CD2E27" w:rsidRDefault="00CD2E27" w:rsidP="00CD2E27">
            <w:pPr>
              <w:overflowPunct/>
              <w:spacing w:before="60" w:after="60"/>
              <w:textAlignment w:val="auto"/>
              <w:rPr>
                <w:b/>
                <w:bCs/>
                <w:i/>
              </w:rPr>
            </w:pPr>
            <w:r>
              <w:rPr>
                <w:b/>
                <w:bCs/>
                <w:i/>
              </w:rPr>
              <w:t>Comments</w:t>
            </w:r>
          </w:p>
        </w:tc>
      </w:tr>
      <w:tr w:rsidR="00D31464" w14:paraId="4280FF95" w14:textId="77777777" w:rsidTr="00CD2E27">
        <w:trPr>
          <w:trHeight w:val="167"/>
          <w:jc w:val="center"/>
        </w:trPr>
        <w:tc>
          <w:tcPr>
            <w:tcW w:w="1931" w:type="dxa"/>
            <w:shd w:val="clear" w:color="auto" w:fill="FFFFFF"/>
            <w:noWrap/>
            <w:vAlign w:val="center"/>
          </w:tcPr>
          <w:p w14:paraId="72C95087" w14:textId="47B7B22A" w:rsidR="00D31464" w:rsidRDefault="00D31464" w:rsidP="00D31464">
            <w:pPr>
              <w:overflowPunct/>
              <w:spacing w:before="60" w:after="60"/>
              <w:textAlignment w:val="auto"/>
            </w:pPr>
            <w:r>
              <w:rPr>
                <w:rFonts w:hint="eastAsia"/>
                <w:lang w:val="en-US"/>
              </w:rPr>
              <w:t>ZTE</w:t>
            </w:r>
          </w:p>
        </w:tc>
        <w:tc>
          <w:tcPr>
            <w:tcW w:w="1498" w:type="dxa"/>
          </w:tcPr>
          <w:p w14:paraId="30234374" w14:textId="6D3ADB9C"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6E8500D2" w14:textId="16B67DC9" w:rsidR="00D31464" w:rsidRDefault="00D31464" w:rsidP="00D31464">
            <w:pPr>
              <w:overflowPunct/>
              <w:spacing w:before="60" w:after="60"/>
              <w:jc w:val="left"/>
              <w:textAlignment w:val="auto"/>
              <w:rPr>
                <w:lang w:val="en-US"/>
              </w:rPr>
            </w:pPr>
            <w:r>
              <w:rPr>
                <w:rFonts w:hint="eastAsia"/>
                <w:lang w:val="en-US"/>
              </w:rPr>
              <w:t xml:space="preserve">Based on the </w:t>
            </w:r>
            <w:r>
              <w:rPr>
                <w:lang w:val="en-US"/>
              </w:rPr>
              <w:t>above comments for Q1a</w:t>
            </w:r>
            <w:r>
              <w:rPr>
                <w:rFonts w:hint="eastAsia"/>
                <w:lang w:val="en-US"/>
              </w:rPr>
              <w:t xml:space="preserve">, </w:t>
            </w:r>
            <w:r>
              <w:rPr>
                <w:lang w:val="en-US"/>
              </w:rPr>
              <w:t>we think the issue “</w:t>
            </w:r>
            <w:r w:rsidRPr="002D7200">
              <w:rPr>
                <w:i/>
                <w:noProof/>
              </w:rPr>
              <w:t>it is not specified what is the reference value for the first TA validation</w:t>
            </w:r>
            <w:r>
              <w:rPr>
                <w:noProof/>
              </w:rPr>
              <w:t>”</w:t>
            </w:r>
            <w:r>
              <w:rPr>
                <w:lang w:val="en-US"/>
              </w:rPr>
              <w:t xml:space="preserve"> mentioned in </w:t>
            </w:r>
            <w:r>
              <w:rPr>
                <w:rFonts w:hint="eastAsia"/>
                <w:lang w:val="en-US"/>
              </w:rPr>
              <w:t>CR</w:t>
            </w:r>
            <w:r>
              <w:rPr>
                <w:lang w:val="en-US"/>
              </w:rPr>
              <w:t xml:space="preserve"> [</w:t>
            </w:r>
            <w:r w:rsidRPr="002D7200">
              <w:rPr>
                <w:lang w:val="en-US"/>
              </w:rPr>
              <w:t>R2-2009730</w:t>
            </w:r>
            <w:r>
              <w:rPr>
                <w:lang w:val="en-US"/>
              </w:rPr>
              <w:t>] exists and</w:t>
            </w:r>
            <w:r>
              <w:rPr>
                <w:rFonts w:hint="eastAsia"/>
                <w:lang w:val="en-US"/>
              </w:rPr>
              <w:t xml:space="preserve"> </w:t>
            </w:r>
            <w:r>
              <w:rPr>
                <w:lang w:val="en-US"/>
              </w:rPr>
              <w:t>therefore clarification is needed.</w:t>
            </w:r>
          </w:p>
          <w:p w14:paraId="4118C994" w14:textId="77777777" w:rsidR="00D31464" w:rsidRDefault="00D31464" w:rsidP="00D31464">
            <w:pPr>
              <w:overflowPunct/>
              <w:spacing w:before="60" w:after="60"/>
              <w:jc w:val="left"/>
              <w:textAlignment w:val="auto"/>
              <w:rPr>
                <w:lang w:val="en-US"/>
              </w:rPr>
            </w:pPr>
            <w:r>
              <w:rPr>
                <w:lang w:val="en-US"/>
              </w:rPr>
              <w:t>B</w:t>
            </w:r>
            <w:r>
              <w:rPr>
                <w:rFonts w:hint="eastAsia"/>
                <w:lang w:val="en-US"/>
              </w:rPr>
              <w:t>ased</w:t>
            </w:r>
            <w:r>
              <w:rPr>
                <w:lang w:val="en-US"/>
              </w:rPr>
              <w:t xml:space="preserve"> </w:t>
            </w:r>
            <w:r>
              <w:rPr>
                <w:rFonts w:hint="eastAsia"/>
                <w:lang w:val="en-US"/>
              </w:rPr>
              <w:t>on</w:t>
            </w:r>
            <w:r>
              <w:rPr>
                <w:lang w:val="en-US"/>
              </w:rPr>
              <w:t xml:space="preserve"> </w:t>
            </w:r>
            <w:r>
              <w:rPr>
                <w:rFonts w:hint="eastAsia"/>
                <w:lang w:val="en-US"/>
              </w:rPr>
              <w:t>the</w:t>
            </w:r>
            <w:r>
              <w:rPr>
                <w:lang w:val="en-US"/>
              </w:rPr>
              <w:t xml:space="preserve"> </w:t>
            </w:r>
            <w:r>
              <w:rPr>
                <w:rFonts w:hint="eastAsia"/>
                <w:lang w:val="en-US"/>
              </w:rPr>
              <w:t>proposed</w:t>
            </w:r>
            <w:r>
              <w:rPr>
                <w:lang w:val="en-US"/>
              </w:rPr>
              <w:t xml:space="preserve"> </w:t>
            </w:r>
            <w:r>
              <w:rPr>
                <w:rFonts w:hint="eastAsia"/>
                <w:lang w:val="en-US"/>
              </w:rPr>
              <w:t>change</w:t>
            </w:r>
            <w:r>
              <w:rPr>
                <w:lang w:val="en-US"/>
              </w:rPr>
              <w:t xml:space="preserve"> </w:t>
            </w:r>
            <w:r>
              <w:rPr>
                <w:rFonts w:hint="eastAsia"/>
                <w:lang w:val="en-US"/>
              </w:rPr>
              <w:t>in</w:t>
            </w:r>
            <w:r>
              <w:rPr>
                <w:lang w:val="en-US"/>
              </w:rPr>
              <w:t xml:space="preserve"> </w:t>
            </w:r>
            <w:r>
              <w:rPr>
                <w:rFonts w:hint="eastAsia"/>
                <w:lang w:val="en-US"/>
              </w:rPr>
              <w:t>CR</w:t>
            </w:r>
            <w:r>
              <w:rPr>
                <w:lang w:val="en-US"/>
              </w:rPr>
              <w:t>[</w:t>
            </w:r>
            <w:r w:rsidRPr="002D7200">
              <w:rPr>
                <w:lang w:val="en-US"/>
              </w:rPr>
              <w:t>R2-2009730</w:t>
            </w:r>
            <w:r>
              <w:rPr>
                <w:lang w:val="en-US"/>
              </w:rPr>
              <w:t>], we have the following example change (highlight yellow texts):</w:t>
            </w:r>
          </w:p>
          <w:tbl>
            <w:tblPr>
              <w:tblStyle w:val="TableGrid"/>
              <w:tblW w:w="0" w:type="auto"/>
              <w:tblLook w:val="04A0" w:firstRow="1" w:lastRow="0" w:firstColumn="1" w:lastColumn="0" w:noHBand="0" w:noVBand="1"/>
            </w:tblPr>
            <w:tblGrid>
              <w:gridCol w:w="6038"/>
            </w:tblGrid>
            <w:tr w:rsidR="00D31464" w14:paraId="57229F17" w14:textId="77777777" w:rsidTr="00D31464">
              <w:tc>
                <w:tcPr>
                  <w:tcW w:w="6038" w:type="dxa"/>
                </w:tcPr>
                <w:p w14:paraId="1D2A7B8F" w14:textId="77777777" w:rsidR="00D31464" w:rsidRPr="00D31464" w:rsidRDefault="00D31464" w:rsidP="00D31464">
                  <w:pPr>
                    <w:pStyle w:val="TAL"/>
                    <w:rPr>
                      <w:b/>
                      <w:bCs/>
                      <w:i/>
                      <w:noProof/>
                      <w:szCs w:val="18"/>
                      <w:lang w:eastAsia="en-GB"/>
                    </w:rPr>
                  </w:pPr>
                  <w:r w:rsidRPr="00D31464">
                    <w:rPr>
                      <w:b/>
                      <w:bCs/>
                      <w:i/>
                      <w:noProof/>
                      <w:szCs w:val="18"/>
                      <w:lang w:eastAsia="en-GB"/>
                    </w:rPr>
                    <w:t>pur-RSRP-ChangeThreshold</w:t>
                  </w:r>
                </w:p>
                <w:p w14:paraId="0FA3F67F" w14:textId="77777777" w:rsidR="00D31464" w:rsidRDefault="00D31464" w:rsidP="00D31464">
                  <w:pPr>
                    <w:overflowPunct/>
                    <w:spacing w:before="60" w:after="60"/>
                    <w:jc w:val="left"/>
                    <w:textAlignment w:val="auto"/>
                    <w:rPr>
                      <w:bCs/>
                      <w:noProof/>
                      <w:sz w:val="18"/>
                      <w:szCs w:val="18"/>
                      <w:lang w:eastAsia="en-GB"/>
                    </w:rPr>
                  </w:pPr>
                  <w:r w:rsidRPr="00D31464">
                    <w:rPr>
                      <w:bCs/>
                      <w:noProof/>
                      <w:sz w:val="18"/>
                      <w:szCs w:val="18"/>
                      <w:lang w:eastAsia="en-GB"/>
                    </w:rPr>
                    <w:t>Indicates the threshold</w:t>
                  </w:r>
                  <w:r w:rsidRPr="00D31464">
                    <w:rPr>
                      <w:bCs/>
                      <w:noProof/>
                      <w:sz w:val="18"/>
                      <w:szCs w:val="18"/>
                      <w:lang w:val="en-US" w:eastAsia="en-GB"/>
                    </w:rPr>
                    <w:t>(s)</w:t>
                  </w:r>
                  <w:r w:rsidRPr="00D31464">
                    <w:rPr>
                      <w:bCs/>
                      <w:noProof/>
                      <w:sz w:val="18"/>
                      <w:szCs w:val="18"/>
                      <w:lang w:eastAsia="en-GB"/>
                    </w:rPr>
                    <w:t xml:space="preserve"> of change in serving cell RSRP in dB for TA validation. Value dB4 corresponds to 4 dB, value dB6 corresponds to 6 dB and so on. When </w:t>
                  </w:r>
                  <w:r w:rsidRPr="00D31464">
                    <w:rPr>
                      <w:bCs/>
                      <w:i/>
                      <w:noProof/>
                      <w:sz w:val="18"/>
                      <w:szCs w:val="18"/>
                      <w:lang w:val="en-US" w:eastAsia="en-GB"/>
                    </w:rPr>
                    <w:t>pur-RSRP</w:t>
                  </w:r>
                  <w:r w:rsidRPr="00D31464">
                    <w:rPr>
                      <w:bCs/>
                      <w:i/>
                      <w:noProof/>
                      <w:sz w:val="18"/>
                      <w:szCs w:val="18"/>
                      <w:lang w:eastAsia="en-GB"/>
                    </w:rPr>
                    <w:t>-ChangeThresh</w:t>
                  </w:r>
                  <w:r w:rsidRPr="00D31464">
                    <w:rPr>
                      <w:bCs/>
                      <w:i/>
                      <w:noProof/>
                      <w:sz w:val="18"/>
                      <w:szCs w:val="18"/>
                      <w:lang w:val="en-US" w:eastAsia="en-GB"/>
                    </w:rPr>
                    <w:t>old</w:t>
                  </w:r>
                  <w:r w:rsidRPr="00D31464">
                    <w:rPr>
                      <w:bCs/>
                      <w:noProof/>
                      <w:sz w:val="18"/>
                      <w:szCs w:val="18"/>
                      <w:lang w:eastAsia="en-GB"/>
                    </w:rPr>
                    <w:t xml:space="preserve"> is </w:t>
                  </w:r>
                  <w:r w:rsidRPr="00D31464">
                    <w:rPr>
                      <w:bCs/>
                      <w:noProof/>
                      <w:sz w:val="18"/>
                      <w:szCs w:val="18"/>
                      <w:lang w:val="en-US" w:eastAsia="en-GB"/>
                    </w:rPr>
                    <w:t xml:space="preserve">set to </w:t>
                  </w:r>
                  <w:r w:rsidRPr="00D31464">
                    <w:rPr>
                      <w:bCs/>
                      <w:i/>
                      <w:iCs/>
                      <w:noProof/>
                      <w:sz w:val="18"/>
                      <w:szCs w:val="18"/>
                      <w:lang w:val="en-US" w:eastAsia="en-GB"/>
                    </w:rPr>
                    <w:t>setup</w:t>
                  </w:r>
                  <w:r w:rsidRPr="00D31464">
                    <w:rPr>
                      <w:bCs/>
                      <w:noProof/>
                      <w:sz w:val="18"/>
                      <w:szCs w:val="18"/>
                      <w:lang w:eastAsia="en-GB"/>
                    </w:rPr>
                    <w:t xml:space="preserve">, if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 xml:space="preserve"> is absent the value of </w:t>
                  </w:r>
                  <w:r w:rsidRPr="00D31464">
                    <w:rPr>
                      <w:bCs/>
                      <w:i/>
                      <w:noProof/>
                      <w:sz w:val="18"/>
                      <w:szCs w:val="18"/>
                      <w:lang w:val="en-US" w:eastAsia="en-GB"/>
                    </w:rPr>
                    <w:t>i</w:t>
                  </w:r>
                  <w:r w:rsidRPr="00D31464">
                    <w:rPr>
                      <w:bCs/>
                      <w:i/>
                      <w:noProof/>
                      <w:sz w:val="18"/>
                      <w:szCs w:val="18"/>
                      <w:lang w:eastAsia="en-GB"/>
                    </w:rPr>
                    <w:t xml:space="preserve">ncreaseThresh </w:t>
                  </w:r>
                  <w:r w:rsidRPr="00D31464">
                    <w:rPr>
                      <w:bCs/>
                      <w:noProof/>
                      <w:sz w:val="18"/>
                      <w:szCs w:val="18"/>
                      <w:lang w:eastAsia="en-GB"/>
                    </w:rPr>
                    <w:t xml:space="preserve">is also used for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w:t>
                  </w:r>
                  <w:r w:rsidRPr="00D31464" w:rsidDel="00EB0A3A">
                    <w:rPr>
                      <w:bCs/>
                      <w:noProof/>
                      <w:sz w:val="18"/>
                      <w:szCs w:val="18"/>
                      <w:lang w:eastAsia="en-GB"/>
                    </w:rPr>
                    <w:t xml:space="preserve"> </w:t>
                  </w:r>
                </w:p>
                <w:p w14:paraId="6F1015D6" w14:textId="1E63A212" w:rsidR="00D31464" w:rsidRPr="00D31464" w:rsidRDefault="00D31464" w:rsidP="00D31464">
                  <w:pPr>
                    <w:overflowPunct/>
                    <w:spacing w:before="60" w:after="60"/>
                    <w:jc w:val="left"/>
                    <w:textAlignment w:val="auto"/>
                    <w:rPr>
                      <w:sz w:val="18"/>
                      <w:szCs w:val="18"/>
                    </w:rPr>
                  </w:pPr>
                  <w:ins w:id="6" w:author="ZTE" w:date="2021-01-04T18:17:00Z">
                    <w:r w:rsidRPr="00D31464">
                      <w:rPr>
                        <w:sz w:val="18"/>
                        <w:szCs w:val="18"/>
                        <w:highlight w:val="yellow"/>
                      </w:rPr>
                      <w:t>If there is no stored RSRP reference, t</w:t>
                    </w:r>
                    <w:r w:rsidRPr="00D31464">
                      <w:rPr>
                        <w:strike/>
                        <w:sz w:val="18"/>
                        <w:szCs w:val="18"/>
                        <w:highlight w:val="yellow"/>
                      </w:rPr>
                      <w:t>T</w:t>
                    </w:r>
                    <w:r w:rsidRPr="00D31464">
                      <w:rPr>
                        <w:sz w:val="18"/>
                        <w:szCs w:val="18"/>
                      </w:rPr>
                      <w:t>he RSRP of the serving cell at the time the field is received is used as the reference for the first TA validation, see clause 5.3.3.19.</w:t>
                    </w:r>
                  </w:ins>
                </w:p>
              </w:tc>
            </w:tr>
          </w:tbl>
          <w:p w14:paraId="53DF8F15" w14:textId="7F7D599E" w:rsidR="00D31464" w:rsidRDefault="00D31464" w:rsidP="00D31464">
            <w:pPr>
              <w:overflowPunct/>
              <w:spacing w:before="60" w:after="60"/>
              <w:jc w:val="left"/>
              <w:textAlignment w:val="auto"/>
            </w:pPr>
          </w:p>
        </w:tc>
      </w:tr>
      <w:tr w:rsidR="0069464E" w14:paraId="201BC43E" w14:textId="77777777" w:rsidTr="00CD2E27">
        <w:trPr>
          <w:trHeight w:val="167"/>
          <w:jc w:val="center"/>
        </w:trPr>
        <w:tc>
          <w:tcPr>
            <w:tcW w:w="1931" w:type="dxa"/>
            <w:shd w:val="clear" w:color="auto" w:fill="FFFFFF"/>
            <w:noWrap/>
            <w:vAlign w:val="center"/>
          </w:tcPr>
          <w:p w14:paraId="69D9C0A2" w14:textId="366DD5D6" w:rsidR="0069464E" w:rsidRDefault="0069464E" w:rsidP="0069464E">
            <w:pPr>
              <w:overflowPunct/>
              <w:spacing w:before="60" w:after="60"/>
              <w:textAlignment w:val="auto"/>
            </w:pPr>
            <w:r>
              <w:t>Qualcomm</w:t>
            </w:r>
          </w:p>
        </w:tc>
        <w:tc>
          <w:tcPr>
            <w:tcW w:w="1498" w:type="dxa"/>
          </w:tcPr>
          <w:p w14:paraId="61BFE7F5" w14:textId="2EB1368E" w:rsidR="0069464E" w:rsidRDefault="0069464E" w:rsidP="0069464E">
            <w:pPr>
              <w:overflowPunct/>
              <w:spacing w:before="60" w:after="60"/>
              <w:textAlignment w:val="auto"/>
            </w:pPr>
            <w:r>
              <w:t>See Q2</w:t>
            </w:r>
          </w:p>
        </w:tc>
        <w:tc>
          <w:tcPr>
            <w:tcW w:w="6264" w:type="dxa"/>
            <w:shd w:val="clear" w:color="auto" w:fill="auto"/>
            <w:vAlign w:val="center"/>
          </w:tcPr>
          <w:p w14:paraId="1A328B6E" w14:textId="77777777" w:rsidR="0069464E" w:rsidRDefault="0069464E" w:rsidP="0069464E">
            <w:pPr>
              <w:overflowPunct/>
              <w:spacing w:before="60" w:after="60"/>
              <w:textAlignment w:val="auto"/>
            </w:pPr>
          </w:p>
        </w:tc>
      </w:tr>
      <w:tr w:rsidR="0069464E" w14:paraId="08F19884" w14:textId="77777777" w:rsidTr="00CD2E27">
        <w:trPr>
          <w:trHeight w:val="167"/>
          <w:jc w:val="center"/>
        </w:trPr>
        <w:tc>
          <w:tcPr>
            <w:tcW w:w="1931" w:type="dxa"/>
            <w:shd w:val="clear" w:color="auto" w:fill="FFFFFF"/>
            <w:noWrap/>
            <w:vAlign w:val="center"/>
          </w:tcPr>
          <w:p w14:paraId="64444AB9" w14:textId="77777777" w:rsidR="0069464E" w:rsidRDefault="0069464E" w:rsidP="0069464E">
            <w:pPr>
              <w:overflowPunct/>
              <w:spacing w:before="60" w:after="60"/>
              <w:textAlignment w:val="auto"/>
            </w:pPr>
          </w:p>
        </w:tc>
        <w:tc>
          <w:tcPr>
            <w:tcW w:w="1498" w:type="dxa"/>
          </w:tcPr>
          <w:p w14:paraId="2AF390FF" w14:textId="77777777" w:rsidR="0069464E" w:rsidRDefault="0069464E" w:rsidP="0069464E">
            <w:pPr>
              <w:overflowPunct/>
              <w:spacing w:before="60" w:after="60"/>
              <w:textAlignment w:val="auto"/>
            </w:pPr>
          </w:p>
        </w:tc>
        <w:tc>
          <w:tcPr>
            <w:tcW w:w="6264" w:type="dxa"/>
            <w:shd w:val="clear" w:color="auto" w:fill="auto"/>
            <w:vAlign w:val="center"/>
          </w:tcPr>
          <w:p w14:paraId="5D0E4ECB" w14:textId="77777777" w:rsidR="0069464E" w:rsidRDefault="0069464E" w:rsidP="0069464E">
            <w:pPr>
              <w:overflowPunct/>
              <w:spacing w:before="60" w:after="60"/>
              <w:textAlignment w:val="auto"/>
            </w:pPr>
          </w:p>
        </w:tc>
      </w:tr>
      <w:tr w:rsidR="0069464E" w14:paraId="612B3007" w14:textId="77777777" w:rsidTr="00CD2E27">
        <w:trPr>
          <w:trHeight w:val="167"/>
          <w:jc w:val="center"/>
        </w:trPr>
        <w:tc>
          <w:tcPr>
            <w:tcW w:w="1931" w:type="dxa"/>
            <w:shd w:val="clear" w:color="auto" w:fill="FFFFFF"/>
            <w:noWrap/>
          </w:tcPr>
          <w:p w14:paraId="3774C078" w14:textId="77777777" w:rsidR="0069464E" w:rsidRDefault="0069464E" w:rsidP="0069464E">
            <w:pPr>
              <w:overflowPunct/>
              <w:spacing w:before="60" w:after="60"/>
              <w:textAlignment w:val="auto"/>
            </w:pPr>
          </w:p>
        </w:tc>
        <w:tc>
          <w:tcPr>
            <w:tcW w:w="1498" w:type="dxa"/>
          </w:tcPr>
          <w:p w14:paraId="15087E22" w14:textId="77777777" w:rsidR="0069464E" w:rsidRDefault="0069464E" w:rsidP="0069464E">
            <w:pPr>
              <w:overflowPunct/>
              <w:spacing w:before="60" w:after="60"/>
              <w:textAlignment w:val="auto"/>
            </w:pPr>
          </w:p>
        </w:tc>
        <w:tc>
          <w:tcPr>
            <w:tcW w:w="6264" w:type="dxa"/>
            <w:shd w:val="clear" w:color="auto" w:fill="auto"/>
          </w:tcPr>
          <w:p w14:paraId="01DB9D38" w14:textId="77777777" w:rsidR="0069464E" w:rsidRDefault="0069464E" w:rsidP="0069464E">
            <w:pPr>
              <w:overflowPunct/>
              <w:spacing w:before="60" w:after="60"/>
              <w:textAlignment w:val="auto"/>
            </w:pPr>
          </w:p>
        </w:tc>
      </w:tr>
      <w:tr w:rsidR="0069464E" w14:paraId="01FA5C7D" w14:textId="77777777" w:rsidTr="00CD2E27">
        <w:trPr>
          <w:trHeight w:val="167"/>
          <w:jc w:val="center"/>
        </w:trPr>
        <w:tc>
          <w:tcPr>
            <w:tcW w:w="1931" w:type="dxa"/>
            <w:shd w:val="clear" w:color="auto" w:fill="FFFFFF"/>
            <w:noWrap/>
            <w:vAlign w:val="center"/>
          </w:tcPr>
          <w:p w14:paraId="50DE6FB6" w14:textId="77777777" w:rsidR="0069464E" w:rsidRDefault="0069464E" w:rsidP="0069464E">
            <w:pPr>
              <w:overflowPunct/>
              <w:spacing w:before="60" w:after="60"/>
              <w:textAlignment w:val="auto"/>
            </w:pPr>
          </w:p>
        </w:tc>
        <w:tc>
          <w:tcPr>
            <w:tcW w:w="1498" w:type="dxa"/>
          </w:tcPr>
          <w:p w14:paraId="00706A92" w14:textId="77777777" w:rsidR="0069464E" w:rsidRDefault="0069464E" w:rsidP="0069464E">
            <w:pPr>
              <w:overflowPunct/>
              <w:spacing w:before="60" w:after="60"/>
              <w:textAlignment w:val="auto"/>
            </w:pPr>
          </w:p>
        </w:tc>
        <w:tc>
          <w:tcPr>
            <w:tcW w:w="6264" w:type="dxa"/>
            <w:shd w:val="clear" w:color="auto" w:fill="auto"/>
            <w:vAlign w:val="center"/>
          </w:tcPr>
          <w:p w14:paraId="73B50128" w14:textId="77777777" w:rsidR="0069464E" w:rsidRDefault="0069464E" w:rsidP="0069464E">
            <w:pPr>
              <w:overflowPunct/>
              <w:spacing w:before="60" w:after="60"/>
              <w:textAlignment w:val="auto"/>
            </w:pPr>
          </w:p>
        </w:tc>
      </w:tr>
      <w:tr w:rsidR="0069464E" w14:paraId="33142878" w14:textId="77777777" w:rsidTr="00CD2E27">
        <w:trPr>
          <w:trHeight w:val="167"/>
          <w:jc w:val="center"/>
        </w:trPr>
        <w:tc>
          <w:tcPr>
            <w:tcW w:w="1931" w:type="dxa"/>
            <w:shd w:val="clear" w:color="auto" w:fill="FFFFFF"/>
            <w:noWrap/>
          </w:tcPr>
          <w:p w14:paraId="7CBAD749" w14:textId="77777777" w:rsidR="0069464E" w:rsidRDefault="0069464E" w:rsidP="0069464E">
            <w:pPr>
              <w:overflowPunct/>
              <w:spacing w:before="60" w:after="60"/>
              <w:textAlignment w:val="auto"/>
            </w:pPr>
          </w:p>
        </w:tc>
        <w:tc>
          <w:tcPr>
            <w:tcW w:w="1498" w:type="dxa"/>
          </w:tcPr>
          <w:p w14:paraId="26E20E59" w14:textId="77777777" w:rsidR="0069464E" w:rsidRDefault="0069464E" w:rsidP="0069464E">
            <w:pPr>
              <w:overflowPunct/>
              <w:spacing w:before="60" w:after="60"/>
              <w:textAlignment w:val="auto"/>
            </w:pPr>
          </w:p>
        </w:tc>
        <w:tc>
          <w:tcPr>
            <w:tcW w:w="6264" w:type="dxa"/>
            <w:shd w:val="clear" w:color="auto" w:fill="auto"/>
          </w:tcPr>
          <w:p w14:paraId="494D3C6E" w14:textId="77777777" w:rsidR="0069464E" w:rsidRDefault="0069464E" w:rsidP="0069464E">
            <w:pPr>
              <w:overflowPunct/>
              <w:spacing w:before="60" w:after="60"/>
              <w:textAlignment w:val="auto"/>
            </w:pPr>
          </w:p>
        </w:tc>
      </w:tr>
    </w:tbl>
    <w:p w14:paraId="27615BA3" w14:textId="77777777" w:rsidR="00CD2E27" w:rsidRDefault="00CD2E27" w:rsidP="00CD2E27">
      <w:pPr>
        <w:overflowPunct/>
        <w:textAlignment w:val="auto"/>
      </w:pPr>
    </w:p>
    <w:p w14:paraId="1262B252" w14:textId="75A9DE3D"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2</w:t>
      </w:r>
      <w:r w:rsidRPr="00325B1A">
        <w:rPr>
          <w:b/>
          <w:u w:val="single"/>
        </w:rPr>
        <w:t xml:space="preserve">: </w:t>
      </w:r>
      <w:r w:rsidRPr="00CD2E27">
        <w:rPr>
          <w:b/>
          <w:u w:val="single"/>
        </w:rPr>
        <w:t>Upon reception of RRC release message in response to uplink transmission using PUR</w:t>
      </w:r>
    </w:p>
    <w:p w14:paraId="6F5F9F3F" w14:textId="5F4515CE" w:rsidR="00CD2E27" w:rsidRDefault="00CD2E27" w:rsidP="00CD2E27">
      <w:pPr>
        <w:overflowPunct/>
        <w:spacing w:beforeLines="50" w:before="120" w:afterLines="50"/>
        <w:textAlignment w:val="auto"/>
      </w:pPr>
      <w:r>
        <w:rPr>
          <w:rFonts w:cs="Arial"/>
          <w:b/>
          <w:bCs/>
          <w:lang w:val="en-US"/>
        </w:rPr>
        <w:t>Question 2a.</w:t>
      </w:r>
      <w:r>
        <w:rPr>
          <w:rFonts w:cs="Arial"/>
          <w:bCs/>
          <w:lang w:val="en-US"/>
        </w:rPr>
        <w:t xml:space="preserve"> For case 2,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D449EC6" w14:textId="77777777" w:rsidTr="00CD2E27">
        <w:trPr>
          <w:trHeight w:val="167"/>
          <w:jc w:val="center"/>
        </w:trPr>
        <w:tc>
          <w:tcPr>
            <w:tcW w:w="1931" w:type="dxa"/>
            <w:tcBorders>
              <w:bottom w:val="single" w:sz="4" w:space="0" w:color="auto"/>
            </w:tcBorders>
            <w:shd w:val="clear" w:color="auto" w:fill="BFBFBF"/>
            <w:noWrap/>
            <w:vAlign w:val="center"/>
          </w:tcPr>
          <w:p w14:paraId="426D1B37"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EB9D309"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9E1FA1A" w14:textId="77777777" w:rsidR="00CD2E27" w:rsidRDefault="00CD2E27" w:rsidP="00CD2E27">
            <w:pPr>
              <w:overflowPunct/>
              <w:spacing w:before="60" w:after="60"/>
              <w:textAlignment w:val="auto"/>
              <w:rPr>
                <w:b/>
                <w:bCs/>
                <w:i/>
              </w:rPr>
            </w:pPr>
            <w:r>
              <w:rPr>
                <w:b/>
                <w:bCs/>
                <w:i/>
              </w:rPr>
              <w:t>Comments</w:t>
            </w:r>
          </w:p>
        </w:tc>
      </w:tr>
      <w:tr w:rsidR="00D31464" w14:paraId="6A7D9895" w14:textId="77777777" w:rsidTr="00CD2E27">
        <w:trPr>
          <w:trHeight w:val="167"/>
          <w:jc w:val="center"/>
        </w:trPr>
        <w:tc>
          <w:tcPr>
            <w:tcW w:w="1931" w:type="dxa"/>
            <w:shd w:val="clear" w:color="auto" w:fill="FFFFFF"/>
            <w:noWrap/>
            <w:vAlign w:val="center"/>
          </w:tcPr>
          <w:p w14:paraId="6C8BD7E9" w14:textId="7AAF0188" w:rsidR="00D31464" w:rsidRDefault="00D31464" w:rsidP="00D31464">
            <w:pPr>
              <w:overflowPunct/>
              <w:spacing w:before="60" w:after="60"/>
              <w:textAlignment w:val="auto"/>
            </w:pPr>
            <w:r>
              <w:rPr>
                <w:rFonts w:hint="eastAsia"/>
                <w:lang w:val="en-US"/>
              </w:rPr>
              <w:t>ZTE</w:t>
            </w:r>
          </w:p>
        </w:tc>
        <w:tc>
          <w:tcPr>
            <w:tcW w:w="1498" w:type="dxa"/>
          </w:tcPr>
          <w:p w14:paraId="4BE6F882" w14:textId="26DAA6A2" w:rsidR="00D31464" w:rsidRDefault="00D31464" w:rsidP="00D31464">
            <w:pPr>
              <w:overflowPunct/>
              <w:spacing w:before="60" w:after="60"/>
              <w:textAlignment w:val="auto"/>
            </w:pPr>
            <w:r>
              <w:rPr>
                <w:lang w:val="en-US"/>
              </w:rPr>
              <w:t>-</w:t>
            </w:r>
          </w:p>
        </w:tc>
        <w:tc>
          <w:tcPr>
            <w:tcW w:w="6264" w:type="dxa"/>
            <w:shd w:val="clear" w:color="auto" w:fill="auto"/>
            <w:vAlign w:val="center"/>
          </w:tcPr>
          <w:p w14:paraId="2D3761CE" w14:textId="77777777" w:rsidR="00D31464" w:rsidRDefault="00D31464" w:rsidP="00D31464">
            <w:pPr>
              <w:overflowPunct/>
              <w:spacing w:before="60" w:after="60"/>
              <w:jc w:val="left"/>
              <w:textAlignment w:val="auto"/>
              <w:rPr>
                <w:lang w:val="en-US"/>
              </w:rPr>
            </w:pPr>
            <w:r>
              <w:rPr>
                <w:lang w:val="en-US"/>
              </w:rPr>
              <w:t xml:space="preserve">In this case, if PUR TA timer is not restarted, RSRP reference also doesn’t need to be updated. </w:t>
            </w:r>
          </w:p>
          <w:p w14:paraId="76D87E99" w14:textId="40AFE438" w:rsidR="00D31464" w:rsidRDefault="00D31464" w:rsidP="00D31464">
            <w:pPr>
              <w:overflowPunct/>
              <w:spacing w:before="60" w:after="60"/>
              <w:jc w:val="left"/>
              <w:textAlignment w:val="auto"/>
            </w:pPr>
            <w:r>
              <w:rPr>
                <w:lang w:val="en-US"/>
              </w:rPr>
              <w:t>But if PUR TA timer is restarted due to some conditions, RSRP reference needs to be updated.</w:t>
            </w:r>
            <w:r>
              <w:rPr>
                <w:rFonts w:hint="eastAsia"/>
                <w:lang w:val="en-US"/>
              </w:rPr>
              <w:t xml:space="preserve"> </w:t>
            </w:r>
          </w:p>
        </w:tc>
      </w:tr>
      <w:tr w:rsidR="0069464E" w14:paraId="73DE51AA" w14:textId="77777777" w:rsidTr="00CD2E27">
        <w:trPr>
          <w:trHeight w:val="167"/>
          <w:jc w:val="center"/>
        </w:trPr>
        <w:tc>
          <w:tcPr>
            <w:tcW w:w="1931" w:type="dxa"/>
            <w:shd w:val="clear" w:color="auto" w:fill="FFFFFF"/>
            <w:noWrap/>
            <w:vAlign w:val="center"/>
          </w:tcPr>
          <w:p w14:paraId="6F5386A2" w14:textId="09807CC4" w:rsidR="0069464E" w:rsidRDefault="0069464E" w:rsidP="0069464E">
            <w:pPr>
              <w:overflowPunct/>
              <w:spacing w:before="60" w:after="60"/>
              <w:textAlignment w:val="auto"/>
            </w:pPr>
            <w:r>
              <w:t>Qualcomm</w:t>
            </w:r>
          </w:p>
        </w:tc>
        <w:tc>
          <w:tcPr>
            <w:tcW w:w="1498" w:type="dxa"/>
          </w:tcPr>
          <w:p w14:paraId="7260F460" w14:textId="213F1936" w:rsidR="0069464E" w:rsidRDefault="0069464E" w:rsidP="0069464E">
            <w:pPr>
              <w:overflowPunct/>
              <w:spacing w:before="60" w:after="60"/>
              <w:textAlignment w:val="auto"/>
            </w:pPr>
            <w:r>
              <w:t>Depends</w:t>
            </w:r>
          </w:p>
        </w:tc>
        <w:tc>
          <w:tcPr>
            <w:tcW w:w="6264" w:type="dxa"/>
            <w:shd w:val="clear" w:color="auto" w:fill="auto"/>
            <w:vAlign w:val="center"/>
          </w:tcPr>
          <w:p w14:paraId="0CB6F454" w14:textId="77777777" w:rsidR="0069464E" w:rsidRDefault="0069464E" w:rsidP="0069464E">
            <w:pPr>
              <w:overflowPunct/>
              <w:spacing w:before="60" w:after="60"/>
              <w:jc w:val="left"/>
              <w:textAlignment w:val="auto"/>
            </w:pPr>
            <w:r>
              <w:t>If the RRC release message includes pur-Config(-NB), the case is same as discussed in Q1 above.</w:t>
            </w:r>
          </w:p>
          <w:p w14:paraId="0C8C0D13" w14:textId="61C7E779" w:rsidR="0069464E" w:rsidRDefault="0069464E" w:rsidP="0069464E">
            <w:pPr>
              <w:overflowPunct/>
              <w:spacing w:before="60" w:after="60"/>
              <w:textAlignment w:val="auto"/>
            </w:pPr>
            <w:r>
              <w:t xml:space="preserve">If the RRC release message does not include pur-Config(-NB), TA can be considered as </w:t>
            </w:r>
            <w:r w:rsidRPr="00D06E48">
              <w:rPr>
                <w:b/>
                <w:bCs/>
              </w:rPr>
              <w:t>not</w:t>
            </w:r>
            <w:r>
              <w:t xml:space="preserve"> revalidated for the purpose of (N)RSRP based TA validation.</w:t>
            </w:r>
          </w:p>
        </w:tc>
      </w:tr>
      <w:tr w:rsidR="0069464E" w14:paraId="36EBC630" w14:textId="77777777" w:rsidTr="00CD2E27">
        <w:trPr>
          <w:trHeight w:val="167"/>
          <w:jc w:val="center"/>
        </w:trPr>
        <w:tc>
          <w:tcPr>
            <w:tcW w:w="1931" w:type="dxa"/>
            <w:shd w:val="clear" w:color="auto" w:fill="FFFFFF"/>
            <w:noWrap/>
            <w:vAlign w:val="center"/>
          </w:tcPr>
          <w:p w14:paraId="32EFD6B4" w14:textId="77777777" w:rsidR="0069464E" w:rsidRDefault="0069464E" w:rsidP="0069464E">
            <w:pPr>
              <w:overflowPunct/>
              <w:spacing w:before="60" w:after="60"/>
              <w:textAlignment w:val="auto"/>
            </w:pPr>
          </w:p>
        </w:tc>
        <w:tc>
          <w:tcPr>
            <w:tcW w:w="1498" w:type="dxa"/>
          </w:tcPr>
          <w:p w14:paraId="360C7941" w14:textId="77777777" w:rsidR="0069464E" w:rsidRDefault="0069464E" w:rsidP="0069464E">
            <w:pPr>
              <w:overflowPunct/>
              <w:spacing w:before="60" w:after="60"/>
              <w:textAlignment w:val="auto"/>
            </w:pPr>
          </w:p>
        </w:tc>
        <w:tc>
          <w:tcPr>
            <w:tcW w:w="6264" w:type="dxa"/>
            <w:shd w:val="clear" w:color="auto" w:fill="auto"/>
            <w:vAlign w:val="center"/>
          </w:tcPr>
          <w:p w14:paraId="17947F7E" w14:textId="77777777" w:rsidR="0069464E" w:rsidRDefault="0069464E" w:rsidP="0069464E">
            <w:pPr>
              <w:overflowPunct/>
              <w:spacing w:before="60" w:after="60"/>
              <w:textAlignment w:val="auto"/>
            </w:pPr>
          </w:p>
        </w:tc>
      </w:tr>
      <w:tr w:rsidR="0069464E" w14:paraId="46C3F595" w14:textId="77777777" w:rsidTr="00CD2E27">
        <w:trPr>
          <w:trHeight w:val="167"/>
          <w:jc w:val="center"/>
        </w:trPr>
        <w:tc>
          <w:tcPr>
            <w:tcW w:w="1931" w:type="dxa"/>
            <w:shd w:val="clear" w:color="auto" w:fill="FFFFFF"/>
            <w:noWrap/>
          </w:tcPr>
          <w:p w14:paraId="0E1EE8DF" w14:textId="77777777" w:rsidR="0069464E" w:rsidRDefault="0069464E" w:rsidP="0069464E">
            <w:pPr>
              <w:overflowPunct/>
              <w:spacing w:before="60" w:after="60"/>
              <w:textAlignment w:val="auto"/>
            </w:pPr>
          </w:p>
        </w:tc>
        <w:tc>
          <w:tcPr>
            <w:tcW w:w="1498" w:type="dxa"/>
          </w:tcPr>
          <w:p w14:paraId="52D866C9" w14:textId="77777777" w:rsidR="0069464E" w:rsidRDefault="0069464E" w:rsidP="0069464E">
            <w:pPr>
              <w:overflowPunct/>
              <w:spacing w:before="60" w:after="60"/>
              <w:textAlignment w:val="auto"/>
            </w:pPr>
          </w:p>
        </w:tc>
        <w:tc>
          <w:tcPr>
            <w:tcW w:w="6264" w:type="dxa"/>
            <w:shd w:val="clear" w:color="auto" w:fill="auto"/>
          </w:tcPr>
          <w:p w14:paraId="52EC1A90" w14:textId="77777777" w:rsidR="0069464E" w:rsidRDefault="0069464E" w:rsidP="0069464E">
            <w:pPr>
              <w:overflowPunct/>
              <w:spacing w:before="60" w:after="60"/>
              <w:textAlignment w:val="auto"/>
            </w:pPr>
          </w:p>
        </w:tc>
      </w:tr>
      <w:tr w:rsidR="0069464E" w14:paraId="5D7E9B12" w14:textId="77777777" w:rsidTr="00CD2E27">
        <w:trPr>
          <w:trHeight w:val="167"/>
          <w:jc w:val="center"/>
        </w:trPr>
        <w:tc>
          <w:tcPr>
            <w:tcW w:w="1931" w:type="dxa"/>
            <w:shd w:val="clear" w:color="auto" w:fill="FFFFFF"/>
            <w:noWrap/>
            <w:vAlign w:val="center"/>
          </w:tcPr>
          <w:p w14:paraId="66B124DA" w14:textId="77777777" w:rsidR="0069464E" w:rsidRDefault="0069464E" w:rsidP="0069464E">
            <w:pPr>
              <w:overflowPunct/>
              <w:spacing w:before="60" w:after="60"/>
              <w:textAlignment w:val="auto"/>
            </w:pPr>
          </w:p>
        </w:tc>
        <w:tc>
          <w:tcPr>
            <w:tcW w:w="1498" w:type="dxa"/>
          </w:tcPr>
          <w:p w14:paraId="34DFA33A" w14:textId="77777777" w:rsidR="0069464E" w:rsidRDefault="0069464E" w:rsidP="0069464E">
            <w:pPr>
              <w:overflowPunct/>
              <w:spacing w:before="60" w:after="60"/>
              <w:textAlignment w:val="auto"/>
            </w:pPr>
          </w:p>
        </w:tc>
        <w:tc>
          <w:tcPr>
            <w:tcW w:w="6264" w:type="dxa"/>
            <w:shd w:val="clear" w:color="auto" w:fill="auto"/>
            <w:vAlign w:val="center"/>
          </w:tcPr>
          <w:p w14:paraId="0285AE5B" w14:textId="77777777" w:rsidR="0069464E" w:rsidRDefault="0069464E" w:rsidP="0069464E">
            <w:pPr>
              <w:overflowPunct/>
              <w:spacing w:before="60" w:after="60"/>
              <w:textAlignment w:val="auto"/>
            </w:pPr>
          </w:p>
        </w:tc>
      </w:tr>
      <w:tr w:rsidR="0069464E" w14:paraId="51245B90" w14:textId="77777777" w:rsidTr="00CD2E27">
        <w:trPr>
          <w:trHeight w:val="167"/>
          <w:jc w:val="center"/>
        </w:trPr>
        <w:tc>
          <w:tcPr>
            <w:tcW w:w="1931" w:type="dxa"/>
            <w:shd w:val="clear" w:color="auto" w:fill="FFFFFF"/>
            <w:noWrap/>
          </w:tcPr>
          <w:p w14:paraId="5D0FDC5A" w14:textId="77777777" w:rsidR="0069464E" w:rsidRDefault="0069464E" w:rsidP="0069464E">
            <w:pPr>
              <w:overflowPunct/>
              <w:spacing w:before="60" w:after="60"/>
              <w:textAlignment w:val="auto"/>
            </w:pPr>
          </w:p>
        </w:tc>
        <w:tc>
          <w:tcPr>
            <w:tcW w:w="1498" w:type="dxa"/>
          </w:tcPr>
          <w:p w14:paraId="44855F3B" w14:textId="77777777" w:rsidR="0069464E" w:rsidRDefault="0069464E" w:rsidP="0069464E">
            <w:pPr>
              <w:overflowPunct/>
              <w:spacing w:before="60" w:after="60"/>
              <w:textAlignment w:val="auto"/>
            </w:pPr>
          </w:p>
        </w:tc>
        <w:tc>
          <w:tcPr>
            <w:tcW w:w="6264" w:type="dxa"/>
            <w:shd w:val="clear" w:color="auto" w:fill="auto"/>
          </w:tcPr>
          <w:p w14:paraId="4BA341E9" w14:textId="77777777" w:rsidR="0069464E" w:rsidRDefault="0069464E" w:rsidP="0069464E">
            <w:pPr>
              <w:overflowPunct/>
              <w:spacing w:before="60" w:after="60"/>
              <w:textAlignment w:val="auto"/>
            </w:pPr>
          </w:p>
        </w:tc>
      </w:tr>
    </w:tbl>
    <w:p w14:paraId="7AD98DEF" w14:textId="77777777" w:rsidR="00CD2E27" w:rsidRDefault="00CD2E27" w:rsidP="00CD2E27">
      <w:pPr>
        <w:overflowPunct/>
        <w:textAlignment w:val="auto"/>
      </w:pPr>
    </w:p>
    <w:p w14:paraId="0726F5E0" w14:textId="78625986" w:rsidR="00CD2E27" w:rsidRDefault="00CD2E27" w:rsidP="00CD2E27">
      <w:pPr>
        <w:overflowPunct/>
        <w:spacing w:beforeLines="50" w:before="120" w:afterLines="50"/>
        <w:textAlignment w:val="auto"/>
      </w:pPr>
      <w:r>
        <w:rPr>
          <w:rFonts w:cs="Arial"/>
          <w:b/>
          <w:bCs/>
          <w:lang w:val="en-US"/>
        </w:rPr>
        <w:t>Question 2b.</w:t>
      </w:r>
      <w:r>
        <w:rPr>
          <w:rFonts w:cs="Arial"/>
          <w:bCs/>
          <w:lang w:val="en-US"/>
        </w:rPr>
        <w:t xml:space="preserve"> According to your reply to Question 2a, for case 2,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2838614D" w14:textId="77777777" w:rsidTr="00CD2E27">
        <w:trPr>
          <w:trHeight w:val="167"/>
          <w:jc w:val="center"/>
        </w:trPr>
        <w:tc>
          <w:tcPr>
            <w:tcW w:w="1931" w:type="dxa"/>
            <w:tcBorders>
              <w:bottom w:val="single" w:sz="4" w:space="0" w:color="auto"/>
            </w:tcBorders>
            <w:shd w:val="clear" w:color="auto" w:fill="BFBFBF"/>
            <w:noWrap/>
            <w:vAlign w:val="center"/>
          </w:tcPr>
          <w:p w14:paraId="7CB34326"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04241287"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76E7731F" w14:textId="77777777" w:rsidR="00CD2E27" w:rsidRDefault="00CD2E27" w:rsidP="00CD2E27">
            <w:pPr>
              <w:overflowPunct/>
              <w:spacing w:before="60" w:after="60"/>
              <w:textAlignment w:val="auto"/>
              <w:rPr>
                <w:b/>
                <w:bCs/>
                <w:i/>
              </w:rPr>
            </w:pPr>
            <w:r>
              <w:rPr>
                <w:b/>
                <w:bCs/>
                <w:i/>
              </w:rPr>
              <w:t>Comments</w:t>
            </w:r>
          </w:p>
        </w:tc>
      </w:tr>
      <w:tr w:rsidR="00D31464" w14:paraId="47640346" w14:textId="77777777" w:rsidTr="00CD2E27">
        <w:trPr>
          <w:trHeight w:val="167"/>
          <w:jc w:val="center"/>
        </w:trPr>
        <w:tc>
          <w:tcPr>
            <w:tcW w:w="1931" w:type="dxa"/>
            <w:shd w:val="clear" w:color="auto" w:fill="FFFFFF"/>
            <w:noWrap/>
            <w:vAlign w:val="center"/>
          </w:tcPr>
          <w:p w14:paraId="15F99653" w14:textId="619F8157" w:rsidR="00D31464" w:rsidRDefault="00D31464" w:rsidP="00D31464">
            <w:pPr>
              <w:overflowPunct/>
              <w:spacing w:before="60" w:after="60"/>
              <w:textAlignment w:val="auto"/>
            </w:pPr>
            <w:r>
              <w:rPr>
                <w:rFonts w:hint="eastAsia"/>
                <w:lang w:val="en-US"/>
              </w:rPr>
              <w:t>ZTE</w:t>
            </w:r>
          </w:p>
        </w:tc>
        <w:tc>
          <w:tcPr>
            <w:tcW w:w="1498" w:type="dxa"/>
          </w:tcPr>
          <w:p w14:paraId="2308AF58" w14:textId="3F31D4D3"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1F3B777F" w14:textId="77777777" w:rsidR="00D31464" w:rsidRDefault="00D31464" w:rsidP="00D31464">
            <w:pPr>
              <w:overflowPunct/>
              <w:spacing w:before="60" w:after="60"/>
              <w:jc w:val="left"/>
              <w:textAlignment w:val="auto"/>
            </w:pPr>
          </w:p>
        </w:tc>
      </w:tr>
      <w:tr w:rsidR="0069464E" w14:paraId="5B77FD3C" w14:textId="77777777" w:rsidTr="00CD2E27">
        <w:trPr>
          <w:trHeight w:val="167"/>
          <w:jc w:val="center"/>
        </w:trPr>
        <w:tc>
          <w:tcPr>
            <w:tcW w:w="1931" w:type="dxa"/>
            <w:shd w:val="clear" w:color="auto" w:fill="FFFFFF"/>
            <w:noWrap/>
            <w:vAlign w:val="center"/>
          </w:tcPr>
          <w:p w14:paraId="62DE80D9" w14:textId="05F5CB25" w:rsidR="0069464E" w:rsidRDefault="0069464E" w:rsidP="0069464E">
            <w:pPr>
              <w:overflowPunct/>
              <w:spacing w:before="60" w:after="60"/>
              <w:textAlignment w:val="auto"/>
            </w:pPr>
            <w:r>
              <w:t>Qualcomm</w:t>
            </w:r>
          </w:p>
        </w:tc>
        <w:tc>
          <w:tcPr>
            <w:tcW w:w="1498" w:type="dxa"/>
          </w:tcPr>
          <w:p w14:paraId="0D01FEAB" w14:textId="417F094E" w:rsidR="0069464E" w:rsidRDefault="0069464E" w:rsidP="0069464E">
            <w:pPr>
              <w:overflowPunct/>
              <w:spacing w:before="60" w:after="60"/>
              <w:textAlignment w:val="auto"/>
            </w:pPr>
            <w:r>
              <w:t>Yes</w:t>
            </w:r>
          </w:p>
        </w:tc>
        <w:tc>
          <w:tcPr>
            <w:tcW w:w="6264" w:type="dxa"/>
            <w:shd w:val="clear" w:color="auto" w:fill="auto"/>
            <w:vAlign w:val="center"/>
          </w:tcPr>
          <w:p w14:paraId="2093A6F0" w14:textId="704F488C" w:rsidR="0069464E" w:rsidRDefault="0069464E" w:rsidP="0069464E">
            <w:pPr>
              <w:overflowPunct/>
              <w:spacing w:before="60" w:after="60"/>
              <w:textAlignment w:val="auto"/>
            </w:pPr>
            <w:r>
              <w:t xml:space="preserve">From Q1 and Q2 response, one common criterion for considering the TA is revalidated is when </w:t>
            </w:r>
            <w:r w:rsidRPr="00984AF9">
              <w:t>pur-RSRP-ChangeThreshold-r16</w:t>
            </w:r>
            <w:r>
              <w:t xml:space="preserve"> is included and set to setup, and/or </w:t>
            </w:r>
            <w:r w:rsidRPr="000762BC">
              <w:rPr>
                <w:i/>
                <w:sz w:val="18"/>
                <w:szCs w:val="18"/>
                <w:lang w:val="en-US"/>
              </w:rPr>
              <w:t>pur-TimeAlignmentTimer</w:t>
            </w:r>
            <w:r>
              <w:t xml:space="preserve"> is included.</w:t>
            </w:r>
          </w:p>
        </w:tc>
      </w:tr>
      <w:tr w:rsidR="0069464E" w14:paraId="00E60900" w14:textId="77777777" w:rsidTr="00CD2E27">
        <w:trPr>
          <w:trHeight w:val="167"/>
          <w:jc w:val="center"/>
        </w:trPr>
        <w:tc>
          <w:tcPr>
            <w:tcW w:w="1931" w:type="dxa"/>
            <w:shd w:val="clear" w:color="auto" w:fill="FFFFFF"/>
            <w:noWrap/>
            <w:vAlign w:val="center"/>
          </w:tcPr>
          <w:p w14:paraId="253ABB8B" w14:textId="77777777" w:rsidR="0069464E" w:rsidRDefault="0069464E" w:rsidP="0069464E">
            <w:pPr>
              <w:overflowPunct/>
              <w:spacing w:before="60" w:after="60"/>
              <w:textAlignment w:val="auto"/>
            </w:pPr>
          </w:p>
        </w:tc>
        <w:tc>
          <w:tcPr>
            <w:tcW w:w="1498" w:type="dxa"/>
          </w:tcPr>
          <w:p w14:paraId="593987AE" w14:textId="77777777" w:rsidR="0069464E" w:rsidRDefault="0069464E" w:rsidP="0069464E">
            <w:pPr>
              <w:overflowPunct/>
              <w:spacing w:before="60" w:after="60"/>
              <w:textAlignment w:val="auto"/>
            </w:pPr>
          </w:p>
        </w:tc>
        <w:tc>
          <w:tcPr>
            <w:tcW w:w="6264" w:type="dxa"/>
            <w:shd w:val="clear" w:color="auto" w:fill="auto"/>
            <w:vAlign w:val="center"/>
          </w:tcPr>
          <w:p w14:paraId="0F17034B" w14:textId="77777777" w:rsidR="0069464E" w:rsidRDefault="0069464E" w:rsidP="0069464E">
            <w:pPr>
              <w:overflowPunct/>
              <w:spacing w:before="60" w:after="60"/>
              <w:textAlignment w:val="auto"/>
            </w:pPr>
          </w:p>
        </w:tc>
      </w:tr>
      <w:tr w:rsidR="0069464E" w14:paraId="07439528" w14:textId="77777777" w:rsidTr="00CD2E27">
        <w:trPr>
          <w:trHeight w:val="167"/>
          <w:jc w:val="center"/>
        </w:trPr>
        <w:tc>
          <w:tcPr>
            <w:tcW w:w="1931" w:type="dxa"/>
            <w:shd w:val="clear" w:color="auto" w:fill="FFFFFF"/>
            <w:noWrap/>
          </w:tcPr>
          <w:p w14:paraId="13F3F3AF" w14:textId="77777777" w:rsidR="0069464E" w:rsidRDefault="0069464E" w:rsidP="0069464E">
            <w:pPr>
              <w:overflowPunct/>
              <w:spacing w:before="60" w:after="60"/>
              <w:textAlignment w:val="auto"/>
            </w:pPr>
          </w:p>
        </w:tc>
        <w:tc>
          <w:tcPr>
            <w:tcW w:w="1498" w:type="dxa"/>
          </w:tcPr>
          <w:p w14:paraId="10D83A46" w14:textId="77777777" w:rsidR="0069464E" w:rsidRDefault="0069464E" w:rsidP="0069464E">
            <w:pPr>
              <w:overflowPunct/>
              <w:spacing w:before="60" w:after="60"/>
              <w:textAlignment w:val="auto"/>
            </w:pPr>
          </w:p>
        </w:tc>
        <w:tc>
          <w:tcPr>
            <w:tcW w:w="6264" w:type="dxa"/>
            <w:shd w:val="clear" w:color="auto" w:fill="auto"/>
          </w:tcPr>
          <w:p w14:paraId="52404929" w14:textId="77777777" w:rsidR="0069464E" w:rsidRDefault="0069464E" w:rsidP="0069464E">
            <w:pPr>
              <w:overflowPunct/>
              <w:spacing w:before="60" w:after="60"/>
              <w:textAlignment w:val="auto"/>
            </w:pPr>
          </w:p>
        </w:tc>
      </w:tr>
      <w:tr w:rsidR="0069464E" w14:paraId="7160F085" w14:textId="77777777" w:rsidTr="00CD2E27">
        <w:trPr>
          <w:trHeight w:val="167"/>
          <w:jc w:val="center"/>
        </w:trPr>
        <w:tc>
          <w:tcPr>
            <w:tcW w:w="1931" w:type="dxa"/>
            <w:shd w:val="clear" w:color="auto" w:fill="FFFFFF"/>
            <w:noWrap/>
            <w:vAlign w:val="center"/>
          </w:tcPr>
          <w:p w14:paraId="46BDE6DD" w14:textId="77777777" w:rsidR="0069464E" w:rsidRDefault="0069464E" w:rsidP="0069464E">
            <w:pPr>
              <w:overflowPunct/>
              <w:spacing w:before="60" w:after="60"/>
              <w:textAlignment w:val="auto"/>
            </w:pPr>
          </w:p>
        </w:tc>
        <w:tc>
          <w:tcPr>
            <w:tcW w:w="1498" w:type="dxa"/>
          </w:tcPr>
          <w:p w14:paraId="7E4E8320" w14:textId="77777777" w:rsidR="0069464E" w:rsidRDefault="0069464E" w:rsidP="0069464E">
            <w:pPr>
              <w:overflowPunct/>
              <w:spacing w:before="60" w:after="60"/>
              <w:textAlignment w:val="auto"/>
            </w:pPr>
          </w:p>
        </w:tc>
        <w:tc>
          <w:tcPr>
            <w:tcW w:w="6264" w:type="dxa"/>
            <w:shd w:val="clear" w:color="auto" w:fill="auto"/>
            <w:vAlign w:val="center"/>
          </w:tcPr>
          <w:p w14:paraId="25095079" w14:textId="77777777" w:rsidR="0069464E" w:rsidRDefault="0069464E" w:rsidP="0069464E">
            <w:pPr>
              <w:overflowPunct/>
              <w:spacing w:before="60" w:after="60"/>
              <w:textAlignment w:val="auto"/>
            </w:pPr>
          </w:p>
        </w:tc>
      </w:tr>
      <w:tr w:rsidR="0069464E" w14:paraId="2BA89DDD" w14:textId="77777777" w:rsidTr="00CD2E27">
        <w:trPr>
          <w:trHeight w:val="167"/>
          <w:jc w:val="center"/>
        </w:trPr>
        <w:tc>
          <w:tcPr>
            <w:tcW w:w="1931" w:type="dxa"/>
            <w:shd w:val="clear" w:color="auto" w:fill="FFFFFF"/>
            <w:noWrap/>
          </w:tcPr>
          <w:p w14:paraId="2EF811DB" w14:textId="77777777" w:rsidR="0069464E" w:rsidRDefault="0069464E" w:rsidP="0069464E">
            <w:pPr>
              <w:overflowPunct/>
              <w:spacing w:before="60" w:after="60"/>
              <w:textAlignment w:val="auto"/>
            </w:pPr>
          </w:p>
        </w:tc>
        <w:tc>
          <w:tcPr>
            <w:tcW w:w="1498" w:type="dxa"/>
          </w:tcPr>
          <w:p w14:paraId="7DD1DBFE" w14:textId="77777777" w:rsidR="0069464E" w:rsidRDefault="0069464E" w:rsidP="0069464E">
            <w:pPr>
              <w:overflowPunct/>
              <w:spacing w:before="60" w:after="60"/>
              <w:textAlignment w:val="auto"/>
            </w:pPr>
          </w:p>
        </w:tc>
        <w:tc>
          <w:tcPr>
            <w:tcW w:w="6264" w:type="dxa"/>
            <w:shd w:val="clear" w:color="auto" w:fill="auto"/>
          </w:tcPr>
          <w:p w14:paraId="76F18C84" w14:textId="77777777" w:rsidR="0069464E" w:rsidRDefault="0069464E" w:rsidP="0069464E">
            <w:pPr>
              <w:overflowPunct/>
              <w:spacing w:before="60" w:after="60"/>
              <w:textAlignment w:val="auto"/>
            </w:pPr>
          </w:p>
        </w:tc>
      </w:tr>
    </w:tbl>
    <w:p w14:paraId="7EBCEF23" w14:textId="77777777" w:rsidR="00CD2E27" w:rsidRDefault="00CD2E27" w:rsidP="00CD2E27">
      <w:pPr>
        <w:overflowPunct/>
        <w:textAlignment w:val="auto"/>
      </w:pPr>
    </w:p>
    <w:p w14:paraId="312F1956" w14:textId="73A7D1DF"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3</w:t>
      </w:r>
      <w:r w:rsidRPr="00325B1A">
        <w:rPr>
          <w:b/>
          <w:u w:val="single"/>
        </w:rPr>
        <w:t xml:space="preserve">: </w:t>
      </w:r>
      <w:r w:rsidRPr="00CD2E27">
        <w:rPr>
          <w:b/>
          <w:u w:val="single"/>
        </w:rPr>
        <w:t>Upon reception of Timing Advance Command MAC CE</w:t>
      </w:r>
    </w:p>
    <w:p w14:paraId="76EBC963" w14:textId="701153C7" w:rsidR="00CD2E27" w:rsidRDefault="00CD2E27" w:rsidP="00CD2E27">
      <w:pPr>
        <w:overflowPunct/>
        <w:spacing w:beforeLines="50" w:before="120" w:afterLines="50"/>
        <w:textAlignment w:val="auto"/>
      </w:pPr>
      <w:r>
        <w:rPr>
          <w:rFonts w:cs="Arial"/>
          <w:b/>
          <w:bCs/>
          <w:lang w:val="en-US"/>
        </w:rPr>
        <w:t>Question 3a.</w:t>
      </w:r>
      <w:r>
        <w:rPr>
          <w:rFonts w:cs="Arial"/>
          <w:bCs/>
          <w:lang w:val="en-US"/>
        </w:rPr>
        <w:t xml:space="preserve"> For case 3,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392C81F9" w14:textId="77777777" w:rsidTr="00CD2E27">
        <w:trPr>
          <w:trHeight w:val="167"/>
          <w:jc w:val="center"/>
        </w:trPr>
        <w:tc>
          <w:tcPr>
            <w:tcW w:w="1931" w:type="dxa"/>
            <w:tcBorders>
              <w:bottom w:val="single" w:sz="4" w:space="0" w:color="auto"/>
            </w:tcBorders>
            <w:shd w:val="clear" w:color="auto" w:fill="BFBFBF"/>
            <w:noWrap/>
            <w:vAlign w:val="center"/>
          </w:tcPr>
          <w:p w14:paraId="4E99D04D"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7DD90531"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9A9263C" w14:textId="77777777" w:rsidR="00CD2E27" w:rsidRDefault="00CD2E27" w:rsidP="00CD2E27">
            <w:pPr>
              <w:overflowPunct/>
              <w:spacing w:before="60" w:after="60"/>
              <w:textAlignment w:val="auto"/>
              <w:rPr>
                <w:b/>
                <w:bCs/>
                <w:i/>
              </w:rPr>
            </w:pPr>
            <w:r>
              <w:rPr>
                <w:b/>
                <w:bCs/>
                <w:i/>
              </w:rPr>
              <w:t>Comments</w:t>
            </w:r>
          </w:p>
        </w:tc>
      </w:tr>
      <w:tr w:rsidR="00D31464" w14:paraId="3F3E8A00" w14:textId="77777777" w:rsidTr="00CD2E27">
        <w:trPr>
          <w:trHeight w:val="167"/>
          <w:jc w:val="center"/>
        </w:trPr>
        <w:tc>
          <w:tcPr>
            <w:tcW w:w="1931" w:type="dxa"/>
            <w:shd w:val="clear" w:color="auto" w:fill="FFFFFF"/>
            <w:noWrap/>
            <w:vAlign w:val="center"/>
          </w:tcPr>
          <w:p w14:paraId="7B82ED71" w14:textId="1C9A1A1F" w:rsidR="00D31464" w:rsidRDefault="00D31464" w:rsidP="00D31464">
            <w:pPr>
              <w:overflowPunct/>
              <w:spacing w:before="60" w:after="60"/>
              <w:textAlignment w:val="auto"/>
            </w:pPr>
            <w:r>
              <w:rPr>
                <w:rFonts w:hint="eastAsia"/>
                <w:lang w:val="en-US"/>
              </w:rPr>
              <w:t>ZTE</w:t>
            </w:r>
          </w:p>
        </w:tc>
        <w:tc>
          <w:tcPr>
            <w:tcW w:w="1498" w:type="dxa"/>
          </w:tcPr>
          <w:p w14:paraId="68DC0CE5" w14:textId="5EE8D5FA"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565B2EF" w14:textId="739AD7B4" w:rsidR="00D31464" w:rsidRDefault="00D31464" w:rsidP="00D31464">
            <w:pPr>
              <w:overflowPunct/>
              <w:spacing w:before="60" w:after="60"/>
              <w:jc w:val="left"/>
              <w:textAlignment w:val="auto"/>
              <w:rPr>
                <w:lang w:val="en-US"/>
              </w:rPr>
            </w:pPr>
            <w:r>
              <w:rPr>
                <w:lang w:val="en-US"/>
              </w:rPr>
              <w:t>According to our high level comments for Q1a, u</w:t>
            </w:r>
            <w:r>
              <w:rPr>
                <w:rFonts w:hint="eastAsia"/>
                <w:lang w:val="en-US"/>
              </w:rPr>
              <w:t>pon reception of TAC MAC CE, the TA</w:t>
            </w:r>
            <w:r>
              <w:rPr>
                <w:lang w:val="en-US"/>
              </w:rPr>
              <w:t xml:space="preserve"> </w:t>
            </w:r>
            <w:r>
              <w:rPr>
                <w:rFonts w:hint="eastAsia"/>
                <w:lang w:val="en-US"/>
              </w:rPr>
              <w:t xml:space="preserve">value </w:t>
            </w:r>
            <w:r>
              <w:rPr>
                <w:lang w:val="en-US"/>
              </w:rPr>
              <w:t xml:space="preserve">can be considered </w:t>
            </w:r>
            <w:r>
              <w:rPr>
                <w:rFonts w:hint="eastAsia"/>
                <w:lang w:val="en-US"/>
              </w:rPr>
              <w:t>revalidated</w:t>
            </w:r>
            <w:r>
              <w:rPr>
                <w:lang w:val="en-US"/>
              </w:rPr>
              <w:t xml:space="preserve"> </w:t>
            </w:r>
            <w:r>
              <w:rPr>
                <w:rFonts w:hint="eastAsia"/>
                <w:lang w:val="en-US"/>
              </w:rPr>
              <w:t xml:space="preserve">and </w:t>
            </w:r>
            <w:r>
              <w:rPr>
                <w:lang w:val="en-US"/>
              </w:rPr>
              <w:t xml:space="preserve">therefore </w:t>
            </w:r>
            <w:r>
              <w:rPr>
                <w:rFonts w:hint="eastAsia"/>
                <w:lang w:val="en-US"/>
              </w:rPr>
              <w:t>the RSRP reference should also be updated</w:t>
            </w:r>
            <w:r>
              <w:rPr>
                <w:lang w:val="en-US"/>
              </w:rPr>
              <w:t xml:space="preserve"> to the current serving cell RSRP value (</w:t>
            </w:r>
            <w:r>
              <w:rPr>
                <w:rFonts w:hint="eastAsia"/>
                <w:lang w:val="en-US"/>
              </w:rPr>
              <w:t>if the</w:t>
            </w:r>
            <w:r w:rsidRPr="009302ED">
              <w:rPr>
                <w:rFonts w:hint="eastAsia"/>
                <w:i/>
                <w:lang w:val="en-US"/>
              </w:rPr>
              <w:t xml:space="preserve"> pur-RSRP-ChangeThreshold</w:t>
            </w:r>
            <w:r>
              <w:rPr>
                <w:rFonts w:hint="eastAsia"/>
                <w:lang w:val="en-US"/>
              </w:rPr>
              <w:t xml:space="preserve"> is </w:t>
            </w:r>
            <w:r>
              <w:rPr>
                <w:lang w:val="en-US"/>
              </w:rPr>
              <w:t xml:space="preserve">previously </w:t>
            </w:r>
            <w:r>
              <w:rPr>
                <w:rFonts w:hint="eastAsia"/>
                <w:lang w:val="en-US"/>
              </w:rPr>
              <w:t xml:space="preserve">set to </w:t>
            </w:r>
            <w:r>
              <w:rPr>
                <w:lang w:val="en-US"/>
              </w:rPr>
              <w:t>“</w:t>
            </w:r>
            <w:r>
              <w:rPr>
                <w:rFonts w:hint="eastAsia"/>
                <w:lang w:val="en-US"/>
              </w:rPr>
              <w:t>setup</w:t>
            </w:r>
            <w:r>
              <w:rPr>
                <w:lang w:val="en-US"/>
              </w:rPr>
              <w:t>”)</w:t>
            </w:r>
            <w:r>
              <w:rPr>
                <w:rFonts w:hint="eastAsia"/>
                <w:lang w:val="en-US"/>
              </w:rPr>
              <w:t>.</w:t>
            </w:r>
          </w:p>
          <w:p w14:paraId="5CE7AF57" w14:textId="31F1B32A" w:rsidR="00D31464" w:rsidRDefault="00D31464" w:rsidP="00D31464">
            <w:pPr>
              <w:overflowPunct/>
              <w:spacing w:before="60" w:after="60"/>
              <w:jc w:val="left"/>
              <w:textAlignment w:val="auto"/>
            </w:pPr>
            <w:r>
              <w:rPr>
                <w:lang w:val="en-US"/>
              </w:rPr>
              <w:t>We think this needs some clarification in MAC spec.</w:t>
            </w:r>
          </w:p>
        </w:tc>
      </w:tr>
      <w:tr w:rsidR="003A579B" w14:paraId="5D367313" w14:textId="77777777" w:rsidTr="00CD2E27">
        <w:trPr>
          <w:trHeight w:val="167"/>
          <w:jc w:val="center"/>
        </w:trPr>
        <w:tc>
          <w:tcPr>
            <w:tcW w:w="1931" w:type="dxa"/>
            <w:shd w:val="clear" w:color="auto" w:fill="FFFFFF"/>
            <w:noWrap/>
            <w:vAlign w:val="center"/>
          </w:tcPr>
          <w:p w14:paraId="5D410355" w14:textId="787C8955" w:rsidR="003A579B" w:rsidRDefault="003A579B" w:rsidP="003A579B">
            <w:pPr>
              <w:overflowPunct/>
              <w:spacing w:before="60" w:after="60"/>
              <w:textAlignment w:val="auto"/>
            </w:pPr>
            <w:r>
              <w:t>Qualcomm</w:t>
            </w:r>
          </w:p>
        </w:tc>
        <w:tc>
          <w:tcPr>
            <w:tcW w:w="1498" w:type="dxa"/>
          </w:tcPr>
          <w:p w14:paraId="2229ABD9" w14:textId="5CAD805B" w:rsidR="003A579B" w:rsidRDefault="003A579B" w:rsidP="003A579B">
            <w:pPr>
              <w:overflowPunct/>
              <w:spacing w:before="60" w:after="60"/>
              <w:textAlignment w:val="auto"/>
            </w:pPr>
            <w:r>
              <w:t>Yes</w:t>
            </w:r>
          </w:p>
        </w:tc>
        <w:tc>
          <w:tcPr>
            <w:tcW w:w="6264" w:type="dxa"/>
            <w:shd w:val="clear" w:color="auto" w:fill="auto"/>
            <w:vAlign w:val="center"/>
          </w:tcPr>
          <w:p w14:paraId="3EA7B731" w14:textId="77777777" w:rsidR="003A579B" w:rsidRDefault="003A579B" w:rsidP="003A579B">
            <w:pPr>
              <w:overflowPunct/>
              <w:spacing w:before="60" w:after="60"/>
              <w:textAlignment w:val="auto"/>
            </w:pPr>
            <w:r>
              <w:t>Following is currently captured in MAC spec:</w:t>
            </w:r>
          </w:p>
          <w:p w14:paraId="7C2F10E5" w14:textId="77777777" w:rsidR="003A579B" w:rsidRDefault="003A579B" w:rsidP="003A579B">
            <w:pPr>
              <w:overflowPunct/>
              <w:spacing w:before="60" w:after="60"/>
              <w:textAlignment w:val="auto"/>
            </w:pPr>
          </w:p>
          <w:p w14:paraId="34A820DF" w14:textId="77777777" w:rsidR="003A579B" w:rsidRPr="00D87698" w:rsidRDefault="003A579B" w:rsidP="003A579B">
            <w:pPr>
              <w:pStyle w:val="B1"/>
              <w:rPr>
                <w:noProof/>
              </w:rPr>
            </w:pPr>
            <w:r w:rsidRPr="00D87698">
              <w:rPr>
                <w:noProof/>
              </w:rPr>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3101D245"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3B260C0" w14:textId="30531D54" w:rsidR="003A579B" w:rsidRDefault="003A579B" w:rsidP="003A579B">
            <w:pPr>
              <w:overflowPunct/>
              <w:spacing w:before="60" w:after="60"/>
              <w:textAlignment w:val="auto"/>
            </w:pPr>
            <w:r>
              <w:t xml:space="preserve">So, reception of TA command MAC CE (Q3) OR reception of </w:t>
            </w:r>
            <w:r w:rsidRPr="00D87698">
              <w:rPr>
                <w:noProof/>
              </w:rPr>
              <w:t>PDCCH indicates timing advance adjustment as specified in TS 36.212</w:t>
            </w:r>
            <w:r>
              <w:rPr>
                <w:noProof/>
              </w:rPr>
              <w:t xml:space="preserve"> (Q4)</w:t>
            </w:r>
            <w:r>
              <w:t xml:space="preserve"> revalidates the TA value. Then for the (N)RSRP-based TA validation, “since the last TA validation” should be based on the comparison against “serving cell (N)RSRP” at such time.</w:t>
            </w:r>
          </w:p>
        </w:tc>
      </w:tr>
      <w:tr w:rsidR="003A579B" w14:paraId="3A9BBB6E" w14:textId="77777777" w:rsidTr="00CD2E27">
        <w:trPr>
          <w:trHeight w:val="167"/>
          <w:jc w:val="center"/>
        </w:trPr>
        <w:tc>
          <w:tcPr>
            <w:tcW w:w="1931" w:type="dxa"/>
            <w:shd w:val="clear" w:color="auto" w:fill="FFFFFF"/>
            <w:noWrap/>
            <w:vAlign w:val="center"/>
          </w:tcPr>
          <w:p w14:paraId="0CE98B21" w14:textId="77777777" w:rsidR="003A579B" w:rsidRDefault="003A579B" w:rsidP="003A579B">
            <w:pPr>
              <w:overflowPunct/>
              <w:spacing w:before="60" w:after="60"/>
              <w:textAlignment w:val="auto"/>
            </w:pPr>
          </w:p>
        </w:tc>
        <w:tc>
          <w:tcPr>
            <w:tcW w:w="1498" w:type="dxa"/>
          </w:tcPr>
          <w:p w14:paraId="768B21B0" w14:textId="77777777" w:rsidR="003A579B" w:rsidRDefault="003A579B" w:rsidP="003A579B">
            <w:pPr>
              <w:overflowPunct/>
              <w:spacing w:before="60" w:after="60"/>
              <w:textAlignment w:val="auto"/>
            </w:pPr>
          </w:p>
        </w:tc>
        <w:tc>
          <w:tcPr>
            <w:tcW w:w="6264" w:type="dxa"/>
            <w:shd w:val="clear" w:color="auto" w:fill="auto"/>
            <w:vAlign w:val="center"/>
          </w:tcPr>
          <w:p w14:paraId="52985FB0" w14:textId="77777777" w:rsidR="003A579B" w:rsidRDefault="003A579B" w:rsidP="003A579B">
            <w:pPr>
              <w:overflowPunct/>
              <w:spacing w:before="60" w:after="60"/>
              <w:textAlignment w:val="auto"/>
            </w:pPr>
          </w:p>
        </w:tc>
      </w:tr>
      <w:tr w:rsidR="003A579B" w14:paraId="4F7E5985" w14:textId="77777777" w:rsidTr="00CD2E27">
        <w:trPr>
          <w:trHeight w:val="167"/>
          <w:jc w:val="center"/>
        </w:trPr>
        <w:tc>
          <w:tcPr>
            <w:tcW w:w="1931" w:type="dxa"/>
            <w:shd w:val="clear" w:color="auto" w:fill="FFFFFF"/>
            <w:noWrap/>
          </w:tcPr>
          <w:p w14:paraId="0372324C" w14:textId="77777777" w:rsidR="003A579B" w:rsidRDefault="003A579B" w:rsidP="003A579B">
            <w:pPr>
              <w:overflowPunct/>
              <w:spacing w:before="60" w:after="60"/>
              <w:textAlignment w:val="auto"/>
            </w:pPr>
          </w:p>
        </w:tc>
        <w:tc>
          <w:tcPr>
            <w:tcW w:w="1498" w:type="dxa"/>
          </w:tcPr>
          <w:p w14:paraId="4F003E16" w14:textId="77777777" w:rsidR="003A579B" w:rsidRDefault="003A579B" w:rsidP="003A579B">
            <w:pPr>
              <w:overflowPunct/>
              <w:spacing w:before="60" w:after="60"/>
              <w:textAlignment w:val="auto"/>
            </w:pPr>
          </w:p>
        </w:tc>
        <w:tc>
          <w:tcPr>
            <w:tcW w:w="6264" w:type="dxa"/>
            <w:shd w:val="clear" w:color="auto" w:fill="auto"/>
          </w:tcPr>
          <w:p w14:paraId="575ABFD6" w14:textId="77777777" w:rsidR="003A579B" w:rsidRDefault="003A579B" w:rsidP="003A579B">
            <w:pPr>
              <w:overflowPunct/>
              <w:spacing w:before="60" w:after="60"/>
              <w:textAlignment w:val="auto"/>
            </w:pPr>
          </w:p>
        </w:tc>
      </w:tr>
      <w:tr w:rsidR="003A579B" w14:paraId="34EB3D5E" w14:textId="77777777" w:rsidTr="00CD2E27">
        <w:trPr>
          <w:trHeight w:val="167"/>
          <w:jc w:val="center"/>
        </w:trPr>
        <w:tc>
          <w:tcPr>
            <w:tcW w:w="1931" w:type="dxa"/>
            <w:shd w:val="clear" w:color="auto" w:fill="FFFFFF"/>
            <w:noWrap/>
            <w:vAlign w:val="center"/>
          </w:tcPr>
          <w:p w14:paraId="3D3D28EB" w14:textId="77777777" w:rsidR="003A579B" w:rsidRDefault="003A579B" w:rsidP="003A579B">
            <w:pPr>
              <w:overflowPunct/>
              <w:spacing w:before="60" w:after="60"/>
              <w:textAlignment w:val="auto"/>
            </w:pPr>
          </w:p>
        </w:tc>
        <w:tc>
          <w:tcPr>
            <w:tcW w:w="1498" w:type="dxa"/>
          </w:tcPr>
          <w:p w14:paraId="6E57A4E5" w14:textId="77777777" w:rsidR="003A579B" w:rsidRDefault="003A579B" w:rsidP="003A579B">
            <w:pPr>
              <w:overflowPunct/>
              <w:spacing w:before="60" w:after="60"/>
              <w:textAlignment w:val="auto"/>
            </w:pPr>
          </w:p>
        </w:tc>
        <w:tc>
          <w:tcPr>
            <w:tcW w:w="6264" w:type="dxa"/>
            <w:shd w:val="clear" w:color="auto" w:fill="auto"/>
            <w:vAlign w:val="center"/>
          </w:tcPr>
          <w:p w14:paraId="335DEA1E" w14:textId="77777777" w:rsidR="003A579B" w:rsidRDefault="003A579B" w:rsidP="003A579B">
            <w:pPr>
              <w:overflowPunct/>
              <w:spacing w:before="60" w:after="60"/>
              <w:textAlignment w:val="auto"/>
            </w:pPr>
          </w:p>
        </w:tc>
      </w:tr>
      <w:tr w:rsidR="003A579B" w14:paraId="4DD1A55A" w14:textId="77777777" w:rsidTr="00CD2E27">
        <w:trPr>
          <w:trHeight w:val="167"/>
          <w:jc w:val="center"/>
        </w:trPr>
        <w:tc>
          <w:tcPr>
            <w:tcW w:w="1931" w:type="dxa"/>
            <w:shd w:val="clear" w:color="auto" w:fill="FFFFFF"/>
            <w:noWrap/>
          </w:tcPr>
          <w:p w14:paraId="3F9E0907" w14:textId="77777777" w:rsidR="003A579B" w:rsidRDefault="003A579B" w:rsidP="003A579B">
            <w:pPr>
              <w:overflowPunct/>
              <w:spacing w:before="60" w:after="60"/>
              <w:textAlignment w:val="auto"/>
            </w:pPr>
          </w:p>
        </w:tc>
        <w:tc>
          <w:tcPr>
            <w:tcW w:w="1498" w:type="dxa"/>
          </w:tcPr>
          <w:p w14:paraId="2CCD2F21" w14:textId="77777777" w:rsidR="003A579B" w:rsidRDefault="003A579B" w:rsidP="003A579B">
            <w:pPr>
              <w:overflowPunct/>
              <w:spacing w:before="60" w:after="60"/>
              <w:textAlignment w:val="auto"/>
            </w:pPr>
          </w:p>
        </w:tc>
        <w:tc>
          <w:tcPr>
            <w:tcW w:w="6264" w:type="dxa"/>
            <w:shd w:val="clear" w:color="auto" w:fill="auto"/>
          </w:tcPr>
          <w:p w14:paraId="5695D9CE" w14:textId="77777777" w:rsidR="003A579B" w:rsidRDefault="003A579B" w:rsidP="003A579B">
            <w:pPr>
              <w:overflowPunct/>
              <w:spacing w:before="60" w:after="60"/>
              <w:textAlignment w:val="auto"/>
            </w:pPr>
          </w:p>
        </w:tc>
      </w:tr>
    </w:tbl>
    <w:p w14:paraId="7EC14EA6" w14:textId="77777777" w:rsidR="00CD2E27" w:rsidRDefault="00CD2E27" w:rsidP="00CD2E27">
      <w:pPr>
        <w:overflowPunct/>
        <w:textAlignment w:val="auto"/>
      </w:pPr>
    </w:p>
    <w:p w14:paraId="58F33827" w14:textId="63C7DAEC" w:rsidR="00CD2E27" w:rsidRDefault="00CD2E27" w:rsidP="00CD2E27">
      <w:pPr>
        <w:overflowPunct/>
        <w:spacing w:beforeLines="50" w:before="120" w:afterLines="50"/>
        <w:textAlignment w:val="auto"/>
      </w:pPr>
      <w:r>
        <w:rPr>
          <w:rFonts w:cs="Arial"/>
          <w:b/>
          <w:bCs/>
          <w:lang w:val="en-US"/>
        </w:rPr>
        <w:t>Question 3b.</w:t>
      </w:r>
      <w:r>
        <w:rPr>
          <w:rFonts w:cs="Arial"/>
          <w:bCs/>
          <w:lang w:val="en-US"/>
        </w:rPr>
        <w:t xml:space="preserve"> According to your reply to Question 3a, for case 3,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7030EF39" w14:textId="77777777" w:rsidTr="00CD2E27">
        <w:trPr>
          <w:trHeight w:val="167"/>
          <w:jc w:val="center"/>
        </w:trPr>
        <w:tc>
          <w:tcPr>
            <w:tcW w:w="1931" w:type="dxa"/>
            <w:tcBorders>
              <w:bottom w:val="single" w:sz="4" w:space="0" w:color="auto"/>
            </w:tcBorders>
            <w:shd w:val="clear" w:color="auto" w:fill="BFBFBF"/>
            <w:noWrap/>
            <w:vAlign w:val="center"/>
          </w:tcPr>
          <w:p w14:paraId="05BE282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B164C68"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517E2A7D" w14:textId="77777777" w:rsidR="00CD2E27" w:rsidRDefault="00CD2E27" w:rsidP="00CD2E27">
            <w:pPr>
              <w:overflowPunct/>
              <w:spacing w:before="60" w:after="60"/>
              <w:textAlignment w:val="auto"/>
              <w:rPr>
                <w:b/>
                <w:bCs/>
                <w:i/>
              </w:rPr>
            </w:pPr>
            <w:r>
              <w:rPr>
                <w:b/>
                <w:bCs/>
                <w:i/>
              </w:rPr>
              <w:t>Comments</w:t>
            </w:r>
          </w:p>
        </w:tc>
      </w:tr>
      <w:tr w:rsidR="00D31464" w14:paraId="0C68D3D0" w14:textId="77777777" w:rsidTr="00CD2E27">
        <w:trPr>
          <w:trHeight w:val="167"/>
          <w:jc w:val="center"/>
        </w:trPr>
        <w:tc>
          <w:tcPr>
            <w:tcW w:w="1931" w:type="dxa"/>
            <w:shd w:val="clear" w:color="auto" w:fill="FFFFFF"/>
            <w:noWrap/>
            <w:vAlign w:val="center"/>
          </w:tcPr>
          <w:p w14:paraId="20565A8A" w14:textId="3938E880" w:rsidR="00D31464" w:rsidRDefault="00D31464" w:rsidP="00D31464">
            <w:pPr>
              <w:overflowPunct/>
              <w:spacing w:before="60" w:after="60"/>
              <w:textAlignment w:val="auto"/>
            </w:pPr>
            <w:r>
              <w:rPr>
                <w:rFonts w:hint="eastAsia"/>
                <w:lang w:val="en-US"/>
              </w:rPr>
              <w:t>ZTE</w:t>
            </w:r>
          </w:p>
        </w:tc>
        <w:tc>
          <w:tcPr>
            <w:tcW w:w="1498" w:type="dxa"/>
          </w:tcPr>
          <w:p w14:paraId="2BDC2B4A" w14:textId="573C3EF4"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F98E58D" w14:textId="77777777" w:rsidR="00D31464" w:rsidRDefault="00D31464" w:rsidP="00D31464">
            <w:pPr>
              <w:overflowPunct/>
              <w:spacing w:before="60" w:after="60"/>
              <w:jc w:val="left"/>
              <w:textAlignment w:val="auto"/>
              <w:rPr>
                <w:lang w:val="en-US"/>
              </w:rPr>
            </w:pPr>
            <w:r>
              <w:rPr>
                <w:lang w:val="en-US"/>
              </w:rPr>
              <w:t>According to our comments for Q1</w:t>
            </w:r>
            <w:r>
              <w:rPr>
                <w:rFonts w:hint="eastAsia"/>
                <w:lang w:val="en-US"/>
              </w:rPr>
              <w:t>a</w:t>
            </w:r>
            <w:r>
              <w:rPr>
                <w:lang w:val="en-US"/>
              </w:rPr>
              <w:t xml:space="preserve"> and Q3a, we have the following example change:</w:t>
            </w:r>
          </w:p>
          <w:tbl>
            <w:tblPr>
              <w:tblStyle w:val="TableGrid"/>
              <w:tblW w:w="0" w:type="auto"/>
              <w:tblLook w:val="04A0" w:firstRow="1" w:lastRow="0" w:firstColumn="1" w:lastColumn="0" w:noHBand="0" w:noVBand="1"/>
            </w:tblPr>
            <w:tblGrid>
              <w:gridCol w:w="6038"/>
            </w:tblGrid>
            <w:tr w:rsidR="00D31464" w14:paraId="36B5DCA6" w14:textId="77777777" w:rsidTr="00D31464">
              <w:tc>
                <w:tcPr>
                  <w:tcW w:w="6038" w:type="dxa"/>
                </w:tcPr>
                <w:p w14:paraId="1B0E05B8" w14:textId="77777777" w:rsidR="00D31464" w:rsidRDefault="00D31464" w:rsidP="00D31464">
                  <w:pPr>
                    <w:pStyle w:val="Heading4"/>
                    <w:rPr>
                      <w:noProof/>
                      <w:sz w:val="20"/>
                      <w:szCs w:val="20"/>
                    </w:rPr>
                  </w:pPr>
                  <w:bookmarkStart w:id="7" w:name="_Toc37256234"/>
                  <w:bookmarkStart w:id="8" w:name="_Toc37256388"/>
                  <w:bookmarkStart w:id="9" w:name="_Toc46500327"/>
                  <w:r>
                    <w:rPr>
                      <w:noProof/>
                      <w:sz w:val="20"/>
                      <w:szCs w:val="20"/>
                    </w:rPr>
                    <w:t>TS 36.321</w:t>
                  </w:r>
                </w:p>
                <w:p w14:paraId="15E7B6B9" w14:textId="03FE342C" w:rsidR="00D31464" w:rsidRPr="00DF5EA6" w:rsidRDefault="00D31464" w:rsidP="00D31464">
                  <w:pPr>
                    <w:pStyle w:val="Heading4"/>
                    <w:rPr>
                      <w:noProof/>
                      <w:sz w:val="20"/>
                      <w:szCs w:val="20"/>
                    </w:rPr>
                  </w:pPr>
                  <w:r w:rsidRPr="00DF5EA6">
                    <w:rPr>
                      <w:noProof/>
                      <w:sz w:val="20"/>
                      <w:szCs w:val="20"/>
                    </w:rPr>
                    <w:t>5.4.7.2</w:t>
                  </w:r>
                  <w:r w:rsidRPr="00DF5EA6">
                    <w:rPr>
                      <w:noProof/>
                      <w:sz w:val="20"/>
                      <w:szCs w:val="20"/>
                    </w:rPr>
                    <w:tab/>
                    <w:t>Maintenance of PUR Uplink Time Alignment</w:t>
                  </w:r>
                  <w:bookmarkEnd w:id="7"/>
                  <w:bookmarkEnd w:id="8"/>
                  <w:bookmarkEnd w:id="9"/>
                </w:p>
                <w:p w14:paraId="75599A7D" w14:textId="77777777" w:rsidR="00D31464" w:rsidRPr="00DF5EA6" w:rsidRDefault="00D31464" w:rsidP="00D31464">
                  <w:r w:rsidRPr="00DF5EA6">
                    <w:t>……</w:t>
                  </w:r>
                </w:p>
                <w:p w14:paraId="0988B1F6" w14:textId="77777777" w:rsidR="00D31464" w:rsidRPr="00D87698" w:rsidRDefault="00D31464" w:rsidP="00D31464">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5C1FEA48" w14:textId="77777777" w:rsidR="00D31464" w:rsidRPr="00D87698" w:rsidRDefault="00D31464" w:rsidP="00D31464">
                  <w:pPr>
                    <w:pStyle w:val="B2"/>
                    <w:rPr>
                      <w:noProof/>
                    </w:rPr>
                  </w:pPr>
                  <w:r w:rsidRPr="00D87698">
                    <w:rPr>
                      <w:noProof/>
                    </w:rPr>
                    <w:t>-</w:t>
                  </w:r>
                  <w:r w:rsidRPr="00D87698">
                    <w:rPr>
                      <w:noProof/>
                    </w:rPr>
                    <w:tab/>
                    <w:t>apply the Timing Advance Command or the timing advance adjustment;</w:t>
                  </w:r>
                </w:p>
                <w:p w14:paraId="5BE5FB71" w14:textId="77777777" w:rsidR="00D31464" w:rsidRDefault="00D31464" w:rsidP="00D31464">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0364379B" w14:textId="690103F3" w:rsidR="00D31464" w:rsidRDefault="00D31464" w:rsidP="00D31464">
                  <w:pPr>
                    <w:pStyle w:val="B2"/>
                    <w:rPr>
                      <w:noProof/>
                    </w:rPr>
                  </w:pPr>
                  <w:ins w:id="10" w:author="ZTE" w:date="2021-01-04T18:20:00Z">
                    <w:r>
                      <w:t xml:space="preserve">-  </w:t>
                    </w:r>
                    <w:r w:rsidRPr="00D87698">
                      <w:rPr>
                        <w:noProof/>
                        <w:lang w:eastAsia="zh-CN"/>
                      </w:rPr>
                      <w:t>MAC entity indicate</w:t>
                    </w:r>
                    <w:r>
                      <w:rPr>
                        <w:noProof/>
                        <w:lang w:eastAsia="zh-CN"/>
                      </w:rPr>
                      <w:t>s</w:t>
                    </w:r>
                    <w:r w:rsidRPr="00D87698">
                      <w:rPr>
                        <w:noProof/>
                      </w:rPr>
                      <w:t xml:space="preserve"> to upper layers </w:t>
                    </w:r>
                    <w:r w:rsidRPr="00DF5EA6">
                      <w:t xml:space="preserve">the UE shall set the </w:t>
                    </w:r>
                    <w:r>
                      <w:t xml:space="preserve">stored </w:t>
                    </w:r>
                    <w:r w:rsidRPr="00DF5EA6">
                      <w:t>RSRP reference value to the current RSRP value of the serving cell</w:t>
                    </w:r>
                    <w:r>
                      <w:t>.</w:t>
                    </w:r>
                  </w:ins>
                </w:p>
              </w:tc>
            </w:tr>
          </w:tbl>
          <w:p w14:paraId="3875707A" w14:textId="77777777" w:rsidR="00D31464" w:rsidRDefault="00D31464" w:rsidP="00D31464">
            <w:pPr>
              <w:overflowPunct/>
              <w:spacing w:before="60" w:after="60"/>
              <w:jc w:val="left"/>
              <w:textAlignment w:val="auto"/>
            </w:pPr>
          </w:p>
        </w:tc>
      </w:tr>
      <w:tr w:rsidR="003A579B" w14:paraId="31E8E34A" w14:textId="77777777" w:rsidTr="00CD2E27">
        <w:trPr>
          <w:trHeight w:val="167"/>
          <w:jc w:val="center"/>
        </w:trPr>
        <w:tc>
          <w:tcPr>
            <w:tcW w:w="1931" w:type="dxa"/>
            <w:shd w:val="clear" w:color="auto" w:fill="FFFFFF"/>
            <w:noWrap/>
            <w:vAlign w:val="center"/>
          </w:tcPr>
          <w:p w14:paraId="2C927DB9" w14:textId="1602D141" w:rsidR="003A579B" w:rsidRDefault="003A579B" w:rsidP="003A579B">
            <w:pPr>
              <w:overflowPunct/>
              <w:spacing w:before="60" w:after="60"/>
              <w:textAlignment w:val="auto"/>
            </w:pPr>
            <w:r>
              <w:t>Qualcomm</w:t>
            </w:r>
          </w:p>
        </w:tc>
        <w:tc>
          <w:tcPr>
            <w:tcW w:w="1498" w:type="dxa"/>
          </w:tcPr>
          <w:p w14:paraId="0AEDEDAA" w14:textId="052271A6" w:rsidR="003A579B" w:rsidRDefault="003A579B" w:rsidP="003A579B">
            <w:pPr>
              <w:overflowPunct/>
              <w:spacing w:before="60" w:after="60"/>
              <w:textAlignment w:val="auto"/>
            </w:pPr>
            <w:r>
              <w:t>Yes</w:t>
            </w:r>
          </w:p>
        </w:tc>
        <w:tc>
          <w:tcPr>
            <w:tcW w:w="6264" w:type="dxa"/>
            <w:shd w:val="clear" w:color="auto" w:fill="auto"/>
            <w:vAlign w:val="center"/>
          </w:tcPr>
          <w:p w14:paraId="2A8AC1AA" w14:textId="44D3958D" w:rsidR="003A579B" w:rsidRDefault="007C3C62" w:rsidP="003A579B">
            <w:pPr>
              <w:overflowPunct/>
              <w:spacing w:before="60" w:after="60"/>
              <w:textAlignment w:val="auto"/>
            </w:pPr>
            <w:r>
              <w:t xml:space="preserve">The MAC spec text shown </w:t>
            </w:r>
            <w:r w:rsidR="003A579B">
              <w:t>above covers both Q3 and Q4 and clearly indicates that TA is indeed revalidated. However, currently the TA revalidation due to MAC CE is based on MAC spec/layer, whereas (N)RSRP based validation is captured in RRC. There should be some kind of indication from MAC to RRC, for the case of (N)RSRP based TA validation is configured, to indicate that TA has been revalidated, so that RRC can update the reference. Such indication (from MAC to RRC) could be added in MAC spec in the same section shown above.</w:t>
            </w:r>
          </w:p>
          <w:p w14:paraId="7B94947F" w14:textId="77777777" w:rsidR="003A579B" w:rsidRDefault="003A579B" w:rsidP="003A579B">
            <w:pPr>
              <w:overflowPunct/>
              <w:spacing w:before="60" w:after="60"/>
              <w:textAlignment w:val="auto"/>
            </w:pPr>
          </w:p>
          <w:p w14:paraId="705BED41" w14:textId="77777777" w:rsidR="003A579B" w:rsidRDefault="003A579B" w:rsidP="003A579B">
            <w:pPr>
              <w:overflowPunct/>
              <w:spacing w:before="60" w:after="60"/>
              <w:textAlignment w:val="auto"/>
            </w:pPr>
            <w:r>
              <w:t>So, we agree with ZTE’s intention with some wording suggestion:</w:t>
            </w:r>
          </w:p>
          <w:p w14:paraId="096EC4C7" w14:textId="77777777" w:rsidR="003A579B" w:rsidRPr="00D87698" w:rsidRDefault="003A579B" w:rsidP="003A579B">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797FBF76"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4E10269" w14:textId="52DA5399" w:rsidR="003A579B" w:rsidRDefault="003A579B" w:rsidP="003A579B">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1CC5FF5B" w14:textId="405B65C4" w:rsidR="003A579B" w:rsidRDefault="003A579B" w:rsidP="003A579B">
            <w:pPr>
              <w:pStyle w:val="B2"/>
              <w:rPr>
                <w:noProof/>
              </w:rPr>
            </w:pPr>
            <w:ins w:id="11" w:author="QC (Umesh)" w:date="2021-01-05T09:38:00Z">
              <w:r>
                <w:rPr>
                  <w:noProof/>
                </w:rPr>
                <w:t xml:space="preserve">- </w:t>
              </w:r>
            </w:ins>
            <w:ins w:id="12" w:author="QC (Umesh)" w:date="2021-01-05T09:46:00Z">
              <w:r w:rsidR="007C3C62">
                <w:rPr>
                  <w:noProof/>
                </w:rPr>
                <w:t xml:space="preserve"> </w:t>
              </w:r>
            </w:ins>
            <w:ins w:id="13" w:author="QC (Umesh)" w:date="2021-01-05T09:38:00Z">
              <w:r>
                <w:rPr>
                  <w:noProof/>
                </w:rPr>
                <w:t xml:space="preserve">indicate to upper layers </w:t>
              </w:r>
            </w:ins>
            <w:ins w:id="14" w:author="QC (Umesh)" w:date="2021-01-05T09:39:00Z">
              <w:r>
                <w:rPr>
                  <w:noProof/>
                </w:rPr>
                <w:t xml:space="preserve">that the Timing Advance </w:t>
              </w:r>
            </w:ins>
            <w:ins w:id="15" w:author="QC (Umesh)" w:date="2021-01-05T10:09:00Z">
              <w:r w:rsidR="00533043">
                <w:rPr>
                  <w:noProof/>
                </w:rPr>
                <w:t xml:space="preserve">value </w:t>
              </w:r>
            </w:ins>
            <w:ins w:id="16" w:author="QC (Umesh)" w:date="2021-01-05T09:39:00Z">
              <w:r>
                <w:rPr>
                  <w:noProof/>
                </w:rPr>
                <w:t>ha</w:t>
              </w:r>
            </w:ins>
            <w:ins w:id="17" w:author="QC (Umesh)" w:date="2021-01-05T10:09:00Z">
              <w:r w:rsidR="00533043">
                <w:rPr>
                  <w:noProof/>
                </w:rPr>
                <w:t>s</w:t>
              </w:r>
            </w:ins>
            <w:ins w:id="18" w:author="QC (Umesh)" w:date="2021-01-05T09:39:00Z">
              <w:r>
                <w:rPr>
                  <w:noProof/>
                </w:rPr>
                <w:t xml:space="preserve"> been updated.</w:t>
              </w:r>
            </w:ins>
          </w:p>
          <w:p w14:paraId="64C342DC" w14:textId="02575724" w:rsidR="003A579B" w:rsidRDefault="007C3C62" w:rsidP="003A579B">
            <w:pPr>
              <w:overflowPunct/>
              <w:spacing w:before="60" w:after="60"/>
              <w:textAlignment w:val="auto"/>
            </w:pPr>
            <w:r>
              <w:t>Then RRC spec should also specify</w:t>
            </w:r>
            <w:r w:rsidR="00533043">
              <w:t>, among other things,</w:t>
            </w:r>
            <w:r>
              <w:t xml:space="preserve"> handling of such MAC indication</w:t>
            </w:r>
            <w:r w:rsidR="00533043">
              <w:t>. See Q5.</w:t>
            </w:r>
          </w:p>
        </w:tc>
      </w:tr>
      <w:tr w:rsidR="003A579B" w14:paraId="4C8647E9" w14:textId="77777777" w:rsidTr="00CD2E27">
        <w:trPr>
          <w:trHeight w:val="167"/>
          <w:jc w:val="center"/>
        </w:trPr>
        <w:tc>
          <w:tcPr>
            <w:tcW w:w="1931" w:type="dxa"/>
            <w:shd w:val="clear" w:color="auto" w:fill="FFFFFF"/>
            <w:noWrap/>
            <w:vAlign w:val="center"/>
          </w:tcPr>
          <w:p w14:paraId="4E6460E7" w14:textId="77777777" w:rsidR="003A579B" w:rsidRDefault="003A579B" w:rsidP="003A579B">
            <w:pPr>
              <w:overflowPunct/>
              <w:spacing w:before="60" w:after="60"/>
              <w:textAlignment w:val="auto"/>
            </w:pPr>
          </w:p>
        </w:tc>
        <w:tc>
          <w:tcPr>
            <w:tcW w:w="1498" w:type="dxa"/>
          </w:tcPr>
          <w:p w14:paraId="7BE661A5" w14:textId="77777777" w:rsidR="003A579B" w:rsidRDefault="003A579B" w:rsidP="003A579B">
            <w:pPr>
              <w:overflowPunct/>
              <w:spacing w:before="60" w:after="60"/>
              <w:textAlignment w:val="auto"/>
            </w:pPr>
          </w:p>
        </w:tc>
        <w:tc>
          <w:tcPr>
            <w:tcW w:w="6264" w:type="dxa"/>
            <w:shd w:val="clear" w:color="auto" w:fill="auto"/>
            <w:vAlign w:val="center"/>
          </w:tcPr>
          <w:p w14:paraId="503CEE14" w14:textId="77777777" w:rsidR="003A579B" w:rsidRDefault="003A579B" w:rsidP="003A579B">
            <w:pPr>
              <w:overflowPunct/>
              <w:spacing w:before="60" w:after="60"/>
              <w:textAlignment w:val="auto"/>
            </w:pPr>
          </w:p>
        </w:tc>
      </w:tr>
      <w:tr w:rsidR="003A579B" w14:paraId="205DFD52" w14:textId="77777777" w:rsidTr="00CD2E27">
        <w:trPr>
          <w:trHeight w:val="167"/>
          <w:jc w:val="center"/>
        </w:trPr>
        <w:tc>
          <w:tcPr>
            <w:tcW w:w="1931" w:type="dxa"/>
            <w:shd w:val="clear" w:color="auto" w:fill="FFFFFF"/>
            <w:noWrap/>
          </w:tcPr>
          <w:p w14:paraId="56819CE5" w14:textId="77777777" w:rsidR="003A579B" w:rsidRDefault="003A579B" w:rsidP="003A579B">
            <w:pPr>
              <w:overflowPunct/>
              <w:spacing w:before="60" w:after="60"/>
              <w:textAlignment w:val="auto"/>
            </w:pPr>
          </w:p>
        </w:tc>
        <w:tc>
          <w:tcPr>
            <w:tcW w:w="1498" w:type="dxa"/>
          </w:tcPr>
          <w:p w14:paraId="456CE292" w14:textId="77777777" w:rsidR="003A579B" w:rsidRDefault="003A579B" w:rsidP="003A579B">
            <w:pPr>
              <w:overflowPunct/>
              <w:spacing w:before="60" w:after="60"/>
              <w:textAlignment w:val="auto"/>
            </w:pPr>
          </w:p>
        </w:tc>
        <w:tc>
          <w:tcPr>
            <w:tcW w:w="6264" w:type="dxa"/>
            <w:shd w:val="clear" w:color="auto" w:fill="auto"/>
          </w:tcPr>
          <w:p w14:paraId="7D3CCBA9" w14:textId="77777777" w:rsidR="003A579B" w:rsidRDefault="003A579B" w:rsidP="003A579B">
            <w:pPr>
              <w:overflowPunct/>
              <w:spacing w:before="60" w:after="60"/>
              <w:textAlignment w:val="auto"/>
            </w:pPr>
          </w:p>
        </w:tc>
      </w:tr>
      <w:tr w:rsidR="003A579B" w14:paraId="071A7005" w14:textId="77777777" w:rsidTr="00CD2E27">
        <w:trPr>
          <w:trHeight w:val="167"/>
          <w:jc w:val="center"/>
        </w:trPr>
        <w:tc>
          <w:tcPr>
            <w:tcW w:w="1931" w:type="dxa"/>
            <w:shd w:val="clear" w:color="auto" w:fill="FFFFFF"/>
            <w:noWrap/>
            <w:vAlign w:val="center"/>
          </w:tcPr>
          <w:p w14:paraId="50CBEE0F" w14:textId="77777777" w:rsidR="003A579B" w:rsidRDefault="003A579B" w:rsidP="003A579B">
            <w:pPr>
              <w:overflowPunct/>
              <w:spacing w:before="60" w:after="60"/>
              <w:textAlignment w:val="auto"/>
            </w:pPr>
          </w:p>
        </w:tc>
        <w:tc>
          <w:tcPr>
            <w:tcW w:w="1498" w:type="dxa"/>
          </w:tcPr>
          <w:p w14:paraId="3A7882ED" w14:textId="77777777" w:rsidR="003A579B" w:rsidRDefault="003A579B" w:rsidP="003A579B">
            <w:pPr>
              <w:overflowPunct/>
              <w:spacing w:before="60" w:after="60"/>
              <w:textAlignment w:val="auto"/>
            </w:pPr>
          </w:p>
        </w:tc>
        <w:tc>
          <w:tcPr>
            <w:tcW w:w="6264" w:type="dxa"/>
            <w:shd w:val="clear" w:color="auto" w:fill="auto"/>
            <w:vAlign w:val="center"/>
          </w:tcPr>
          <w:p w14:paraId="3C4390E5" w14:textId="77777777" w:rsidR="003A579B" w:rsidRDefault="003A579B" w:rsidP="003A579B">
            <w:pPr>
              <w:overflowPunct/>
              <w:spacing w:before="60" w:after="60"/>
              <w:textAlignment w:val="auto"/>
            </w:pPr>
          </w:p>
        </w:tc>
      </w:tr>
      <w:tr w:rsidR="003A579B" w14:paraId="6B174CFC" w14:textId="77777777" w:rsidTr="00CD2E27">
        <w:trPr>
          <w:trHeight w:val="167"/>
          <w:jc w:val="center"/>
        </w:trPr>
        <w:tc>
          <w:tcPr>
            <w:tcW w:w="1931" w:type="dxa"/>
            <w:shd w:val="clear" w:color="auto" w:fill="FFFFFF"/>
            <w:noWrap/>
          </w:tcPr>
          <w:p w14:paraId="1C482697" w14:textId="77777777" w:rsidR="003A579B" w:rsidRDefault="003A579B" w:rsidP="003A579B">
            <w:pPr>
              <w:overflowPunct/>
              <w:spacing w:before="60" w:after="60"/>
              <w:textAlignment w:val="auto"/>
            </w:pPr>
          </w:p>
        </w:tc>
        <w:tc>
          <w:tcPr>
            <w:tcW w:w="1498" w:type="dxa"/>
          </w:tcPr>
          <w:p w14:paraId="16FD403B" w14:textId="77777777" w:rsidR="003A579B" w:rsidRDefault="003A579B" w:rsidP="003A579B">
            <w:pPr>
              <w:overflowPunct/>
              <w:spacing w:before="60" w:after="60"/>
              <w:textAlignment w:val="auto"/>
            </w:pPr>
          </w:p>
        </w:tc>
        <w:tc>
          <w:tcPr>
            <w:tcW w:w="6264" w:type="dxa"/>
            <w:shd w:val="clear" w:color="auto" w:fill="auto"/>
          </w:tcPr>
          <w:p w14:paraId="0C95D4F4" w14:textId="77777777" w:rsidR="003A579B" w:rsidRDefault="003A579B" w:rsidP="003A579B">
            <w:pPr>
              <w:overflowPunct/>
              <w:spacing w:before="60" w:after="60"/>
              <w:textAlignment w:val="auto"/>
            </w:pPr>
          </w:p>
        </w:tc>
      </w:tr>
    </w:tbl>
    <w:p w14:paraId="77F15029" w14:textId="77777777" w:rsidR="00CD2E27" w:rsidRDefault="00CD2E27" w:rsidP="00CD2E27">
      <w:pPr>
        <w:overflowPunct/>
        <w:textAlignment w:val="auto"/>
      </w:pPr>
    </w:p>
    <w:p w14:paraId="7F9D3565" w14:textId="2E0EEBEC"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4</w:t>
      </w:r>
      <w:r w:rsidRPr="00325B1A">
        <w:rPr>
          <w:b/>
          <w:u w:val="single"/>
        </w:rPr>
        <w:t xml:space="preserve">: </w:t>
      </w:r>
      <w:r w:rsidRPr="00CD2E27">
        <w:rPr>
          <w:b/>
          <w:u w:val="single"/>
        </w:rPr>
        <w:t>Upon reception of (N)PDCCH indicates timing advance adjustment as specified in TS 36.212</w:t>
      </w:r>
    </w:p>
    <w:p w14:paraId="4D165150" w14:textId="052683A7" w:rsidR="00CD2E27" w:rsidRDefault="00CD2E27" w:rsidP="00CD2E27">
      <w:pPr>
        <w:overflowPunct/>
        <w:spacing w:beforeLines="50" w:before="120" w:afterLines="50"/>
        <w:textAlignment w:val="auto"/>
      </w:pPr>
      <w:r>
        <w:rPr>
          <w:rFonts w:cs="Arial"/>
          <w:b/>
          <w:bCs/>
          <w:lang w:val="en-US"/>
        </w:rPr>
        <w:t>Question 4a.</w:t>
      </w:r>
      <w:r>
        <w:rPr>
          <w:rFonts w:cs="Arial"/>
          <w:bCs/>
          <w:lang w:val="en-US"/>
        </w:rPr>
        <w:t xml:space="preserve"> For case 4, do you think </w:t>
      </w:r>
      <w:r w:rsidRPr="00877B80">
        <w:rPr>
          <w:rFonts w:cs="Arial"/>
          <w:bCs/>
          <w:lang w:val="en-US"/>
        </w:rPr>
        <w:t>TA should be considered as (re-)validated and the (N)RSRP reference be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06E6C17" w14:textId="77777777" w:rsidTr="00CD2E27">
        <w:trPr>
          <w:trHeight w:val="167"/>
          <w:jc w:val="center"/>
        </w:trPr>
        <w:tc>
          <w:tcPr>
            <w:tcW w:w="1931" w:type="dxa"/>
            <w:tcBorders>
              <w:bottom w:val="single" w:sz="4" w:space="0" w:color="auto"/>
            </w:tcBorders>
            <w:shd w:val="clear" w:color="auto" w:fill="BFBFBF"/>
            <w:noWrap/>
            <w:vAlign w:val="center"/>
          </w:tcPr>
          <w:p w14:paraId="6C3A3A0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0D057AA"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23BFCED4" w14:textId="77777777" w:rsidR="00CD2E27" w:rsidRDefault="00CD2E27" w:rsidP="00CD2E27">
            <w:pPr>
              <w:overflowPunct/>
              <w:spacing w:before="60" w:after="60"/>
              <w:textAlignment w:val="auto"/>
              <w:rPr>
                <w:b/>
                <w:bCs/>
                <w:i/>
              </w:rPr>
            </w:pPr>
            <w:r>
              <w:rPr>
                <w:b/>
                <w:bCs/>
                <w:i/>
              </w:rPr>
              <w:t>Comments</w:t>
            </w:r>
          </w:p>
        </w:tc>
      </w:tr>
      <w:tr w:rsidR="00D31464" w14:paraId="04E36452" w14:textId="77777777" w:rsidTr="00CD2E27">
        <w:trPr>
          <w:trHeight w:val="167"/>
          <w:jc w:val="center"/>
        </w:trPr>
        <w:tc>
          <w:tcPr>
            <w:tcW w:w="1931" w:type="dxa"/>
            <w:shd w:val="clear" w:color="auto" w:fill="FFFFFF"/>
            <w:noWrap/>
            <w:vAlign w:val="center"/>
          </w:tcPr>
          <w:p w14:paraId="7735765C" w14:textId="7B3F8FD0" w:rsidR="00D31464" w:rsidRDefault="00D31464" w:rsidP="00D31464">
            <w:pPr>
              <w:overflowPunct/>
              <w:spacing w:before="60" w:after="60"/>
              <w:textAlignment w:val="auto"/>
            </w:pPr>
            <w:r>
              <w:rPr>
                <w:rFonts w:hint="eastAsia"/>
                <w:lang w:val="en-US"/>
              </w:rPr>
              <w:t>ZTE</w:t>
            </w:r>
          </w:p>
        </w:tc>
        <w:tc>
          <w:tcPr>
            <w:tcW w:w="1498" w:type="dxa"/>
          </w:tcPr>
          <w:p w14:paraId="590A969D" w14:textId="507D2129"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640F428" w14:textId="529FDB12" w:rsidR="00D31464" w:rsidRDefault="00D31464" w:rsidP="00D31464">
            <w:pPr>
              <w:overflowPunct/>
              <w:spacing w:before="60" w:after="60"/>
              <w:jc w:val="left"/>
              <w:textAlignment w:val="auto"/>
            </w:pPr>
            <w:r>
              <w:rPr>
                <w:lang w:val="en-US"/>
              </w:rPr>
              <w:t xml:space="preserve">This case is similar as case 3 in which </w:t>
            </w:r>
            <w:r>
              <w:rPr>
                <w:rFonts w:hint="eastAsia"/>
                <w:lang w:val="en-US"/>
              </w:rPr>
              <w:t>TA</w:t>
            </w:r>
            <w:r>
              <w:rPr>
                <w:lang w:val="en-US"/>
              </w:rPr>
              <w:t xml:space="preserve"> </w:t>
            </w:r>
            <w:r w:rsidR="00833942">
              <w:rPr>
                <w:lang w:val="en-US"/>
              </w:rPr>
              <w:t xml:space="preserve">value </w:t>
            </w:r>
            <w:r>
              <w:rPr>
                <w:lang w:val="en-US"/>
              </w:rPr>
              <w:t>also can be considered</w:t>
            </w:r>
            <w:r>
              <w:rPr>
                <w:rFonts w:hint="eastAsia"/>
                <w:lang w:val="en-US"/>
              </w:rPr>
              <w:t xml:space="preserve"> revalidated and </w:t>
            </w:r>
            <w:r>
              <w:rPr>
                <w:lang w:val="en-US"/>
              </w:rPr>
              <w:t xml:space="preserve">therefore </w:t>
            </w:r>
            <w:r>
              <w:rPr>
                <w:rFonts w:hint="eastAsia"/>
                <w:lang w:val="en-US"/>
              </w:rPr>
              <w:t>the RSRP reference should also be updated.</w:t>
            </w:r>
          </w:p>
        </w:tc>
      </w:tr>
      <w:tr w:rsidR="00CD2E27" w14:paraId="78C903E1" w14:textId="77777777" w:rsidTr="00CD2E27">
        <w:trPr>
          <w:trHeight w:val="167"/>
          <w:jc w:val="center"/>
        </w:trPr>
        <w:tc>
          <w:tcPr>
            <w:tcW w:w="1931" w:type="dxa"/>
            <w:shd w:val="clear" w:color="auto" w:fill="FFFFFF"/>
            <w:noWrap/>
            <w:vAlign w:val="center"/>
          </w:tcPr>
          <w:p w14:paraId="228C63B3" w14:textId="61B11934" w:rsidR="00CD2E27" w:rsidRDefault="007C3C62" w:rsidP="00CD2E27">
            <w:pPr>
              <w:overflowPunct/>
              <w:spacing w:before="60" w:after="60"/>
              <w:textAlignment w:val="auto"/>
            </w:pPr>
            <w:r>
              <w:t>Qualcomm</w:t>
            </w:r>
          </w:p>
        </w:tc>
        <w:tc>
          <w:tcPr>
            <w:tcW w:w="1498" w:type="dxa"/>
          </w:tcPr>
          <w:p w14:paraId="7ED98F8F" w14:textId="403D8A77" w:rsidR="00CD2E27" w:rsidRDefault="007C3C62" w:rsidP="00CD2E27">
            <w:pPr>
              <w:overflowPunct/>
              <w:spacing w:before="60" w:after="60"/>
              <w:textAlignment w:val="auto"/>
            </w:pPr>
            <w:r>
              <w:t>Yes</w:t>
            </w:r>
          </w:p>
        </w:tc>
        <w:tc>
          <w:tcPr>
            <w:tcW w:w="6264" w:type="dxa"/>
            <w:shd w:val="clear" w:color="auto" w:fill="auto"/>
            <w:vAlign w:val="center"/>
          </w:tcPr>
          <w:p w14:paraId="7B65505D" w14:textId="4DD3D243" w:rsidR="00CD2E27" w:rsidRDefault="007C3C62" w:rsidP="00CD2E27">
            <w:pPr>
              <w:overflowPunct/>
              <w:spacing w:before="60" w:after="60"/>
              <w:textAlignment w:val="auto"/>
            </w:pPr>
            <w:r>
              <w:t>See Q3</w:t>
            </w:r>
          </w:p>
        </w:tc>
      </w:tr>
      <w:tr w:rsidR="00CD2E27" w14:paraId="1BCA9088" w14:textId="77777777" w:rsidTr="00CD2E27">
        <w:trPr>
          <w:trHeight w:val="167"/>
          <w:jc w:val="center"/>
        </w:trPr>
        <w:tc>
          <w:tcPr>
            <w:tcW w:w="1931" w:type="dxa"/>
            <w:shd w:val="clear" w:color="auto" w:fill="FFFFFF"/>
            <w:noWrap/>
            <w:vAlign w:val="center"/>
          </w:tcPr>
          <w:p w14:paraId="52A6D7EE" w14:textId="77777777" w:rsidR="00CD2E27" w:rsidRDefault="00CD2E27" w:rsidP="00CD2E27">
            <w:pPr>
              <w:overflowPunct/>
              <w:spacing w:before="60" w:after="60"/>
              <w:textAlignment w:val="auto"/>
            </w:pPr>
          </w:p>
        </w:tc>
        <w:tc>
          <w:tcPr>
            <w:tcW w:w="1498" w:type="dxa"/>
          </w:tcPr>
          <w:p w14:paraId="65B6B5C7" w14:textId="77777777" w:rsidR="00CD2E27" w:rsidRDefault="00CD2E27" w:rsidP="00CD2E27">
            <w:pPr>
              <w:overflowPunct/>
              <w:spacing w:before="60" w:after="60"/>
              <w:textAlignment w:val="auto"/>
            </w:pPr>
          </w:p>
        </w:tc>
        <w:tc>
          <w:tcPr>
            <w:tcW w:w="6264" w:type="dxa"/>
            <w:shd w:val="clear" w:color="auto" w:fill="auto"/>
            <w:vAlign w:val="center"/>
          </w:tcPr>
          <w:p w14:paraId="2D6877D9" w14:textId="77777777" w:rsidR="00CD2E27" w:rsidRDefault="00CD2E27" w:rsidP="00CD2E27">
            <w:pPr>
              <w:overflowPunct/>
              <w:spacing w:before="60" w:after="60"/>
              <w:textAlignment w:val="auto"/>
            </w:pPr>
          </w:p>
        </w:tc>
      </w:tr>
      <w:tr w:rsidR="00CD2E27" w14:paraId="5769551A" w14:textId="77777777" w:rsidTr="00CD2E27">
        <w:trPr>
          <w:trHeight w:val="167"/>
          <w:jc w:val="center"/>
        </w:trPr>
        <w:tc>
          <w:tcPr>
            <w:tcW w:w="1931" w:type="dxa"/>
            <w:shd w:val="clear" w:color="auto" w:fill="FFFFFF"/>
            <w:noWrap/>
          </w:tcPr>
          <w:p w14:paraId="45177CEF" w14:textId="77777777" w:rsidR="00CD2E27" w:rsidRDefault="00CD2E27" w:rsidP="00CD2E27">
            <w:pPr>
              <w:overflowPunct/>
              <w:spacing w:before="60" w:after="60"/>
              <w:textAlignment w:val="auto"/>
            </w:pPr>
          </w:p>
        </w:tc>
        <w:tc>
          <w:tcPr>
            <w:tcW w:w="1498" w:type="dxa"/>
          </w:tcPr>
          <w:p w14:paraId="3120BA43" w14:textId="77777777" w:rsidR="00CD2E27" w:rsidRDefault="00CD2E27" w:rsidP="00CD2E27">
            <w:pPr>
              <w:overflowPunct/>
              <w:spacing w:before="60" w:after="60"/>
              <w:textAlignment w:val="auto"/>
            </w:pPr>
          </w:p>
        </w:tc>
        <w:tc>
          <w:tcPr>
            <w:tcW w:w="6264" w:type="dxa"/>
            <w:shd w:val="clear" w:color="auto" w:fill="auto"/>
          </w:tcPr>
          <w:p w14:paraId="4F966339" w14:textId="77777777" w:rsidR="00CD2E27" w:rsidRDefault="00CD2E27" w:rsidP="00CD2E27">
            <w:pPr>
              <w:overflowPunct/>
              <w:spacing w:before="60" w:after="60"/>
              <w:textAlignment w:val="auto"/>
            </w:pPr>
          </w:p>
        </w:tc>
      </w:tr>
      <w:tr w:rsidR="00CD2E27" w14:paraId="7EA7E621" w14:textId="77777777" w:rsidTr="00CD2E27">
        <w:trPr>
          <w:trHeight w:val="167"/>
          <w:jc w:val="center"/>
        </w:trPr>
        <w:tc>
          <w:tcPr>
            <w:tcW w:w="1931" w:type="dxa"/>
            <w:shd w:val="clear" w:color="auto" w:fill="FFFFFF"/>
            <w:noWrap/>
            <w:vAlign w:val="center"/>
          </w:tcPr>
          <w:p w14:paraId="7EF2A6A6" w14:textId="77777777" w:rsidR="00CD2E27" w:rsidRDefault="00CD2E27" w:rsidP="00CD2E27">
            <w:pPr>
              <w:overflowPunct/>
              <w:spacing w:before="60" w:after="60"/>
              <w:textAlignment w:val="auto"/>
            </w:pPr>
          </w:p>
        </w:tc>
        <w:tc>
          <w:tcPr>
            <w:tcW w:w="1498" w:type="dxa"/>
          </w:tcPr>
          <w:p w14:paraId="3DF03733" w14:textId="77777777" w:rsidR="00CD2E27" w:rsidRDefault="00CD2E27" w:rsidP="00CD2E27">
            <w:pPr>
              <w:overflowPunct/>
              <w:spacing w:before="60" w:after="60"/>
              <w:textAlignment w:val="auto"/>
            </w:pPr>
          </w:p>
        </w:tc>
        <w:tc>
          <w:tcPr>
            <w:tcW w:w="6264" w:type="dxa"/>
            <w:shd w:val="clear" w:color="auto" w:fill="auto"/>
            <w:vAlign w:val="center"/>
          </w:tcPr>
          <w:p w14:paraId="438273F9" w14:textId="77777777" w:rsidR="00CD2E27" w:rsidRDefault="00CD2E27" w:rsidP="00CD2E27">
            <w:pPr>
              <w:overflowPunct/>
              <w:spacing w:before="60" w:after="60"/>
              <w:textAlignment w:val="auto"/>
            </w:pPr>
          </w:p>
        </w:tc>
      </w:tr>
      <w:tr w:rsidR="00CD2E27" w14:paraId="1BAEF1A8" w14:textId="77777777" w:rsidTr="00CD2E27">
        <w:trPr>
          <w:trHeight w:val="167"/>
          <w:jc w:val="center"/>
        </w:trPr>
        <w:tc>
          <w:tcPr>
            <w:tcW w:w="1931" w:type="dxa"/>
            <w:shd w:val="clear" w:color="auto" w:fill="FFFFFF"/>
            <w:noWrap/>
          </w:tcPr>
          <w:p w14:paraId="0A34758E" w14:textId="77777777" w:rsidR="00CD2E27" w:rsidRDefault="00CD2E27" w:rsidP="00CD2E27">
            <w:pPr>
              <w:overflowPunct/>
              <w:spacing w:before="60" w:after="60"/>
              <w:textAlignment w:val="auto"/>
            </w:pPr>
          </w:p>
        </w:tc>
        <w:tc>
          <w:tcPr>
            <w:tcW w:w="1498" w:type="dxa"/>
          </w:tcPr>
          <w:p w14:paraId="198E7BEA" w14:textId="77777777" w:rsidR="00CD2E27" w:rsidRDefault="00CD2E27" w:rsidP="00CD2E27">
            <w:pPr>
              <w:overflowPunct/>
              <w:spacing w:before="60" w:after="60"/>
              <w:textAlignment w:val="auto"/>
            </w:pPr>
          </w:p>
        </w:tc>
        <w:tc>
          <w:tcPr>
            <w:tcW w:w="6264" w:type="dxa"/>
            <w:shd w:val="clear" w:color="auto" w:fill="auto"/>
          </w:tcPr>
          <w:p w14:paraId="0A3483BF" w14:textId="77777777" w:rsidR="00CD2E27" w:rsidRDefault="00CD2E27" w:rsidP="00CD2E27">
            <w:pPr>
              <w:overflowPunct/>
              <w:spacing w:before="60" w:after="60"/>
              <w:textAlignment w:val="auto"/>
            </w:pPr>
          </w:p>
        </w:tc>
      </w:tr>
    </w:tbl>
    <w:p w14:paraId="21798782" w14:textId="77777777" w:rsidR="00CD2E27" w:rsidRDefault="00CD2E27" w:rsidP="00CD2E27">
      <w:pPr>
        <w:overflowPunct/>
        <w:textAlignment w:val="auto"/>
      </w:pPr>
    </w:p>
    <w:p w14:paraId="4E505906" w14:textId="31955112" w:rsidR="00CD2E27" w:rsidRDefault="00CD2E27" w:rsidP="00CD2E27">
      <w:pPr>
        <w:overflowPunct/>
        <w:spacing w:beforeLines="50" w:before="120" w:afterLines="50"/>
        <w:textAlignment w:val="auto"/>
      </w:pPr>
      <w:r>
        <w:rPr>
          <w:rFonts w:cs="Arial"/>
          <w:b/>
          <w:bCs/>
          <w:lang w:val="en-US"/>
        </w:rPr>
        <w:t>Question 4b.</w:t>
      </w:r>
      <w:r>
        <w:rPr>
          <w:rFonts w:cs="Arial"/>
          <w:bCs/>
          <w:lang w:val="en-US"/>
        </w:rPr>
        <w:t xml:space="preserve"> According to your reply to Question 4a, for case 4,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A2D5EC4" w14:textId="77777777" w:rsidTr="00CD2E27">
        <w:trPr>
          <w:trHeight w:val="167"/>
          <w:jc w:val="center"/>
        </w:trPr>
        <w:tc>
          <w:tcPr>
            <w:tcW w:w="1931" w:type="dxa"/>
            <w:tcBorders>
              <w:bottom w:val="single" w:sz="4" w:space="0" w:color="auto"/>
            </w:tcBorders>
            <w:shd w:val="clear" w:color="auto" w:fill="BFBFBF"/>
            <w:noWrap/>
            <w:vAlign w:val="center"/>
          </w:tcPr>
          <w:p w14:paraId="7B740A00"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2DB0A580"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CC9F0F2" w14:textId="77777777" w:rsidR="00CD2E27" w:rsidRDefault="00CD2E27" w:rsidP="00CD2E27">
            <w:pPr>
              <w:overflowPunct/>
              <w:spacing w:before="60" w:after="60"/>
              <w:textAlignment w:val="auto"/>
              <w:rPr>
                <w:b/>
                <w:bCs/>
                <w:i/>
              </w:rPr>
            </w:pPr>
            <w:r>
              <w:rPr>
                <w:b/>
                <w:bCs/>
                <w:i/>
              </w:rPr>
              <w:t>Comments</w:t>
            </w:r>
          </w:p>
        </w:tc>
      </w:tr>
      <w:tr w:rsidR="00D31464" w14:paraId="5171096E" w14:textId="77777777" w:rsidTr="00CD2E27">
        <w:trPr>
          <w:trHeight w:val="167"/>
          <w:jc w:val="center"/>
        </w:trPr>
        <w:tc>
          <w:tcPr>
            <w:tcW w:w="1931" w:type="dxa"/>
            <w:shd w:val="clear" w:color="auto" w:fill="FFFFFF"/>
            <w:noWrap/>
            <w:vAlign w:val="center"/>
          </w:tcPr>
          <w:p w14:paraId="59993994" w14:textId="57DD2128" w:rsidR="00D31464" w:rsidRDefault="00D31464" w:rsidP="00D31464">
            <w:pPr>
              <w:overflowPunct/>
              <w:spacing w:before="60" w:after="60"/>
              <w:textAlignment w:val="auto"/>
            </w:pPr>
            <w:r>
              <w:rPr>
                <w:rFonts w:hint="eastAsia"/>
                <w:lang w:val="en-US"/>
              </w:rPr>
              <w:t>ZTE</w:t>
            </w:r>
          </w:p>
        </w:tc>
        <w:tc>
          <w:tcPr>
            <w:tcW w:w="1498" w:type="dxa"/>
          </w:tcPr>
          <w:p w14:paraId="6642BB54" w14:textId="594DDC1D"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9197A2E" w14:textId="3C1A71A0" w:rsidR="00D31464" w:rsidRDefault="00D31464" w:rsidP="00D31464">
            <w:pPr>
              <w:overflowPunct/>
              <w:spacing w:before="60" w:after="60"/>
              <w:jc w:val="left"/>
              <w:textAlignment w:val="auto"/>
            </w:pPr>
            <w:r>
              <w:rPr>
                <w:lang w:val="en-US"/>
              </w:rPr>
              <w:t>See our comments for Q3b.</w:t>
            </w:r>
          </w:p>
        </w:tc>
      </w:tr>
      <w:tr w:rsidR="00CD2E27" w14:paraId="35C16093" w14:textId="77777777" w:rsidTr="00CD2E27">
        <w:trPr>
          <w:trHeight w:val="167"/>
          <w:jc w:val="center"/>
        </w:trPr>
        <w:tc>
          <w:tcPr>
            <w:tcW w:w="1931" w:type="dxa"/>
            <w:shd w:val="clear" w:color="auto" w:fill="FFFFFF"/>
            <w:noWrap/>
            <w:vAlign w:val="center"/>
          </w:tcPr>
          <w:p w14:paraId="7883AF2D" w14:textId="2B2B6F81" w:rsidR="00CD2E27" w:rsidRDefault="007C3C62" w:rsidP="00CD2E27">
            <w:pPr>
              <w:overflowPunct/>
              <w:spacing w:before="60" w:after="60"/>
              <w:textAlignment w:val="auto"/>
            </w:pPr>
            <w:r>
              <w:t>Qualcomm</w:t>
            </w:r>
          </w:p>
        </w:tc>
        <w:tc>
          <w:tcPr>
            <w:tcW w:w="1498" w:type="dxa"/>
          </w:tcPr>
          <w:p w14:paraId="6EE458F7" w14:textId="79270BEC" w:rsidR="00CD2E27" w:rsidRDefault="007C3C62" w:rsidP="00CD2E27">
            <w:pPr>
              <w:overflowPunct/>
              <w:spacing w:before="60" w:after="60"/>
              <w:textAlignment w:val="auto"/>
            </w:pPr>
            <w:r>
              <w:t>Yes</w:t>
            </w:r>
          </w:p>
        </w:tc>
        <w:tc>
          <w:tcPr>
            <w:tcW w:w="6264" w:type="dxa"/>
            <w:shd w:val="clear" w:color="auto" w:fill="auto"/>
            <w:vAlign w:val="center"/>
          </w:tcPr>
          <w:p w14:paraId="4935F33E" w14:textId="5BD2FEE1" w:rsidR="00CD2E27" w:rsidRDefault="007C3C62" w:rsidP="00CD2E27">
            <w:pPr>
              <w:overflowPunct/>
              <w:spacing w:before="60" w:after="60"/>
              <w:textAlignment w:val="auto"/>
            </w:pPr>
            <w:r>
              <w:t>See Q3</w:t>
            </w:r>
          </w:p>
        </w:tc>
      </w:tr>
      <w:tr w:rsidR="00CD2E27" w14:paraId="6D163B7C" w14:textId="77777777" w:rsidTr="00CD2E27">
        <w:trPr>
          <w:trHeight w:val="167"/>
          <w:jc w:val="center"/>
        </w:trPr>
        <w:tc>
          <w:tcPr>
            <w:tcW w:w="1931" w:type="dxa"/>
            <w:shd w:val="clear" w:color="auto" w:fill="FFFFFF"/>
            <w:noWrap/>
            <w:vAlign w:val="center"/>
          </w:tcPr>
          <w:p w14:paraId="56A2B314" w14:textId="77777777" w:rsidR="00CD2E27" w:rsidRDefault="00CD2E27" w:rsidP="00CD2E27">
            <w:pPr>
              <w:overflowPunct/>
              <w:spacing w:before="60" w:after="60"/>
              <w:textAlignment w:val="auto"/>
            </w:pPr>
          </w:p>
        </w:tc>
        <w:tc>
          <w:tcPr>
            <w:tcW w:w="1498" w:type="dxa"/>
          </w:tcPr>
          <w:p w14:paraId="3ABCF1A3" w14:textId="77777777" w:rsidR="00CD2E27" w:rsidRDefault="00CD2E27" w:rsidP="00CD2E27">
            <w:pPr>
              <w:overflowPunct/>
              <w:spacing w:before="60" w:after="60"/>
              <w:textAlignment w:val="auto"/>
            </w:pPr>
          </w:p>
        </w:tc>
        <w:tc>
          <w:tcPr>
            <w:tcW w:w="6264" w:type="dxa"/>
            <w:shd w:val="clear" w:color="auto" w:fill="auto"/>
            <w:vAlign w:val="center"/>
          </w:tcPr>
          <w:p w14:paraId="7D8EDF37" w14:textId="77777777" w:rsidR="00CD2E27" w:rsidRDefault="00CD2E27" w:rsidP="00CD2E27">
            <w:pPr>
              <w:overflowPunct/>
              <w:spacing w:before="60" w:after="60"/>
              <w:textAlignment w:val="auto"/>
            </w:pPr>
          </w:p>
        </w:tc>
      </w:tr>
      <w:tr w:rsidR="00CD2E27" w14:paraId="42EC391E" w14:textId="77777777" w:rsidTr="00CD2E27">
        <w:trPr>
          <w:trHeight w:val="167"/>
          <w:jc w:val="center"/>
        </w:trPr>
        <w:tc>
          <w:tcPr>
            <w:tcW w:w="1931" w:type="dxa"/>
            <w:shd w:val="clear" w:color="auto" w:fill="FFFFFF"/>
            <w:noWrap/>
          </w:tcPr>
          <w:p w14:paraId="08F503A7" w14:textId="77777777" w:rsidR="00CD2E27" w:rsidRDefault="00CD2E27" w:rsidP="00CD2E27">
            <w:pPr>
              <w:overflowPunct/>
              <w:spacing w:before="60" w:after="60"/>
              <w:textAlignment w:val="auto"/>
            </w:pPr>
          </w:p>
        </w:tc>
        <w:tc>
          <w:tcPr>
            <w:tcW w:w="1498" w:type="dxa"/>
          </w:tcPr>
          <w:p w14:paraId="3A99DE08" w14:textId="77777777" w:rsidR="00CD2E27" w:rsidRDefault="00CD2E27" w:rsidP="00CD2E27">
            <w:pPr>
              <w:overflowPunct/>
              <w:spacing w:before="60" w:after="60"/>
              <w:textAlignment w:val="auto"/>
            </w:pPr>
          </w:p>
        </w:tc>
        <w:tc>
          <w:tcPr>
            <w:tcW w:w="6264" w:type="dxa"/>
            <w:shd w:val="clear" w:color="auto" w:fill="auto"/>
          </w:tcPr>
          <w:p w14:paraId="3BE7B3DF" w14:textId="77777777" w:rsidR="00CD2E27" w:rsidRDefault="00CD2E27" w:rsidP="00CD2E27">
            <w:pPr>
              <w:overflowPunct/>
              <w:spacing w:before="60" w:after="60"/>
              <w:textAlignment w:val="auto"/>
            </w:pPr>
          </w:p>
        </w:tc>
      </w:tr>
      <w:tr w:rsidR="00CD2E27" w14:paraId="34F37F5F" w14:textId="77777777" w:rsidTr="00CD2E27">
        <w:trPr>
          <w:trHeight w:val="167"/>
          <w:jc w:val="center"/>
        </w:trPr>
        <w:tc>
          <w:tcPr>
            <w:tcW w:w="1931" w:type="dxa"/>
            <w:shd w:val="clear" w:color="auto" w:fill="FFFFFF"/>
            <w:noWrap/>
            <w:vAlign w:val="center"/>
          </w:tcPr>
          <w:p w14:paraId="7B581C32" w14:textId="77777777" w:rsidR="00CD2E27" w:rsidRDefault="00CD2E27" w:rsidP="00CD2E27">
            <w:pPr>
              <w:overflowPunct/>
              <w:spacing w:before="60" w:after="60"/>
              <w:textAlignment w:val="auto"/>
            </w:pPr>
          </w:p>
        </w:tc>
        <w:tc>
          <w:tcPr>
            <w:tcW w:w="1498" w:type="dxa"/>
          </w:tcPr>
          <w:p w14:paraId="7E3EA45E" w14:textId="77777777" w:rsidR="00CD2E27" w:rsidRDefault="00CD2E27" w:rsidP="00CD2E27">
            <w:pPr>
              <w:overflowPunct/>
              <w:spacing w:before="60" w:after="60"/>
              <w:textAlignment w:val="auto"/>
            </w:pPr>
          </w:p>
        </w:tc>
        <w:tc>
          <w:tcPr>
            <w:tcW w:w="6264" w:type="dxa"/>
            <w:shd w:val="clear" w:color="auto" w:fill="auto"/>
            <w:vAlign w:val="center"/>
          </w:tcPr>
          <w:p w14:paraId="4434B43E" w14:textId="77777777" w:rsidR="00CD2E27" w:rsidRDefault="00CD2E27" w:rsidP="00CD2E27">
            <w:pPr>
              <w:overflowPunct/>
              <w:spacing w:before="60" w:after="60"/>
              <w:textAlignment w:val="auto"/>
            </w:pPr>
          </w:p>
        </w:tc>
      </w:tr>
      <w:tr w:rsidR="00CD2E27" w14:paraId="2DC1F937" w14:textId="77777777" w:rsidTr="00CD2E27">
        <w:trPr>
          <w:trHeight w:val="167"/>
          <w:jc w:val="center"/>
        </w:trPr>
        <w:tc>
          <w:tcPr>
            <w:tcW w:w="1931" w:type="dxa"/>
            <w:shd w:val="clear" w:color="auto" w:fill="FFFFFF"/>
            <w:noWrap/>
          </w:tcPr>
          <w:p w14:paraId="7C6A38F9" w14:textId="77777777" w:rsidR="00CD2E27" w:rsidRDefault="00CD2E27" w:rsidP="00CD2E27">
            <w:pPr>
              <w:overflowPunct/>
              <w:spacing w:before="60" w:after="60"/>
              <w:textAlignment w:val="auto"/>
            </w:pPr>
          </w:p>
        </w:tc>
        <w:tc>
          <w:tcPr>
            <w:tcW w:w="1498" w:type="dxa"/>
          </w:tcPr>
          <w:p w14:paraId="1218A404" w14:textId="77777777" w:rsidR="00CD2E27" w:rsidRDefault="00CD2E27" w:rsidP="00CD2E27">
            <w:pPr>
              <w:overflowPunct/>
              <w:spacing w:before="60" w:after="60"/>
              <w:textAlignment w:val="auto"/>
            </w:pPr>
          </w:p>
        </w:tc>
        <w:tc>
          <w:tcPr>
            <w:tcW w:w="6264" w:type="dxa"/>
            <w:shd w:val="clear" w:color="auto" w:fill="auto"/>
          </w:tcPr>
          <w:p w14:paraId="5658F529" w14:textId="77777777" w:rsidR="00CD2E27" w:rsidRDefault="00CD2E27" w:rsidP="00CD2E27">
            <w:pPr>
              <w:overflowPunct/>
              <w:spacing w:before="60" w:after="60"/>
              <w:textAlignment w:val="auto"/>
            </w:pPr>
          </w:p>
        </w:tc>
      </w:tr>
    </w:tbl>
    <w:p w14:paraId="05828C39" w14:textId="77777777" w:rsidR="00CD2E27" w:rsidRDefault="00CD2E27" w:rsidP="00CD2E27">
      <w:pPr>
        <w:overflowPunct/>
        <w:textAlignment w:val="auto"/>
      </w:pPr>
    </w:p>
    <w:p w14:paraId="23BD4FFE" w14:textId="480246D6" w:rsidR="00FA4C11" w:rsidRPr="00325B1A" w:rsidRDefault="00FA4C11" w:rsidP="00FA4C11">
      <w:pPr>
        <w:overflowPunct/>
        <w:textAlignment w:val="auto"/>
        <w:rPr>
          <w:b/>
          <w:u w:val="single"/>
        </w:rPr>
      </w:pPr>
      <w:r>
        <w:rPr>
          <w:b/>
          <w:u w:val="single"/>
        </w:rPr>
        <w:t>Other clarification needed in the specification</w:t>
      </w:r>
    </w:p>
    <w:p w14:paraId="5BDE6714" w14:textId="739E19C2" w:rsidR="00FA4C11" w:rsidRDefault="00FA4C11" w:rsidP="00CD2E27">
      <w:pPr>
        <w:overflowPunct/>
        <w:textAlignment w:val="auto"/>
      </w:pPr>
      <w:r>
        <w:rPr>
          <w:rFonts w:cs="Arial"/>
          <w:b/>
          <w:bCs/>
          <w:lang w:val="en-US"/>
        </w:rPr>
        <w:t>Question 5</w:t>
      </w:r>
      <w:r>
        <w:t xml:space="preserve"> Regarding </w:t>
      </w:r>
      <w:r w:rsidRPr="00FA4C11">
        <w:t xml:space="preserve">TA </w:t>
      </w:r>
      <w:r>
        <w:t xml:space="preserve">validation and </w:t>
      </w:r>
      <w:r w:rsidRPr="00FA4C11">
        <w:t>(N)RSRP reference</w:t>
      </w:r>
      <w:r>
        <w:t xml:space="preserve"> update, apart from the changes commented in above questions for the 4 cases, is there any other change needed in current specification?</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FA4C11" w14:paraId="6C1249FC" w14:textId="77777777" w:rsidTr="0012424F">
        <w:trPr>
          <w:trHeight w:val="167"/>
          <w:jc w:val="center"/>
        </w:trPr>
        <w:tc>
          <w:tcPr>
            <w:tcW w:w="1931" w:type="dxa"/>
            <w:tcBorders>
              <w:bottom w:val="single" w:sz="4" w:space="0" w:color="auto"/>
            </w:tcBorders>
            <w:shd w:val="clear" w:color="auto" w:fill="BFBFBF"/>
            <w:noWrap/>
            <w:vAlign w:val="center"/>
          </w:tcPr>
          <w:p w14:paraId="5B1DEBBC" w14:textId="77777777" w:rsidR="00FA4C11" w:rsidRDefault="00FA4C11" w:rsidP="0012424F">
            <w:pPr>
              <w:overflowPunct/>
              <w:spacing w:before="60" w:after="60"/>
              <w:textAlignment w:val="auto"/>
              <w:rPr>
                <w:b/>
                <w:bCs/>
                <w:i/>
              </w:rPr>
            </w:pPr>
            <w:r>
              <w:rPr>
                <w:b/>
                <w:bCs/>
                <w:i/>
              </w:rPr>
              <w:t>Company name</w:t>
            </w:r>
          </w:p>
        </w:tc>
        <w:tc>
          <w:tcPr>
            <w:tcW w:w="1498" w:type="dxa"/>
            <w:shd w:val="clear" w:color="auto" w:fill="BFBFBF"/>
          </w:tcPr>
          <w:p w14:paraId="25E971BA" w14:textId="77777777" w:rsidR="00FA4C11" w:rsidRDefault="00FA4C11" w:rsidP="0012424F">
            <w:pPr>
              <w:overflowPunct/>
              <w:spacing w:before="60" w:after="60"/>
              <w:textAlignment w:val="auto"/>
              <w:rPr>
                <w:b/>
                <w:bCs/>
                <w:i/>
              </w:rPr>
            </w:pPr>
            <w:r>
              <w:rPr>
                <w:b/>
                <w:bCs/>
                <w:i/>
              </w:rPr>
              <w:t>Opinion</w:t>
            </w:r>
          </w:p>
        </w:tc>
        <w:tc>
          <w:tcPr>
            <w:tcW w:w="6264" w:type="dxa"/>
            <w:shd w:val="clear" w:color="auto" w:fill="BFBFBF"/>
            <w:vAlign w:val="center"/>
          </w:tcPr>
          <w:p w14:paraId="07BCABAA" w14:textId="77777777" w:rsidR="00FA4C11" w:rsidRDefault="00FA4C11" w:rsidP="0012424F">
            <w:pPr>
              <w:overflowPunct/>
              <w:spacing w:before="60" w:after="60"/>
              <w:textAlignment w:val="auto"/>
              <w:rPr>
                <w:b/>
                <w:bCs/>
                <w:i/>
              </w:rPr>
            </w:pPr>
            <w:r>
              <w:rPr>
                <w:b/>
                <w:bCs/>
                <w:i/>
              </w:rPr>
              <w:t>Comments</w:t>
            </w:r>
          </w:p>
        </w:tc>
      </w:tr>
      <w:tr w:rsidR="00D31464" w14:paraId="3697729D" w14:textId="77777777" w:rsidTr="0012424F">
        <w:trPr>
          <w:trHeight w:val="167"/>
          <w:jc w:val="center"/>
        </w:trPr>
        <w:tc>
          <w:tcPr>
            <w:tcW w:w="1931" w:type="dxa"/>
            <w:shd w:val="clear" w:color="auto" w:fill="FFFFFF"/>
            <w:noWrap/>
            <w:vAlign w:val="center"/>
          </w:tcPr>
          <w:p w14:paraId="14AD2F5A" w14:textId="220CE815" w:rsidR="00D31464" w:rsidRDefault="00D31464" w:rsidP="00D31464">
            <w:pPr>
              <w:overflowPunct/>
              <w:spacing w:before="60" w:after="60"/>
              <w:textAlignment w:val="auto"/>
            </w:pPr>
            <w:r>
              <w:rPr>
                <w:rFonts w:hint="eastAsia"/>
                <w:lang w:val="en-US"/>
              </w:rPr>
              <w:t>ZTE</w:t>
            </w:r>
          </w:p>
        </w:tc>
        <w:tc>
          <w:tcPr>
            <w:tcW w:w="1498" w:type="dxa"/>
          </w:tcPr>
          <w:p w14:paraId="52FE4B43" w14:textId="643040CC"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009A32B1" w14:textId="77777777" w:rsidR="00D31464" w:rsidRDefault="00D31464" w:rsidP="00D31464">
            <w:pPr>
              <w:overflowPunct/>
              <w:spacing w:before="60" w:after="60"/>
              <w:jc w:val="left"/>
              <w:textAlignment w:val="auto"/>
            </w:pPr>
          </w:p>
        </w:tc>
      </w:tr>
      <w:tr w:rsidR="00FA4C11" w14:paraId="27EDB17F" w14:textId="77777777" w:rsidTr="0012424F">
        <w:trPr>
          <w:trHeight w:val="167"/>
          <w:jc w:val="center"/>
        </w:trPr>
        <w:tc>
          <w:tcPr>
            <w:tcW w:w="1931" w:type="dxa"/>
            <w:shd w:val="clear" w:color="auto" w:fill="FFFFFF"/>
            <w:noWrap/>
            <w:vAlign w:val="center"/>
          </w:tcPr>
          <w:p w14:paraId="6B14C15B" w14:textId="040EC88E" w:rsidR="00FA4C11" w:rsidRDefault="007C3C62" w:rsidP="0012424F">
            <w:pPr>
              <w:overflowPunct/>
              <w:spacing w:before="60" w:after="60"/>
              <w:textAlignment w:val="auto"/>
            </w:pPr>
            <w:r>
              <w:t>Qualcomm</w:t>
            </w:r>
          </w:p>
        </w:tc>
        <w:tc>
          <w:tcPr>
            <w:tcW w:w="1498" w:type="dxa"/>
          </w:tcPr>
          <w:p w14:paraId="164AC0F0" w14:textId="18D7975E" w:rsidR="00FA4C11" w:rsidRDefault="004759A0" w:rsidP="0012424F">
            <w:pPr>
              <w:overflowPunct/>
              <w:spacing w:before="60" w:after="60"/>
              <w:textAlignment w:val="auto"/>
            </w:pPr>
            <w:r>
              <w:t>Yes</w:t>
            </w:r>
          </w:p>
        </w:tc>
        <w:tc>
          <w:tcPr>
            <w:tcW w:w="6264" w:type="dxa"/>
            <w:shd w:val="clear" w:color="auto" w:fill="auto"/>
            <w:vAlign w:val="center"/>
          </w:tcPr>
          <w:p w14:paraId="6DF7410E" w14:textId="1778F603" w:rsidR="00FA4C11" w:rsidRDefault="007C3C62" w:rsidP="0012424F">
            <w:pPr>
              <w:overflowPunct/>
              <w:spacing w:before="60" w:after="60"/>
              <w:textAlignment w:val="auto"/>
            </w:pPr>
            <w:r>
              <w:t>The MAC changes are shown above</w:t>
            </w:r>
            <w:r w:rsidR="009B0E1F">
              <w:t xml:space="preserve"> in Q3b</w:t>
            </w:r>
            <w:r>
              <w:t>.</w:t>
            </w:r>
          </w:p>
          <w:p w14:paraId="49370F79" w14:textId="432E0E8D" w:rsidR="007C3C62" w:rsidRDefault="007C3C62" w:rsidP="0012424F">
            <w:pPr>
              <w:overflowPunct/>
              <w:spacing w:before="60" w:after="60"/>
              <w:textAlignment w:val="auto"/>
            </w:pPr>
            <w:r>
              <w:t xml:space="preserve">For RRC, </w:t>
            </w:r>
            <w:r w:rsidR="004759A0">
              <w:t>based on above discussion,</w:t>
            </w:r>
            <w:r>
              <w:t xml:space="preserve"> there are </w:t>
            </w:r>
            <w:r w:rsidR="004759A0">
              <w:t>following conditions to be clarified. (It is better to clarify the full procedure in the procedural text than partly in a field description.)</w:t>
            </w:r>
          </w:p>
          <w:p w14:paraId="626C74BC" w14:textId="77777777" w:rsidR="004759A0" w:rsidRDefault="004759A0" w:rsidP="0012424F">
            <w:pPr>
              <w:overflowPunct/>
              <w:spacing w:before="60" w:after="60"/>
              <w:textAlignment w:val="auto"/>
            </w:pPr>
          </w:p>
          <w:p w14:paraId="75C748C7" w14:textId="77777777" w:rsidR="004759A0" w:rsidRPr="00FF083F" w:rsidRDefault="004759A0" w:rsidP="004759A0">
            <w:pPr>
              <w:pStyle w:val="Heading4"/>
            </w:pPr>
            <w:bookmarkStart w:id="19" w:name="_Toc36566472"/>
            <w:bookmarkStart w:id="20" w:name="_Toc36809881"/>
            <w:bookmarkStart w:id="21" w:name="_Toc36846245"/>
            <w:bookmarkStart w:id="22" w:name="_Toc36938898"/>
            <w:bookmarkStart w:id="23" w:name="_Toc37081877"/>
            <w:bookmarkStart w:id="24" w:name="_Toc46480502"/>
            <w:bookmarkStart w:id="25" w:name="_Toc46481736"/>
            <w:bookmarkStart w:id="26" w:name="_Toc46482970"/>
            <w:r w:rsidRPr="00FF083F">
              <w:t>5.3.3.19</w:t>
            </w:r>
            <w:r w:rsidRPr="00FF083F">
              <w:tab/>
              <w:t>Timing alignment validation for transmission using PUR</w:t>
            </w:r>
            <w:bookmarkEnd w:id="19"/>
            <w:bookmarkEnd w:id="20"/>
            <w:bookmarkEnd w:id="21"/>
            <w:bookmarkEnd w:id="22"/>
            <w:bookmarkEnd w:id="23"/>
            <w:bookmarkEnd w:id="24"/>
            <w:bookmarkEnd w:id="25"/>
            <w:bookmarkEnd w:id="26"/>
          </w:p>
          <w:p w14:paraId="793FFD7D" w14:textId="77777777" w:rsidR="004759A0" w:rsidRDefault="004759A0" w:rsidP="004759A0">
            <w:pPr>
              <w:pStyle w:val="B1"/>
              <w:ind w:left="0" w:firstLine="0"/>
              <w:rPr>
                <w:ins w:id="27" w:author="QC (Umesh)" w:date="2021-01-05T09:55:00Z"/>
              </w:rPr>
            </w:pPr>
            <w:ins w:id="28" w:author="QC (Umesh)" w:date="2021-01-05T09:54:00Z">
              <w:r>
                <w:t>I</w:t>
              </w:r>
            </w:ins>
            <w:ins w:id="29" w:author="QC (Umesh)" w:date="2021-01-05T09:53:00Z">
              <w:r w:rsidRPr="00FF083F">
                <w:t xml:space="preserve">f </w:t>
              </w:r>
              <w:r w:rsidRPr="00FF083F">
                <w:rPr>
                  <w:i/>
                </w:rPr>
                <w:t>pur-RSRP-ChangeThreshold</w:t>
              </w:r>
              <w:r w:rsidRPr="00FF083F">
                <w:t xml:space="preserve"> (</w:t>
              </w:r>
              <w:r w:rsidRPr="00FF083F">
                <w:rPr>
                  <w:i/>
                </w:rPr>
                <w:t>pur-NRSRP-ChangeThreshold</w:t>
              </w:r>
              <w:r w:rsidRPr="00FF083F">
                <w:t xml:space="preserve"> in NB-IoT) is configured</w:t>
              </w:r>
            </w:ins>
            <w:ins w:id="30" w:author="QC (Umesh)" w:date="2021-01-05T09:54:00Z">
              <w:r>
                <w:t xml:space="preserve">, the UE shall </w:t>
              </w:r>
            </w:ins>
            <w:ins w:id="31" w:author="QC (Umesh)" w:date="2021-01-05T10:04:00Z">
              <w:r>
                <w:t>store</w:t>
              </w:r>
            </w:ins>
            <w:ins w:id="32" w:author="QC (Umesh)" w:date="2021-01-05T10:05:00Z">
              <w:r>
                <w:t>,</w:t>
              </w:r>
            </w:ins>
            <w:ins w:id="33" w:author="QC (Umesh)" w:date="2021-01-05T10:04:00Z">
              <w:r>
                <w:t xml:space="preserve"> or </w:t>
              </w:r>
            </w:ins>
            <w:ins w:id="34" w:author="QC (Umesh)" w:date="2021-01-05T09:54:00Z">
              <w:r>
                <w:t>update</w:t>
              </w:r>
            </w:ins>
            <w:ins w:id="35" w:author="QC (Umesh)" w:date="2021-01-05T10:04:00Z">
              <w:r>
                <w:t xml:space="preserve"> if already stor</w:t>
              </w:r>
            </w:ins>
            <w:ins w:id="36" w:author="QC (Umesh)" w:date="2021-01-05T10:05:00Z">
              <w:r>
                <w:t>ed,</w:t>
              </w:r>
            </w:ins>
            <w:ins w:id="37" w:author="QC (Umesh)" w:date="2021-01-05T09:54:00Z">
              <w:r>
                <w:t xml:space="preserve"> </w:t>
              </w:r>
            </w:ins>
            <w:ins w:id="38" w:author="QC (Umesh)" w:date="2021-01-05T09:55:00Z">
              <w:r>
                <w:t>its serving cell reference (N)RSRP value</w:t>
              </w:r>
            </w:ins>
            <w:ins w:id="39" w:author="QC (Umesh)" w:date="2021-01-05T09:58:00Z">
              <w:r>
                <w:t xml:space="preserve"> </w:t>
              </w:r>
            </w:ins>
            <w:ins w:id="40" w:author="QC (Umesh)" w:date="2021-01-05T09:55:00Z">
              <w:r>
                <w:t>when any of the following condition</w:t>
              </w:r>
            </w:ins>
            <w:ins w:id="41" w:author="QC (Umesh)" w:date="2021-01-05T09:57:00Z">
              <w:r>
                <w:t>s</w:t>
              </w:r>
            </w:ins>
            <w:ins w:id="42" w:author="QC (Umesh)" w:date="2021-01-05T09:55:00Z">
              <w:r>
                <w:t xml:space="preserve"> is fulfilled:</w:t>
              </w:r>
            </w:ins>
          </w:p>
          <w:p w14:paraId="26ECA6B6" w14:textId="01253BC8" w:rsidR="004759A0" w:rsidRDefault="004759A0" w:rsidP="004759A0">
            <w:pPr>
              <w:pStyle w:val="B1"/>
              <w:numPr>
                <w:ilvl w:val="0"/>
                <w:numId w:val="19"/>
              </w:numPr>
              <w:spacing w:line="240" w:lineRule="auto"/>
              <w:rPr>
                <w:ins w:id="43" w:author="QC (Umesh)" w:date="2021-01-05T09:57:00Z"/>
              </w:rPr>
            </w:pPr>
            <w:ins w:id="44" w:author="QC (Umesh)" w:date="2021-01-05T09:57:00Z">
              <w:r>
                <w:t>u</w:t>
              </w:r>
            </w:ins>
            <w:ins w:id="45" w:author="QC (Umesh)" w:date="2021-01-05T09:56:00Z">
              <w:r>
                <w:t xml:space="preserve">pon reception of indication from lower layers that Timing Advance </w:t>
              </w:r>
            </w:ins>
            <w:ins w:id="46" w:author="QC (Umesh)" w:date="2021-01-05T10:09:00Z">
              <w:r w:rsidR="00533043">
                <w:t xml:space="preserve">value </w:t>
              </w:r>
            </w:ins>
            <w:ins w:id="47" w:author="QC (Umesh)" w:date="2021-01-05T09:56:00Z">
              <w:r>
                <w:t>has been updated; o</w:t>
              </w:r>
            </w:ins>
            <w:ins w:id="48" w:author="QC (Umesh)" w:date="2021-01-05T09:57:00Z">
              <w:r>
                <w:t>r</w:t>
              </w:r>
            </w:ins>
          </w:p>
          <w:p w14:paraId="5FC46929" w14:textId="77777777" w:rsidR="004759A0" w:rsidRPr="00EC41D0" w:rsidRDefault="004759A0" w:rsidP="004759A0">
            <w:pPr>
              <w:pStyle w:val="B1"/>
              <w:numPr>
                <w:ilvl w:val="0"/>
                <w:numId w:val="19"/>
              </w:numPr>
              <w:spacing w:line="240" w:lineRule="auto"/>
              <w:rPr>
                <w:ins w:id="49" w:author="QC (Umesh)" w:date="2021-01-05T10:02:00Z"/>
              </w:rPr>
            </w:pPr>
            <w:ins w:id="50" w:author="QC (Umesh)" w:date="2021-01-05T09:57:00Z">
              <w:r>
                <w:t xml:space="preserve">upon </w:t>
              </w:r>
            </w:ins>
            <w:ins w:id="51" w:author="QC (Umesh)" w:date="2021-01-05T09:59:00Z">
              <w:r>
                <w:t xml:space="preserve">reception of </w:t>
              </w:r>
            </w:ins>
            <w:ins w:id="52" w:author="QC (Umesh)" w:date="2021-01-05T10:00:00Z">
              <w:r w:rsidRPr="00EC41D0">
                <w:rPr>
                  <w:i/>
                  <w:noProof/>
                </w:rPr>
                <w:t>RRCConnectionRelease</w:t>
              </w:r>
              <w:r w:rsidRPr="00FF083F">
                <w:rPr>
                  <w:noProof/>
                </w:rPr>
                <w:t xml:space="preserve"> message </w:t>
              </w:r>
            </w:ins>
            <w:ins w:id="53" w:author="QC (Umesh)" w:date="2021-01-05T10:01:00Z">
              <w:r>
                <w:rPr>
                  <w:noProof/>
                </w:rPr>
                <w:t xml:space="preserve">when </w:t>
              </w:r>
              <w:r w:rsidRPr="00EC41D0">
                <w:rPr>
                  <w:i/>
                </w:rPr>
                <w:t>pur-TimeAlignmentTimer</w:t>
              </w:r>
              <w:r w:rsidRPr="00EC41D0">
                <w:rPr>
                  <w:iCs/>
                </w:rPr>
                <w:t xml:space="preserve"> is included;</w:t>
              </w:r>
            </w:ins>
            <w:ins w:id="54" w:author="QC (Umesh)" w:date="2021-01-05T10:02:00Z">
              <w:r w:rsidRPr="00EC41D0">
                <w:rPr>
                  <w:iCs/>
                </w:rPr>
                <w:t xml:space="preserve"> </w:t>
              </w:r>
            </w:ins>
            <w:ins w:id="55" w:author="QC (Umesh)" w:date="2021-01-05T10:01:00Z">
              <w:r w:rsidRPr="00EC41D0">
                <w:rPr>
                  <w:iCs/>
                </w:rPr>
                <w:t xml:space="preserve">or </w:t>
              </w:r>
            </w:ins>
          </w:p>
          <w:p w14:paraId="0D0329F5" w14:textId="49BBE618" w:rsidR="004759A0" w:rsidRDefault="004759A0" w:rsidP="004759A0">
            <w:pPr>
              <w:pStyle w:val="B1"/>
              <w:numPr>
                <w:ilvl w:val="0"/>
                <w:numId w:val="19"/>
              </w:numPr>
              <w:spacing w:line="240" w:lineRule="auto"/>
              <w:rPr>
                <w:ins w:id="56" w:author="QC (Umesh)" w:date="2021-01-05T09:53:00Z"/>
              </w:rPr>
            </w:pPr>
            <w:ins w:id="57"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ins>
            <w:ins w:id="58" w:author="QC (Umesh)" w:date="2021-01-05T10:10:00Z">
              <w:r w:rsidR="005E2615">
                <w:rPr>
                  <w:i/>
                </w:rPr>
                <w:t>.</w:t>
              </w:r>
            </w:ins>
          </w:p>
          <w:p w14:paraId="4D6D4A3C" w14:textId="77777777" w:rsidR="004759A0" w:rsidRPr="00FF083F" w:rsidRDefault="004759A0" w:rsidP="004759A0">
            <w:del w:id="59" w:author="QC (Umesh)" w:date="2021-01-05T09:54:00Z">
              <w:r w:rsidRPr="00FF083F" w:rsidDel="00EC41D0">
                <w:delText xml:space="preserve">A </w:delText>
              </w:r>
            </w:del>
            <w:ins w:id="60" w:author="QC (Umesh)" w:date="2021-01-05T09:54:00Z">
              <w:r>
                <w:t>The</w:t>
              </w:r>
              <w:r w:rsidRPr="00FF083F">
                <w:t xml:space="preserve"> </w:t>
              </w:r>
            </w:ins>
            <w:r w:rsidRPr="00FF083F">
              <w:t>UE shall consider the timing alignment value for transmission using PUR to be valid when all of the following conditions are fulfilled:</w:t>
            </w:r>
          </w:p>
          <w:p w14:paraId="74C5BC68" w14:textId="77777777" w:rsidR="004759A0" w:rsidRPr="00FF083F" w:rsidRDefault="004759A0" w:rsidP="004759A0">
            <w:pPr>
              <w:pStyle w:val="B1"/>
            </w:pPr>
            <w:r w:rsidRPr="00FF083F">
              <w:t>1&gt;</w:t>
            </w:r>
            <w:r w:rsidRPr="00FF083F">
              <w:tab/>
              <w:t xml:space="preserve">if </w:t>
            </w:r>
            <w:r w:rsidRPr="00FF083F">
              <w:rPr>
                <w:i/>
              </w:rPr>
              <w:t>pur-TimeAlignmentTimer</w:t>
            </w:r>
            <w:r w:rsidRPr="00FF083F">
              <w:t xml:space="preserve"> is configured:</w:t>
            </w:r>
          </w:p>
          <w:p w14:paraId="60D9CF1A" w14:textId="77777777" w:rsidR="004759A0" w:rsidRPr="00FF083F" w:rsidRDefault="004759A0" w:rsidP="004759A0">
            <w:pPr>
              <w:pStyle w:val="B2"/>
            </w:pPr>
            <w:r w:rsidRPr="00FF083F">
              <w:t>2&gt;</w:t>
            </w:r>
            <w:r w:rsidRPr="00FF083F">
              <w:tab/>
            </w:r>
            <w:r w:rsidRPr="00FF083F">
              <w:rPr>
                <w:i/>
              </w:rPr>
              <w:t>pur-TimeAlignmentTimer</w:t>
            </w:r>
            <w:r w:rsidRPr="00FF083F" w:rsidDel="008E5DC4">
              <w:t xml:space="preserve"> </w:t>
            </w:r>
            <w:r w:rsidRPr="00FF083F">
              <w:t>is running as confirmed by lower layers;</w:t>
            </w:r>
          </w:p>
          <w:p w14:paraId="1EEAF2E3" w14:textId="77777777" w:rsidR="004759A0" w:rsidRPr="00FF083F" w:rsidRDefault="004759A0" w:rsidP="004759A0">
            <w:pPr>
              <w:pStyle w:val="B1"/>
            </w:pPr>
            <w:r w:rsidRPr="00FF083F">
              <w:t>1&gt;</w:t>
            </w:r>
            <w:r w:rsidRPr="00FF083F">
              <w:tab/>
              <w:t xml:space="preserve">if </w:t>
            </w:r>
            <w:r w:rsidRPr="00FF083F">
              <w:rPr>
                <w:i/>
              </w:rPr>
              <w:t>pur-RSRP-ChangeThreshold</w:t>
            </w:r>
            <w:r w:rsidRPr="00FF083F">
              <w:t xml:space="preserve"> (</w:t>
            </w:r>
            <w:r w:rsidRPr="00FF083F">
              <w:rPr>
                <w:i/>
              </w:rPr>
              <w:t>pur-NRSRP-ChangeThreshold</w:t>
            </w:r>
            <w:r w:rsidRPr="00FF083F">
              <w:t xml:space="preserve"> in NB-IoT) is configured:</w:t>
            </w:r>
          </w:p>
          <w:p w14:paraId="3674AB28" w14:textId="77777777" w:rsidR="004759A0" w:rsidRPr="00FF083F" w:rsidRDefault="004759A0" w:rsidP="004759A0">
            <w:pPr>
              <w:pStyle w:val="B2"/>
              <w:rPr>
                <w:bCs/>
                <w:noProof/>
                <w:lang w:eastAsia="en-GB"/>
              </w:rPr>
            </w:pPr>
            <w:r w:rsidRPr="00FF083F">
              <w:t>2&gt;</w:t>
            </w:r>
            <w:r w:rsidRPr="00FF083F">
              <w:tab/>
            </w:r>
            <w:del w:id="61" w:author="QC (Umesh)" w:date="2021-01-05T10:03:00Z">
              <w:r w:rsidRPr="00FF083F" w:rsidDel="00EC41D0">
                <w:delText>since the last TA validation</w:delText>
              </w:r>
            </w:del>
            <w:ins w:id="62" w:author="QC (Umesh)" w:date="2021-01-05T10:03:00Z">
              <w:r>
                <w:t xml:space="preserve">compared to the </w:t>
              </w:r>
            </w:ins>
            <w:ins w:id="63" w:author="QC (Umesh)" w:date="2021-01-05T10:05:00Z">
              <w:r>
                <w:t xml:space="preserve">stored </w:t>
              </w:r>
            </w:ins>
            <w:ins w:id="64" w:author="QC (Umesh)" w:date="2021-01-05T10:03:00Z">
              <w:r>
                <w:t>serving cell reference (N)RSRP</w:t>
              </w:r>
            </w:ins>
            <w:ins w:id="65"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34D6FC51" w14:textId="77777777" w:rsidR="004759A0" w:rsidRPr="00FF083F" w:rsidRDefault="004759A0" w:rsidP="004759A0">
            <w:pPr>
              <w:pStyle w:val="B2"/>
            </w:pPr>
            <w:r w:rsidRPr="00FF083F">
              <w:t>2&gt;</w:t>
            </w:r>
            <w:r w:rsidRPr="00FF083F">
              <w:tab/>
            </w:r>
            <w:del w:id="66" w:author="QC (Umesh)" w:date="2021-01-05T10:05:00Z">
              <w:r w:rsidRPr="00FF083F" w:rsidDel="009B00EB">
                <w:delText>since the last TA validation</w:delText>
              </w:r>
            </w:del>
            <w:ins w:id="67"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4CD87AD9" w14:textId="605971B7" w:rsidR="004759A0" w:rsidRDefault="004759A0" w:rsidP="0012424F">
            <w:pPr>
              <w:overflowPunct/>
              <w:spacing w:before="60" w:after="60"/>
              <w:textAlignment w:val="auto"/>
            </w:pPr>
          </w:p>
        </w:tc>
      </w:tr>
      <w:tr w:rsidR="00FA4C11" w14:paraId="2FE0002E" w14:textId="77777777" w:rsidTr="0012424F">
        <w:trPr>
          <w:trHeight w:val="167"/>
          <w:jc w:val="center"/>
        </w:trPr>
        <w:tc>
          <w:tcPr>
            <w:tcW w:w="1931" w:type="dxa"/>
            <w:shd w:val="clear" w:color="auto" w:fill="FFFFFF"/>
            <w:noWrap/>
            <w:vAlign w:val="center"/>
          </w:tcPr>
          <w:p w14:paraId="64BF26BB" w14:textId="77777777" w:rsidR="00FA4C11" w:rsidRDefault="00FA4C11" w:rsidP="0012424F">
            <w:pPr>
              <w:overflowPunct/>
              <w:spacing w:before="60" w:after="60"/>
              <w:textAlignment w:val="auto"/>
            </w:pPr>
          </w:p>
        </w:tc>
        <w:tc>
          <w:tcPr>
            <w:tcW w:w="1498" w:type="dxa"/>
          </w:tcPr>
          <w:p w14:paraId="143DCCB9" w14:textId="77777777" w:rsidR="00FA4C11" w:rsidRDefault="00FA4C11" w:rsidP="0012424F">
            <w:pPr>
              <w:overflowPunct/>
              <w:spacing w:before="60" w:after="60"/>
              <w:textAlignment w:val="auto"/>
            </w:pPr>
          </w:p>
        </w:tc>
        <w:tc>
          <w:tcPr>
            <w:tcW w:w="6264" w:type="dxa"/>
            <w:shd w:val="clear" w:color="auto" w:fill="auto"/>
            <w:vAlign w:val="center"/>
          </w:tcPr>
          <w:p w14:paraId="21E38131" w14:textId="77777777" w:rsidR="00FA4C11" w:rsidRDefault="00FA4C11" w:rsidP="0012424F">
            <w:pPr>
              <w:overflowPunct/>
              <w:spacing w:before="60" w:after="60"/>
              <w:textAlignment w:val="auto"/>
            </w:pPr>
          </w:p>
        </w:tc>
      </w:tr>
      <w:tr w:rsidR="00FA4C11" w14:paraId="6361E05F" w14:textId="77777777" w:rsidTr="0012424F">
        <w:trPr>
          <w:trHeight w:val="167"/>
          <w:jc w:val="center"/>
        </w:trPr>
        <w:tc>
          <w:tcPr>
            <w:tcW w:w="1931" w:type="dxa"/>
            <w:shd w:val="clear" w:color="auto" w:fill="FFFFFF"/>
            <w:noWrap/>
          </w:tcPr>
          <w:p w14:paraId="3F73B436" w14:textId="77777777" w:rsidR="00FA4C11" w:rsidRDefault="00FA4C11" w:rsidP="0012424F">
            <w:pPr>
              <w:overflowPunct/>
              <w:spacing w:before="60" w:after="60"/>
              <w:textAlignment w:val="auto"/>
            </w:pPr>
          </w:p>
        </w:tc>
        <w:tc>
          <w:tcPr>
            <w:tcW w:w="1498" w:type="dxa"/>
          </w:tcPr>
          <w:p w14:paraId="54D54ABE" w14:textId="77777777" w:rsidR="00FA4C11" w:rsidRDefault="00FA4C11" w:rsidP="0012424F">
            <w:pPr>
              <w:overflowPunct/>
              <w:spacing w:before="60" w:after="60"/>
              <w:textAlignment w:val="auto"/>
            </w:pPr>
          </w:p>
        </w:tc>
        <w:tc>
          <w:tcPr>
            <w:tcW w:w="6264" w:type="dxa"/>
            <w:shd w:val="clear" w:color="auto" w:fill="auto"/>
          </w:tcPr>
          <w:p w14:paraId="15A12DAC" w14:textId="77777777" w:rsidR="00FA4C11" w:rsidRDefault="00FA4C11" w:rsidP="0012424F">
            <w:pPr>
              <w:overflowPunct/>
              <w:spacing w:before="60" w:after="60"/>
              <w:textAlignment w:val="auto"/>
            </w:pPr>
          </w:p>
        </w:tc>
      </w:tr>
      <w:tr w:rsidR="00FA4C11" w14:paraId="2B491A96" w14:textId="77777777" w:rsidTr="0012424F">
        <w:trPr>
          <w:trHeight w:val="167"/>
          <w:jc w:val="center"/>
        </w:trPr>
        <w:tc>
          <w:tcPr>
            <w:tcW w:w="1931" w:type="dxa"/>
            <w:shd w:val="clear" w:color="auto" w:fill="FFFFFF"/>
            <w:noWrap/>
            <w:vAlign w:val="center"/>
          </w:tcPr>
          <w:p w14:paraId="3CE981E4" w14:textId="77777777" w:rsidR="00FA4C11" w:rsidRDefault="00FA4C11" w:rsidP="0012424F">
            <w:pPr>
              <w:overflowPunct/>
              <w:spacing w:before="60" w:after="60"/>
              <w:textAlignment w:val="auto"/>
            </w:pPr>
          </w:p>
        </w:tc>
        <w:tc>
          <w:tcPr>
            <w:tcW w:w="1498" w:type="dxa"/>
          </w:tcPr>
          <w:p w14:paraId="6528D873" w14:textId="77777777" w:rsidR="00FA4C11" w:rsidRDefault="00FA4C11" w:rsidP="0012424F">
            <w:pPr>
              <w:overflowPunct/>
              <w:spacing w:before="60" w:after="60"/>
              <w:textAlignment w:val="auto"/>
            </w:pPr>
          </w:p>
        </w:tc>
        <w:tc>
          <w:tcPr>
            <w:tcW w:w="6264" w:type="dxa"/>
            <w:shd w:val="clear" w:color="auto" w:fill="auto"/>
            <w:vAlign w:val="center"/>
          </w:tcPr>
          <w:p w14:paraId="6B049EB3" w14:textId="77777777" w:rsidR="00FA4C11" w:rsidRDefault="00FA4C11" w:rsidP="0012424F">
            <w:pPr>
              <w:overflowPunct/>
              <w:spacing w:before="60" w:after="60"/>
              <w:textAlignment w:val="auto"/>
            </w:pPr>
          </w:p>
        </w:tc>
      </w:tr>
      <w:tr w:rsidR="00FA4C11" w14:paraId="29A34F5B" w14:textId="77777777" w:rsidTr="0012424F">
        <w:trPr>
          <w:trHeight w:val="167"/>
          <w:jc w:val="center"/>
        </w:trPr>
        <w:tc>
          <w:tcPr>
            <w:tcW w:w="1931" w:type="dxa"/>
            <w:shd w:val="clear" w:color="auto" w:fill="FFFFFF"/>
            <w:noWrap/>
          </w:tcPr>
          <w:p w14:paraId="2E8DB327" w14:textId="77777777" w:rsidR="00FA4C11" w:rsidRDefault="00FA4C11" w:rsidP="0012424F">
            <w:pPr>
              <w:overflowPunct/>
              <w:spacing w:before="60" w:after="60"/>
              <w:textAlignment w:val="auto"/>
            </w:pPr>
          </w:p>
        </w:tc>
        <w:tc>
          <w:tcPr>
            <w:tcW w:w="1498" w:type="dxa"/>
          </w:tcPr>
          <w:p w14:paraId="0D1E9DA9" w14:textId="77777777" w:rsidR="00FA4C11" w:rsidRDefault="00FA4C11" w:rsidP="0012424F">
            <w:pPr>
              <w:overflowPunct/>
              <w:spacing w:before="60" w:after="60"/>
              <w:textAlignment w:val="auto"/>
            </w:pPr>
          </w:p>
        </w:tc>
        <w:tc>
          <w:tcPr>
            <w:tcW w:w="6264" w:type="dxa"/>
            <w:shd w:val="clear" w:color="auto" w:fill="auto"/>
          </w:tcPr>
          <w:p w14:paraId="6A93229A" w14:textId="77777777" w:rsidR="00FA4C11" w:rsidRDefault="00FA4C11" w:rsidP="0012424F">
            <w:pPr>
              <w:overflowPunct/>
              <w:spacing w:before="60" w:after="60"/>
              <w:textAlignment w:val="auto"/>
            </w:pPr>
          </w:p>
        </w:tc>
      </w:tr>
    </w:tbl>
    <w:p w14:paraId="79280EA0" w14:textId="77777777" w:rsidR="00FA4C11" w:rsidRDefault="00FA4C11" w:rsidP="00FA4C11">
      <w:pPr>
        <w:overflowPunct/>
        <w:textAlignment w:val="auto"/>
      </w:pPr>
    </w:p>
    <w:p w14:paraId="204E8097" w14:textId="77777777" w:rsidR="00CD2E27" w:rsidRDefault="00CD2E27">
      <w:pPr>
        <w:overflowPunct/>
        <w:textAlignment w:val="auto"/>
      </w:pPr>
    </w:p>
    <w:bookmarkEnd w:id="0"/>
    <w:bookmarkEnd w:id="1"/>
    <w:bookmarkEnd w:id="2"/>
    <w:bookmarkEnd w:id="3"/>
    <w:bookmarkEnd w:id="4"/>
    <w:bookmarkEnd w:id="5"/>
    <w:p w14:paraId="25E740B8" w14:textId="77777777" w:rsidR="007749A5" w:rsidRDefault="00572629">
      <w:pPr>
        <w:pStyle w:val="Heading1"/>
        <w:rPr>
          <w:rFonts w:cs="Arial"/>
        </w:rPr>
      </w:pPr>
      <w:r>
        <w:rPr>
          <w:rFonts w:cs="Arial"/>
        </w:rPr>
        <w:t>Conclusion</w:t>
      </w:r>
    </w:p>
    <w:p w14:paraId="33AA977B" w14:textId="0EBE60D9" w:rsidR="007749A5" w:rsidRDefault="00572629">
      <w:pPr>
        <w:overflowPunct/>
        <w:textAlignment w:val="auto"/>
        <w:rPr>
          <w:rFonts w:cs="Arial"/>
          <w:bCs/>
          <w:lang w:val="en-US"/>
        </w:rPr>
      </w:pPr>
      <w:r>
        <w:rPr>
          <w:rFonts w:cs="Arial"/>
          <w:bCs/>
          <w:lang w:val="en-US"/>
        </w:rPr>
        <w:t xml:space="preserve">This offline discussion focused on </w:t>
      </w:r>
      <w:r w:rsidR="00FA4C11">
        <w:rPr>
          <w:rFonts w:cs="Arial"/>
          <w:bCs/>
          <w:lang w:val="en-US"/>
        </w:rPr>
        <w:t>(N)RSRP based TA validation and (N)RSRP reference update for PUR</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248D9" w14:paraId="33365C77" w14:textId="77777777" w:rsidTr="00866D24">
        <w:trPr>
          <w:trHeight w:val="167"/>
          <w:jc w:val="center"/>
        </w:trPr>
        <w:tc>
          <w:tcPr>
            <w:tcW w:w="1931" w:type="dxa"/>
            <w:shd w:val="clear" w:color="auto" w:fill="FFFFFF"/>
            <w:noWrap/>
            <w:vAlign w:val="center"/>
          </w:tcPr>
          <w:p w14:paraId="68E9142B" w14:textId="66491D1C" w:rsidR="008248D9" w:rsidRDefault="008248D9" w:rsidP="008248D9">
            <w:pPr>
              <w:overflowPunct/>
              <w:spacing w:before="60" w:after="60"/>
              <w:textAlignment w:val="auto"/>
            </w:pPr>
            <w:bookmarkStart w:id="68" w:name="_GoBack" w:colFirst="0" w:colLast="0"/>
            <w:r>
              <w:t>Umesh Phuyal</w:t>
            </w:r>
          </w:p>
        </w:tc>
        <w:tc>
          <w:tcPr>
            <w:tcW w:w="2207" w:type="dxa"/>
            <w:vAlign w:val="center"/>
          </w:tcPr>
          <w:p w14:paraId="50B7965A" w14:textId="1DEEBA54" w:rsidR="008248D9" w:rsidRDefault="008248D9" w:rsidP="008248D9">
            <w:pPr>
              <w:overflowPunct/>
              <w:spacing w:before="60" w:after="60"/>
              <w:textAlignment w:val="auto"/>
            </w:pPr>
            <w:r>
              <w:t>Qualcomm</w:t>
            </w:r>
          </w:p>
        </w:tc>
        <w:tc>
          <w:tcPr>
            <w:tcW w:w="5555" w:type="dxa"/>
            <w:shd w:val="clear" w:color="auto" w:fill="auto"/>
            <w:vAlign w:val="center"/>
          </w:tcPr>
          <w:p w14:paraId="2E0FE7A4" w14:textId="6A6EE55B" w:rsidR="008248D9" w:rsidRDefault="008248D9" w:rsidP="008248D9">
            <w:pPr>
              <w:overflowPunct/>
              <w:spacing w:before="60" w:after="60"/>
              <w:textAlignment w:val="auto"/>
            </w:pPr>
            <w:r>
              <w:t>uphuyal@qti.qualcomm.com</w:t>
            </w:r>
          </w:p>
        </w:tc>
      </w:tr>
      <w:bookmarkEnd w:id="68"/>
      <w:tr w:rsidR="008248D9" w14:paraId="7E12F920" w14:textId="77777777" w:rsidTr="00866D24">
        <w:trPr>
          <w:trHeight w:val="167"/>
          <w:jc w:val="center"/>
        </w:trPr>
        <w:tc>
          <w:tcPr>
            <w:tcW w:w="1931" w:type="dxa"/>
            <w:shd w:val="clear" w:color="auto" w:fill="FFFFFF"/>
            <w:noWrap/>
            <w:vAlign w:val="center"/>
          </w:tcPr>
          <w:p w14:paraId="47860B8F" w14:textId="45252A42" w:rsidR="008248D9" w:rsidRDefault="008248D9" w:rsidP="008248D9">
            <w:pPr>
              <w:overflowPunct/>
              <w:spacing w:before="60" w:after="60"/>
              <w:textAlignment w:val="auto"/>
            </w:pPr>
          </w:p>
        </w:tc>
        <w:tc>
          <w:tcPr>
            <w:tcW w:w="2207" w:type="dxa"/>
            <w:vAlign w:val="center"/>
          </w:tcPr>
          <w:p w14:paraId="7C764DFA" w14:textId="191491AC" w:rsidR="008248D9" w:rsidRDefault="008248D9" w:rsidP="008248D9">
            <w:pPr>
              <w:overflowPunct/>
              <w:spacing w:before="60" w:after="60"/>
              <w:textAlignment w:val="auto"/>
            </w:pPr>
          </w:p>
        </w:tc>
        <w:tc>
          <w:tcPr>
            <w:tcW w:w="5555" w:type="dxa"/>
            <w:shd w:val="clear" w:color="auto" w:fill="auto"/>
            <w:vAlign w:val="center"/>
          </w:tcPr>
          <w:p w14:paraId="619A78A3" w14:textId="1879F0B8" w:rsidR="008248D9" w:rsidRDefault="008248D9" w:rsidP="008248D9">
            <w:pPr>
              <w:overflowPunct/>
              <w:spacing w:before="60" w:after="60"/>
              <w:textAlignment w:val="auto"/>
            </w:pPr>
          </w:p>
        </w:tc>
      </w:tr>
      <w:tr w:rsidR="008248D9" w14:paraId="3D6CA352" w14:textId="77777777" w:rsidTr="00866D24">
        <w:trPr>
          <w:trHeight w:val="167"/>
          <w:jc w:val="center"/>
        </w:trPr>
        <w:tc>
          <w:tcPr>
            <w:tcW w:w="1931" w:type="dxa"/>
            <w:shd w:val="clear" w:color="auto" w:fill="FFFFFF"/>
            <w:noWrap/>
            <w:vAlign w:val="center"/>
          </w:tcPr>
          <w:p w14:paraId="38EC40C1" w14:textId="6C36F753" w:rsidR="008248D9" w:rsidRDefault="008248D9" w:rsidP="008248D9">
            <w:pPr>
              <w:overflowPunct/>
              <w:spacing w:before="60" w:after="60"/>
              <w:textAlignment w:val="auto"/>
            </w:pPr>
          </w:p>
        </w:tc>
        <w:tc>
          <w:tcPr>
            <w:tcW w:w="2207" w:type="dxa"/>
            <w:vAlign w:val="center"/>
          </w:tcPr>
          <w:p w14:paraId="5A7CF6F7" w14:textId="6167F536" w:rsidR="008248D9" w:rsidRDefault="008248D9" w:rsidP="008248D9">
            <w:pPr>
              <w:overflowPunct/>
              <w:spacing w:before="60" w:after="60"/>
              <w:textAlignment w:val="auto"/>
            </w:pPr>
          </w:p>
        </w:tc>
        <w:tc>
          <w:tcPr>
            <w:tcW w:w="5555" w:type="dxa"/>
            <w:shd w:val="clear" w:color="auto" w:fill="auto"/>
            <w:vAlign w:val="center"/>
          </w:tcPr>
          <w:p w14:paraId="071B4D2E" w14:textId="3DD2F759" w:rsidR="008248D9" w:rsidRDefault="008248D9" w:rsidP="008248D9">
            <w:pPr>
              <w:overflowPunct/>
              <w:spacing w:before="60" w:after="60"/>
              <w:textAlignment w:val="auto"/>
            </w:pPr>
          </w:p>
        </w:tc>
      </w:tr>
      <w:tr w:rsidR="008248D9" w14:paraId="766CBE2E" w14:textId="77777777" w:rsidTr="00866D24">
        <w:trPr>
          <w:trHeight w:val="167"/>
          <w:jc w:val="center"/>
        </w:trPr>
        <w:tc>
          <w:tcPr>
            <w:tcW w:w="1931" w:type="dxa"/>
            <w:shd w:val="clear" w:color="auto" w:fill="FFFFFF"/>
            <w:noWrap/>
            <w:vAlign w:val="center"/>
          </w:tcPr>
          <w:p w14:paraId="0BC250D1" w14:textId="097D9CF0" w:rsidR="008248D9" w:rsidRDefault="008248D9" w:rsidP="008248D9">
            <w:pPr>
              <w:overflowPunct/>
              <w:spacing w:before="60" w:after="60"/>
              <w:textAlignment w:val="auto"/>
            </w:pPr>
          </w:p>
        </w:tc>
        <w:tc>
          <w:tcPr>
            <w:tcW w:w="2207" w:type="dxa"/>
            <w:vAlign w:val="center"/>
          </w:tcPr>
          <w:p w14:paraId="38A3151A" w14:textId="0C252EB5" w:rsidR="008248D9" w:rsidRDefault="008248D9" w:rsidP="008248D9">
            <w:pPr>
              <w:overflowPunct/>
              <w:spacing w:before="60" w:after="60"/>
              <w:textAlignment w:val="auto"/>
            </w:pPr>
          </w:p>
        </w:tc>
        <w:tc>
          <w:tcPr>
            <w:tcW w:w="5555" w:type="dxa"/>
            <w:shd w:val="clear" w:color="auto" w:fill="auto"/>
            <w:vAlign w:val="center"/>
          </w:tcPr>
          <w:p w14:paraId="636D629B" w14:textId="13BB1BC6" w:rsidR="008248D9" w:rsidRDefault="008248D9" w:rsidP="008248D9">
            <w:pPr>
              <w:overflowPunct/>
              <w:spacing w:before="60" w:after="60"/>
              <w:textAlignment w:val="auto"/>
            </w:pPr>
          </w:p>
        </w:tc>
      </w:tr>
      <w:tr w:rsidR="008248D9" w14:paraId="7B53CEAF" w14:textId="77777777" w:rsidTr="00866D24">
        <w:trPr>
          <w:trHeight w:val="167"/>
          <w:jc w:val="center"/>
        </w:trPr>
        <w:tc>
          <w:tcPr>
            <w:tcW w:w="1931" w:type="dxa"/>
            <w:shd w:val="clear" w:color="auto" w:fill="FFFFFF"/>
            <w:noWrap/>
            <w:vAlign w:val="center"/>
          </w:tcPr>
          <w:p w14:paraId="44C8DDCD" w14:textId="70AB8DED" w:rsidR="008248D9" w:rsidRDefault="008248D9" w:rsidP="008248D9">
            <w:pPr>
              <w:overflowPunct/>
              <w:spacing w:before="60" w:after="60"/>
              <w:textAlignment w:val="auto"/>
            </w:pPr>
          </w:p>
        </w:tc>
        <w:tc>
          <w:tcPr>
            <w:tcW w:w="2207" w:type="dxa"/>
            <w:vAlign w:val="center"/>
          </w:tcPr>
          <w:p w14:paraId="68F1DB4F" w14:textId="313245C6" w:rsidR="008248D9" w:rsidRDefault="008248D9" w:rsidP="008248D9">
            <w:pPr>
              <w:overflowPunct/>
              <w:spacing w:before="60" w:after="60"/>
              <w:textAlignment w:val="auto"/>
            </w:pPr>
          </w:p>
        </w:tc>
        <w:tc>
          <w:tcPr>
            <w:tcW w:w="5555" w:type="dxa"/>
            <w:shd w:val="clear" w:color="auto" w:fill="auto"/>
            <w:vAlign w:val="center"/>
          </w:tcPr>
          <w:p w14:paraId="21775DBD" w14:textId="7A693564" w:rsidR="008248D9" w:rsidRDefault="008248D9" w:rsidP="008248D9">
            <w:pPr>
              <w:overflowPunct/>
              <w:spacing w:before="60" w:after="60"/>
              <w:textAlignment w:val="auto"/>
            </w:pPr>
          </w:p>
        </w:tc>
      </w:tr>
      <w:tr w:rsidR="008248D9" w14:paraId="1E32730F" w14:textId="77777777" w:rsidTr="00866D24">
        <w:trPr>
          <w:trHeight w:val="167"/>
          <w:jc w:val="center"/>
        </w:trPr>
        <w:tc>
          <w:tcPr>
            <w:tcW w:w="1931" w:type="dxa"/>
            <w:shd w:val="clear" w:color="auto" w:fill="FFFFFF"/>
            <w:noWrap/>
            <w:vAlign w:val="center"/>
          </w:tcPr>
          <w:p w14:paraId="592D0429" w14:textId="12831D87" w:rsidR="008248D9" w:rsidRDefault="008248D9" w:rsidP="008248D9">
            <w:pPr>
              <w:overflowPunct/>
              <w:spacing w:before="60" w:after="60"/>
              <w:textAlignment w:val="auto"/>
            </w:pPr>
          </w:p>
        </w:tc>
        <w:tc>
          <w:tcPr>
            <w:tcW w:w="2207" w:type="dxa"/>
            <w:vAlign w:val="center"/>
          </w:tcPr>
          <w:p w14:paraId="2F058B03" w14:textId="7C638F73" w:rsidR="008248D9" w:rsidRDefault="008248D9" w:rsidP="008248D9">
            <w:pPr>
              <w:overflowPunct/>
              <w:spacing w:before="60" w:after="60"/>
              <w:textAlignment w:val="auto"/>
            </w:pPr>
          </w:p>
        </w:tc>
        <w:tc>
          <w:tcPr>
            <w:tcW w:w="5555" w:type="dxa"/>
            <w:shd w:val="clear" w:color="auto" w:fill="auto"/>
            <w:vAlign w:val="center"/>
          </w:tcPr>
          <w:p w14:paraId="02B2BE12" w14:textId="0070A481" w:rsidR="008248D9" w:rsidRDefault="008248D9" w:rsidP="008248D9">
            <w:pPr>
              <w:overflowPunct/>
              <w:spacing w:before="60" w:after="60"/>
              <w:textAlignment w:val="auto"/>
            </w:pPr>
          </w:p>
        </w:tc>
      </w:tr>
      <w:tr w:rsidR="008248D9" w14:paraId="20F42B29" w14:textId="77777777" w:rsidTr="00866D24">
        <w:trPr>
          <w:trHeight w:val="167"/>
          <w:jc w:val="center"/>
        </w:trPr>
        <w:tc>
          <w:tcPr>
            <w:tcW w:w="1931" w:type="dxa"/>
            <w:shd w:val="clear" w:color="auto" w:fill="FFFFFF"/>
            <w:noWrap/>
            <w:vAlign w:val="center"/>
          </w:tcPr>
          <w:p w14:paraId="1074DAF9" w14:textId="0238F26D" w:rsidR="008248D9" w:rsidRDefault="008248D9" w:rsidP="008248D9">
            <w:pPr>
              <w:overflowPunct/>
              <w:spacing w:before="60" w:after="60"/>
              <w:textAlignment w:val="auto"/>
            </w:pPr>
          </w:p>
        </w:tc>
        <w:tc>
          <w:tcPr>
            <w:tcW w:w="2207" w:type="dxa"/>
            <w:vAlign w:val="center"/>
          </w:tcPr>
          <w:p w14:paraId="6E0148BD" w14:textId="506D0A82" w:rsidR="008248D9" w:rsidRDefault="008248D9" w:rsidP="008248D9">
            <w:pPr>
              <w:overflowPunct/>
              <w:spacing w:before="60" w:after="60"/>
              <w:textAlignment w:val="auto"/>
            </w:pPr>
          </w:p>
        </w:tc>
        <w:tc>
          <w:tcPr>
            <w:tcW w:w="5555" w:type="dxa"/>
            <w:shd w:val="clear" w:color="auto" w:fill="auto"/>
            <w:vAlign w:val="center"/>
          </w:tcPr>
          <w:p w14:paraId="42506309" w14:textId="4B106E87" w:rsidR="008248D9" w:rsidRDefault="008248D9" w:rsidP="008248D9">
            <w:pPr>
              <w:overflowPunct/>
              <w:spacing w:before="60" w:after="60"/>
              <w:textAlignment w:val="auto"/>
            </w:pPr>
          </w:p>
        </w:tc>
      </w:tr>
    </w:tbl>
    <w:p w14:paraId="77E3755F" w14:textId="77777777" w:rsidR="007749A5" w:rsidRDefault="007749A5">
      <w:pPr>
        <w:pStyle w:val="Reference"/>
        <w:numPr>
          <w:ilvl w:val="0"/>
          <w:numId w:val="0"/>
        </w:numPr>
        <w:ind w:left="567" w:hanging="567"/>
      </w:pPr>
    </w:p>
    <w:sectPr w:rsidR="007749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AE76" w14:textId="77777777" w:rsidR="00C91359" w:rsidRDefault="00C91359">
      <w:pPr>
        <w:spacing w:after="0" w:line="240" w:lineRule="auto"/>
      </w:pPr>
      <w:r>
        <w:separator/>
      </w:r>
    </w:p>
  </w:endnote>
  <w:endnote w:type="continuationSeparator" w:id="0">
    <w:p w14:paraId="7E649C18" w14:textId="77777777" w:rsidR="00C91359" w:rsidRDefault="00C9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E7F4" w14:textId="77777777" w:rsidR="00941CBF" w:rsidRDefault="0094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4CF4D9D9" w:rsidR="00CD2E27" w:rsidRDefault="00CD2E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2483D">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483D">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B631" w14:textId="77777777" w:rsidR="00941CBF" w:rsidRDefault="00941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C976" w14:textId="77777777" w:rsidR="00C91359" w:rsidRDefault="00C91359">
      <w:pPr>
        <w:spacing w:after="0" w:line="240" w:lineRule="auto"/>
      </w:pPr>
      <w:r>
        <w:separator/>
      </w:r>
    </w:p>
  </w:footnote>
  <w:footnote w:type="continuationSeparator" w:id="0">
    <w:p w14:paraId="3C33623D" w14:textId="77777777" w:rsidR="00C91359" w:rsidRDefault="00C91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CD2E27" w:rsidRDefault="00CD2E2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21B2" w14:textId="77777777" w:rsidR="00941CBF" w:rsidRDefault="00941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D29C" w14:textId="77777777" w:rsidR="00941CBF" w:rsidRDefault="00941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8A52104"/>
    <w:multiLevelType w:val="multilevel"/>
    <w:tmpl w:val="7E0CF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5E697C"/>
    <w:multiLevelType w:val="hybridMultilevel"/>
    <w:tmpl w:val="20141518"/>
    <w:lvl w:ilvl="0" w:tplc="1B667C2E">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7F6866"/>
    <w:multiLevelType w:val="hybridMultilevel"/>
    <w:tmpl w:val="CABE5D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18" w15:restartNumberingAfterBreak="0">
    <w:nsid w:val="78EE19B0"/>
    <w:multiLevelType w:val="hybridMultilevel"/>
    <w:tmpl w:val="89C24B80"/>
    <w:lvl w:ilvl="0" w:tplc="2B26BD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6"/>
  </w:num>
  <w:num w:numId="4">
    <w:abstractNumId w:val="12"/>
  </w:num>
  <w:num w:numId="5">
    <w:abstractNumId w:val="5"/>
  </w:num>
  <w:num w:numId="6">
    <w:abstractNumId w:val="10"/>
  </w:num>
  <w:num w:numId="7">
    <w:abstractNumId w:val="13"/>
  </w:num>
  <w:num w:numId="8">
    <w:abstractNumId w:val="9"/>
  </w:num>
  <w:num w:numId="9">
    <w:abstractNumId w:val="14"/>
  </w:num>
  <w:num w:numId="10">
    <w:abstractNumId w:val="15"/>
  </w:num>
  <w:num w:numId="11">
    <w:abstractNumId w:val="17"/>
  </w:num>
  <w:num w:numId="12">
    <w:abstractNumId w:val="2"/>
  </w:num>
  <w:num w:numId="13">
    <w:abstractNumId w:val="0"/>
  </w:num>
  <w:num w:numId="14">
    <w:abstractNumId w:val="8"/>
  </w:num>
  <w:num w:numId="15">
    <w:abstractNumId w:val="4"/>
  </w:num>
  <w:num w:numId="16">
    <w:abstractNumId w:val="11"/>
  </w:num>
  <w:num w:numId="17">
    <w:abstractNumId w:val="7"/>
  </w:num>
  <w:num w:numId="18">
    <w:abstractNumId w:val="3"/>
  </w:num>
  <w:num w:numId="19">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0B17"/>
    <w:rsid w:val="000616E7"/>
    <w:rsid w:val="00062689"/>
    <w:rsid w:val="0006487E"/>
    <w:rsid w:val="00065E1A"/>
    <w:rsid w:val="000666B1"/>
    <w:rsid w:val="00067C1B"/>
    <w:rsid w:val="00067FD5"/>
    <w:rsid w:val="00071CAE"/>
    <w:rsid w:val="00072D84"/>
    <w:rsid w:val="00073F37"/>
    <w:rsid w:val="00074375"/>
    <w:rsid w:val="000749A1"/>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01D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46F7"/>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57EBA"/>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79B"/>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D7CF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3DDA"/>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1D1B"/>
    <w:rsid w:val="00472B95"/>
    <w:rsid w:val="004734D0"/>
    <w:rsid w:val="0047383E"/>
    <w:rsid w:val="00473CA6"/>
    <w:rsid w:val="00474410"/>
    <w:rsid w:val="0047471F"/>
    <w:rsid w:val="00474761"/>
    <w:rsid w:val="00474E67"/>
    <w:rsid w:val="00474FF7"/>
    <w:rsid w:val="0047556B"/>
    <w:rsid w:val="004759A0"/>
    <w:rsid w:val="00476631"/>
    <w:rsid w:val="00477768"/>
    <w:rsid w:val="00477CDE"/>
    <w:rsid w:val="00477FD4"/>
    <w:rsid w:val="00480154"/>
    <w:rsid w:val="00481311"/>
    <w:rsid w:val="00481493"/>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4689"/>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043"/>
    <w:rsid w:val="005343C8"/>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08FD"/>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2615"/>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2D3"/>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E6E"/>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464E"/>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41FA"/>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49E"/>
    <w:rsid w:val="007C2780"/>
    <w:rsid w:val="007C2963"/>
    <w:rsid w:val="007C2D7F"/>
    <w:rsid w:val="007C3C62"/>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8D9"/>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3942"/>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B80"/>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678"/>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283"/>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5CBF"/>
    <w:rsid w:val="0093616A"/>
    <w:rsid w:val="009368F3"/>
    <w:rsid w:val="00937A56"/>
    <w:rsid w:val="00940186"/>
    <w:rsid w:val="0094026D"/>
    <w:rsid w:val="00940F36"/>
    <w:rsid w:val="0094152E"/>
    <w:rsid w:val="0094159E"/>
    <w:rsid w:val="00941636"/>
    <w:rsid w:val="00941CBF"/>
    <w:rsid w:val="009422F6"/>
    <w:rsid w:val="009435AF"/>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E1F"/>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5E59"/>
    <w:rsid w:val="009C61E0"/>
    <w:rsid w:val="009C625F"/>
    <w:rsid w:val="009C66C7"/>
    <w:rsid w:val="009C6A56"/>
    <w:rsid w:val="009C6F06"/>
    <w:rsid w:val="009D1AAB"/>
    <w:rsid w:val="009D1E7F"/>
    <w:rsid w:val="009D213D"/>
    <w:rsid w:val="009D2174"/>
    <w:rsid w:val="009D2815"/>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483D"/>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6C0D"/>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810"/>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B9C"/>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1359"/>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27"/>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1770"/>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1464"/>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41E"/>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3E59"/>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1D98"/>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2300"/>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079"/>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C11"/>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112"/>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79B"/>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eastAsia="zh-CN"/>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qFormat/>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14"/>
      </w:numPr>
      <w:overflowPunct/>
      <w:adjustRightInd/>
      <w:snapToGrid w:val="0"/>
      <w:spacing w:after="60" w:line="240" w:lineRule="auto"/>
      <w:textAlignment w:val="auto"/>
    </w:pPr>
    <w:rPr>
      <w:rFonts w:ascii="Times New Roman" w:hAnsi="Times New Roman"/>
      <w:szCs w:val="16"/>
      <w:lang w:val="en-US" w:eastAsia="en-US"/>
    </w:rPr>
  </w:style>
  <w:style w:type="character" w:customStyle="1" w:styleId="B1Char1">
    <w:name w:val="B1 Char1"/>
    <w:qFormat/>
    <w:rsid w:val="004759A0"/>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9730.zip"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purl.org/dc/elements/1.1/"/>
    <ds:schemaRef ds:uri="http://schemas.microsoft.com/office/infopath/2007/PartnerControls"/>
    <ds:schemaRef ds:uri="http://schemas.microsoft.com/office/2006/documentManagement/types"/>
    <ds:schemaRef ds:uri="472c4bc1-aeab-41af-9152-3b75a41189b8"/>
    <ds:schemaRef ds:uri="http://purl.org/dc/dcmitype/"/>
    <ds:schemaRef ds:uri="http://schemas.microsoft.com/office/2006/metadata/properties"/>
    <ds:schemaRef ds:uri="9eb7ea80-5e55-4ea5-b0b4-290192a6e99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EFD874C-C547-4670-B072-33B37C0D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D9598B96-DC3C-489D-8366-DD560BCF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47</TotalTime>
  <Pages>1</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QC (Umesh)</cp:lastModifiedBy>
  <cp:revision>22</cp:revision>
  <cp:lastPrinted>2019-08-02T23:53:00Z</cp:lastPrinted>
  <dcterms:created xsi:type="dcterms:W3CDTF">2021-01-05T17:07:00Z</dcterms:created>
  <dcterms:modified xsi:type="dcterms:W3CDTF">2021-01-05T18:12:00Z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(3)Oej567VtEt83VDWXGtFU26q8oxLCgPfOh41tstd/mWzakwxEVwyZrNTTBurH0dpU0E2nD/Gs
XY2O2fcrCMA1nVkBSgWDJN7TmFsVzfM9bP3Ph7Da2yr810+P+zPG1RLEYOwuhPjTCwHuZql+
QiySbjlRc+SfDeuKsWySuI2zRcbMwgQibJUsLxBcptY6hLHVnA5V7AFnrabcMuyoL5ci+Bc1
5TMmvHs3zR9S5Dy0Uo</vt:lpwstr>
  </property>
  <property fmtid="{D5CDD505-2E9C-101B-9397-08002B2CF9AE}" pid="4" name="_2015_ms_pID_725343_00">
    <vt:lpwstr>_2015_ms_pID_725343</vt:lpwstr>
  </property>
  <property fmtid="{D5CDD505-2E9C-101B-9397-08002B2CF9AE}" pid="5" name="_2015_ms_pID_7253431">
    <vt:lpwstr>bdjaToxSY3jVMPsmDYB5n05F7apcRCB/DowPpH9cqebksOCIEGW52W
AZldGmmB+2P+jmSaeHHlX/CVqdtaqVJzjErDmZ2k0q/NvD8iCL4//5eD8DkPj6XY44b9OvnF
3p1i56zR1+nO7/iPBY0XrtuMt+FVqWjO3cZAqmbXpUi5254eDWkRCAg8IqGzU2bvmhFtcq11
ysNNh5WPFo/fglw8dDDZ9X1pOpCznHzi9BtE</vt:lpwstr>
  </property>
  <property fmtid="{D5CDD505-2E9C-101B-9397-08002B2CF9AE}" pid="6" name="_2015_ms_pID_7253431_00">
    <vt:lpwstr>_2015_ms_pID_7253431</vt:lpwstr>
  </property>
  <property fmtid="{D5CDD505-2E9C-101B-9397-08002B2CF9AE}" pid="7" name="_2015_ms_pID_7253432">
    <vt:lpwstr>U6Zuvgn0H1dAYyQBWWfb46AcsctDPzpaGveP
av6y1niyc5N+a1zZkMFdSpGDCETcGvutJXshXGM3dE4mkSC2+2I=</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0x01010091ACDE4E8658D24EB43E6A0F1DA0CD77</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1608012857</vt:lpwstr>
  </property>
</Properties>
</file>