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DFDD6" w14:textId="77764E1B" w:rsidR="00324A06" w:rsidRDefault="00324A06" w:rsidP="00C91A9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</w:t>
      </w:r>
      <w:r w:rsidR="0075520A">
        <w:rPr>
          <w:b/>
          <w:bCs/>
          <w:noProof/>
          <w:sz w:val="24"/>
        </w:rPr>
        <w:t>1</w:t>
      </w:r>
      <w:r w:rsidR="00550226">
        <w:rPr>
          <w:b/>
          <w:bCs/>
          <w:noProof/>
          <w:sz w:val="24"/>
        </w:rPr>
        <w:t>2</w:t>
      </w:r>
      <w:r w:rsidR="00E16066">
        <w:rPr>
          <w:b/>
          <w:bCs/>
          <w:noProof/>
          <w:sz w:val="24"/>
        </w:rPr>
        <w:t xml:space="preserve"> Electronic</w:t>
      </w:r>
      <w:r>
        <w:rPr>
          <w:b/>
          <w:i/>
          <w:noProof/>
          <w:sz w:val="28"/>
        </w:rPr>
        <w:tab/>
      </w:r>
      <w:r w:rsidRPr="00F60696">
        <w:rPr>
          <w:rFonts w:hint="eastAsia"/>
          <w:b/>
          <w:bCs/>
          <w:i/>
          <w:noProof/>
          <w:sz w:val="28"/>
        </w:rPr>
        <w:t>R</w:t>
      </w:r>
      <w:r w:rsidRPr="00F60696">
        <w:rPr>
          <w:b/>
          <w:bCs/>
          <w:i/>
          <w:noProof/>
          <w:sz w:val="28"/>
        </w:rPr>
        <w:t>2</w:t>
      </w:r>
      <w:r w:rsidRPr="00F60696">
        <w:rPr>
          <w:rFonts w:hint="eastAsia"/>
          <w:b/>
          <w:bCs/>
          <w:i/>
          <w:noProof/>
          <w:sz w:val="28"/>
        </w:rPr>
        <w:t>-</w:t>
      </w:r>
      <w:r w:rsidR="008A78C1">
        <w:rPr>
          <w:b/>
          <w:bCs/>
          <w:i/>
          <w:noProof/>
          <w:sz w:val="28"/>
        </w:rPr>
        <w:t>20</w:t>
      </w:r>
      <w:r w:rsidR="00901E13">
        <w:rPr>
          <w:b/>
          <w:bCs/>
          <w:i/>
          <w:noProof/>
          <w:sz w:val="28"/>
        </w:rPr>
        <w:t>11034</w:t>
      </w:r>
    </w:p>
    <w:p w14:paraId="06EFB710" w14:textId="4ADF7D4E" w:rsidR="00324A06" w:rsidRPr="001C568A" w:rsidRDefault="00550226" w:rsidP="00324A06">
      <w:pPr>
        <w:pStyle w:val="CRCoverPage"/>
        <w:outlineLvl w:val="0"/>
        <w:rPr>
          <w:b/>
          <w:noProof/>
          <w:sz w:val="24"/>
          <w:lang w:val="en-US"/>
        </w:rPr>
      </w:pPr>
      <w:r w:rsidRPr="00550226">
        <w:rPr>
          <w:b/>
          <w:noProof/>
          <w:sz w:val="24"/>
        </w:rPr>
        <w:t>Elbonia, 02 – 13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45164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25DCB" w14:textId="7391BE4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446D54">
              <w:rPr>
                <w:i/>
                <w:noProof/>
                <w:sz w:val="14"/>
              </w:rPr>
              <w:t>1</w:t>
            </w:r>
          </w:p>
        </w:tc>
      </w:tr>
      <w:tr w:rsidR="001E41F3" w14:paraId="031059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74D8" w14:textId="30F1041A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0A38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1F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ADF3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19A0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251D19" w14:textId="443D883D" w:rsidR="001E41F3" w:rsidRPr="00410371" w:rsidRDefault="0097718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F96C67">
              <w:rPr>
                <w:b/>
                <w:noProof/>
                <w:sz w:val="28"/>
              </w:rPr>
              <w:t>38.300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ADA39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D5040E" w14:textId="2C17820E" w:rsidR="001E41F3" w:rsidRPr="00410371" w:rsidRDefault="00977187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167660">
              <w:rPr>
                <w:b/>
                <w:noProof/>
                <w:sz w:val="28"/>
              </w:rPr>
              <w:t>0301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709790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760478" w14:textId="052F44CB" w:rsidR="001E41F3" w:rsidRPr="00410371" w:rsidRDefault="00901E1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7966F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03760" w14:textId="43BE077C" w:rsidR="001E41F3" w:rsidRPr="00324A06" w:rsidRDefault="009E59ED" w:rsidP="00324A06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r w:rsidR="00977187">
              <w:fldChar w:fldCharType="begin"/>
            </w:r>
            <w:r w:rsidR="00977187">
              <w:instrText xml:space="preserve"> DOCPROPERTY  Version  \* MERGEFORMAT </w:instrText>
            </w:r>
            <w:r w:rsidR="00977187">
              <w:fldChar w:fldCharType="separate"/>
            </w:r>
            <w:r w:rsidR="00F96C67">
              <w:rPr>
                <w:b/>
                <w:noProof/>
                <w:sz w:val="28"/>
              </w:rPr>
              <w:t>15</w:t>
            </w:r>
            <w:r w:rsidR="002807BD">
              <w:rPr>
                <w:b/>
                <w:noProof/>
                <w:sz w:val="28"/>
              </w:rPr>
              <w:t>.</w:t>
            </w:r>
            <w:r w:rsidR="00246512">
              <w:rPr>
                <w:b/>
                <w:noProof/>
                <w:sz w:val="28"/>
              </w:rPr>
              <w:t>11</w:t>
            </w:r>
            <w:r w:rsidR="002807BD">
              <w:rPr>
                <w:b/>
                <w:noProof/>
                <w:sz w:val="28"/>
              </w:rPr>
              <w:t>.</w:t>
            </w:r>
            <w:r w:rsidR="00246512">
              <w:rPr>
                <w:b/>
                <w:noProof/>
                <w:sz w:val="28"/>
              </w:rPr>
              <w:t>0</w:t>
            </w:r>
            <w:r w:rsidR="00977187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992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6B10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699A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9D59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68F5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A89F0D" w14:textId="77777777" w:rsidTr="00547111">
        <w:tc>
          <w:tcPr>
            <w:tcW w:w="9641" w:type="dxa"/>
            <w:gridSpan w:val="9"/>
          </w:tcPr>
          <w:p w14:paraId="6D8349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A9BD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82E20F" w14:textId="77777777" w:rsidTr="00A7671C">
        <w:tc>
          <w:tcPr>
            <w:tcW w:w="2835" w:type="dxa"/>
          </w:tcPr>
          <w:p w14:paraId="2669C3C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886B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7DEA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06B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79F9" w14:textId="3C3AF89A" w:rsidR="00F25D98" w:rsidRDefault="00F96C6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7B26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862B9B" w14:textId="3D6004BC" w:rsidR="00F25D98" w:rsidRDefault="00F96C6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E43C4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E2EB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271A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4B0583" w14:textId="77777777" w:rsidTr="00547111">
        <w:tc>
          <w:tcPr>
            <w:tcW w:w="9640" w:type="dxa"/>
            <w:gridSpan w:val="11"/>
          </w:tcPr>
          <w:p w14:paraId="734139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9D7E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1F3A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68931" w14:textId="60A5304E" w:rsidR="001E41F3" w:rsidRDefault="00F96C67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UE Capabilities Description</w:t>
            </w:r>
          </w:p>
        </w:tc>
      </w:tr>
      <w:tr w:rsidR="001E41F3" w14:paraId="22C2B9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6D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14B07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16E99E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59B9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69331" w14:textId="1C442572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500159">
              <w:rPr>
                <w:noProof/>
              </w:rPr>
              <w:t>Nokia</w:t>
            </w:r>
            <w:r w:rsidR="006D219A">
              <w:rPr>
                <w:noProof/>
              </w:rPr>
              <w:t xml:space="preserve"> (Rapporteur)</w:t>
            </w:r>
            <w:r w:rsidRPr="00500159">
              <w:rPr>
                <w:noProof/>
              </w:rPr>
              <w:t xml:space="preserve">, </w:t>
            </w:r>
            <w:r w:rsidR="0045006F">
              <w:rPr>
                <w:noProof/>
              </w:rPr>
              <w:t xml:space="preserve">Ericsson,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  <w:r w:rsidR="009B7A6C">
              <w:rPr>
                <w:noProof/>
              </w:rPr>
              <w:t>, Qualcomm</w:t>
            </w:r>
            <w:r w:rsidR="00285840">
              <w:rPr>
                <w:noProof/>
              </w:rPr>
              <w:t xml:space="preserve"> Incorporated</w:t>
            </w:r>
            <w:r w:rsidR="00101813">
              <w:rPr>
                <w:noProof/>
              </w:rPr>
              <w:t xml:space="preserve">, </w:t>
            </w:r>
            <w:r w:rsidR="006A45DB">
              <w:rPr>
                <w:noProof/>
              </w:rPr>
              <w:t xml:space="preserve">Sanechips, </w:t>
            </w:r>
            <w:r w:rsidR="00101813">
              <w:rPr>
                <w:noProof/>
              </w:rPr>
              <w:t>ZTE</w:t>
            </w:r>
          </w:p>
        </w:tc>
      </w:tr>
      <w:tr w:rsidR="001E41F3" w14:paraId="5C33A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126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53875" w14:textId="78C4C7F0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14AB3D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BA93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CA8F9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2CBA48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90C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 w14:textId="480AAE09" w:rsidR="001E41F3" w:rsidRDefault="005A266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rPr>
                <w:lang w:val="en-US" w:bidi="ar"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2FA54B0" w14:textId="77777777" w:rsidR="001E41F3" w:rsidRDefault="001E41F3" w:rsidP="00324A0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C37DB3" w14:textId="5E133029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</w:t>
            </w:r>
            <w:r w:rsidR="007066A2">
              <w:t>20</w:t>
            </w:r>
            <w:r>
              <w:t>-</w:t>
            </w:r>
            <w:r w:rsidR="00F96C67">
              <w:t>1</w:t>
            </w:r>
            <w:r w:rsidR="00994460">
              <w:t>1</w:t>
            </w:r>
            <w:r w:rsidR="009E59ED">
              <w:fldChar w:fldCharType="begin"/>
            </w:r>
            <w:r w:rsidR="009E59ED">
              <w:instrText xml:space="preserve"> DOCPROPERTY  ResDate  \* MERGEFORMAT </w:instrText>
            </w:r>
            <w:r w:rsidR="009E59ED">
              <w:fldChar w:fldCharType="end"/>
            </w:r>
          </w:p>
        </w:tc>
      </w:tr>
      <w:tr w:rsidR="001E41F3" w14:paraId="239A52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60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633FFB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018373E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62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 w14:textId="2742F3B6" w:rsidR="001E41F3" w:rsidRDefault="00977187" w:rsidP="00324A06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F96C67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 w14:textId="77777777" w:rsidR="001E41F3" w:rsidRDefault="001E41F3" w:rsidP="00324A0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92819F" w14:textId="41B44C27" w:rsidR="001E41F3" w:rsidRDefault="00977187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A27479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F96C67">
              <w:rPr>
                <w:noProof/>
              </w:rPr>
              <w:t>15</w:t>
            </w:r>
          </w:p>
        </w:tc>
      </w:tr>
      <w:tr w:rsidR="001E41F3" w14:paraId="1AC7AB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020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FEBC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A25EA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6BFC5" w14:textId="7ACAD0D0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446D54">
              <w:rPr>
                <w:i/>
                <w:noProof/>
                <w:sz w:val="18"/>
              </w:rPr>
              <w:t>Rel-8</w:t>
            </w:r>
            <w:r w:rsidR="00446D54">
              <w:rPr>
                <w:i/>
                <w:noProof/>
                <w:sz w:val="18"/>
              </w:rPr>
              <w:tab/>
              <w:t>(Release 8)</w:t>
            </w:r>
            <w:r w:rsidR="00446D54">
              <w:rPr>
                <w:i/>
                <w:noProof/>
                <w:sz w:val="18"/>
              </w:rPr>
              <w:br/>
              <w:t>Rel-9</w:t>
            </w:r>
            <w:r w:rsidR="00446D54">
              <w:rPr>
                <w:i/>
                <w:noProof/>
                <w:sz w:val="18"/>
              </w:rPr>
              <w:tab/>
              <w:t>(Release 9)</w:t>
            </w:r>
            <w:r w:rsidR="00446D54">
              <w:rPr>
                <w:i/>
                <w:noProof/>
                <w:sz w:val="18"/>
              </w:rPr>
              <w:br/>
              <w:t>Rel-10</w:t>
            </w:r>
            <w:r w:rsidR="00446D54">
              <w:rPr>
                <w:i/>
                <w:noProof/>
                <w:sz w:val="18"/>
              </w:rPr>
              <w:tab/>
              <w:t>(Release 10)</w:t>
            </w:r>
            <w:r w:rsidR="00446D54">
              <w:rPr>
                <w:i/>
                <w:noProof/>
                <w:sz w:val="18"/>
              </w:rPr>
              <w:br/>
              <w:t>Rel-11</w:t>
            </w:r>
            <w:r w:rsidR="00446D54">
              <w:rPr>
                <w:i/>
                <w:noProof/>
                <w:sz w:val="18"/>
              </w:rPr>
              <w:tab/>
              <w:t>(Release 11)</w:t>
            </w:r>
            <w:r w:rsidR="00446D54">
              <w:rPr>
                <w:i/>
                <w:noProof/>
                <w:sz w:val="18"/>
              </w:rPr>
              <w:br/>
              <w:t>…</w:t>
            </w:r>
            <w:r w:rsidR="00446D54">
              <w:rPr>
                <w:i/>
                <w:noProof/>
                <w:sz w:val="18"/>
              </w:rPr>
              <w:br/>
              <w:t>Rel-15</w:t>
            </w:r>
            <w:r w:rsidR="00446D54">
              <w:rPr>
                <w:i/>
                <w:noProof/>
                <w:sz w:val="18"/>
              </w:rPr>
              <w:tab/>
              <w:t>(Release 15)</w:t>
            </w:r>
            <w:r w:rsidR="00446D54">
              <w:rPr>
                <w:i/>
                <w:noProof/>
                <w:sz w:val="18"/>
              </w:rPr>
              <w:br/>
              <w:t>Rel-16</w:t>
            </w:r>
            <w:r w:rsidR="00446D54">
              <w:rPr>
                <w:i/>
                <w:noProof/>
                <w:sz w:val="18"/>
              </w:rPr>
              <w:tab/>
              <w:t>(Release 16)</w:t>
            </w:r>
            <w:r w:rsidR="00446D54">
              <w:rPr>
                <w:i/>
                <w:noProof/>
                <w:sz w:val="18"/>
              </w:rPr>
              <w:br/>
              <w:t>Rel-17</w:t>
            </w:r>
            <w:r w:rsidR="00446D54">
              <w:rPr>
                <w:i/>
                <w:noProof/>
                <w:sz w:val="18"/>
              </w:rPr>
              <w:tab/>
              <w:t>(Release 17)</w:t>
            </w:r>
            <w:r w:rsidR="00446D54">
              <w:rPr>
                <w:i/>
                <w:noProof/>
                <w:sz w:val="18"/>
              </w:rPr>
              <w:br/>
              <w:t>Rel-18</w:t>
            </w:r>
            <w:r w:rsidR="00446D54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4B107902" w14:textId="77777777" w:rsidTr="00547111">
        <w:tc>
          <w:tcPr>
            <w:tcW w:w="1843" w:type="dxa"/>
          </w:tcPr>
          <w:p w14:paraId="78FD59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EE2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F11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5E8C08" w14:textId="0345DE2F" w:rsidR="001E41F3" w:rsidRDefault="00923D2B" w:rsidP="00895309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 xml:space="preserve">The description of UE </w:t>
            </w:r>
            <w:r w:rsidR="00617AD9">
              <w:rPr>
                <w:noProof/>
              </w:rPr>
              <w:t xml:space="preserve">capabilites </w:t>
            </w:r>
            <w:r w:rsidR="00A36CCA">
              <w:rPr>
                <w:noProof/>
              </w:rPr>
              <w:t xml:space="preserve">lacks the high level concept of </w:t>
            </w:r>
            <w:r w:rsidR="00895309">
              <w:rPr>
                <w:noProof/>
              </w:rPr>
              <w:t>hierarchical structure</w:t>
            </w:r>
            <w:r w:rsidR="008F01A9">
              <w:rPr>
                <w:noProof/>
              </w:rPr>
              <w:t xml:space="preserve"> and does not introduce the notions of </w:t>
            </w:r>
            <w:r w:rsidR="00895309">
              <w:rPr>
                <w:noProof/>
              </w:rPr>
              <w:t>feature sets and feature set combinations.</w:t>
            </w:r>
          </w:p>
        </w:tc>
      </w:tr>
      <w:tr w:rsidR="001E41F3" w14:paraId="30CD3F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0A3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A0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1C56A6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2B57B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4768BED" w14:textId="61FDDA59" w:rsidR="00324A06" w:rsidRDefault="00895309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The following information is added to subclause 14.</w:t>
            </w:r>
          </w:p>
          <w:p w14:paraId="62E2DC56" w14:textId="177DACF4" w:rsidR="00324A06" w:rsidRDefault="00895309" w:rsidP="00324A06">
            <w:pPr>
              <w:pStyle w:val="CRCoverPage"/>
              <w:numPr>
                <w:ilvl w:val="0"/>
                <w:numId w:val="2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High level description of the hierarchical structure</w:t>
            </w:r>
          </w:p>
          <w:p w14:paraId="7F216392" w14:textId="2C74BE32" w:rsidR="0020525F" w:rsidRDefault="0020525F" w:rsidP="00C91A98">
            <w:pPr>
              <w:pStyle w:val="CRCoverPage"/>
              <w:numPr>
                <w:ilvl w:val="0"/>
                <w:numId w:val="2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Concept</w:t>
            </w:r>
            <w:r w:rsidR="008F01A9">
              <w:rPr>
                <w:noProof/>
              </w:rPr>
              <w:t>s</w:t>
            </w:r>
            <w:r>
              <w:rPr>
                <w:noProof/>
              </w:rPr>
              <w:t xml:space="preserve"> of Feature Set</w:t>
            </w:r>
            <w:r w:rsidR="008F01A9">
              <w:rPr>
                <w:noProof/>
              </w:rPr>
              <w:t xml:space="preserve">, </w:t>
            </w:r>
            <w:r>
              <w:rPr>
                <w:noProof/>
              </w:rPr>
              <w:t>Feature Set per Band</w:t>
            </w:r>
            <w:r w:rsidR="008F01A9">
              <w:rPr>
                <w:noProof/>
              </w:rPr>
              <w:t xml:space="preserve"> and </w:t>
            </w:r>
            <w:r>
              <w:rPr>
                <w:noProof/>
              </w:rPr>
              <w:t>Feature Set Combination</w:t>
            </w:r>
            <w:r w:rsidR="00245588">
              <w:rPr>
                <w:noProof/>
              </w:rPr>
              <w:t xml:space="preserve"> as well as </w:t>
            </w:r>
            <w:r w:rsidR="00245588" w:rsidRPr="00245588">
              <w:rPr>
                <w:noProof/>
              </w:rPr>
              <w:t>Feature Set per Component Carrier</w:t>
            </w:r>
            <w:r w:rsidR="00245588">
              <w:rPr>
                <w:noProof/>
              </w:rPr>
              <w:t>.</w:t>
            </w:r>
          </w:p>
          <w:p w14:paraId="40A48AAA" w14:textId="77777777" w:rsidR="00324A06" w:rsidRPr="00441533" w:rsidRDefault="00324A06" w:rsidP="00324A06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 analysis</w:t>
            </w:r>
          </w:p>
          <w:p w14:paraId="036883B0" w14:textId="494FF3D1" w:rsidR="00324A06" w:rsidRDefault="00324A06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 xml:space="preserve">: </w:t>
            </w:r>
            <w:r w:rsidR="00617AD9">
              <w:rPr>
                <w:noProof/>
              </w:rPr>
              <w:t>UE Capabilities</w:t>
            </w:r>
            <w:r>
              <w:rPr>
                <w:noProof/>
              </w:rPr>
              <w:t>.</w:t>
            </w:r>
          </w:p>
          <w:p w14:paraId="7BF90C37" w14:textId="765A3927" w:rsidR="00324A06" w:rsidRDefault="00324A06" w:rsidP="00617AD9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</w:t>
            </w:r>
            <w:r w:rsidR="00617AD9">
              <w:rPr>
                <w:noProof/>
              </w:rPr>
              <w:t>none as the correponding requirements are captured in 3GPP TS 38.331 and 38.306</w:t>
            </w:r>
          </w:p>
        </w:tc>
      </w:tr>
      <w:tr w:rsidR="00324A06" w14:paraId="58651C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D94C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AE224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374F26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63719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C8AA2" w14:textId="5C96A067" w:rsidR="00324A06" w:rsidRDefault="00764034" w:rsidP="00324A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is no overview of the </w:t>
            </w:r>
            <w:r w:rsidR="00857456">
              <w:rPr>
                <w:noProof/>
              </w:rPr>
              <w:t xml:space="preserve">UE </w:t>
            </w:r>
            <w:r>
              <w:rPr>
                <w:noProof/>
              </w:rPr>
              <w:t>capability structure</w:t>
            </w:r>
            <w:r w:rsidR="00857456">
              <w:rPr>
                <w:noProof/>
              </w:rPr>
              <w:t xml:space="preserve"> and no basis for capturing agreements in later releases modifying or relying on those.</w:t>
            </w:r>
            <w:r>
              <w:rPr>
                <w:noProof/>
              </w:rPr>
              <w:t xml:space="preserve"> </w:t>
            </w:r>
          </w:p>
        </w:tc>
      </w:tr>
      <w:tr w:rsidR="00324A06" w14:paraId="3F54B49D" w14:textId="77777777" w:rsidTr="00547111">
        <w:tc>
          <w:tcPr>
            <w:tcW w:w="2694" w:type="dxa"/>
            <w:gridSpan w:val="2"/>
          </w:tcPr>
          <w:p w14:paraId="7282A2BA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692661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1CE17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C2723" w14:textId="0F0D2FAE" w:rsidR="00324A06" w:rsidRDefault="00E07B92" w:rsidP="00324A06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 xml:space="preserve">3.1, </w:t>
            </w:r>
            <w:r w:rsidR="00923D2B">
              <w:rPr>
                <w:noProof/>
              </w:rPr>
              <w:t>14</w:t>
            </w:r>
          </w:p>
        </w:tc>
      </w:tr>
      <w:tr w:rsidR="00324A06" w14:paraId="3C15DD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F9CEB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3A3F5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4E7DB6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A09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558A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C47B5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D7A38D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A25EC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196DC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CA92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1F51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353FC" w14:textId="4A298547" w:rsidR="00324A06" w:rsidRDefault="00923D2B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1D9B6FA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4D52CA" w14:textId="5F6AC182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402EE0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8553E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AE179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8B067" w14:textId="35EAE2B7" w:rsidR="00324A06" w:rsidRDefault="00923D2B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944A44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F1ED71" w14:textId="1D8E8D6B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6A760D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DBB2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834C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C719B" w14:textId="0F084BDE" w:rsidR="00324A06" w:rsidRDefault="00923D2B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4F2892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D42AAD" w14:textId="00D3F8A6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384CFC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49D50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3ECB7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59D3E77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E9F8C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A5CA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4A06" w:rsidRPr="008863B9" w14:paraId="4CCEA66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372BC" w14:textId="77777777" w:rsidR="00324A06" w:rsidRPr="008863B9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355A1B" w14:textId="77777777" w:rsidR="00324A06" w:rsidRPr="008863B9" w:rsidRDefault="00324A06" w:rsidP="00324A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4A06" w14:paraId="0C3B99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D380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8A8AB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87A2E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F81BE41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CD0C9A" w14:textId="77777777" w:rsidR="00324A06" w:rsidRPr="0095097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77845171" w14:textId="77777777" w:rsidR="00E07B92" w:rsidRPr="00396DF6" w:rsidRDefault="00E07B92" w:rsidP="00E07B92">
      <w:pPr>
        <w:pStyle w:val="Heading2"/>
      </w:pPr>
      <w:bookmarkStart w:id="1" w:name="_Toc20387886"/>
      <w:bookmarkStart w:id="2" w:name="_Toc29374557"/>
      <w:bookmarkStart w:id="3" w:name="_Toc37068388"/>
      <w:bookmarkStart w:id="4" w:name="_Toc46524089"/>
      <w:bookmarkStart w:id="5" w:name="_Toc52550785"/>
      <w:bookmarkStart w:id="6" w:name="_Toc20388027"/>
      <w:bookmarkStart w:id="7" w:name="_Toc29374699"/>
      <w:bookmarkStart w:id="8" w:name="_Toc37068530"/>
      <w:bookmarkStart w:id="9" w:name="_Toc46524231"/>
      <w:bookmarkStart w:id="10" w:name="_Toc52550927"/>
      <w:r w:rsidRPr="00396DF6">
        <w:t>3.1</w:t>
      </w:r>
      <w:r w:rsidRPr="00396DF6">
        <w:tab/>
        <w:t>Abbreviations</w:t>
      </w:r>
      <w:bookmarkEnd w:id="1"/>
      <w:bookmarkEnd w:id="2"/>
      <w:bookmarkEnd w:id="3"/>
      <w:bookmarkEnd w:id="4"/>
      <w:bookmarkEnd w:id="5"/>
    </w:p>
    <w:p w14:paraId="2A355729" w14:textId="77777777" w:rsidR="00E07B92" w:rsidRPr="00396DF6" w:rsidRDefault="00E07B92" w:rsidP="00E07B92">
      <w:pPr>
        <w:keepNext/>
      </w:pPr>
      <w:r w:rsidRPr="00396DF6">
        <w:t>For the purposes of the present document, the abbreviations given in TR 21.905 [1], in TS 36.300 [2] and the following apply. An abbreviation defined in the present document takes precedence over the definition of the same abbreviation, if any, in TR 21.905 [1] and TS 36.300 [2].</w:t>
      </w:r>
    </w:p>
    <w:p w14:paraId="5B5D8427" w14:textId="77777777" w:rsidR="00E07B92" w:rsidRPr="00396DF6" w:rsidRDefault="00E07B92" w:rsidP="00E07B92">
      <w:pPr>
        <w:pStyle w:val="EW"/>
      </w:pPr>
      <w:r w:rsidRPr="00396DF6">
        <w:t>5GC</w:t>
      </w:r>
      <w:r w:rsidRPr="00396DF6">
        <w:tab/>
        <w:t>5G Core Network</w:t>
      </w:r>
    </w:p>
    <w:p w14:paraId="2DA3B837" w14:textId="77777777" w:rsidR="00E07B92" w:rsidRPr="00396DF6" w:rsidRDefault="00E07B92" w:rsidP="00E07B92">
      <w:pPr>
        <w:pStyle w:val="EW"/>
      </w:pPr>
      <w:r w:rsidRPr="00396DF6">
        <w:t>5QI</w:t>
      </w:r>
      <w:r w:rsidRPr="00396DF6">
        <w:tab/>
        <w:t>5G QoS Identifier</w:t>
      </w:r>
    </w:p>
    <w:p w14:paraId="7CDEECF8" w14:textId="77777777" w:rsidR="00E07B92" w:rsidRPr="00396DF6" w:rsidRDefault="00E07B92" w:rsidP="00E07B92">
      <w:pPr>
        <w:pStyle w:val="EW"/>
      </w:pPr>
      <w:r w:rsidRPr="00396DF6">
        <w:t>A-CSI</w:t>
      </w:r>
      <w:r w:rsidRPr="00396DF6">
        <w:tab/>
        <w:t>Aperiodic CSI</w:t>
      </w:r>
    </w:p>
    <w:p w14:paraId="0F35E1E1" w14:textId="77777777" w:rsidR="00E07B92" w:rsidRPr="00396DF6" w:rsidRDefault="00E07B92" w:rsidP="00E07B92">
      <w:pPr>
        <w:pStyle w:val="EW"/>
      </w:pPr>
      <w:r w:rsidRPr="00396DF6">
        <w:t>AKA</w:t>
      </w:r>
      <w:r w:rsidRPr="00396DF6">
        <w:tab/>
        <w:t>Authentication and Key Agreement</w:t>
      </w:r>
    </w:p>
    <w:p w14:paraId="21272AEA" w14:textId="77777777" w:rsidR="00E07B92" w:rsidRPr="00396DF6" w:rsidRDefault="00E07B92" w:rsidP="00E07B92">
      <w:pPr>
        <w:pStyle w:val="EW"/>
      </w:pPr>
      <w:r w:rsidRPr="00396DF6">
        <w:t>AMBR</w:t>
      </w:r>
      <w:r w:rsidRPr="00396DF6">
        <w:tab/>
        <w:t>Aggregate Maximum Bit Rate</w:t>
      </w:r>
    </w:p>
    <w:p w14:paraId="76A612FE" w14:textId="77777777" w:rsidR="00E07B92" w:rsidRPr="00396DF6" w:rsidRDefault="00E07B92" w:rsidP="00E07B92">
      <w:pPr>
        <w:pStyle w:val="EW"/>
      </w:pPr>
      <w:r w:rsidRPr="00396DF6">
        <w:t>AMC</w:t>
      </w:r>
      <w:r w:rsidRPr="00396DF6">
        <w:tab/>
        <w:t>Adaptive Modulation and Coding</w:t>
      </w:r>
    </w:p>
    <w:p w14:paraId="5C339F1F" w14:textId="77777777" w:rsidR="00E07B92" w:rsidRPr="00396DF6" w:rsidRDefault="00E07B92" w:rsidP="00E07B92">
      <w:pPr>
        <w:pStyle w:val="EW"/>
      </w:pPr>
      <w:r w:rsidRPr="00396DF6">
        <w:t>AMF</w:t>
      </w:r>
      <w:r w:rsidRPr="00396DF6">
        <w:tab/>
        <w:t>Access and Mobility Management Function</w:t>
      </w:r>
    </w:p>
    <w:p w14:paraId="436C440D" w14:textId="77777777" w:rsidR="00E07B92" w:rsidRPr="00396DF6" w:rsidRDefault="00E07B92" w:rsidP="00E07B92">
      <w:pPr>
        <w:pStyle w:val="EW"/>
      </w:pPr>
      <w:r w:rsidRPr="00396DF6">
        <w:t>ARP</w:t>
      </w:r>
      <w:r w:rsidRPr="00396DF6">
        <w:tab/>
        <w:t>Allocation and Retention Priority</w:t>
      </w:r>
    </w:p>
    <w:p w14:paraId="2B7B6DC2" w14:textId="77777777" w:rsidR="00E07B92" w:rsidRPr="00396DF6" w:rsidRDefault="00E07B92" w:rsidP="00E07B92">
      <w:pPr>
        <w:pStyle w:val="EW"/>
      </w:pPr>
      <w:r w:rsidRPr="00396DF6">
        <w:t>BA</w:t>
      </w:r>
      <w:r w:rsidRPr="00396DF6">
        <w:tab/>
        <w:t>Bandwidth Adaptation</w:t>
      </w:r>
    </w:p>
    <w:p w14:paraId="392E6672" w14:textId="77777777" w:rsidR="00E07B92" w:rsidRPr="00396DF6" w:rsidRDefault="00E07B92" w:rsidP="00E07B92">
      <w:pPr>
        <w:pStyle w:val="EW"/>
      </w:pPr>
      <w:r w:rsidRPr="00396DF6">
        <w:t>BCH</w:t>
      </w:r>
      <w:r w:rsidRPr="00396DF6">
        <w:tab/>
        <w:t>Broadcast Channel</w:t>
      </w:r>
    </w:p>
    <w:p w14:paraId="441CFB61" w14:textId="77777777" w:rsidR="00E07B92" w:rsidRPr="00396DF6" w:rsidRDefault="00E07B92" w:rsidP="00E07B92">
      <w:pPr>
        <w:pStyle w:val="EW"/>
      </w:pPr>
      <w:r w:rsidRPr="00396DF6">
        <w:t>BPSK</w:t>
      </w:r>
      <w:r w:rsidRPr="00396DF6">
        <w:tab/>
        <w:t>Binary Phase Shift Keying</w:t>
      </w:r>
    </w:p>
    <w:p w14:paraId="26E49B85" w14:textId="77777777" w:rsidR="00E07B92" w:rsidRPr="00396DF6" w:rsidRDefault="00E07B92" w:rsidP="00E07B92">
      <w:pPr>
        <w:pStyle w:val="EW"/>
      </w:pPr>
      <w:r w:rsidRPr="00396DF6">
        <w:t>C-RNTI</w:t>
      </w:r>
      <w:r w:rsidRPr="00396DF6">
        <w:tab/>
        <w:t>Cell RNTI</w:t>
      </w:r>
    </w:p>
    <w:p w14:paraId="2B2F0AA5" w14:textId="77777777" w:rsidR="00E07B92" w:rsidRPr="00396DF6" w:rsidRDefault="00E07B92" w:rsidP="00E07B92">
      <w:pPr>
        <w:pStyle w:val="EW"/>
      </w:pPr>
      <w:r w:rsidRPr="00396DF6">
        <w:t>CBRA</w:t>
      </w:r>
      <w:r w:rsidRPr="00396DF6">
        <w:tab/>
        <w:t>Contention Based Random Access</w:t>
      </w:r>
    </w:p>
    <w:p w14:paraId="46B820CD" w14:textId="77777777" w:rsidR="00E07B92" w:rsidRPr="00396DF6" w:rsidRDefault="00E07B92" w:rsidP="00E07B92">
      <w:pPr>
        <w:pStyle w:val="EW"/>
      </w:pPr>
      <w:r w:rsidRPr="00396DF6">
        <w:t>CCE</w:t>
      </w:r>
      <w:r w:rsidRPr="00396DF6">
        <w:tab/>
        <w:t>Control Channel Element</w:t>
      </w:r>
    </w:p>
    <w:p w14:paraId="20CF2F8B" w14:textId="77777777" w:rsidR="00E07B92" w:rsidRPr="00396DF6" w:rsidRDefault="00E07B92" w:rsidP="00E07B92">
      <w:pPr>
        <w:pStyle w:val="EW"/>
      </w:pPr>
      <w:r w:rsidRPr="00396DF6">
        <w:t>CD-SSB</w:t>
      </w:r>
      <w:r w:rsidRPr="00396DF6">
        <w:tab/>
        <w:t>Cell Defining SSB</w:t>
      </w:r>
    </w:p>
    <w:p w14:paraId="475F9D85" w14:textId="77777777" w:rsidR="00E07B92" w:rsidRPr="00396DF6" w:rsidRDefault="00E07B92" w:rsidP="00E07B92">
      <w:pPr>
        <w:pStyle w:val="EW"/>
      </w:pPr>
      <w:r w:rsidRPr="00396DF6">
        <w:t>CFRA</w:t>
      </w:r>
      <w:r w:rsidRPr="00396DF6">
        <w:tab/>
        <w:t>Contention Free Random Access</w:t>
      </w:r>
    </w:p>
    <w:p w14:paraId="3A2ACFBC" w14:textId="77777777" w:rsidR="00E07B92" w:rsidRPr="00396DF6" w:rsidRDefault="00E07B92" w:rsidP="00E07B92">
      <w:pPr>
        <w:pStyle w:val="EW"/>
      </w:pPr>
      <w:r w:rsidRPr="00396DF6">
        <w:t>CMAS</w:t>
      </w:r>
      <w:r w:rsidRPr="00396DF6">
        <w:tab/>
        <w:t>Commercial Mobile Alert Service</w:t>
      </w:r>
    </w:p>
    <w:p w14:paraId="17701FAA" w14:textId="77777777" w:rsidR="00E07B92" w:rsidRPr="00396DF6" w:rsidRDefault="00E07B92" w:rsidP="00E07B92">
      <w:pPr>
        <w:pStyle w:val="EW"/>
      </w:pPr>
      <w:r w:rsidRPr="00396DF6">
        <w:t>CORESET</w:t>
      </w:r>
      <w:r w:rsidRPr="00396DF6">
        <w:tab/>
        <w:t>Control Resource Set</w:t>
      </w:r>
    </w:p>
    <w:p w14:paraId="437B715C" w14:textId="77777777" w:rsidR="00E07B92" w:rsidRPr="00396DF6" w:rsidRDefault="00E07B92" w:rsidP="00E07B92">
      <w:pPr>
        <w:pStyle w:val="EW"/>
      </w:pPr>
      <w:r w:rsidRPr="00396DF6">
        <w:t>DFT</w:t>
      </w:r>
      <w:r w:rsidRPr="00396DF6">
        <w:tab/>
        <w:t>Discrete Fourier Transform</w:t>
      </w:r>
    </w:p>
    <w:p w14:paraId="71B89D87" w14:textId="77777777" w:rsidR="00E07B92" w:rsidRPr="00396DF6" w:rsidRDefault="00E07B92" w:rsidP="00E07B92">
      <w:pPr>
        <w:pStyle w:val="EW"/>
      </w:pPr>
      <w:r w:rsidRPr="00396DF6">
        <w:t>DCI</w:t>
      </w:r>
      <w:r w:rsidRPr="00396DF6">
        <w:tab/>
        <w:t>Downlink Control Information</w:t>
      </w:r>
    </w:p>
    <w:p w14:paraId="52802C58" w14:textId="77777777" w:rsidR="00E07B92" w:rsidRPr="00396DF6" w:rsidRDefault="00E07B92" w:rsidP="00E07B92">
      <w:pPr>
        <w:pStyle w:val="EW"/>
      </w:pPr>
      <w:r w:rsidRPr="00396DF6">
        <w:t>DL-SCH</w:t>
      </w:r>
      <w:r w:rsidRPr="00396DF6">
        <w:tab/>
        <w:t>Downlink Shared Channel</w:t>
      </w:r>
    </w:p>
    <w:p w14:paraId="1A31FFD1" w14:textId="77777777" w:rsidR="00E07B92" w:rsidRPr="00396DF6" w:rsidRDefault="00E07B92" w:rsidP="00E07B92">
      <w:pPr>
        <w:pStyle w:val="EW"/>
      </w:pPr>
      <w:r w:rsidRPr="00396DF6">
        <w:t>DMRS</w:t>
      </w:r>
      <w:r w:rsidRPr="00396DF6">
        <w:tab/>
        <w:t>Demodulation Reference Signal</w:t>
      </w:r>
    </w:p>
    <w:p w14:paraId="0B2FB238" w14:textId="77777777" w:rsidR="00E07B92" w:rsidRPr="00396DF6" w:rsidRDefault="00E07B92" w:rsidP="00E07B92">
      <w:pPr>
        <w:pStyle w:val="EW"/>
      </w:pPr>
      <w:r w:rsidRPr="00396DF6">
        <w:t>DRX</w:t>
      </w:r>
      <w:r w:rsidRPr="00396DF6">
        <w:tab/>
        <w:t>Discontinuous Reception</w:t>
      </w:r>
    </w:p>
    <w:p w14:paraId="3FD4D826" w14:textId="77777777" w:rsidR="00E07B92" w:rsidRPr="00396DF6" w:rsidRDefault="00E07B92" w:rsidP="00E07B92">
      <w:pPr>
        <w:pStyle w:val="EW"/>
      </w:pPr>
      <w:r w:rsidRPr="00396DF6">
        <w:t>ETWS</w:t>
      </w:r>
      <w:r w:rsidRPr="00396DF6">
        <w:tab/>
        <w:t>Earthquake and Tsunami Warning System</w:t>
      </w:r>
    </w:p>
    <w:p w14:paraId="562FB7CF" w14:textId="7290A70C" w:rsidR="00E07B92" w:rsidRDefault="00E07B92" w:rsidP="00E07B92">
      <w:pPr>
        <w:pStyle w:val="EW"/>
        <w:rPr>
          <w:ins w:id="11" w:author="Benoist" w:date="2020-10-08T15:06:00Z"/>
        </w:rPr>
      </w:pPr>
      <w:ins w:id="12" w:author="Benoist" w:date="2020-10-08T15:06:00Z">
        <w:r>
          <w:t>FS</w:t>
        </w:r>
        <w:r>
          <w:tab/>
          <w:t>Feature Set</w:t>
        </w:r>
      </w:ins>
    </w:p>
    <w:p w14:paraId="6375006C" w14:textId="07EACFBA" w:rsidR="00E07B92" w:rsidRPr="00396DF6" w:rsidRDefault="00E07B92" w:rsidP="00E07B92">
      <w:pPr>
        <w:pStyle w:val="EW"/>
      </w:pPr>
      <w:r w:rsidRPr="00396DF6">
        <w:t>GFBR</w:t>
      </w:r>
      <w:r w:rsidRPr="00396DF6">
        <w:tab/>
        <w:t>Guaranteed Flow Bit Rate</w:t>
      </w:r>
    </w:p>
    <w:p w14:paraId="1A9E082D" w14:textId="77777777" w:rsidR="00E07B92" w:rsidRPr="00396DF6" w:rsidRDefault="00E07B92" w:rsidP="00E07B92">
      <w:pPr>
        <w:pStyle w:val="EW"/>
      </w:pPr>
      <w:r w:rsidRPr="00396DF6">
        <w:t>I-RNTI</w:t>
      </w:r>
      <w:r w:rsidRPr="00396DF6">
        <w:tab/>
        <w:t>Inactive RNTI</w:t>
      </w:r>
    </w:p>
    <w:p w14:paraId="3BAC7120" w14:textId="77777777" w:rsidR="00E07B92" w:rsidRPr="00396DF6" w:rsidRDefault="00E07B92" w:rsidP="00E07B92">
      <w:pPr>
        <w:pStyle w:val="EW"/>
      </w:pPr>
      <w:r w:rsidRPr="00396DF6">
        <w:t>INT-RNTI</w:t>
      </w:r>
      <w:r w:rsidRPr="00396DF6">
        <w:tab/>
        <w:t>Interruption RNTI</w:t>
      </w:r>
    </w:p>
    <w:p w14:paraId="617CBD1A" w14:textId="77777777" w:rsidR="00E07B92" w:rsidRPr="00396DF6" w:rsidRDefault="00E07B92" w:rsidP="00E07B92">
      <w:pPr>
        <w:pStyle w:val="EW"/>
      </w:pPr>
      <w:r w:rsidRPr="00396DF6">
        <w:t>KPAS</w:t>
      </w:r>
      <w:r w:rsidRPr="00396DF6">
        <w:tab/>
        <w:t>Korean Public Alarm System</w:t>
      </w:r>
    </w:p>
    <w:p w14:paraId="096F7E8B" w14:textId="77777777" w:rsidR="00E07B92" w:rsidRPr="00396DF6" w:rsidRDefault="00E07B92" w:rsidP="00E07B92">
      <w:pPr>
        <w:pStyle w:val="EW"/>
      </w:pPr>
      <w:r w:rsidRPr="00396DF6">
        <w:t>LDPC</w:t>
      </w:r>
      <w:r w:rsidRPr="00396DF6">
        <w:tab/>
        <w:t>Low Density Parity Check</w:t>
      </w:r>
    </w:p>
    <w:p w14:paraId="155643C9" w14:textId="77777777" w:rsidR="00E07B92" w:rsidRPr="00396DF6" w:rsidRDefault="00E07B92" w:rsidP="00E07B92">
      <w:pPr>
        <w:pStyle w:val="EW"/>
      </w:pPr>
      <w:r w:rsidRPr="00396DF6">
        <w:t>MDBV</w:t>
      </w:r>
      <w:r w:rsidRPr="00396DF6">
        <w:tab/>
        <w:t>Maximum Data Burst Volume</w:t>
      </w:r>
    </w:p>
    <w:p w14:paraId="29732CB8" w14:textId="77777777" w:rsidR="00E07B92" w:rsidRPr="00396DF6" w:rsidRDefault="00E07B92" w:rsidP="00E07B92">
      <w:pPr>
        <w:pStyle w:val="EW"/>
      </w:pPr>
      <w:r w:rsidRPr="00396DF6">
        <w:t>MIB</w:t>
      </w:r>
      <w:r w:rsidRPr="00396DF6">
        <w:tab/>
        <w:t>Master Information Block</w:t>
      </w:r>
    </w:p>
    <w:p w14:paraId="4287593F" w14:textId="77777777" w:rsidR="00E07B92" w:rsidRPr="00396DF6" w:rsidRDefault="00E07B92" w:rsidP="00E07B92">
      <w:pPr>
        <w:pStyle w:val="EW"/>
        <w:rPr>
          <w:lang w:eastAsia="zh-CN"/>
        </w:rPr>
      </w:pPr>
      <w:r w:rsidRPr="00396DF6">
        <w:t>MICO</w:t>
      </w:r>
      <w:r w:rsidRPr="00396DF6">
        <w:tab/>
      </w:r>
      <w:r w:rsidRPr="00396DF6">
        <w:rPr>
          <w:lang w:eastAsia="zh-CN"/>
        </w:rPr>
        <w:t>Mobile Initiated Connection Only</w:t>
      </w:r>
    </w:p>
    <w:p w14:paraId="5D77ADE3" w14:textId="77777777" w:rsidR="00E07B92" w:rsidRPr="00396DF6" w:rsidRDefault="00E07B92" w:rsidP="00E07B92">
      <w:pPr>
        <w:pStyle w:val="EW"/>
      </w:pPr>
      <w:r w:rsidRPr="00396DF6">
        <w:t>MFBR</w:t>
      </w:r>
      <w:r w:rsidRPr="00396DF6">
        <w:tab/>
        <w:t>Maximum Flow Bit Rate</w:t>
      </w:r>
    </w:p>
    <w:p w14:paraId="5356BBCC" w14:textId="77777777" w:rsidR="00E07B92" w:rsidRPr="00396DF6" w:rsidRDefault="00E07B92" w:rsidP="00E07B92">
      <w:pPr>
        <w:pStyle w:val="EW"/>
      </w:pPr>
      <w:r w:rsidRPr="00396DF6">
        <w:t>MMTEL</w:t>
      </w:r>
      <w:r w:rsidRPr="00396DF6">
        <w:tab/>
        <w:t>Multimedia telephony</w:t>
      </w:r>
    </w:p>
    <w:p w14:paraId="416F7540" w14:textId="77777777" w:rsidR="00E07B92" w:rsidRPr="00396DF6" w:rsidRDefault="00E07B92" w:rsidP="00E07B92">
      <w:pPr>
        <w:pStyle w:val="EW"/>
      </w:pPr>
      <w:r w:rsidRPr="00396DF6">
        <w:t>MNO</w:t>
      </w:r>
      <w:r w:rsidRPr="00396DF6">
        <w:tab/>
        <w:t>Mobile Network Operator</w:t>
      </w:r>
    </w:p>
    <w:p w14:paraId="6BF1E08E" w14:textId="77777777" w:rsidR="00E07B92" w:rsidRPr="00396DF6" w:rsidRDefault="00E07B92" w:rsidP="00E07B92">
      <w:pPr>
        <w:pStyle w:val="EW"/>
      </w:pPr>
      <w:r w:rsidRPr="00396DF6">
        <w:t>MU-MIMO</w:t>
      </w:r>
      <w:r w:rsidRPr="00396DF6">
        <w:tab/>
      </w:r>
      <w:proofErr w:type="gramStart"/>
      <w:r w:rsidRPr="00396DF6">
        <w:t>Multi User</w:t>
      </w:r>
      <w:proofErr w:type="gramEnd"/>
      <w:r w:rsidRPr="00396DF6">
        <w:t xml:space="preserve"> MIMO</w:t>
      </w:r>
    </w:p>
    <w:p w14:paraId="39408C4A" w14:textId="77777777" w:rsidR="00E07B92" w:rsidRPr="00396DF6" w:rsidRDefault="00E07B92" w:rsidP="00E07B92">
      <w:pPr>
        <w:pStyle w:val="EW"/>
      </w:pPr>
      <w:r w:rsidRPr="00396DF6">
        <w:t>NCGI</w:t>
      </w:r>
      <w:r w:rsidRPr="00396DF6">
        <w:tab/>
        <w:t>NR Cell Global Identifier</w:t>
      </w:r>
    </w:p>
    <w:p w14:paraId="7C52D184" w14:textId="77777777" w:rsidR="00E07B92" w:rsidRPr="00396DF6" w:rsidRDefault="00E07B92" w:rsidP="00E07B92">
      <w:pPr>
        <w:pStyle w:val="EW"/>
      </w:pPr>
      <w:r w:rsidRPr="00396DF6">
        <w:t>NCR</w:t>
      </w:r>
      <w:r w:rsidRPr="00396DF6">
        <w:tab/>
        <w:t>Neighbour Cell Relation</w:t>
      </w:r>
    </w:p>
    <w:p w14:paraId="103C9E9B" w14:textId="77777777" w:rsidR="00E07B92" w:rsidRPr="00396DF6" w:rsidRDefault="00E07B92" w:rsidP="00E07B92">
      <w:pPr>
        <w:pStyle w:val="EW"/>
      </w:pPr>
      <w:r w:rsidRPr="00396DF6">
        <w:t>NCRT</w:t>
      </w:r>
      <w:r w:rsidRPr="00396DF6">
        <w:tab/>
        <w:t>Neighbour Cell Relation Table</w:t>
      </w:r>
    </w:p>
    <w:p w14:paraId="009D5849" w14:textId="77777777" w:rsidR="00E07B92" w:rsidRPr="00396DF6" w:rsidRDefault="00E07B92" w:rsidP="00E07B92">
      <w:pPr>
        <w:pStyle w:val="EW"/>
      </w:pPr>
      <w:r w:rsidRPr="00396DF6">
        <w:t>NGAP</w:t>
      </w:r>
      <w:r w:rsidRPr="00396DF6">
        <w:tab/>
        <w:t>NG Application Protocol</w:t>
      </w:r>
    </w:p>
    <w:p w14:paraId="2F508FEF" w14:textId="77777777" w:rsidR="00E07B92" w:rsidRPr="00396DF6" w:rsidRDefault="00E07B92" w:rsidP="00E07B92">
      <w:pPr>
        <w:pStyle w:val="EW"/>
      </w:pPr>
      <w:r w:rsidRPr="00396DF6">
        <w:t>NR</w:t>
      </w:r>
      <w:r w:rsidRPr="00396DF6">
        <w:tab/>
        <w:t>NR Radio Access</w:t>
      </w:r>
    </w:p>
    <w:p w14:paraId="40AE8C22" w14:textId="77777777" w:rsidR="00E07B92" w:rsidRPr="00396DF6" w:rsidRDefault="00E07B92" w:rsidP="00E07B92">
      <w:pPr>
        <w:pStyle w:val="EW"/>
      </w:pPr>
      <w:r w:rsidRPr="00396DF6">
        <w:t>P-RNTI</w:t>
      </w:r>
      <w:r w:rsidRPr="00396DF6">
        <w:tab/>
        <w:t>Paging RNTI</w:t>
      </w:r>
    </w:p>
    <w:p w14:paraId="0342BE33" w14:textId="77777777" w:rsidR="00E07B92" w:rsidRPr="00396DF6" w:rsidRDefault="00E07B92" w:rsidP="00E07B92">
      <w:pPr>
        <w:pStyle w:val="EW"/>
      </w:pPr>
      <w:r w:rsidRPr="00396DF6">
        <w:t>PCH</w:t>
      </w:r>
      <w:r w:rsidRPr="00396DF6">
        <w:tab/>
        <w:t>Paging Channel</w:t>
      </w:r>
    </w:p>
    <w:p w14:paraId="32874B0C" w14:textId="77777777" w:rsidR="00E07B92" w:rsidRPr="00396DF6" w:rsidRDefault="00E07B92" w:rsidP="00E07B92">
      <w:pPr>
        <w:pStyle w:val="EW"/>
      </w:pPr>
      <w:r w:rsidRPr="00396DF6">
        <w:t>PCI</w:t>
      </w:r>
      <w:r w:rsidRPr="00396DF6">
        <w:tab/>
        <w:t>Physical Cell Identifier</w:t>
      </w:r>
    </w:p>
    <w:p w14:paraId="0B56DEC3" w14:textId="77777777" w:rsidR="00E07B92" w:rsidRPr="00396DF6" w:rsidRDefault="00E07B92" w:rsidP="00E07B92">
      <w:pPr>
        <w:pStyle w:val="EW"/>
      </w:pPr>
      <w:r w:rsidRPr="00396DF6">
        <w:t>PDCCH</w:t>
      </w:r>
      <w:r w:rsidRPr="00396DF6">
        <w:tab/>
        <w:t>Physical Downlink Control Channel</w:t>
      </w:r>
    </w:p>
    <w:p w14:paraId="1EAC8954" w14:textId="77777777" w:rsidR="00E07B92" w:rsidRPr="00396DF6" w:rsidRDefault="00E07B92" w:rsidP="00E07B92">
      <w:pPr>
        <w:pStyle w:val="EW"/>
      </w:pPr>
      <w:r w:rsidRPr="00396DF6">
        <w:t>PDSCH</w:t>
      </w:r>
      <w:r w:rsidRPr="00396DF6">
        <w:tab/>
        <w:t>Physical Downlink Shared Channel</w:t>
      </w:r>
    </w:p>
    <w:p w14:paraId="5C1D0E9E" w14:textId="77777777" w:rsidR="00E07B92" w:rsidRPr="00396DF6" w:rsidRDefault="00E07B92" w:rsidP="00E07B92">
      <w:pPr>
        <w:pStyle w:val="EW"/>
      </w:pPr>
      <w:r w:rsidRPr="00396DF6">
        <w:t>PO</w:t>
      </w:r>
      <w:r w:rsidRPr="00396DF6">
        <w:tab/>
        <w:t>Paging Occasion</w:t>
      </w:r>
    </w:p>
    <w:p w14:paraId="61C69897" w14:textId="77777777" w:rsidR="00E07B92" w:rsidRPr="00396DF6" w:rsidRDefault="00E07B92" w:rsidP="00E07B92">
      <w:pPr>
        <w:pStyle w:val="EW"/>
      </w:pPr>
      <w:r w:rsidRPr="00396DF6">
        <w:t>PRACH</w:t>
      </w:r>
      <w:r w:rsidRPr="00396DF6">
        <w:tab/>
        <w:t xml:space="preserve">Physical </w:t>
      </w:r>
      <w:proofErr w:type="gramStart"/>
      <w:r w:rsidRPr="00396DF6">
        <w:t>Random Access</w:t>
      </w:r>
      <w:proofErr w:type="gramEnd"/>
      <w:r w:rsidRPr="00396DF6">
        <w:t xml:space="preserve"> Channel</w:t>
      </w:r>
    </w:p>
    <w:p w14:paraId="1AD8C6DA" w14:textId="77777777" w:rsidR="00E07B92" w:rsidRPr="00396DF6" w:rsidRDefault="00E07B92" w:rsidP="00E07B92">
      <w:pPr>
        <w:pStyle w:val="EW"/>
      </w:pPr>
      <w:r w:rsidRPr="00396DF6">
        <w:t>PRB</w:t>
      </w:r>
      <w:r w:rsidRPr="00396DF6">
        <w:tab/>
        <w:t>Physical Resource Block</w:t>
      </w:r>
    </w:p>
    <w:p w14:paraId="0951658D" w14:textId="77777777" w:rsidR="00E07B92" w:rsidRPr="00396DF6" w:rsidRDefault="00E07B92" w:rsidP="00E07B92">
      <w:pPr>
        <w:pStyle w:val="EW"/>
      </w:pPr>
      <w:r w:rsidRPr="00396DF6">
        <w:t>PRG</w:t>
      </w:r>
      <w:r w:rsidRPr="00396DF6">
        <w:tab/>
        <w:t>Precoding Resource block Group</w:t>
      </w:r>
    </w:p>
    <w:p w14:paraId="12B18939" w14:textId="77777777" w:rsidR="00E07B92" w:rsidRPr="00396DF6" w:rsidRDefault="00E07B92" w:rsidP="00E07B92">
      <w:pPr>
        <w:pStyle w:val="EW"/>
      </w:pPr>
      <w:r w:rsidRPr="00396DF6">
        <w:t>PSS</w:t>
      </w:r>
      <w:r w:rsidRPr="00396DF6">
        <w:tab/>
        <w:t>Primary Synchronisation Signal</w:t>
      </w:r>
    </w:p>
    <w:p w14:paraId="3FEA0F9F" w14:textId="77777777" w:rsidR="00E07B92" w:rsidRPr="00396DF6" w:rsidRDefault="00E07B92" w:rsidP="00E07B92">
      <w:pPr>
        <w:pStyle w:val="EW"/>
      </w:pPr>
      <w:r w:rsidRPr="00396DF6">
        <w:t>PUCCH</w:t>
      </w:r>
      <w:r w:rsidRPr="00396DF6">
        <w:tab/>
        <w:t>Physical Uplink Control Channel</w:t>
      </w:r>
    </w:p>
    <w:p w14:paraId="11661E48" w14:textId="77777777" w:rsidR="00E07B92" w:rsidRPr="00396DF6" w:rsidRDefault="00E07B92" w:rsidP="00E07B92">
      <w:pPr>
        <w:pStyle w:val="EW"/>
      </w:pPr>
      <w:r w:rsidRPr="00396DF6">
        <w:lastRenderedPageBreak/>
        <w:t>PUSCH</w:t>
      </w:r>
      <w:r w:rsidRPr="00396DF6">
        <w:tab/>
        <w:t>Physical Uplink Shared Channel</w:t>
      </w:r>
    </w:p>
    <w:p w14:paraId="15A469A1" w14:textId="77777777" w:rsidR="00E07B92" w:rsidRPr="00396DF6" w:rsidRDefault="00E07B92" w:rsidP="00E07B92">
      <w:pPr>
        <w:pStyle w:val="EW"/>
      </w:pPr>
      <w:r w:rsidRPr="00396DF6">
        <w:t>PWS</w:t>
      </w:r>
      <w:r w:rsidRPr="00396DF6">
        <w:tab/>
        <w:t>Public Warning System</w:t>
      </w:r>
    </w:p>
    <w:p w14:paraId="5F75052D" w14:textId="77777777" w:rsidR="00E07B92" w:rsidRPr="00396DF6" w:rsidRDefault="00E07B92" w:rsidP="00E07B92">
      <w:pPr>
        <w:pStyle w:val="EW"/>
      </w:pPr>
      <w:r w:rsidRPr="00396DF6">
        <w:t>QAM</w:t>
      </w:r>
      <w:r w:rsidRPr="00396DF6">
        <w:tab/>
        <w:t>Quadrature Amplitude Modulation</w:t>
      </w:r>
    </w:p>
    <w:p w14:paraId="27547853" w14:textId="77777777" w:rsidR="00E07B92" w:rsidRPr="00396DF6" w:rsidRDefault="00E07B92" w:rsidP="00E07B92">
      <w:pPr>
        <w:pStyle w:val="EW"/>
      </w:pPr>
      <w:r w:rsidRPr="00396DF6">
        <w:t>QFI</w:t>
      </w:r>
      <w:r w:rsidRPr="00396DF6">
        <w:tab/>
        <w:t>QoS Flow ID</w:t>
      </w:r>
    </w:p>
    <w:p w14:paraId="6E98CDFC" w14:textId="77777777" w:rsidR="00E07B92" w:rsidRPr="00396DF6" w:rsidRDefault="00E07B92" w:rsidP="00E07B92">
      <w:pPr>
        <w:pStyle w:val="EW"/>
      </w:pPr>
      <w:r w:rsidRPr="00396DF6">
        <w:t>QPSK</w:t>
      </w:r>
      <w:r w:rsidRPr="00396DF6">
        <w:tab/>
        <w:t>Quadrature Phase Shift Keying</w:t>
      </w:r>
    </w:p>
    <w:p w14:paraId="77232179" w14:textId="77777777" w:rsidR="00E07B92" w:rsidRPr="00396DF6" w:rsidRDefault="00E07B92" w:rsidP="00E07B92">
      <w:pPr>
        <w:pStyle w:val="EW"/>
      </w:pPr>
      <w:r w:rsidRPr="00396DF6">
        <w:t>RA-RNTI</w:t>
      </w:r>
      <w:r w:rsidRPr="00396DF6">
        <w:tab/>
        <w:t>Random Access RNTI</w:t>
      </w:r>
    </w:p>
    <w:p w14:paraId="19C81293" w14:textId="77777777" w:rsidR="00E07B92" w:rsidRPr="00396DF6" w:rsidRDefault="00E07B92" w:rsidP="00E07B92">
      <w:pPr>
        <w:pStyle w:val="EW"/>
      </w:pPr>
      <w:r w:rsidRPr="00396DF6">
        <w:t>RACH</w:t>
      </w:r>
      <w:r w:rsidRPr="00396DF6">
        <w:tab/>
        <w:t>Random Access Channel</w:t>
      </w:r>
    </w:p>
    <w:p w14:paraId="2B7D4F5F" w14:textId="77777777" w:rsidR="00E07B92" w:rsidRPr="00396DF6" w:rsidRDefault="00E07B92" w:rsidP="00E07B92">
      <w:pPr>
        <w:pStyle w:val="EW"/>
      </w:pPr>
      <w:r w:rsidRPr="00396DF6">
        <w:t>RANAC</w:t>
      </w:r>
      <w:r w:rsidRPr="00396DF6">
        <w:tab/>
        <w:t>RAN-based Notification Area Code</w:t>
      </w:r>
    </w:p>
    <w:p w14:paraId="015AAB4F" w14:textId="77777777" w:rsidR="00E07B92" w:rsidRPr="00396DF6" w:rsidRDefault="00E07B92" w:rsidP="00E07B92">
      <w:pPr>
        <w:pStyle w:val="EW"/>
      </w:pPr>
      <w:r w:rsidRPr="00396DF6">
        <w:t>REG</w:t>
      </w:r>
      <w:r w:rsidRPr="00396DF6">
        <w:tab/>
        <w:t>Resource Element Group</w:t>
      </w:r>
    </w:p>
    <w:p w14:paraId="0E6AA73B" w14:textId="77777777" w:rsidR="00E07B92" w:rsidRPr="00396DF6" w:rsidRDefault="00E07B92" w:rsidP="00E07B92">
      <w:pPr>
        <w:pStyle w:val="EW"/>
      </w:pPr>
      <w:r w:rsidRPr="00396DF6">
        <w:t>RMSI</w:t>
      </w:r>
      <w:r w:rsidRPr="00396DF6">
        <w:tab/>
        <w:t>Remaining Minimum SI</w:t>
      </w:r>
    </w:p>
    <w:p w14:paraId="2C9E3862" w14:textId="77777777" w:rsidR="00E07B92" w:rsidRPr="00396DF6" w:rsidRDefault="00E07B92" w:rsidP="00E07B92">
      <w:pPr>
        <w:pStyle w:val="EW"/>
      </w:pPr>
      <w:r w:rsidRPr="00396DF6">
        <w:t>RNA</w:t>
      </w:r>
      <w:r w:rsidRPr="00396DF6">
        <w:tab/>
        <w:t>RAN-based Notification Area</w:t>
      </w:r>
    </w:p>
    <w:p w14:paraId="4CE5E48D" w14:textId="77777777" w:rsidR="00E07B92" w:rsidRPr="00396DF6" w:rsidRDefault="00E07B92" w:rsidP="00E07B92">
      <w:pPr>
        <w:pStyle w:val="EW"/>
      </w:pPr>
      <w:r w:rsidRPr="00396DF6">
        <w:t>RNAU</w:t>
      </w:r>
      <w:r w:rsidRPr="00396DF6">
        <w:tab/>
        <w:t>RAN-based Notification Area Update</w:t>
      </w:r>
    </w:p>
    <w:p w14:paraId="2A7DC85B" w14:textId="77777777" w:rsidR="00E07B92" w:rsidRPr="00396DF6" w:rsidRDefault="00E07B92" w:rsidP="00E07B92">
      <w:pPr>
        <w:pStyle w:val="EW"/>
      </w:pPr>
      <w:r w:rsidRPr="00396DF6">
        <w:t>RNTI</w:t>
      </w:r>
      <w:r w:rsidRPr="00396DF6">
        <w:tab/>
        <w:t>Radio Network Temporary Identifier</w:t>
      </w:r>
    </w:p>
    <w:p w14:paraId="367C2606" w14:textId="77777777" w:rsidR="00E07B92" w:rsidRPr="00396DF6" w:rsidRDefault="00E07B92" w:rsidP="00E07B92">
      <w:pPr>
        <w:pStyle w:val="EW"/>
      </w:pPr>
      <w:r w:rsidRPr="00396DF6">
        <w:t>RQA</w:t>
      </w:r>
      <w:r w:rsidRPr="00396DF6">
        <w:tab/>
        <w:t>Reflective QoS Attribute</w:t>
      </w:r>
    </w:p>
    <w:p w14:paraId="53CB7B49" w14:textId="77777777" w:rsidR="00E07B92" w:rsidRPr="00396DF6" w:rsidRDefault="00E07B92" w:rsidP="00E07B92">
      <w:pPr>
        <w:pStyle w:val="EW"/>
      </w:pPr>
      <w:r w:rsidRPr="00396DF6">
        <w:t>RQoS</w:t>
      </w:r>
      <w:r w:rsidRPr="00396DF6">
        <w:tab/>
        <w:t>Reflective Quality of Service</w:t>
      </w:r>
    </w:p>
    <w:p w14:paraId="404587D2" w14:textId="77777777" w:rsidR="00E07B92" w:rsidRPr="00396DF6" w:rsidRDefault="00E07B92" w:rsidP="00E07B92">
      <w:pPr>
        <w:pStyle w:val="EW"/>
      </w:pPr>
      <w:r w:rsidRPr="00396DF6">
        <w:t>RS</w:t>
      </w:r>
      <w:r w:rsidRPr="00396DF6">
        <w:tab/>
        <w:t>Reference Signal</w:t>
      </w:r>
    </w:p>
    <w:p w14:paraId="46785722" w14:textId="77777777" w:rsidR="00E07B92" w:rsidRPr="00396DF6" w:rsidRDefault="00E07B92" w:rsidP="00E07B92">
      <w:pPr>
        <w:pStyle w:val="EW"/>
      </w:pPr>
      <w:r w:rsidRPr="00396DF6">
        <w:t>RSRP</w:t>
      </w:r>
      <w:r w:rsidRPr="00396DF6">
        <w:tab/>
        <w:t>Reference Signal Received Power</w:t>
      </w:r>
    </w:p>
    <w:p w14:paraId="11B39702" w14:textId="77777777" w:rsidR="00E07B92" w:rsidRPr="00396DF6" w:rsidRDefault="00E07B92" w:rsidP="00E07B92">
      <w:pPr>
        <w:pStyle w:val="EW"/>
      </w:pPr>
      <w:r w:rsidRPr="00396DF6">
        <w:t>RSRQ</w:t>
      </w:r>
      <w:r w:rsidRPr="00396DF6">
        <w:tab/>
        <w:t>Reference Signal Received Quality</w:t>
      </w:r>
    </w:p>
    <w:p w14:paraId="31B4F188" w14:textId="77777777" w:rsidR="00E07B92" w:rsidRPr="00396DF6" w:rsidRDefault="00E07B92" w:rsidP="00E07B92">
      <w:pPr>
        <w:pStyle w:val="EW"/>
      </w:pPr>
      <w:r w:rsidRPr="00396DF6">
        <w:t>SD</w:t>
      </w:r>
      <w:r w:rsidRPr="00396DF6">
        <w:tab/>
        <w:t>Slice Differentiator</w:t>
      </w:r>
    </w:p>
    <w:p w14:paraId="05A2C507" w14:textId="77777777" w:rsidR="00E07B92" w:rsidRPr="00396DF6" w:rsidRDefault="00E07B92" w:rsidP="00E07B92">
      <w:pPr>
        <w:pStyle w:val="EW"/>
      </w:pPr>
      <w:r w:rsidRPr="00396DF6">
        <w:t>SDAP</w:t>
      </w:r>
      <w:r w:rsidRPr="00396DF6">
        <w:tab/>
        <w:t>Service Data Adaptation Protocol</w:t>
      </w:r>
    </w:p>
    <w:p w14:paraId="506D501E" w14:textId="77777777" w:rsidR="00E07B92" w:rsidRPr="00396DF6" w:rsidRDefault="00E07B92" w:rsidP="00E07B92">
      <w:pPr>
        <w:pStyle w:val="EW"/>
      </w:pPr>
      <w:r w:rsidRPr="00396DF6">
        <w:t>SFI-RNTI</w:t>
      </w:r>
      <w:r w:rsidRPr="00396DF6">
        <w:tab/>
        <w:t>Slot Format Indication RNTI</w:t>
      </w:r>
    </w:p>
    <w:p w14:paraId="0CA7800B" w14:textId="77777777" w:rsidR="00E07B92" w:rsidRPr="00396DF6" w:rsidRDefault="00E07B92" w:rsidP="00E07B92">
      <w:pPr>
        <w:pStyle w:val="EW"/>
      </w:pPr>
      <w:r w:rsidRPr="00396DF6">
        <w:t>SIB</w:t>
      </w:r>
      <w:r w:rsidRPr="00396DF6">
        <w:tab/>
        <w:t>System Information Block</w:t>
      </w:r>
    </w:p>
    <w:p w14:paraId="10E7E41D" w14:textId="77777777" w:rsidR="00E07B92" w:rsidRPr="00396DF6" w:rsidRDefault="00E07B92" w:rsidP="00E07B92">
      <w:pPr>
        <w:pStyle w:val="EW"/>
      </w:pPr>
      <w:r w:rsidRPr="00396DF6">
        <w:t>SI-RNTI</w:t>
      </w:r>
      <w:r w:rsidRPr="00396DF6">
        <w:tab/>
        <w:t>System Information RNTI</w:t>
      </w:r>
    </w:p>
    <w:p w14:paraId="2B26F644" w14:textId="77777777" w:rsidR="00E07B92" w:rsidRPr="00396DF6" w:rsidRDefault="00E07B92" w:rsidP="00E07B92">
      <w:pPr>
        <w:pStyle w:val="EW"/>
      </w:pPr>
      <w:r w:rsidRPr="00396DF6">
        <w:t>SLA</w:t>
      </w:r>
      <w:r w:rsidRPr="00396DF6">
        <w:tab/>
        <w:t>Service Level Agreement</w:t>
      </w:r>
    </w:p>
    <w:p w14:paraId="10C25E5B" w14:textId="77777777" w:rsidR="00E07B92" w:rsidRPr="00396DF6" w:rsidRDefault="00E07B92" w:rsidP="00E07B92">
      <w:pPr>
        <w:pStyle w:val="EW"/>
      </w:pPr>
      <w:r w:rsidRPr="00396DF6">
        <w:t>SMC</w:t>
      </w:r>
      <w:r w:rsidRPr="00396DF6">
        <w:tab/>
        <w:t>Security Mode Command</w:t>
      </w:r>
    </w:p>
    <w:p w14:paraId="0BAA7FC3" w14:textId="77777777" w:rsidR="00E07B92" w:rsidRPr="00396DF6" w:rsidRDefault="00E07B92" w:rsidP="00E07B92">
      <w:pPr>
        <w:pStyle w:val="EW"/>
      </w:pPr>
      <w:r w:rsidRPr="00396DF6">
        <w:t>SMF</w:t>
      </w:r>
      <w:r w:rsidRPr="00396DF6">
        <w:tab/>
        <w:t>Session Management Function</w:t>
      </w:r>
    </w:p>
    <w:p w14:paraId="26F3FFE2" w14:textId="77777777" w:rsidR="00E07B92" w:rsidRPr="00396DF6" w:rsidRDefault="00E07B92" w:rsidP="00E07B92">
      <w:pPr>
        <w:pStyle w:val="EW"/>
      </w:pPr>
      <w:r w:rsidRPr="00396DF6">
        <w:t>S-NSSAI</w:t>
      </w:r>
      <w:r w:rsidRPr="00396DF6">
        <w:tab/>
        <w:t>Single Network Slice Selection Assistance Information</w:t>
      </w:r>
    </w:p>
    <w:p w14:paraId="79AC42BC" w14:textId="77777777" w:rsidR="00E07B92" w:rsidRPr="00396DF6" w:rsidRDefault="00E07B92" w:rsidP="00E07B92">
      <w:pPr>
        <w:pStyle w:val="EW"/>
      </w:pPr>
      <w:r w:rsidRPr="00396DF6">
        <w:t>SPS</w:t>
      </w:r>
      <w:r w:rsidRPr="00396DF6">
        <w:tab/>
        <w:t>Semi-Persistent Scheduling</w:t>
      </w:r>
    </w:p>
    <w:p w14:paraId="60892AFE" w14:textId="77777777" w:rsidR="00E07B92" w:rsidRPr="00396DF6" w:rsidRDefault="00E07B92" w:rsidP="00E07B92">
      <w:pPr>
        <w:pStyle w:val="EW"/>
      </w:pPr>
      <w:r w:rsidRPr="00396DF6">
        <w:t>SR</w:t>
      </w:r>
      <w:r w:rsidRPr="00396DF6">
        <w:tab/>
        <w:t>Scheduling Request</w:t>
      </w:r>
    </w:p>
    <w:p w14:paraId="0943467E" w14:textId="77777777" w:rsidR="00E07B92" w:rsidRPr="00396DF6" w:rsidRDefault="00E07B92" w:rsidP="00E07B92">
      <w:pPr>
        <w:pStyle w:val="EW"/>
      </w:pPr>
      <w:r w:rsidRPr="00396DF6">
        <w:t>SRS</w:t>
      </w:r>
      <w:r w:rsidRPr="00396DF6">
        <w:tab/>
        <w:t>Sounding Reference Signal</w:t>
      </w:r>
    </w:p>
    <w:p w14:paraId="74F3F8AE" w14:textId="77777777" w:rsidR="00E07B92" w:rsidRPr="00396DF6" w:rsidRDefault="00E07B92" w:rsidP="00E07B92">
      <w:pPr>
        <w:pStyle w:val="EW"/>
      </w:pPr>
      <w:r w:rsidRPr="00396DF6">
        <w:t>SS</w:t>
      </w:r>
      <w:r w:rsidRPr="00396DF6">
        <w:tab/>
        <w:t>Synchronization Signal</w:t>
      </w:r>
    </w:p>
    <w:p w14:paraId="4E983228" w14:textId="77777777" w:rsidR="00E07B92" w:rsidRPr="00396DF6" w:rsidRDefault="00E07B92" w:rsidP="00E07B92">
      <w:pPr>
        <w:pStyle w:val="EW"/>
      </w:pPr>
      <w:r w:rsidRPr="00396DF6">
        <w:t>SSB</w:t>
      </w:r>
      <w:r w:rsidRPr="00396DF6">
        <w:tab/>
        <w:t>SS/PBCH block</w:t>
      </w:r>
    </w:p>
    <w:p w14:paraId="3FC9079E" w14:textId="77777777" w:rsidR="00E07B92" w:rsidRPr="00396DF6" w:rsidRDefault="00E07B92" w:rsidP="00E07B92">
      <w:pPr>
        <w:pStyle w:val="EW"/>
      </w:pPr>
      <w:r w:rsidRPr="00396DF6">
        <w:t>SSS</w:t>
      </w:r>
      <w:r w:rsidRPr="00396DF6">
        <w:tab/>
        <w:t>Secondary Synchronisation Signal</w:t>
      </w:r>
    </w:p>
    <w:p w14:paraId="1E35FF22" w14:textId="77777777" w:rsidR="00E07B92" w:rsidRPr="00396DF6" w:rsidRDefault="00E07B92" w:rsidP="00E07B92">
      <w:pPr>
        <w:pStyle w:val="EW"/>
      </w:pPr>
      <w:r w:rsidRPr="00396DF6">
        <w:t>SST</w:t>
      </w:r>
      <w:r w:rsidRPr="00396DF6">
        <w:tab/>
        <w:t>Slice/Service Type</w:t>
      </w:r>
    </w:p>
    <w:p w14:paraId="188980D0" w14:textId="77777777" w:rsidR="00E07B92" w:rsidRPr="00396DF6" w:rsidRDefault="00E07B92" w:rsidP="00E07B92">
      <w:pPr>
        <w:pStyle w:val="EW"/>
      </w:pPr>
      <w:r w:rsidRPr="00396DF6">
        <w:t>SU-MIMO</w:t>
      </w:r>
      <w:r w:rsidRPr="00396DF6">
        <w:tab/>
        <w:t>Single User MIMO</w:t>
      </w:r>
    </w:p>
    <w:p w14:paraId="6E1F6DA6" w14:textId="77777777" w:rsidR="00E07B92" w:rsidRPr="00396DF6" w:rsidRDefault="00E07B92" w:rsidP="00E07B92">
      <w:pPr>
        <w:pStyle w:val="EW"/>
      </w:pPr>
      <w:r w:rsidRPr="00396DF6">
        <w:t>SUL</w:t>
      </w:r>
      <w:r w:rsidRPr="00396DF6">
        <w:tab/>
        <w:t>Supplementary Uplink</w:t>
      </w:r>
    </w:p>
    <w:p w14:paraId="46BE5B16" w14:textId="77777777" w:rsidR="00E07B92" w:rsidRPr="00396DF6" w:rsidRDefault="00E07B92" w:rsidP="00E07B92">
      <w:pPr>
        <w:pStyle w:val="EW"/>
      </w:pPr>
      <w:r w:rsidRPr="00396DF6">
        <w:t>TA</w:t>
      </w:r>
      <w:r w:rsidRPr="00396DF6">
        <w:tab/>
        <w:t>Timing Advance</w:t>
      </w:r>
    </w:p>
    <w:p w14:paraId="0FB9367C" w14:textId="77777777" w:rsidR="00E07B92" w:rsidRPr="00396DF6" w:rsidRDefault="00E07B92" w:rsidP="00E07B92">
      <w:pPr>
        <w:pStyle w:val="EW"/>
      </w:pPr>
      <w:r w:rsidRPr="00396DF6">
        <w:t>TPC</w:t>
      </w:r>
      <w:r w:rsidRPr="00396DF6">
        <w:tab/>
        <w:t>Transmit Power Control</w:t>
      </w:r>
    </w:p>
    <w:p w14:paraId="4F6BDE34" w14:textId="77777777" w:rsidR="00E07B92" w:rsidRPr="00396DF6" w:rsidRDefault="00E07B92" w:rsidP="00E07B92">
      <w:pPr>
        <w:pStyle w:val="EW"/>
      </w:pPr>
      <w:r w:rsidRPr="00396DF6">
        <w:t>UCI</w:t>
      </w:r>
      <w:r w:rsidRPr="00396DF6">
        <w:tab/>
        <w:t>Uplink Control Information</w:t>
      </w:r>
    </w:p>
    <w:p w14:paraId="783862B4" w14:textId="77777777" w:rsidR="00E07B92" w:rsidRPr="00396DF6" w:rsidRDefault="00E07B92" w:rsidP="00E07B92">
      <w:pPr>
        <w:pStyle w:val="EW"/>
      </w:pPr>
      <w:r w:rsidRPr="00396DF6">
        <w:t>UL-SCH</w:t>
      </w:r>
      <w:r w:rsidRPr="00396DF6">
        <w:tab/>
        <w:t>Uplink Shared Channel</w:t>
      </w:r>
    </w:p>
    <w:p w14:paraId="262F9039" w14:textId="77777777" w:rsidR="00E07B92" w:rsidRPr="00396DF6" w:rsidRDefault="00E07B92" w:rsidP="00E07B92">
      <w:pPr>
        <w:pStyle w:val="EW"/>
      </w:pPr>
      <w:r w:rsidRPr="00396DF6">
        <w:t>UPF</w:t>
      </w:r>
      <w:r w:rsidRPr="00396DF6">
        <w:tab/>
        <w:t>User Plane Function</w:t>
      </w:r>
    </w:p>
    <w:p w14:paraId="09BCA5DD" w14:textId="77777777" w:rsidR="00E07B92" w:rsidRPr="00396DF6" w:rsidRDefault="00E07B92" w:rsidP="00E07B92">
      <w:pPr>
        <w:pStyle w:val="EW"/>
      </w:pPr>
      <w:r w:rsidRPr="00396DF6">
        <w:t>URLLC</w:t>
      </w:r>
      <w:r w:rsidRPr="00396DF6">
        <w:tab/>
        <w:t>Ultra-Reliable and Low Latency Communications</w:t>
      </w:r>
    </w:p>
    <w:p w14:paraId="2533C9E2" w14:textId="77777777" w:rsidR="00E07B92" w:rsidRPr="00396DF6" w:rsidRDefault="00E07B92" w:rsidP="00E07B92">
      <w:pPr>
        <w:pStyle w:val="EW"/>
      </w:pPr>
      <w:r w:rsidRPr="00396DF6">
        <w:t>X</w:t>
      </w:r>
      <w:r w:rsidRPr="00396DF6">
        <w:rPr>
          <w:rFonts w:eastAsia="SimSun"/>
          <w:lang w:eastAsia="zh-CN"/>
        </w:rPr>
        <w:t>n</w:t>
      </w:r>
      <w:r w:rsidRPr="00396DF6">
        <w:t>-C</w:t>
      </w:r>
      <w:r w:rsidRPr="00396DF6">
        <w:tab/>
        <w:t>X</w:t>
      </w:r>
      <w:r w:rsidRPr="00396DF6">
        <w:rPr>
          <w:rFonts w:eastAsia="SimSun"/>
          <w:lang w:eastAsia="zh-CN"/>
        </w:rPr>
        <w:t>n</w:t>
      </w:r>
      <w:r w:rsidRPr="00396DF6">
        <w:t>-Control plane</w:t>
      </w:r>
    </w:p>
    <w:p w14:paraId="4ED4983A" w14:textId="77777777" w:rsidR="00E07B92" w:rsidRPr="00396DF6" w:rsidRDefault="00E07B92" w:rsidP="00E07B92">
      <w:pPr>
        <w:pStyle w:val="EW"/>
      </w:pPr>
      <w:r w:rsidRPr="00396DF6">
        <w:t>X</w:t>
      </w:r>
      <w:r w:rsidRPr="00396DF6">
        <w:rPr>
          <w:rFonts w:eastAsia="SimSun"/>
          <w:lang w:eastAsia="zh-CN"/>
        </w:rPr>
        <w:t>n</w:t>
      </w:r>
      <w:r w:rsidRPr="00396DF6">
        <w:t>-U</w:t>
      </w:r>
      <w:r w:rsidRPr="00396DF6">
        <w:tab/>
        <w:t>X</w:t>
      </w:r>
      <w:r w:rsidRPr="00396DF6">
        <w:rPr>
          <w:rFonts w:eastAsia="SimSun"/>
          <w:lang w:eastAsia="zh-CN"/>
        </w:rPr>
        <w:t>n</w:t>
      </w:r>
      <w:r w:rsidRPr="00396DF6">
        <w:t>-User plane</w:t>
      </w:r>
    </w:p>
    <w:p w14:paraId="4CE0BA98" w14:textId="77777777" w:rsidR="00E07B92" w:rsidRPr="00396DF6" w:rsidRDefault="00E07B92" w:rsidP="00E07B92">
      <w:pPr>
        <w:pStyle w:val="EX"/>
      </w:pPr>
      <w:r w:rsidRPr="00396DF6">
        <w:t>XnAP</w:t>
      </w:r>
      <w:r w:rsidRPr="00396DF6">
        <w:tab/>
        <w:t>Xn Application Protocol</w:t>
      </w:r>
    </w:p>
    <w:p w14:paraId="12CB4BA6" w14:textId="1C21CBF7" w:rsidR="00E07B92" w:rsidRPr="00E07B92" w:rsidRDefault="00E07B92" w:rsidP="00E07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Next Modified Subclause</w:t>
      </w:r>
    </w:p>
    <w:p w14:paraId="29604221" w14:textId="4A82B0F4" w:rsidR="00923D2B" w:rsidRPr="00396DF6" w:rsidRDefault="00923D2B" w:rsidP="00923D2B">
      <w:pPr>
        <w:pStyle w:val="Heading1"/>
      </w:pPr>
      <w:r w:rsidRPr="00396DF6">
        <w:t>14</w:t>
      </w:r>
      <w:r w:rsidRPr="00396DF6">
        <w:tab/>
        <w:t>UE Capabilities</w:t>
      </w:r>
      <w:bookmarkEnd w:id="6"/>
      <w:bookmarkEnd w:id="7"/>
      <w:bookmarkEnd w:id="8"/>
      <w:bookmarkEnd w:id="9"/>
      <w:bookmarkEnd w:id="10"/>
    </w:p>
    <w:p w14:paraId="472CA826" w14:textId="536346EE" w:rsidR="002F0217" w:rsidRDefault="004B4532" w:rsidP="00EC3EC3">
      <w:pPr>
        <w:rPr>
          <w:ins w:id="13" w:author="Benoist" w:date="2020-10-08T14:47:00Z"/>
          <w:lang w:val="en-US"/>
        </w:rPr>
      </w:pPr>
      <w:ins w:id="14" w:author="Benoist" w:date="2020-10-08T14:49:00Z">
        <w:r w:rsidRPr="00396DF6">
          <w:t xml:space="preserve">The UE capabilities in NR </w:t>
        </w:r>
      </w:ins>
      <w:ins w:id="15" w:author="Benoist" w:date="2020-10-08T14:50:00Z">
        <w:r>
          <w:t>rely on</w:t>
        </w:r>
      </w:ins>
      <w:ins w:id="16" w:author="Benoist" w:date="2020-10-08T14:39:00Z">
        <w:r w:rsidR="005B671A">
          <w:t xml:space="preserve"> a </w:t>
        </w:r>
        <w:r w:rsidR="005F4A8B" w:rsidRPr="00387C93">
          <w:t>hierarchical structure</w:t>
        </w:r>
        <w:r w:rsidR="005F4A8B">
          <w:t xml:space="preserve"> </w:t>
        </w:r>
      </w:ins>
      <w:ins w:id="17" w:author="Benoist" w:date="2020-10-08T14:43:00Z">
        <w:r w:rsidR="00187A10">
          <w:t xml:space="preserve">where </w:t>
        </w:r>
        <w:r w:rsidR="00A914F1">
          <w:t>each</w:t>
        </w:r>
      </w:ins>
      <w:ins w:id="18" w:author="Benoist" w:date="2020-10-08T14:44:00Z">
        <w:r w:rsidR="00AD1AA4">
          <w:t xml:space="preserve"> </w:t>
        </w:r>
      </w:ins>
      <w:ins w:id="19" w:author="Benoist" w:date="2020-10-08T14:50:00Z">
        <w:r w:rsidR="00035BDE">
          <w:t xml:space="preserve">capability </w:t>
        </w:r>
      </w:ins>
      <w:ins w:id="20" w:author="Benoist" w:date="2020-10-08T14:44:00Z">
        <w:r w:rsidR="00AD1AA4">
          <w:t xml:space="preserve">parameter </w:t>
        </w:r>
      </w:ins>
      <w:ins w:id="21" w:author="Benoist" w:date="2020-10-08T14:45:00Z">
        <w:r w:rsidR="00DC36C6" w:rsidRPr="00572376">
          <w:rPr>
            <w:highlight w:val="yellow"/>
            <w:lang w:val="en-US"/>
            <w:rPrChange w:id="22" w:author="Benoist" w:date="2020-11-12T13:25:00Z">
              <w:rPr>
                <w:lang w:val="en-US"/>
              </w:rPr>
            </w:rPrChange>
          </w:rPr>
          <w:t>is defined</w:t>
        </w:r>
        <w:r w:rsidR="00DC36C6">
          <w:rPr>
            <w:lang w:val="en-US"/>
          </w:rPr>
          <w:t xml:space="preserve"> per UE, </w:t>
        </w:r>
      </w:ins>
      <w:ins w:id="23" w:author="Benoist" w:date="2020-10-15T08:32:00Z">
        <w:r w:rsidR="004A5794">
          <w:rPr>
            <w:lang w:val="en-US"/>
          </w:rPr>
          <w:t xml:space="preserve">per </w:t>
        </w:r>
      </w:ins>
      <w:ins w:id="24" w:author="Benoist" w:date="2020-10-15T08:34:00Z">
        <w:r w:rsidR="0036485A">
          <w:rPr>
            <w:lang w:val="en-US"/>
          </w:rPr>
          <w:t>duplex</w:t>
        </w:r>
      </w:ins>
      <w:ins w:id="25" w:author="Benoist" w:date="2020-10-14T11:08:00Z">
        <w:r w:rsidR="004A5794">
          <w:t xml:space="preserve"> mode (FDD/TDD)</w:t>
        </w:r>
      </w:ins>
      <w:ins w:id="26" w:author="Benoist" w:date="2020-10-15T08:32:00Z">
        <w:r w:rsidR="004A5794">
          <w:t xml:space="preserve">, per </w:t>
        </w:r>
      </w:ins>
      <w:ins w:id="27" w:author="Benoist" w:date="2020-10-14T11:08:00Z">
        <w:r w:rsidR="004A5794">
          <w:t>frequency range (</w:t>
        </w:r>
      </w:ins>
      <w:ins w:id="28" w:author="Benoist" w:date="2020-10-08T14:44:00Z">
        <w:r w:rsidR="004A5794" w:rsidRPr="00855C58">
          <w:t>FR</w:t>
        </w:r>
      </w:ins>
      <w:ins w:id="29" w:author="Benoist" w:date="2020-10-14T11:08:00Z">
        <w:r w:rsidR="004A5794">
          <w:t>1/</w:t>
        </w:r>
      </w:ins>
      <w:ins w:id="30" w:author="Benoist" w:date="2020-10-08T14:44:00Z">
        <w:r w:rsidR="004A5794" w:rsidRPr="00855C58">
          <w:t>FR2</w:t>
        </w:r>
      </w:ins>
      <w:ins w:id="31" w:author="Benoist" w:date="2020-10-14T11:08:00Z">
        <w:r w:rsidR="004A5794">
          <w:t>)</w:t>
        </w:r>
      </w:ins>
      <w:ins w:id="32" w:author="Benoist" w:date="2020-10-15T08:32:00Z">
        <w:r w:rsidR="004A5794">
          <w:t xml:space="preserve">, </w:t>
        </w:r>
      </w:ins>
      <w:ins w:id="33" w:author="Benoist" w:date="2020-10-08T14:53:00Z">
        <w:r w:rsidR="00474EB0">
          <w:rPr>
            <w:lang w:val="en-US"/>
          </w:rPr>
          <w:t xml:space="preserve">per band, </w:t>
        </w:r>
      </w:ins>
      <w:ins w:id="34" w:author="Benoist" w:date="2020-10-08T14:45:00Z">
        <w:r w:rsidR="00DC36C6">
          <w:rPr>
            <w:lang w:val="en-US"/>
          </w:rPr>
          <w:t>per band combinations</w:t>
        </w:r>
      </w:ins>
      <w:ins w:id="35" w:author="Benoist" w:date="2020-10-15T08:35:00Z">
        <w:r w:rsidR="007633F5">
          <w:rPr>
            <w:lang w:val="en-US"/>
          </w:rPr>
          <w:t xml:space="preserve">, </w:t>
        </w:r>
      </w:ins>
      <w:ins w:id="36" w:author="Benoist" w:date="2020-10-08T14:45:00Z">
        <w:r w:rsidR="00DC36C6">
          <w:rPr>
            <w:lang w:val="en-US"/>
          </w:rPr>
          <w:t>…</w:t>
        </w:r>
      </w:ins>
      <w:ins w:id="37" w:author="Benoist" w:date="2020-10-08T14:47:00Z">
        <w:r w:rsidR="002F0217">
          <w:rPr>
            <w:lang w:val="en-US"/>
          </w:rPr>
          <w:t xml:space="preserve"> </w:t>
        </w:r>
      </w:ins>
      <w:ins w:id="38" w:author="Benoist" w:date="2020-10-08T14:54:00Z">
        <w:r w:rsidR="003C791B">
          <w:rPr>
            <w:lang w:val="en-US"/>
          </w:rPr>
          <w:t xml:space="preserve">as the </w:t>
        </w:r>
        <w:r w:rsidR="003C791B" w:rsidRPr="00387C93">
          <w:rPr>
            <w:rFonts w:eastAsia="Yu Mincho"/>
          </w:rPr>
          <w:t xml:space="preserve">UE may support different functionalities </w:t>
        </w:r>
        <w:r w:rsidR="00BB75A2">
          <w:rPr>
            <w:rFonts w:eastAsia="Yu Mincho"/>
          </w:rPr>
          <w:t>depending</w:t>
        </w:r>
      </w:ins>
      <w:ins w:id="39" w:author="Benoist" w:date="2020-10-08T14:55:00Z">
        <w:r w:rsidR="00BB75A2">
          <w:rPr>
            <w:rFonts w:eastAsia="Yu Mincho"/>
          </w:rPr>
          <w:t xml:space="preserve"> on </w:t>
        </w:r>
      </w:ins>
      <w:ins w:id="40" w:author="Benoist" w:date="2020-10-14T11:09:00Z">
        <w:r w:rsidR="0053426F">
          <w:rPr>
            <w:rFonts w:eastAsia="Yu Mincho"/>
          </w:rPr>
          <w:t>those</w:t>
        </w:r>
      </w:ins>
      <w:ins w:id="41" w:author="Benoist" w:date="2020-10-08T14:54:00Z">
        <w:r w:rsidR="003C791B">
          <w:rPr>
            <w:lang w:val="en-US"/>
          </w:rPr>
          <w:t xml:space="preserve"> </w:t>
        </w:r>
      </w:ins>
      <w:ins w:id="42" w:author="Benoist" w:date="2020-10-08T14:47:00Z">
        <w:r w:rsidR="002F0217">
          <w:rPr>
            <w:lang w:val="en-US"/>
          </w:rPr>
          <w:t>(see TS 38.306 [11])</w:t>
        </w:r>
      </w:ins>
      <w:ins w:id="43" w:author="Benoist" w:date="2020-10-12T14:40:00Z">
        <w:r w:rsidR="0065248A">
          <w:rPr>
            <w:lang w:val="en-US"/>
          </w:rPr>
          <w:t>.</w:t>
        </w:r>
      </w:ins>
    </w:p>
    <w:p w14:paraId="15D21C5C" w14:textId="037162B1" w:rsidR="005B671A" w:rsidRPr="00EC3EC3" w:rsidRDefault="002F0217">
      <w:pPr>
        <w:pStyle w:val="NO"/>
        <w:rPr>
          <w:ins w:id="44" w:author="Benoist" w:date="2020-10-08T14:39:00Z"/>
        </w:rPr>
        <w:pPrChange w:id="45" w:author="Benoist" w:date="2020-10-08T14:48:00Z">
          <w:pPr/>
        </w:pPrChange>
      </w:pPr>
      <w:ins w:id="46" w:author="Benoist" w:date="2020-10-08T14:47:00Z">
        <w:r>
          <w:rPr>
            <w:lang w:val="en-US"/>
          </w:rPr>
          <w:t xml:space="preserve">NOTE: </w:t>
        </w:r>
      </w:ins>
      <w:ins w:id="47" w:author="Benoist" w:date="2020-10-08T14:48:00Z">
        <w:r>
          <w:rPr>
            <w:lang w:val="en-US"/>
          </w:rPr>
          <w:tab/>
        </w:r>
      </w:ins>
      <w:ins w:id="48" w:author="Benoist" w:date="2020-10-14T11:26:00Z">
        <w:r w:rsidR="00C85EB6">
          <w:rPr>
            <w:lang w:val="en-US"/>
          </w:rPr>
          <w:t xml:space="preserve">Some </w:t>
        </w:r>
      </w:ins>
      <w:ins w:id="49" w:author="Benoist" w:date="2020-10-09T17:31:00Z">
        <w:r w:rsidR="00DD71B3">
          <w:rPr>
            <w:lang w:val="en-US"/>
          </w:rPr>
          <w:t xml:space="preserve">capability </w:t>
        </w:r>
      </w:ins>
      <w:ins w:id="50" w:author="Benoist" w:date="2020-10-08T14:46:00Z">
        <w:r w:rsidR="00820352">
          <w:rPr>
            <w:lang w:val="en-US"/>
          </w:rPr>
          <w:t xml:space="preserve">parameters are always </w:t>
        </w:r>
      </w:ins>
      <w:ins w:id="51" w:author="Benoist" w:date="2020-11-12T13:26:00Z">
        <w:r w:rsidR="001D15B4">
          <w:rPr>
            <w:lang w:val="en-US"/>
          </w:rPr>
          <w:t>defined per UE</w:t>
        </w:r>
      </w:ins>
      <w:ins w:id="52" w:author="Benoist" w:date="2020-10-08T14:46:00Z">
        <w:r w:rsidR="00820352">
          <w:rPr>
            <w:lang w:val="en-US"/>
          </w:rPr>
          <w:t xml:space="preserve"> </w:t>
        </w:r>
      </w:ins>
      <w:ins w:id="53" w:author="Benoist" w:date="2020-10-14T11:26:00Z">
        <w:r w:rsidR="00C85EB6">
          <w:rPr>
            <w:lang w:val="en-US"/>
          </w:rPr>
          <w:t>(e.g. SDAP, PDCP</w:t>
        </w:r>
      </w:ins>
      <w:ins w:id="54" w:author="Benoist" w:date="2020-10-15T08:40:00Z">
        <w:r w:rsidR="0035324A">
          <w:rPr>
            <w:lang w:val="en-US"/>
          </w:rPr>
          <w:t xml:space="preserve"> and </w:t>
        </w:r>
      </w:ins>
      <w:ins w:id="55" w:author="Benoist" w:date="2020-10-14T11:26:00Z">
        <w:r w:rsidR="00C85EB6">
          <w:rPr>
            <w:lang w:val="en-US"/>
          </w:rPr>
          <w:t xml:space="preserve">RLC parameters) </w:t>
        </w:r>
      </w:ins>
      <w:ins w:id="56" w:author="Benoist" w:date="2020-10-08T14:46:00Z">
        <w:r w:rsidR="00820352">
          <w:rPr>
            <w:lang w:val="en-US"/>
          </w:rPr>
          <w:t xml:space="preserve">while </w:t>
        </w:r>
      </w:ins>
      <w:ins w:id="57" w:author="Benoist" w:date="2020-10-14T11:27:00Z">
        <w:r w:rsidR="00C85EB6">
          <w:rPr>
            <w:lang w:val="en-US"/>
          </w:rPr>
          <w:t>some other</w:t>
        </w:r>
      </w:ins>
      <w:ins w:id="58" w:author="Benoist" w:date="2020-10-08T20:58:00Z">
        <w:r w:rsidR="00B5536D">
          <w:rPr>
            <w:lang w:val="en-US"/>
          </w:rPr>
          <w:t xml:space="preserve"> </w:t>
        </w:r>
      </w:ins>
      <w:ins w:id="59" w:author="Benoist" w:date="2020-10-08T14:47:00Z">
        <w:r w:rsidR="00820352">
          <w:rPr>
            <w:lang w:val="en-US"/>
          </w:rPr>
          <w:t xml:space="preserve">not </w:t>
        </w:r>
      </w:ins>
      <w:ins w:id="60" w:author="Benoist" w:date="2020-10-08T17:17:00Z">
        <w:r w:rsidR="00160C92">
          <w:rPr>
            <w:lang w:val="en-US"/>
          </w:rPr>
          <w:t>always</w:t>
        </w:r>
      </w:ins>
      <w:ins w:id="61" w:author="Benoist" w:date="2020-10-14T11:27:00Z">
        <w:r w:rsidR="00E15DD2">
          <w:rPr>
            <w:lang w:val="en-US"/>
          </w:rPr>
          <w:t xml:space="preserve"> </w:t>
        </w:r>
        <w:r w:rsidR="002E2B41">
          <w:rPr>
            <w:lang w:val="en-US"/>
          </w:rPr>
          <w:t xml:space="preserve">(e.g. </w:t>
        </w:r>
      </w:ins>
      <w:ins w:id="62" w:author="Benoist" w:date="2020-10-15T08:41:00Z">
        <w:r w:rsidR="00DB28F6">
          <w:rPr>
            <w:lang w:val="en-US"/>
          </w:rPr>
          <w:t xml:space="preserve">MAC and </w:t>
        </w:r>
      </w:ins>
      <w:ins w:id="63" w:author="Benoist" w:date="2020-10-14T11:27:00Z">
        <w:r w:rsidR="002E2B41">
          <w:rPr>
            <w:lang w:val="en-US"/>
          </w:rPr>
          <w:t>Physic</w:t>
        </w:r>
      </w:ins>
      <w:ins w:id="64" w:author="Benoist" w:date="2020-10-14T11:28:00Z">
        <w:r w:rsidR="002E2B41">
          <w:rPr>
            <w:lang w:val="en-US"/>
          </w:rPr>
          <w:t>al Layer Parameters</w:t>
        </w:r>
      </w:ins>
      <w:ins w:id="65" w:author="Benoist" w:date="2020-10-14T11:27:00Z">
        <w:r w:rsidR="002E2B41">
          <w:rPr>
            <w:lang w:val="en-US"/>
          </w:rPr>
          <w:t>)</w:t>
        </w:r>
      </w:ins>
      <w:ins w:id="66" w:author="Benoist" w:date="2020-10-08T14:47:00Z">
        <w:r w:rsidR="00820352">
          <w:rPr>
            <w:lang w:val="en-US"/>
          </w:rPr>
          <w:t>.</w:t>
        </w:r>
      </w:ins>
    </w:p>
    <w:p w14:paraId="73742409" w14:textId="25756B5B" w:rsidR="008D3705" w:rsidRDefault="00923D2B" w:rsidP="00923D2B">
      <w:pPr>
        <w:rPr>
          <w:ins w:id="67" w:author="Benoist" w:date="2020-11-12T13:34:00Z"/>
        </w:rPr>
      </w:pPr>
      <w:r w:rsidRPr="00396DF6">
        <w:t>The UE capabilities in NR do not rely on UE categories: UE categories associated to fixed peak data rates are only defined for marketing purposes and not signalled to the network. Instead,</w:t>
      </w:r>
      <w:del w:id="68" w:author="Benoist" w:date="2020-11-12T13:51:00Z">
        <w:r w:rsidRPr="00396DF6" w:rsidDel="0035796D">
          <w:delText xml:space="preserve"> </w:delText>
        </w:r>
      </w:del>
      <w:del w:id="69" w:author="Benoist" w:date="2020-10-08T14:34:00Z">
        <w:r w:rsidRPr="00396DF6" w:rsidDel="00473CCC">
          <w:delText>the network determines the UL and DL data rate supported by a UE from the supported band combinations and from the baseband capabilities (modulation scheme, MIMO layers, …).</w:delText>
        </w:r>
      </w:del>
      <w:ins w:id="70" w:author="Benoist" w:date="2020-10-08T14:34:00Z">
        <w:r w:rsidR="00473CCC">
          <w:t xml:space="preserve"> </w:t>
        </w:r>
        <w:r w:rsidR="00813B60" w:rsidRPr="005030E1">
          <w:rPr>
            <w:highlight w:val="yellow"/>
            <w:rPrChange w:id="71" w:author="Benoist" w:date="2020-11-12T13:50:00Z">
              <w:rPr/>
            </w:rPrChange>
          </w:rPr>
          <w:t xml:space="preserve">the peak data rate </w:t>
        </w:r>
      </w:ins>
      <w:ins w:id="72" w:author="Benoist" w:date="2020-11-12T13:35:00Z">
        <w:r w:rsidR="002327E5" w:rsidRPr="005030E1">
          <w:rPr>
            <w:highlight w:val="yellow"/>
            <w:rPrChange w:id="73" w:author="Benoist" w:date="2020-11-12T13:50:00Z">
              <w:rPr/>
            </w:rPrChange>
          </w:rPr>
          <w:t xml:space="preserve">for a given </w:t>
        </w:r>
        <w:del w:id="74" w:author="Ericsson2" w:date="2020-11-16T09:54:00Z">
          <w:r w:rsidR="002327E5" w:rsidRPr="005030E1" w:rsidDel="002E1FE1">
            <w:rPr>
              <w:highlight w:val="yellow"/>
              <w:rPrChange w:id="75" w:author="Benoist" w:date="2020-11-12T13:50:00Z">
                <w:rPr/>
              </w:rPrChange>
            </w:rPr>
            <w:delText>number</w:delText>
          </w:r>
        </w:del>
      </w:ins>
      <w:ins w:id="76" w:author="Ericsson2" w:date="2020-11-16T09:54:00Z">
        <w:r w:rsidR="002E1FE1">
          <w:rPr>
            <w:highlight w:val="yellow"/>
          </w:rPr>
          <w:t>set</w:t>
        </w:r>
      </w:ins>
      <w:ins w:id="77" w:author="Benoist" w:date="2020-11-12T13:35:00Z">
        <w:r w:rsidR="002327E5" w:rsidRPr="005030E1">
          <w:rPr>
            <w:highlight w:val="yellow"/>
            <w:rPrChange w:id="78" w:author="Benoist" w:date="2020-11-12T13:50:00Z">
              <w:rPr/>
            </w:rPrChange>
          </w:rPr>
          <w:t xml:space="preserve"> of aggregated carriers in a band or band combination is </w:t>
        </w:r>
      </w:ins>
      <w:ins w:id="79" w:author="Benoist" w:date="2020-11-12T13:38:00Z">
        <w:r w:rsidR="00EE6364" w:rsidRPr="005030E1">
          <w:rPr>
            <w:highlight w:val="yellow"/>
            <w:rPrChange w:id="80" w:author="Benoist" w:date="2020-11-12T13:50:00Z">
              <w:rPr/>
            </w:rPrChange>
          </w:rPr>
          <w:t xml:space="preserve">the </w:t>
        </w:r>
        <w:r w:rsidR="00EE6364" w:rsidRPr="005030E1">
          <w:rPr>
            <w:highlight w:val="yellow"/>
            <w:rPrChange w:id="81" w:author="Benoist" w:date="2020-11-12T13:50:00Z">
              <w:rPr/>
            </w:rPrChange>
          </w:rPr>
          <w:lastRenderedPageBreak/>
          <w:t>sum of the peak data rate</w:t>
        </w:r>
      </w:ins>
      <w:ins w:id="82" w:author="Benoist" w:date="2020-11-12T13:45:00Z">
        <w:r w:rsidR="00627C75" w:rsidRPr="005030E1">
          <w:rPr>
            <w:highlight w:val="yellow"/>
            <w:rPrChange w:id="83" w:author="Benoist" w:date="2020-11-12T13:50:00Z">
              <w:rPr/>
            </w:rPrChange>
          </w:rPr>
          <w:t>s</w:t>
        </w:r>
      </w:ins>
      <w:ins w:id="84" w:author="Benoist" w:date="2020-11-12T13:38:00Z">
        <w:r w:rsidR="00EE6364" w:rsidRPr="005030E1">
          <w:rPr>
            <w:highlight w:val="yellow"/>
            <w:rPrChange w:id="85" w:author="Benoist" w:date="2020-11-12T13:50:00Z">
              <w:rPr/>
            </w:rPrChange>
          </w:rPr>
          <w:t xml:space="preserve"> </w:t>
        </w:r>
        <w:r w:rsidR="002B4D90" w:rsidRPr="005030E1">
          <w:rPr>
            <w:highlight w:val="yellow"/>
            <w:rPrChange w:id="86" w:author="Benoist" w:date="2020-11-12T13:50:00Z">
              <w:rPr/>
            </w:rPrChange>
          </w:rPr>
          <w:t xml:space="preserve">of each </w:t>
        </w:r>
      </w:ins>
      <w:ins w:id="87" w:author="Benoist" w:date="2020-11-12T13:42:00Z">
        <w:r w:rsidR="00EA08DB" w:rsidRPr="005030E1">
          <w:rPr>
            <w:highlight w:val="yellow"/>
            <w:rPrChange w:id="88" w:author="Benoist" w:date="2020-11-12T13:50:00Z">
              <w:rPr/>
            </w:rPrChange>
          </w:rPr>
          <w:t xml:space="preserve">individual </w:t>
        </w:r>
      </w:ins>
      <w:ins w:id="89" w:author="Benoist" w:date="2020-11-12T13:38:00Z">
        <w:r w:rsidR="002B4D90" w:rsidRPr="005030E1">
          <w:rPr>
            <w:highlight w:val="yellow"/>
            <w:rPrChange w:id="90" w:author="Benoist" w:date="2020-11-12T13:50:00Z">
              <w:rPr/>
            </w:rPrChange>
          </w:rPr>
          <w:t>car</w:t>
        </w:r>
      </w:ins>
      <w:ins w:id="91" w:author="Benoist" w:date="2020-11-12T13:41:00Z">
        <w:r w:rsidR="005A69FE" w:rsidRPr="005030E1">
          <w:rPr>
            <w:highlight w:val="yellow"/>
            <w:rPrChange w:id="92" w:author="Benoist" w:date="2020-11-12T13:50:00Z">
              <w:rPr/>
            </w:rPrChange>
          </w:rPr>
          <w:t>ri</w:t>
        </w:r>
      </w:ins>
      <w:ins w:id="93" w:author="Benoist" w:date="2020-11-12T13:38:00Z">
        <w:r w:rsidR="002B4D90" w:rsidRPr="005030E1">
          <w:rPr>
            <w:highlight w:val="yellow"/>
            <w:rPrChange w:id="94" w:author="Benoist" w:date="2020-11-12T13:50:00Z">
              <w:rPr/>
            </w:rPrChange>
          </w:rPr>
          <w:t>er</w:t>
        </w:r>
      </w:ins>
      <w:ins w:id="95" w:author="Benoist" w:date="2020-11-12T13:40:00Z">
        <w:r w:rsidR="006E2D85" w:rsidRPr="005030E1">
          <w:rPr>
            <w:highlight w:val="yellow"/>
            <w:rPrChange w:id="96" w:author="Benoist" w:date="2020-11-12T13:50:00Z">
              <w:rPr/>
            </w:rPrChange>
          </w:rPr>
          <w:t xml:space="preserve"> in </w:t>
        </w:r>
      </w:ins>
      <w:ins w:id="97" w:author="Benoist" w:date="2020-11-12T13:42:00Z">
        <w:r w:rsidR="00EA08DB" w:rsidRPr="005030E1">
          <w:rPr>
            <w:highlight w:val="yellow"/>
            <w:rPrChange w:id="98" w:author="Benoist" w:date="2020-11-12T13:50:00Z">
              <w:rPr/>
            </w:rPrChange>
          </w:rPr>
          <w:t>that</w:t>
        </w:r>
      </w:ins>
      <w:ins w:id="99" w:author="Benoist" w:date="2020-11-12T13:40:00Z">
        <w:r w:rsidR="006E2D85" w:rsidRPr="005030E1">
          <w:rPr>
            <w:highlight w:val="yellow"/>
            <w:rPrChange w:id="100" w:author="Benoist" w:date="2020-11-12T13:50:00Z">
              <w:rPr/>
            </w:rPrChange>
          </w:rPr>
          <w:t xml:space="preserve"> band or band combination</w:t>
        </w:r>
      </w:ins>
      <w:ins w:id="101" w:author="Benoist" w:date="2020-11-12T13:45:00Z">
        <w:r w:rsidR="00870747" w:rsidRPr="005030E1">
          <w:rPr>
            <w:highlight w:val="yellow"/>
            <w:rPrChange w:id="102" w:author="Benoist" w:date="2020-11-12T13:50:00Z">
              <w:rPr/>
            </w:rPrChange>
          </w:rPr>
          <w:t>,</w:t>
        </w:r>
      </w:ins>
      <w:ins w:id="103" w:author="Benoist" w:date="2020-11-12T13:44:00Z">
        <w:r w:rsidR="00CB2BA1" w:rsidRPr="005030E1">
          <w:rPr>
            <w:highlight w:val="yellow"/>
            <w:rPrChange w:id="104" w:author="Benoist" w:date="2020-11-12T13:50:00Z">
              <w:rPr/>
            </w:rPrChange>
          </w:rPr>
          <w:t xml:space="preserve"> </w:t>
        </w:r>
      </w:ins>
      <w:ins w:id="105" w:author="Benoist" w:date="2020-11-12T13:45:00Z">
        <w:r w:rsidR="00870747" w:rsidRPr="005030E1">
          <w:rPr>
            <w:highlight w:val="yellow"/>
            <w:rPrChange w:id="106" w:author="Benoist" w:date="2020-11-12T13:50:00Z">
              <w:rPr/>
            </w:rPrChange>
          </w:rPr>
          <w:t>where</w:t>
        </w:r>
      </w:ins>
      <w:ins w:id="107" w:author="Benoist" w:date="2020-11-12T13:44:00Z">
        <w:r w:rsidR="00CB2BA1" w:rsidRPr="005030E1">
          <w:rPr>
            <w:highlight w:val="yellow"/>
            <w:rPrChange w:id="108" w:author="Benoist" w:date="2020-11-12T13:50:00Z">
              <w:rPr/>
            </w:rPrChange>
          </w:rPr>
          <w:t xml:space="preserve"> t</w:t>
        </w:r>
      </w:ins>
      <w:ins w:id="109" w:author="Benoist" w:date="2020-11-12T13:40:00Z">
        <w:r w:rsidR="00614AB7" w:rsidRPr="005030E1">
          <w:rPr>
            <w:highlight w:val="yellow"/>
            <w:rPrChange w:id="110" w:author="Benoist" w:date="2020-11-12T13:50:00Z">
              <w:rPr/>
            </w:rPrChange>
          </w:rPr>
          <w:t>h</w:t>
        </w:r>
      </w:ins>
      <w:ins w:id="111" w:author="Benoist" w:date="2020-11-12T13:41:00Z">
        <w:r w:rsidR="00615A96" w:rsidRPr="005030E1">
          <w:rPr>
            <w:highlight w:val="yellow"/>
            <w:rPrChange w:id="112" w:author="Benoist" w:date="2020-11-12T13:50:00Z">
              <w:rPr/>
            </w:rPrChange>
          </w:rPr>
          <w:t>e</w:t>
        </w:r>
      </w:ins>
      <w:ins w:id="113" w:author="Benoist" w:date="2020-11-12T13:40:00Z">
        <w:r w:rsidR="00614AB7" w:rsidRPr="005030E1">
          <w:rPr>
            <w:highlight w:val="yellow"/>
            <w:rPrChange w:id="114" w:author="Benoist" w:date="2020-11-12T13:50:00Z">
              <w:rPr/>
            </w:rPrChange>
          </w:rPr>
          <w:t xml:space="preserve"> peak </w:t>
        </w:r>
      </w:ins>
      <w:ins w:id="115" w:author="Benoist" w:date="2020-11-12T13:41:00Z">
        <w:r w:rsidR="00615A96" w:rsidRPr="005030E1">
          <w:rPr>
            <w:highlight w:val="yellow"/>
            <w:rPrChange w:id="116" w:author="Benoist" w:date="2020-11-12T13:50:00Z">
              <w:rPr/>
            </w:rPrChange>
          </w:rPr>
          <w:t xml:space="preserve">data rate </w:t>
        </w:r>
      </w:ins>
      <w:proofErr w:type="spellStart"/>
      <w:ins w:id="117" w:author="Benoist" w:date="2020-11-12T13:44:00Z">
        <w:r w:rsidR="00CB2BA1" w:rsidRPr="005030E1">
          <w:rPr>
            <w:highlight w:val="yellow"/>
            <w:rPrChange w:id="118" w:author="Benoist" w:date="2020-11-12T13:50:00Z">
              <w:rPr/>
            </w:rPrChange>
          </w:rPr>
          <w:t>a</w:t>
        </w:r>
      </w:ins>
      <w:proofErr w:type="spellEnd"/>
      <w:ins w:id="119" w:author="Benoist" w:date="2020-11-12T13:41:00Z">
        <w:r w:rsidR="00615A96" w:rsidRPr="005030E1">
          <w:rPr>
            <w:highlight w:val="yellow"/>
            <w:rPrChange w:id="120" w:author="Benoist" w:date="2020-11-12T13:50:00Z">
              <w:rPr/>
            </w:rPrChange>
          </w:rPr>
          <w:t xml:space="preserve"> each </w:t>
        </w:r>
      </w:ins>
      <w:ins w:id="121" w:author="Benoist" w:date="2020-11-12T13:45:00Z">
        <w:r w:rsidR="00627C75" w:rsidRPr="005030E1">
          <w:rPr>
            <w:highlight w:val="yellow"/>
            <w:rPrChange w:id="122" w:author="Benoist" w:date="2020-11-12T13:50:00Z">
              <w:rPr/>
            </w:rPrChange>
          </w:rPr>
          <w:t xml:space="preserve">individual </w:t>
        </w:r>
      </w:ins>
      <w:proofErr w:type="spellStart"/>
      <w:ins w:id="123" w:author="Benoist" w:date="2020-11-12T13:41:00Z">
        <w:r w:rsidR="00615A96" w:rsidRPr="005030E1">
          <w:rPr>
            <w:highlight w:val="yellow"/>
            <w:rPrChange w:id="124" w:author="Benoist" w:date="2020-11-12T13:50:00Z">
              <w:rPr/>
            </w:rPrChange>
          </w:rPr>
          <w:t>car</w:t>
        </w:r>
      </w:ins>
      <w:ins w:id="125" w:author="Benoist" w:date="2020-11-12T13:42:00Z">
        <w:r w:rsidR="00EA08DB" w:rsidRPr="005030E1">
          <w:rPr>
            <w:highlight w:val="yellow"/>
            <w:rPrChange w:id="126" w:author="Benoist" w:date="2020-11-12T13:50:00Z">
              <w:rPr/>
            </w:rPrChange>
          </w:rPr>
          <w:t>r</w:t>
        </w:r>
      </w:ins>
      <w:ins w:id="127" w:author="Benoist" w:date="2020-11-12T13:41:00Z">
        <w:r w:rsidR="00615A96" w:rsidRPr="005030E1">
          <w:rPr>
            <w:highlight w:val="yellow"/>
            <w:rPrChange w:id="128" w:author="Benoist" w:date="2020-11-12T13:50:00Z">
              <w:rPr/>
            </w:rPrChange>
          </w:rPr>
          <w:t>er</w:t>
        </w:r>
      </w:ins>
      <w:proofErr w:type="spellEnd"/>
      <w:ins w:id="129" w:author="Benoist" w:date="2020-11-12T13:38:00Z">
        <w:r w:rsidR="000F3C32" w:rsidRPr="005030E1">
          <w:rPr>
            <w:highlight w:val="yellow"/>
            <w:rPrChange w:id="130" w:author="Benoist" w:date="2020-11-12T13:50:00Z">
              <w:rPr/>
            </w:rPrChange>
          </w:rPr>
          <w:t xml:space="preserve"> is </w:t>
        </w:r>
      </w:ins>
      <w:ins w:id="131" w:author="Benoist" w:date="2020-11-12T13:35:00Z">
        <w:r w:rsidR="002327E5" w:rsidRPr="005030E1">
          <w:rPr>
            <w:highlight w:val="yellow"/>
            <w:rPrChange w:id="132" w:author="Benoist" w:date="2020-11-12T13:50:00Z">
              <w:rPr/>
            </w:rPrChange>
          </w:rPr>
          <w:t>computed</w:t>
        </w:r>
      </w:ins>
      <w:ins w:id="133" w:author="Benoist" w:date="2020-11-12T13:36:00Z">
        <w:r w:rsidR="00B97501" w:rsidRPr="005030E1">
          <w:rPr>
            <w:highlight w:val="yellow"/>
            <w:rPrChange w:id="134" w:author="Benoist" w:date="2020-11-12T13:50:00Z">
              <w:rPr/>
            </w:rPrChange>
          </w:rPr>
          <w:t xml:space="preserve"> according to the capabilities supported for </w:t>
        </w:r>
      </w:ins>
      <w:ins w:id="135" w:author="Benoist" w:date="2020-11-12T13:42:00Z">
        <w:r w:rsidR="00EA08DB" w:rsidRPr="005030E1">
          <w:rPr>
            <w:highlight w:val="yellow"/>
            <w:rPrChange w:id="136" w:author="Benoist" w:date="2020-11-12T13:50:00Z">
              <w:rPr/>
            </w:rPrChange>
          </w:rPr>
          <w:t>that</w:t>
        </w:r>
      </w:ins>
      <w:ins w:id="137" w:author="Benoist" w:date="2020-11-12T13:36:00Z">
        <w:r w:rsidR="00B97501" w:rsidRPr="005030E1">
          <w:rPr>
            <w:highlight w:val="yellow"/>
            <w:rPrChange w:id="138" w:author="Benoist" w:date="2020-11-12T13:50:00Z">
              <w:rPr/>
            </w:rPrChange>
          </w:rPr>
          <w:t xml:space="preserve"> carrier in the corresponding band or band combination</w:t>
        </w:r>
        <w:r w:rsidR="00D01A56" w:rsidRPr="005030E1">
          <w:rPr>
            <w:highlight w:val="yellow"/>
            <w:rPrChange w:id="139" w:author="Benoist" w:date="2020-11-12T13:50:00Z">
              <w:rPr/>
            </w:rPrChange>
          </w:rPr>
          <w:t>.</w:t>
        </w:r>
      </w:ins>
    </w:p>
    <w:p w14:paraId="312AC168" w14:textId="1B5DB99E" w:rsidR="000F4A5F" w:rsidDel="0072484C" w:rsidRDefault="00B115E8">
      <w:pPr>
        <w:rPr>
          <w:del w:id="140" w:author="Benoist" w:date="2020-10-08T14:51:00Z"/>
        </w:rPr>
      </w:pPr>
      <w:ins w:id="141" w:author="Benoist" w:date="2020-10-09T17:31:00Z">
        <w:r w:rsidRPr="008943E7">
          <w:t xml:space="preserve">For each </w:t>
        </w:r>
        <w:r>
          <w:t xml:space="preserve">block of contiguous serving cells in a </w:t>
        </w:r>
        <w:r w:rsidRPr="008943E7">
          <w:t xml:space="preserve">band, the set of features supported </w:t>
        </w:r>
        <w:r>
          <w:t>there</w:t>
        </w:r>
        <w:r w:rsidRPr="008943E7">
          <w:t xml:space="preserve">on is </w:t>
        </w:r>
        <w:r w:rsidRPr="00C94EC6">
          <w:t>defined in a Feature</w:t>
        </w:r>
        <w:r w:rsidR="00C1478D">
          <w:t xml:space="preserve"> </w:t>
        </w:r>
        <w:r w:rsidRPr="00C94EC6">
          <w:t>Set</w:t>
        </w:r>
        <w:r w:rsidR="00C1478D">
          <w:t xml:space="preserve"> (</w:t>
        </w:r>
      </w:ins>
      <w:ins w:id="142" w:author="Benoist" w:date="2020-10-09T17:32:00Z">
        <w:r w:rsidR="00C1478D">
          <w:t>FS)</w:t>
        </w:r>
      </w:ins>
      <w:ins w:id="143" w:author="Benoist" w:date="2020-10-09T17:31:00Z">
        <w:r w:rsidRPr="00C94EC6">
          <w:t>. The UE may indicate several Feature</w:t>
        </w:r>
      </w:ins>
      <w:ins w:id="144" w:author="Benoist" w:date="2020-10-09T17:35:00Z">
        <w:r w:rsidR="00A137CC">
          <w:t xml:space="preserve"> </w:t>
        </w:r>
      </w:ins>
      <w:ins w:id="145" w:author="Benoist" w:date="2020-10-09T17:31:00Z">
        <w:r w:rsidRPr="00C94EC6">
          <w:t>Sets for a band</w:t>
        </w:r>
      </w:ins>
      <w:ins w:id="146" w:author="Benoist" w:date="2020-10-09T17:38:00Z">
        <w:r w:rsidR="00920355">
          <w:t xml:space="preserve"> (</w:t>
        </w:r>
        <w:r w:rsidR="00630626">
          <w:t>also</w:t>
        </w:r>
        <w:r w:rsidR="00920355">
          <w:t xml:space="preserve"> known as </w:t>
        </w:r>
      </w:ins>
      <w:ins w:id="147" w:author="Benoist" w:date="2020-10-21T16:52:00Z">
        <w:r w:rsidR="004E2A59">
          <w:t>f</w:t>
        </w:r>
      </w:ins>
      <w:ins w:id="148" w:author="Benoist" w:date="2020-10-09T17:38:00Z">
        <w:r w:rsidR="00920355">
          <w:t xml:space="preserve">eature </w:t>
        </w:r>
      </w:ins>
      <w:ins w:id="149" w:author="Benoist" w:date="2020-10-21T16:52:00Z">
        <w:r w:rsidR="004E2A59">
          <w:t>s</w:t>
        </w:r>
      </w:ins>
      <w:ins w:id="150" w:author="Benoist" w:date="2020-10-09T17:38:00Z">
        <w:r w:rsidR="00920355">
          <w:t xml:space="preserve">ets per </w:t>
        </w:r>
      </w:ins>
      <w:ins w:id="151" w:author="Benoist" w:date="2020-10-21T16:52:00Z">
        <w:r w:rsidR="004E2A59">
          <w:t>b</w:t>
        </w:r>
      </w:ins>
      <w:ins w:id="152" w:author="Benoist" w:date="2020-10-09T17:38:00Z">
        <w:r w:rsidR="00920355">
          <w:t>and)</w:t>
        </w:r>
      </w:ins>
      <w:ins w:id="153" w:author="Benoist" w:date="2020-10-09T17:31:00Z">
        <w:r w:rsidRPr="00C94EC6">
          <w:t xml:space="preserve"> to advertise different alternative features for the associated </w:t>
        </w:r>
      </w:ins>
      <w:ins w:id="154" w:author="Benoist" w:date="2020-10-09T18:05:00Z">
        <w:r w:rsidR="00D13BE8">
          <w:t>block of contiguous serving cells</w:t>
        </w:r>
      </w:ins>
      <w:ins w:id="155" w:author="Benoist" w:date="2020-10-09T17:40:00Z">
        <w:r w:rsidR="0046755E">
          <w:t xml:space="preserve"> </w:t>
        </w:r>
        <w:r w:rsidR="000A3CE4">
          <w:t>in that band</w:t>
        </w:r>
      </w:ins>
      <w:ins w:id="156" w:author="Benoist" w:date="2020-10-09T17:37:00Z">
        <w:r w:rsidR="006C732B">
          <w:t xml:space="preserve">. </w:t>
        </w:r>
      </w:ins>
      <w:ins w:id="157" w:author="Benoist" w:date="2020-10-09T17:31:00Z">
        <w:r w:rsidRPr="008943E7">
          <w:t xml:space="preserve">The two-dimensional matrix of feature sets for all the bands of a band combination (i.e. all the </w:t>
        </w:r>
      </w:ins>
      <w:ins w:id="158" w:author="Benoist" w:date="2020-10-21T16:52:00Z">
        <w:r w:rsidR="004E2A59">
          <w:t>f</w:t>
        </w:r>
      </w:ins>
      <w:ins w:id="159" w:author="Benoist" w:date="2020-10-09T17:38:00Z">
        <w:r w:rsidR="00BB6FAE">
          <w:t xml:space="preserve">eature </w:t>
        </w:r>
      </w:ins>
      <w:ins w:id="160" w:author="Benoist" w:date="2020-10-21T16:53:00Z">
        <w:r w:rsidR="004E2A59">
          <w:t>s</w:t>
        </w:r>
      </w:ins>
      <w:ins w:id="161" w:author="Benoist" w:date="2020-10-09T17:38:00Z">
        <w:r w:rsidR="00BB6FAE">
          <w:t xml:space="preserve">ets per </w:t>
        </w:r>
      </w:ins>
      <w:ins w:id="162" w:author="Benoist" w:date="2020-10-21T16:53:00Z">
        <w:r w:rsidR="004E2A59">
          <w:t>b</w:t>
        </w:r>
      </w:ins>
      <w:ins w:id="163" w:author="Benoist" w:date="2020-10-09T17:38:00Z">
        <w:r w:rsidR="00BB6FAE">
          <w:t>and</w:t>
        </w:r>
      </w:ins>
      <w:ins w:id="164" w:author="Benoist" w:date="2020-10-09T17:31:00Z">
        <w:r w:rsidRPr="008943E7">
          <w:t xml:space="preserve">) is referred to as a feature set combination. </w:t>
        </w:r>
        <w:r>
          <w:t>Each</w:t>
        </w:r>
        <w:r w:rsidRPr="008943E7">
          <w:t xml:space="preserve"> band combination </w:t>
        </w:r>
        <w:r>
          <w:t xml:space="preserve">is linked to one </w:t>
        </w:r>
      </w:ins>
      <w:ins w:id="165" w:author="Benoist" w:date="2020-10-21T16:53:00Z">
        <w:r w:rsidR="00CD243C" w:rsidRPr="008943E7">
          <w:t>feature set combination</w:t>
        </w:r>
      </w:ins>
      <w:ins w:id="166" w:author="Benoist" w:date="2020-10-09T17:31:00Z">
        <w:r>
          <w:t>. This is depicted on Figure 14.1 below</w:t>
        </w:r>
      </w:ins>
      <w:ins w:id="167" w:author="Benoist" w:date="2020-10-12T14:41:00Z">
        <w:r w:rsidR="00831852">
          <w:t>:</w:t>
        </w:r>
      </w:ins>
    </w:p>
    <w:p w14:paraId="43C2E81D" w14:textId="728780F6" w:rsidR="0072484C" w:rsidRDefault="0072484C" w:rsidP="00B2038C">
      <w:pPr>
        <w:rPr>
          <w:ins w:id="168" w:author="Benoist" w:date="2020-10-08T17:12:00Z"/>
        </w:rPr>
      </w:pPr>
    </w:p>
    <w:p w14:paraId="26C885D4" w14:textId="25224385" w:rsidR="00846AD6" w:rsidRPr="00846AD6" w:rsidRDefault="0032769A" w:rsidP="00846AD6">
      <w:pPr>
        <w:pStyle w:val="TF"/>
        <w:rPr>
          <w:sz w:val="24"/>
          <w:szCs w:val="24"/>
          <w:lang w:eastAsia="ja-JP"/>
        </w:rPr>
      </w:pPr>
      <w:ins w:id="169" w:author="Benoist" w:date="2020-10-22T16:10:00Z">
        <w:r>
          <w:softHyphen/>
        </w:r>
        <w:r>
          <w:softHyphen/>
        </w:r>
        <w:r>
          <w:softHyphen/>
        </w:r>
      </w:ins>
      <w:r w:rsidR="00846AD6" w:rsidRPr="00846AD6">
        <w:t xml:space="preserve"> </w:t>
      </w:r>
      <w:r w:rsidR="00846AD6" w:rsidRPr="00846AD6">
        <w:rPr>
          <w:noProof/>
        </w:rPr>
        <w:drawing>
          <wp:inline distT="0" distB="0" distL="0" distR="0" wp14:anchorId="52B28C98" wp14:editId="4E7978F6">
            <wp:extent cx="2413000" cy="243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C0EB0" w14:textId="333E6FFD" w:rsidR="00A36CCA" w:rsidRPr="00A36CCA" w:rsidRDefault="00A36CCA">
      <w:pPr>
        <w:pStyle w:val="TF"/>
        <w:rPr>
          <w:ins w:id="170" w:author="Benoist" w:date="2020-10-08T17:12:00Z"/>
        </w:rPr>
        <w:pPrChange w:id="171" w:author="Benoist" w:date="2020-10-08T17:13:00Z">
          <w:pPr/>
        </w:pPrChange>
      </w:pPr>
      <w:ins w:id="172" w:author="Benoist" w:date="2020-10-08T17:13:00Z">
        <w:r w:rsidRPr="005030E1">
          <w:rPr>
            <w:highlight w:val="yellow"/>
            <w:rPrChange w:id="173" w:author="Benoist" w:date="2020-11-12T13:50:00Z">
              <w:rPr/>
            </w:rPrChange>
          </w:rPr>
          <w:t>Figure 14.1: Feature Set Combinations</w:t>
        </w:r>
      </w:ins>
    </w:p>
    <w:p w14:paraId="727BFE96" w14:textId="24A4384F" w:rsidR="00A008F2" w:rsidRDefault="00A008F2" w:rsidP="00324A06">
      <w:pPr>
        <w:rPr>
          <w:ins w:id="174" w:author="Benoist" w:date="2020-10-09T18:23:00Z"/>
        </w:rPr>
      </w:pPr>
      <w:ins w:id="175" w:author="Benoist" w:date="2020-10-09T17:41:00Z">
        <w:r>
          <w:t xml:space="preserve">In addition, for </w:t>
        </w:r>
      </w:ins>
      <w:ins w:id="176" w:author="Benoist" w:date="2020-10-09T17:42:00Z">
        <w:r w:rsidR="004717FD" w:rsidRPr="004717FD">
          <w:t>some features</w:t>
        </w:r>
      </w:ins>
      <w:ins w:id="177" w:author="Benoist" w:date="2020-10-12T17:19:00Z">
        <w:r w:rsidR="007C2D81" w:rsidRPr="007C2D81">
          <w:t xml:space="preserve"> </w:t>
        </w:r>
        <w:r w:rsidR="007C2D81">
          <w:t>in intra-band contiguous CA</w:t>
        </w:r>
      </w:ins>
      <w:ins w:id="178" w:author="Benoist" w:date="2020-10-09T17:43:00Z">
        <w:r w:rsidR="00BA353C">
          <w:t>,</w:t>
        </w:r>
      </w:ins>
      <w:ins w:id="179" w:author="Benoist" w:date="2020-10-09T17:42:00Z">
        <w:r w:rsidR="004717FD" w:rsidRPr="004717FD">
          <w:t xml:space="preserve"> the UE reports its capabilities individually per carrier. Those capability parameters are sent in </w:t>
        </w:r>
      </w:ins>
      <w:ins w:id="180" w:author="Benoist" w:date="2020-10-21T16:59:00Z">
        <w:r w:rsidR="00FD4ACD">
          <w:t>f</w:t>
        </w:r>
      </w:ins>
      <w:ins w:id="181" w:author="Benoist" w:date="2020-10-09T17:42:00Z">
        <w:r w:rsidR="004717FD" w:rsidRPr="004717FD">
          <w:t xml:space="preserve">eature </w:t>
        </w:r>
      </w:ins>
      <w:ins w:id="182" w:author="Benoist" w:date="2020-10-21T17:00:00Z">
        <w:r w:rsidR="00FD4ACD">
          <w:t>s</w:t>
        </w:r>
      </w:ins>
      <w:ins w:id="183" w:author="Benoist" w:date="2020-10-09T17:42:00Z">
        <w:r w:rsidR="004717FD" w:rsidRPr="004717FD">
          <w:t xml:space="preserve">et </w:t>
        </w:r>
      </w:ins>
      <w:ins w:id="184" w:author="Benoist" w:date="2020-10-21T17:00:00Z">
        <w:r w:rsidR="00FD4ACD">
          <w:t>p</w:t>
        </w:r>
      </w:ins>
      <w:ins w:id="185" w:author="Benoist" w:date="2020-10-09T17:42:00Z">
        <w:r w:rsidR="004717FD" w:rsidRPr="004717FD">
          <w:t xml:space="preserve">er </w:t>
        </w:r>
      </w:ins>
      <w:ins w:id="186" w:author="Benoist" w:date="2020-10-21T17:00:00Z">
        <w:r w:rsidR="00FD4ACD">
          <w:t>c</w:t>
        </w:r>
      </w:ins>
      <w:ins w:id="187" w:author="Benoist" w:date="2020-10-09T17:42:00Z">
        <w:r w:rsidR="004717FD" w:rsidRPr="004717FD">
          <w:t xml:space="preserve">omponent </w:t>
        </w:r>
      </w:ins>
      <w:ins w:id="188" w:author="Benoist" w:date="2020-10-21T17:00:00Z">
        <w:r w:rsidR="00FD4ACD">
          <w:t>c</w:t>
        </w:r>
      </w:ins>
      <w:ins w:id="189" w:author="Benoist" w:date="2020-10-09T17:42:00Z">
        <w:r w:rsidR="004717FD" w:rsidRPr="004717FD">
          <w:t xml:space="preserve">arrier </w:t>
        </w:r>
      </w:ins>
      <w:ins w:id="190" w:author="Benoist" w:date="2020-10-12T17:03:00Z">
        <w:r w:rsidR="00E86C17">
          <w:t>and</w:t>
        </w:r>
      </w:ins>
      <w:ins w:id="191" w:author="Benoist" w:date="2020-10-09T17:42:00Z">
        <w:r w:rsidR="004717FD" w:rsidRPr="004717FD">
          <w:t xml:space="preserve"> </w:t>
        </w:r>
      </w:ins>
      <w:ins w:id="192" w:author="Benoist" w:date="2020-10-12T17:04:00Z">
        <w:r w:rsidR="001133F2">
          <w:t>they</w:t>
        </w:r>
      </w:ins>
      <w:ins w:id="193" w:author="Benoist" w:date="2020-10-12T17:03:00Z">
        <w:r w:rsidR="00E86C17">
          <w:t xml:space="preserve"> </w:t>
        </w:r>
      </w:ins>
      <w:ins w:id="194" w:author="Benoist" w:date="2020-10-09T17:42:00Z">
        <w:r w:rsidR="004717FD" w:rsidRPr="004717FD">
          <w:t xml:space="preserve">are signalled in the </w:t>
        </w:r>
      </w:ins>
      <w:ins w:id="195" w:author="Benoist" w:date="2020-10-12T17:04:00Z">
        <w:r w:rsidR="001133F2">
          <w:t xml:space="preserve">corresponding </w:t>
        </w:r>
      </w:ins>
      <w:ins w:id="196" w:author="Benoist" w:date="2020-10-09T18:15:00Z">
        <w:r w:rsidR="00E27A72">
          <w:t>FS</w:t>
        </w:r>
      </w:ins>
      <w:ins w:id="197" w:author="Benoist" w:date="2020-10-09T18:16:00Z">
        <w:r w:rsidR="00E27A72">
          <w:t>s</w:t>
        </w:r>
      </w:ins>
      <w:ins w:id="198" w:author="Benoist" w:date="2020-10-09T17:42:00Z">
        <w:r w:rsidR="004717FD" w:rsidRPr="004717FD">
          <w:t xml:space="preserve"> (per Band)</w:t>
        </w:r>
      </w:ins>
      <w:ins w:id="199" w:author="Ericsson2" w:date="2020-11-16T09:54:00Z">
        <w:r w:rsidR="002E1FE1">
          <w:t>,</w:t>
        </w:r>
      </w:ins>
      <w:bookmarkStart w:id="200" w:name="_GoBack"/>
      <w:bookmarkEnd w:id="200"/>
      <w:ins w:id="201" w:author="Benoist" w:date="2020-10-12T14:44:00Z">
        <w:r w:rsidR="00786A0A">
          <w:t xml:space="preserve"> </w:t>
        </w:r>
      </w:ins>
      <w:ins w:id="202" w:author="Benoist" w:date="2020-10-12T17:04:00Z">
        <w:r w:rsidR="000C7067">
          <w:t xml:space="preserve">i.e. for the corresponding block of contiguous serving cells in a </w:t>
        </w:r>
        <w:r w:rsidR="000C7067" w:rsidRPr="008943E7">
          <w:t>band</w:t>
        </w:r>
      </w:ins>
      <w:ins w:id="203" w:author="Benoist" w:date="2020-10-09T17:42:00Z">
        <w:r w:rsidR="004717FD" w:rsidRPr="004717FD">
          <w:t>.</w:t>
        </w:r>
      </w:ins>
      <w:ins w:id="204" w:author="Benoist" w:date="2020-10-09T18:08:00Z">
        <w:r w:rsidR="00F54E1F">
          <w:t xml:space="preserve"> </w:t>
        </w:r>
      </w:ins>
      <w:ins w:id="205" w:author="Benoist" w:date="2020-10-12T17:05:00Z">
        <w:r w:rsidR="000C7067">
          <w:t>T</w:t>
        </w:r>
      </w:ins>
      <w:ins w:id="206" w:author="Benoist" w:date="2020-10-09T18:16:00Z">
        <w:r w:rsidR="00234C2C">
          <w:t xml:space="preserve">he </w:t>
        </w:r>
      </w:ins>
      <w:ins w:id="207" w:author="Benoist" w:date="2020-10-09T18:17:00Z">
        <w:r w:rsidR="00234C2C">
          <w:t xml:space="preserve">capability applied to each individual carrier </w:t>
        </w:r>
      </w:ins>
      <w:ins w:id="208" w:author="Benoist" w:date="2020-10-12T17:06:00Z">
        <w:r w:rsidR="006362AF">
          <w:t xml:space="preserve">in a block </w:t>
        </w:r>
      </w:ins>
      <w:ins w:id="209" w:author="Benoist" w:date="2020-10-09T18:17:00Z">
        <w:r w:rsidR="00234C2C">
          <w:t>is agnostic to the order in which they are signalled</w:t>
        </w:r>
      </w:ins>
      <w:ins w:id="210" w:author="Benoist" w:date="2020-10-12T17:06:00Z">
        <w:r w:rsidR="00941EF7">
          <w:t xml:space="preserve"> in the corresponding FS</w:t>
        </w:r>
      </w:ins>
      <w:ins w:id="211" w:author="Benoist" w:date="2020-10-09T18:17:00Z">
        <w:r w:rsidR="00234C2C">
          <w:t>.</w:t>
        </w:r>
      </w:ins>
    </w:p>
    <w:p w14:paraId="3E423F5A" w14:textId="64772933" w:rsidR="006D3CC7" w:rsidRPr="00EC3EC3" w:rsidRDefault="006D3CC7">
      <w:pPr>
        <w:pStyle w:val="NO"/>
        <w:rPr>
          <w:ins w:id="212" w:author="Benoist" w:date="2020-10-09T18:08:00Z"/>
        </w:rPr>
        <w:pPrChange w:id="213" w:author="Benoist" w:date="2020-10-23T08:29:00Z">
          <w:pPr/>
        </w:pPrChange>
      </w:pPr>
      <w:ins w:id="214" w:author="Benoist" w:date="2020-10-09T18:23:00Z">
        <w:r w:rsidRPr="00EC3EC3">
          <w:t>NOTE:</w:t>
        </w:r>
        <w:r w:rsidRPr="00EC3EC3">
          <w:tab/>
        </w:r>
      </w:ins>
      <w:ins w:id="215" w:author="Benoist" w:date="2020-10-23T08:29:00Z">
        <w:r w:rsidR="00EC3EC3" w:rsidRPr="00EC3EC3">
          <w:t>For intra-band non-contiguous CA, there are as many feature sets per band signalled as the number of (</w:t>
        </w:r>
        <w:r w:rsidR="00EC3EC3" w:rsidRPr="00766B7A">
          <w:rPr>
            <w:highlight w:val="yellow"/>
            <w:rPrChange w:id="216" w:author="Benoist" w:date="2020-11-12T13:57:00Z">
              <w:rPr/>
            </w:rPrChange>
          </w:rPr>
          <w:t>groups of</w:t>
        </w:r>
      </w:ins>
      <w:ins w:id="217" w:author="Benoist" w:date="2020-11-12T13:57:00Z">
        <w:r w:rsidR="00434F7D" w:rsidRPr="00766B7A">
          <w:rPr>
            <w:highlight w:val="yellow"/>
            <w:rPrChange w:id="218" w:author="Benoist" w:date="2020-11-12T13:57:00Z">
              <w:rPr/>
            </w:rPrChange>
          </w:rPr>
          <w:t xml:space="preserve"> contiguous</w:t>
        </w:r>
      </w:ins>
      <w:ins w:id="219" w:author="Benoist" w:date="2020-10-23T08:29:00Z">
        <w:r w:rsidR="00EC3EC3" w:rsidRPr="00EC3EC3">
          <w:t xml:space="preserve">) carriers that the UE </w:t>
        </w:r>
        <w:proofErr w:type="gramStart"/>
        <w:r w:rsidR="00EC3EC3" w:rsidRPr="00EC3EC3">
          <w:t>is able to</w:t>
        </w:r>
        <w:proofErr w:type="gramEnd"/>
        <w:r w:rsidR="00EC3EC3" w:rsidRPr="00EC3EC3">
          <w:t xml:space="preserve"> aggregate non-contiguously in the corresponding band.</w:t>
        </w:r>
      </w:ins>
    </w:p>
    <w:p w14:paraId="3804C673" w14:textId="205EDE1F" w:rsidR="00324A06" w:rsidRDefault="00923D2B" w:rsidP="00324A06">
      <w:r w:rsidRPr="00396DF6">
        <w:t>To limit signalling overhead, the gNB can request the UE to provide NR capabilities for a restricted set of bands. When responding, the UE can skip a subset of the requested band combinations when the corresponding UE capabilities are the same.</w:t>
      </w:r>
    </w:p>
    <w:p w14:paraId="747D0800" w14:textId="77777777" w:rsidR="003962BF" w:rsidRPr="00833155" w:rsidRDefault="003962BF" w:rsidP="0039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Changes</w:t>
      </w:r>
    </w:p>
    <w:p w14:paraId="4F6C95E2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7CFC9" w14:textId="77777777" w:rsidR="00977187" w:rsidRDefault="00977187">
      <w:r>
        <w:separator/>
      </w:r>
    </w:p>
  </w:endnote>
  <w:endnote w:type="continuationSeparator" w:id="0">
    <w:p w14:paraId="30866678" w14:textId="77777777" w:rsidR="00977187" w:rsidRDefault="00977187">
      <w:r>
        <w:continuationSeparator/>
      </w:r>
    </w:p>
  </w:endnote>
  <w:endnote w:type="continuationNotice" w:id="1">
    <w:p w14:paraId="74A0980E" w14:textId="77777777" w:rsidR="00977187" w:rsidRDefault="0097718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1D6CD" w14:textId="77777777" w:rsidR="00977187" w:rsidRDefault="00977187">
      <w:r>
        <w:separator/>
      </w:r>
    </w:p>
  </w:footnote>
  <w:footnote w:type="continuationSeparator" w:id="0">
    <w:p w14:paraId="35803E08" w14:textId="77777777" w:rsidR="00977187" w:rsidRDefault="00977187">
      <w:r>
        <w:continuationSeparator/>
      </w:r>
    </w:p>
  </w:footnote>
  <w:footnote w:type="continuationNotice" w:id="1">
    <w:p w14:paraId="766B7C17" w14:textId="77777777" w:rsidR="00977187" w:rsidRDefault="0097718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86A4C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3699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CD5DA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ED6F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2">
    <w15:presenceInfo w15:providerId="None" w15:userId="Ericsson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1881"/>
    <w:rsid w:val="00022E4A"/>
    <w:rsid w:val="00035BDE"/>
    <w:rsid w:val="00037BFF"/>
    <w:rsid w:val="00042A5F"/>
    <w:rsid w:val="000458CE"/>
    <w:rsid w:val="00064B05"/>
    <w:rsid w:val="00066A48"/>
    <w:rsid w:val="000A3CE4"/>
    <w:rsid w:val="000A6394"/>
    <w:rsid w:val="000B349B"/>
    <w:rsid w:val="000B7FED"/>
    <w:rsid w:val="000C038A"/>
    <w:rsid w:val="000C6598"/>
    <w:rsid w:val="000C7067"/>
    <w:rsid w:val="000E5AC2"/>
    <w:rsid w:val="000F3364"/>
    <w:rsid w:val="000F3C32"/>
    <w:rsid w:val="000F4A5F"/>
    <w:rsid w:val="00101813"/>
    <w:rsid w:val="001133F2"/>
    <w:rsid w:val="00145D43"/>
    <w:rsid w:val="00160C92"/>
    <w:rsid w:val="00166207"/>
    <w:rsid w:val="00167660"/>
    <w:rsid w:val="00187A10"/>
    <w:rsid w:val="00192C46"/>
    <w:rsid w:val="001A08B3"/>
    <w:rsid w:val="001A7B60"/>
    <w:rsid w:val="001B52F0"/>
    <w:rsid w:val="001B7A65"/>
    <w:rsid w:val="001C568A"/>
    <w:rsid w:val="001D15B4"/>
    <w:rsid w:val="001E41F3"/>
    <w:rsid w:val="00200A95"/>
    <w:rsid w:val="00200D64"/>
    <w:rsid w:val="002019A6"/>
    <w:rsid w:val="002026FB"/>
    <w:rsid w:val="0020525F"/>
    <w:rsid w:val="00213099"/>
    <w:rsid w:val="002327E5"/>
    <w:rsid w:val="00234C2C"/>
    <w:rsid w:val="00245588"/>
    <w:rsid w:val="00246512"/>
    <w:rsid w:val="00252630"/>
    <w:rsid w:val="0026004D"/>
    <w:rsid w:val="002640DD"/>
    <w:rsid w:val="00275D12"/>
    <w:rsid w:val="00275E5B"/>
    <w:rsid w:val="002807BD"/>
    <w:rsid w:val="00284FEB"/>
    <w:rsid w:val="00285840"/>
    <w:rsid w:val="002860C4"/>
    <w:rsid w:val="002B4D90"/>
    <w:rsid w:val="002B5741"/>
    <w:rsid w:val="002C066C"/>
    <w:rsid w:val="002E147D"/>
    <w:rsid w:val="002E1FE1"/>
    <w:rsid w:val="002E2B41"/>
    <w:rsid w:val="002F0217"/>
    <w:rsid w:val="00305409"/>
    <w:rsid w:val="00324A06"/>
    <w:rsid w:val="003270CD"/>
    <w:rsid w:val="0032769A"/>
    <w:rsid w:val="003360C9"/>
    <w:rsid w:val="0035324A"/>
    <w:rsid w:val="00354FA1"/>
    <w:rsid w:val="0035796D"/>
    <w:rsid w:val="003609EF"/>
    <w:rsid w:val="0036231A"/>
    <w:rsid w:val="0036485A"/>
    <w:rsid w:val="00374DD4"/>
    <w:rsid w:val="003962BF"/>
    <w:rsid w:val="003C791B"/>
    <w:rsid w:val="003D2519"/>
    <w:rsid w:val="003E073B"/>
    <w:rsid w:val="003E1A36"/>
    <w:rsid w:val="00410371"/>
    <w:rsid w:val="00417278"/>
    <w:rsid w:val="004242F1"/>
    <w:rsid w:val="00427753"/>
    <w:rsid w:val="00434F7D"/>
    <w:rsid w:val="004373AB"/>
    <w:rsid w:val="004414A9"/>
    <w:rsid w:val="00446D54"/>
    <w:rsid w:val="0045006F"/>
    <w:rsid w:val="0045147F"/>
    <w:rsid w:val="0045320F"/>
    <w:rsid w:val="00456761"/>
    <w:rsid w:val="004627B2"/>
    <w:rsid w:val="00466DC4"/>
    <w:rsid w:val="0046755E"/>
    <w:rsid w:val="004717FD"/>
    <w:rsid w:val="0047239E"/>
    <w:rsid w:val="00473CCC"/>
    <w:rsid w:val="00474EB0"/>
    <w:rsid w:val="0047602B"/>
    <w:rsid w:val="0048183D"/>
    <w:rsid w:val="004A5794"/>
    <w:rsid w:val="004B4532"/>
    <w:rsid w:val="004B75B7"/>
    <w:rsid w:val="004E2A59"/>
    <w:rsid w:val="004E6F44"/>
    <w:rsid w:val="005030E1"/>
    <w:rsid w:val="0050728F"/>
    <w:rsid w:val="00515225"/>
    <w:rsid w:val="0051580D"/>
    <w:rsid w:val="00515A76"/>
    <w:rsid w:val="00517EB6"/>
    <w:rsid w:val="00533E5F"/>
    <w:rsid w:val="0053426F"/>
    <w:rsid w:val="005349DE"/>
    <w:rsid w:val="00547111"/>
    <w:rsid w:val="00550226"/>
    <w:rsid w:val="00564713"/>
    <w:rsid w:val="00572376"/>
    <w:rsid w:val="00583B73"/>
    <w:rsid w:val="00592D74"/>
    <w:rsid w:val="005A0919"/>
    <w:rsid w:val="005A2666"/>
    <w:rsid w:val="005A69FE"/>
    <w:rsid w:val="005B671A"/>
    <w:rsid w:val="005C2309"/>
    <w:rsid w:val="005D261C"/>
    <w:rsid w:val="005E2C44"/>
    <w:rsid w:val="005F4A8B"/>
    <w:rsid w:val="005F6009"/>
    <w:rsid w:val="0060574D"/>
    <w:rsid w:val="00614AB7"/>
    <w:rsid w:val="00615412"/>
    <w:rsid w:val="00615A96"/>
    <w:rsid w:val="006171F1"/>
    <w:rsid w:val="00617AD9"/>
    <w:rsid w:val="00621188"/>
    <w:rsid w:val="00622C7C"/>
    <w:rsid w:val="006257ED"/>
    <w:rsid w:val="00627C75"/>
    <w:rsid w:val="00630626"/>
    <w:rsid w:val="006362AF"/>
    <w:rsid w:val="0065248A"/>
    <w:rsid w:val="006647D4"/>
    <w:rsid w:val="00695808"/>
    <w:rsid w:val="006A1045"/>
    <w:rsid w:val="006A45DB"/>
    <w:rsid w:val="006B46FB"/>
    <w:rsid w:val="006B63CD"/>
    <w:rsid w:val="006C732B"/>
    <w:rsid w:val="006D219A"/>
    <w:rsid w:val="006D3CC7"/>
    <w:rsid w:val="006D5BA5"/>
    <w:rsid w:val="006E21FB"/>
    <w:rsid w:val="006E2D85"/>
    <w:rsid w:val="00704E95"/>
    <w:rsid w:val="007066A2"/>
    <w:rsid w:val="0071674A"/>
    <w:rsid w:val="0072484C"/>
    <w:rsid w:val="007536E9"/>
    <w:rsid w:val="0075520A"/>
    <w:rsid w:val="007633F5"/>
    <w:rsid w:val="00764034"/>
    <w:rsid w:val="00764E11"/>
    <w:rsid w:val="00766B7A"/>
    <w:rsid w:val="00785539"/>
    <w:rsid w:val="00786A0A"/>
    <w:rsid w:val="00792342"/>
    <w:rsid w:val="0079644D"/>
    <w:rsid w:val="007977A8"/>
    <w:rsid w:val="007B512A"/>
    <w:rsid w:val="007C2097"/>
    <w:rsid w:val="007C2D81"/>
    <w:rsid w:val="007D6A07"/>
    <w:rsid w:val="007F7259"/>
    <w:rsid w:val="008040A8"/>
    <w:rsid w:val="00813B60"/>
    <w:rsid w:val="00820352"/>
    <w:rsid w:val="008279FA"/>
    <w:rsid w:val="00831852"/>
    <w:rsid w:val="00846AD6"/>
    <w:rsid w:val="00855C58"/>
    <w:rsid w:val="00857456"/>
    <w:rsid w:val="00861F82"/>
    <w:rsid w:val="008626E7"/>
    <w:rsid w:val="00870747"/>
    <w:rsid w:val="00870EE7"/>
    <w:rsid w:val="008802A7"/>
    <w:rsid w:val="008863B9"/>
    <w:rsid w:val="008866C3"/>
    <w:rsid w:val="008943E7"/>
    <w:rsid w:val="00895309"/>
    <w:rsid w:val="008A3EBB"/>
    <w:rsid w:val="008A45A6"/>
    <w:rsid w:val="008A78C1"/>
    <w:rsid w:val="008C10F5"/>
    <w:rsid w:val="008C2BBD"/>
    <w:rsid w:val="008D17FE"/>
    <w:rsid w:val="008D3705"/>
    <w:rsid w:val="008F01A9"/>
    <w:rsid w:val="008F686C"/>
    <w:rsid w:val="00901E13"/>
    <w:rsid w:val="00903763"/>
    <w:rsid w:val="00905401"/>
    <w:rsid w:val="00906105"/>
    <w:rsid w:val="00911329"/>
    <w:rsid w:val="009148DE"/>
    <w:rsid w:val="00920355"/>
    <w:rsid w:val="00921F5F"/>
    <w:rsid w:val="00923D2B"/>
    <w:rsid w:val="009247AE"/>
    <w:rsid w:val="00931BA1"/>
    <w:rsid w:val="00941E30"/>
    <w:rsid w:val="00941EF7"/>
    <w:rsid w:val="00945F88"/>
    <w:rsid w:val="0095300A"/>
    <w:rsid w:val="00965240"/>
    <w:rsid w:val="00965506"/>
    <w:rsid w:val="00977187"/>
    <w:rsid w:val="009777D9"/>
    <w:rsid w:val="00991B88"/>
    <w:rsid w:val="00994460"/>
    <w:rsid w:val="009A5753"/>
    <w:rsid w:val="009A579D"/>
    <w:rsid w:val="009B7A6C"/>
    <w:rsid w:val="009E3297"/>
    <w:rsid w:val="009E59ED"/>
    <w:rsid w:val="009F734F"/>
    <w:rsid w:val="00A008F2"/>
    <w:rsid w:val="00A137CC"/>
    <w:rsid w:val="00A246B6"/>
    <w:rsid w:val="00A25F60"/>
    <w:rsid w:val="00A27479"/>
    <w:rsid w:val="00A36CCA"/>
    <w:rsid w:val="00A47E70"/>
    <w:rsid w:val="00A50CF0"/>
    <w:rsid w:val="00A7671C"/>
    <w:rsid w:val="00A914F1"/>
    <w:rsid w:val="00AA2CBC"/>
    <w:rsid w:val="00AA6ABD"/>
    <w:rsid w:val="00AB3899"/>
    <w:rsid w:val="00AC5820"/>
    <w:rsid w:val="00AC5A3B"/>
    <w:rsid w:val="00AD1AA4"/>
    <w:rsid w:val="00AD1CD8"/>
    <w:rsid w:val="00AF7F7F"/>
    <w:rsid w:val="00B050C9"/>
    <w:rsid w:val="00B115E8"/>
    <w:rsid w:val="00B2038C"/>
    <w:rsid w:val="00B20A5D"/>
    <w:rsid w:val="00B258BB"/>
    <w:rsid w:val="00B26D19"/>
    <w:rsid w:val="00B5536D"/>
    <w:rsid w:val="00B56F0D"/>
    <w:rsid w:val="00B60F21"/>
    <w:rsid w:val="00B6363D"/>
    <w:rsid w:val="00B67B97"/>
    <w:rsid w:val="00B968C8"/>
    <w:rsid w:val="00B97501"/>
    <w:rsid w:val="00BA0B2D"/>
    <w:rsid w:val="00BA353C"/>
    <w:rsid w:val="00BA3EC5"/>
    <w:rsid w:val="00BA51D9"/>
    <w:rsid w:val="00BB54BC"/>
    <w:rsid w:val="00BB5DFC"/>
    <w:rsid w:val="00BB6FAE"/>
    <w:rsid w:val="00BB75A2"/>
    <w:rsid w:val="00BD279D"/>
    <w:rsid w:val="00BD6BB8"/>
    <w:rsid w:val="00BF30BD"/>
    <w:rsid w:val="00C1478D"/>
    <w:rsid w:val="00C21A81"/>
    <w:rsid w:val="00C42D1E"/>
    <w:rsid w:val="00C66BA2"/>
    <w:rsid w:val="00C85EB6"/>
    <w:rsid w:val="00C91A98"/>
    <w:rsid w:val="00C95985"/>
    <w:rsid w:val="00CB2BA1"/>
    <w:rsid w:val="00CB65B8"/>
    <w:rsid w:val="00CC5026"/>
    <w:rsid w:val="00CC68D0"/>
    <w:rsid w:val="00CC7524"/>
    <w:rsid w:val="00CD243C"/>
    <w:rsid w:val="00CD2D98"/>
    <w:rsid w:val="00CF44C8"/>
    <w:rsid w:val="00D01A56"/>
    <w:rsid w:val="00D03F9A"/>
    <w:rsid w:val="00D06D51"/>
    <w:rsid w:val="00D13BE8"/>
    <w:rsid w:val="00D24991"/>
    <w:rsid w:val="00D42C93"/>
    <w:rsid w:val="00D50255"/>
    <w:rsid w:val="00D66520"/>
    <w:rsid w:val="00D72B2B"/>
    <w:rsid w:val="00D82822"/>
    <w:rsid w:val="00D829B2"/>
    <w:rsid w:val="00D87C2F"/>
    <w:rsid w:val="00DB28F6"/>
    <w:rsid w:val="00DB3349"/>
    <w:rsid w:val="00DB75BB"/>
    <w:rsid w:val="00DC36C6"/>
    <w:rsid w:val="00DD71B3"/>
    <w:rsid w:val="00DD71ED"/>
    <w:rsid w:val="00DE34CF"/>
    <w:rsid w:val="00E0458C"/>
    <w:rsid w:val="00E06652"/>
    <w:rsid w:val="00E07B92"/>
    <w:rsid w:val="00E13F3D"/>
    <w:rsid w:val="00E15AA6"/>
    <w:rsid w:val="00E15DD2"/>
    <w:rsid w:val="00E16066"/>
    <w:rsid w:val="00E27A72"/>
    <w:rsid w:val="00E34898"/>
    <w:rsid w:val="00E82B3F"/>
    <w:rsid w:val="00E86C17"/>
    <w:rsid w:val="00EA08DB"/>
    <w:rsid w:val="00EB09B7"/>
    <w:rsid w:val="00EC2607"/>
    <w:rsid w:val="00EC3EC3"/>
    <w:rsid w:val="00ED02C1"/>
    <w:rsid w:val="00EE6364"/>
    <w:rsid w:val="00EE689E"/>
    <w:rsid w:val="00EE7D7C"/>
    <w:rsid w:val="00F03DBB"/>
    <w:rsid w:val="00F103F3"/>
    <w:rsid w:val="00F25D98"/>
    <w:rsid w:val="00F300FB"/>
    <w:rsid w:val="00F54E1F"/>
    <w:rsid w:val="00F67084"/>
    <w:rsid w:val="00F96C67"/>
    <w:rsid w:val="00FB6386"/>
    <w:rsid w:val="00FC7D32"/>
    <w:rsid w:val="00FD4ACD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DD8586"/>
  <w15:docId w15:val="{2B30B5DC-9F02-46DC-B6EA-95F7F754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XChar">
    <w:name w:val="EX Char"/>
    <w:link w:val="EX"/>
    <w:locked/>
    <w:rsid w:val="00E07B9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5AIRPNAIUNRU-859666464-7470</_dlc_DocId>
    <_dlc_DocIdUrl xmlns="71c5aaf6-e6ce-465b-b873-5148d2a4c105">
      <Url>https://nokia.sharepoint.com/sites/c5g/e2earch/_layouts/15/DocIdRedir.aspx?ID=5AIRPNAIUNRU-859666464-7470</Url>
      <Description>5AIRPNAIUNRU-859666464-7470</Description>
    </_dlc_DocIdUrl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2.xml><?xml version="1.0" encoding="utf-8"?>
<ds:datastoreItem xmlns:ds="http://schemas.openxmlformats.org/officeDocument/2006/customXml" ds:itemID="{73E7A5AD-E53F-4575-95DA-E7540BB3DD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E669188-F4EF-42B4-8675-B6E72DA45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335EEB4-F0F7-4A5D-92B1-A4575D4A2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1284</Words>
  <Characters>7320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Manager/>
  <Company>3GPP Support Team</Company>
  <LinksUpToDate>false</LinksUpToDate>
  <CharactersWithSpaces>8587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Ericsson2</dc:creator>
  <cp:keywords/>
  <dc:description/>
  <cp:lastModifiedBy>Ericsson2</cp:lastModifiedBy>
  <cp:revision>2</cp:revision>
  <cp:lastPrinted>1900-01-01T15:59:00Z</cp:lastPrinted>
  <dcterms:created xsi:type="dcterms:W3CDTF">2020-11-16T08:54:00Z</dcterms:created>
  <dcterms:modified xsi:type="dcterms:W3CDTF">2020-11-16T08:54:00Z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85c6ba2d-cec5-4174-8b9e-c4c50d37eef5</vt:lpwstr>
  </property>
</Properties>
</file>