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FB1994" w:rsidRDefault="00B747B1" w:rsidP="00B747B1">
            <w:pPr>
              <w:snapToGrid w:val="0"/>
              <w:rPr>
                <w:sz w:val="20"/>
                <w:szCs w:val="20"/>
              </w:rPr>
            </w:pPr>
            <w:r w:rsidRPr="00FB1994">
              <w:rPr>
                <w:rFonts w:hint="eastAsia"/>
                <w:sz w:val="20"/>
                <w:szCs w:val="20"/>
              </w:rPr>
              <w:t>NEC</w:t>
            </w:r>
          </w:p>
        </w:tc>
        <w:tc>
          <w:tcPr>
            <w:tcW w:w="9497" w:type="dxa"/>
          </w:tcPr>
          <w:p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sz w:val="20"/>
                <w:szCs w:val="20"/>
              </w:rPr>
            </w:pPr>
            <w:r>
              <w:rPr>
                <w:rFonts w:hint="eastAsia"/>
                <w:sz w:val="20"/>
                <w:szCs w:val="20"/>
              </w:rPr>
              <w:t>Samsung</w:t>
            </w:r>
          </w:p>
        </w:tc>
        <w:tc>
          <w:tcPr>
            <w:tcW w:w="9497" w:type="dxa"/>
          </w:tcPr>
          <w:p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sz w:val="20"/>
                <w:szCs w:val="20"/>
              </w:rPr>
            </w:pPr>
            <w:r>
              <w:rPr>
                <w:rFonts w:eastAsia="PMingLiU" w:cs="Arial" w:hint="eastAsia"/>
                <w:snapToGrid w:val="0"/>
                <w:sz w:val="20"/>
                <w:szCs w:val="20"/>
                <w:lang w:eastAsia="zh-TW"/>
              </w:rPr>
              <w:t>ASUSTeK</w:t>
            </w:r>
          </w:p>
        </w:tc>
        <w:tc>
          <w:tcPr>
            <w:tcW w:w="9497" w:type="dxa"/>
          </w:tcPr>
          <w:p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rsidR="00B43806" w:rsidRDefault="00B43806" w:rsidP="00B43806">
            <w:pPr>
              <w:snapToGrid w:val="0"/>
              <w:rPr>
                <w:rFonts w:cs="Arial"/>
                <w:b/>
                <w:bCs/>
                <w:snapToGrid w:val="0"/>
                <w:sz w:val="20"/>
                <w:szCs w:val="20"/>
              </w:rPr>
            </w:pPr>
          </w:p>
        </w:tc>
      </w:tr>
      <w:tr w:rsidR="00C9097D" w:rsidTr="00C9097D">
        <w:tc>
          <w:tcPr>
            <w:tcW w:w="1555"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rsidR="00C9097D" w:rsidRPr="00C9097D" w:rsidRDefault="00C9097D" w:rsidP="00C20B25">
            <w:pPr>
              <w:snapToGrid w:val="0"/>
              <w:rPr>
                <w:rFonts w:cs="Arial"/>
                <w:snapToGrid w:val="0"/>
                <w:sz w:val="20"/>
                <w:szCs w:val="20"/>
              </w:rPr>
            </w:pPr>
            <w:r w:rsidRPr="00C9097D">
              <w:rPr>
                <w:rFonts w:cs="Arial"/>
                <w:snapToGrid w:val="0"/>
                <w:sz w:val="20"/>
                <w:szCs w:val="20"/>
              </w:rPr>
              <w:t>Yes, as a baseline assumption.</w:t>
            </w:r>
          </w:p>
        </w:tc>
        <w:tc>
          <w:tcPr>
            <w:tcW w:w="4814" w:type="dxa"/>
          </w:tcPr>
          <w:p w:rsidR="00C9097D" w:rsidRDefault="00C9097D" w:rsidP="00C20B25">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p w:rsidR="00C9097D" w:rsidRPr="00C9097D" w:rsidRDefault="00C9097D" w:rsidP="00C9097D">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lastRenderedPageBreak/>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rFonts w:eastAsia="Malgun Gothic" w:cs="Arial"/>
                <w:snapToGrid w:val="0"/>
                <w:sz w:val="20"/>
                <w:szCs w:val="20"/>
              </w:rPr>
            </w:pPr>
            <w:r>
              <w:rPr>
                <w:rFonts w:eastAsia="PMingLiU" w:cs="Arial" w:hint="eastAsia"/>
                <w:snapToGrid w:val="0"/>
                <w:sz w:val="20"/>
                <w:szCs w:val="20"/>
                <w:lang w:eastAsia="zh-TW"/>
              </w:rPr>
              <w:lastRenderedPageBreak/>
              <w:t>ASUSTeK</w:t>
            </w:r>
          </w:p>
        </w:tc>
        <w:tc>
          <w:tcPr>
            <w:tcW w:w="9497" w:type="dxa"/>
          </w:tcPr>
          <w:p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rsidR="00B43806" w:rsidRDefault="00B43806" w:rsidP="00B43806">
            <w:pPr>
              <w:snapToGrid w:val="0"/>
              <w:rPr>
                <w:rFonts w:cs="Arial"/>
                <w:b/>
                <w:bCs/>
                <w:snapToGrid w:val="0"/>
                <w:sz w:val="20"/>
                <w:szCs w:val="20"/>
              </w:rPr>
            </w:pPr>
          </w:p>
        </w:tc>
      </w:tr>
      <w:tr w:rsidR="00C9097D" w:rsidRPr="001253CB" w:rsidTr="00C9097D">
        <w:tc>
          <w:tcPr>
            <w:tcW w:w="1555"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rsidR="00C9097D" w:rsidRPr="00C9097D" w:rsidRDefault="00C9097D" w:rsidP="00C20B25">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sidR="00A82CE7">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rsidR="00C9097D" w:rsidRPr="001253CB" w:rsidRDefault="00C9097D" w:rsidP="00C20B25">
            <w:pPr>
              <w:snapToGrid w:val="0"/>
              <w:rPr>
                <w:rFonts w:cs="Arial"/>
                <w:b/>
                <w:bCs/>
                <w:snapToGrid w:val="0"/>
                <w:color w:val="7030A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r w:rsidR="00FC144F">
              <w:rPr>
                <w:rFonts w:cs="Arial"/>
                <w:snapToGrid w:val="0"/>
                <w:sz w:val="20"/>
                <w:szCs w:val="20"/>
              </w:rPr>
              <w:t>Mediatek</w:t>
            </w:r>
            <w:r w:rsidR="00097C58">
              <w:rPr>
                <w:rFonts w:eastAsia="Malgun Gothic"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447EBA">
        <w:tc>
          <w:tcPr>
            <w:tcW w:w="1555" w:type="dxa"/>
          </w:tcPr>
          <w:p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rsidR="00447EBA" w:rsidRDefault="00447EBA" w:rsidP="00B747B1">
            <w:pPr>
              <w:snapToGrid w:val="0"/>
              <w:rPr>
                <w:rFonts w:cs="Arial"/>
                <w:b/>
                <w:bCs/>
                <w:snapToGrid w:val="0"/>
                <w:sz w:val="20"/>
                <w:szCs w:val="20"/>
              </w:rPr>
            </w:pPr>
          </w:p>
        </w:tc>
      </w:tr>
      <w:tr w:rsidR="00AC1663">
        <w:tc>
          <w:tcPr>
            <w:tcW w:w="1555" w:type="dxa"/>
          </w:tcPr>
          <w:p w:rsidR="00AC1663" w:rsidRDefault="00AC1663"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AC1663" w:rsidRDefault="00AC1663" w:rsidP="00B747B1">
            <w:pPr>
              <w:snapToGrid w:val="0"/>
              <w:rPr>
                <w:rFonts w:cs="Arial"/>
                <w:b/>
                <w:bCs/>
                <w:snapToGrid w:val="0"/>
                <w:sz w:val="20"/>
                <w:szCs w:val="20"/>
              </w:rPr>
            </w:pPr>
          </w:p>
        </w:tc>
      </w:tr>
      <w:tr w:rsidR="00C9097D" w:rsidTr="00C9097D">
        <w:tc>
          <w:tcPr>
            <w:tcW w:w="1555"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rsidR="00C9097D" w:rsidRPr="00C9097D" w:rsidRDefault="00C9097D" w:rsidP="00C20B2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rsidR="00C9097D" w:rsidRDefault="00C9097D" w:rsidP="00C20B25">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lastRenderedPageBreak/>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lastRenderedPageBreak/>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w:t>
            </w:r>
            <w:r w:rsidRPr="007F0240">
              <w:rPr>
                <w:rFonts w:eastAsiaTheme="minorEastAsia" w:cs="Arial"/>
                <w:snapToGrid w:val="0"/>
                <w:sz w:val="20"/>
                <w:szCs w:val="20"/>
                <w:lang w:eastAsia="zh-CN"/>
              </w:rPr>
              <w:lastRenderedPageBreak/>
              <w:t xml:space="preserve">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rsidR="004A5661" w:rsidRDefault="004A5661" w:rsidP="004A5661">
            <w:pPr>
              <w:snapToGrid w:val="0"/>
              <w:rPr>
                <w:rFonts w:cs="Arial"/>
                <w:b/>
                <w:bCs/>
                <w:snapToGrid w:val="0"/>
                <w:sz w:val="20"/>
                <w:szCs w:val="20"/>
              </w:rPr>
            </w:pPr>
          </w:p>
        </w:tc>
      </w:tr>
      <w:tr w:rsidR="007571D2">
        <w:tc>
          <w:tcPr>
            <w:tcW w:w="1555" w:type="dxa"/>
          </w:tcPr>
          <w:p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rsidR="007571D2" w:rsidRDefault="007571D2" w:rsidP="004A5661">
            <w:pPr>
              <w:snapToGrid w:val="0"/>
              <w:rPr>
                <w:rFonts w:cs="Arial"/>
                <w:b/>
                <w:bCs/>
                <w:snapToGrid w:val="0"/>
                <w:sz w:val="20"/>
                <w:szCs w:val="20"/>
              </w:rPr>
            </w:pPr>
          </w:p>
        </w:tc>
      </w:tr>
      <w:tr w:rsidR="009151CD">
        <w:tc>
          <w:tcPr>
            <w:tcW w:w="1555" w:type="dxa"/>
          </w:tcPr>
          <w:p w:rsidR="009151CD" w:rsidRDefault="009151CD"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rsidR="009151CD" w:rsidRDefault="009151CD" w:rsidP="004A5661">
            <w:pPr>
              <w:snapToGrid w:val="0"/>
              <w:rPr>
                <w:rFonts w:cs="Arial"/>
                <w:b/>
                <w:bCs/>
                <w:snapToGrid w:val="0"/>
                <w:sz w:val="20"/>
                <w:szCs w:val="20"/>
              </w:rPr>
            </w:pPr>
          </w:p>
        </w:tc>
      </w:tr>
      <w:tr w:rsidR="00C9097D" w:rsidTr="00C9097D">
        <w:tc>
          <w:tcPr>
            <w:tcW w:w="1555"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rsidR="00C9097D" w:rsidRPr="00C9097D" w:rsidRDefault="00C9097D" w:rsidP="00C20B25">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rsidR="00C9097D" w:rsidRDefault="00C9097D" w:rsidP="00C20B25">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rsidR="004A5661" w:rsidRDefault="004A5661" w:rsidP="004A5661">
            <w:pPr>
              <w:snapToGrid w:val="0"/>
              <w:rPr>
                <w:rFonts w:cs="Arial"/>
                <w:b/>
                <w:bCs/>
                <w:snapToGrid w:val="0"/>
                <w:sz w:val="20"/>
                <w:szCs w:val="20"/>
              </w:rPr>
            </w:pPr>
          </w:p>
        </w:tc>
      </w:tr>
      <w:tr w:rsidR="00854AAC">
        <w:tc>
          <w:tcPr>
            <w:tcW w:w="1555" w:type="dxa"/>
          </w:tcPr>
          <w:p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rsidR="00854AAC" w:rsidRDefault="00854AAC" w:rsidP="004A5661">
            <w:pPr>
              <w:snapToGrid w:val="0"/>
              <w:rPr>
                <w:rFonts w:cs="Arial"/>
                <w:b/>
                <w:bCs/>
                <w:snapToGrid w:val="0"/>
                <w:sz w:val="20"/>
                <w:szCs w:val="20"/>
              </w:rPr>
            </w:pPr>
          </w:p>
        </w:tc>
      </w:tr>
      <w:tr w:rsidR="004D2483">
        <w:tc>
          <w:tcPr>
            <w:tcW w:w="1555" w:type="dxa"/>
          </w:tcPr>
          <w:p w:rsidR="004D2483" w:rsidRDefault="004D2483"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rsidR="004D2483" w:rsidRDefault="004D2483" w:rsidP="004A5661">
            <w:pPr>
              <w:snapToGrid w:val="0"/>
              <w:rPr>
                <w:rFonts w:cs="Arial"/>
                <w:b/>
                <w:bCs/>
                <w:snapToGrid w:val="0"/>
                <w:sz w:val="20"/>
                <w:szCs w:val="20"/>
              </w:rPr>
            </w:pPr>
          </w:p>
        </w:tc>
      </w:tr>
      <w:tr w:rsidR="00C9097D" w:rsidTr="00C9097D">
        <w:tc>
          <w:tcPr>
            <w:tcW w:w="1555"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rsidR="00C9097D" w:rsidRDefault="00C9097D" w:rsidP="00C20B25">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lastRenderedPageBreak/>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r w:rsidRPr="00C562EF">
              <w:rPr>
                <w:rFonts w:cs="Arial"/>
                <w:b/>
                <w:bCs/>
                <w:snapToGrid w:val="0"/>
                <w:sz w:val="11"/>
                <w:szCs w:val="20"/>
              </w:rPr>
              <w:t>RRCResumeRequest</w:t>
            </w:r>
            <w:r>
              <w:rPr>
                <w:rFonts w:cs="Arial"/>
                <w:b/>
                <w:bCs/>
                <w:snapToGrid w:val="0"/>
                <w:sz w:val="20"/>
                <w:szCs w:val="20"/>
              </w:rPr>
              <w:t xml:space="preserve">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rsidR="004A5661" w:rsidRDefault="004A5661"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r w:rsidR="00C9097D" w:rsidTr="00C9097D">
        <w:tc>
          <w:tcPr>
            <w:tcW w:w="1555"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rsidR="00C9097D" w:rsidRDefault="00C9097D" w:rsidP="00C20B25">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r w:rsidR="00C9097D" w:rsidRPr="00834B91" w:rsidTr="00C9097D">
        <w:tc>
          <w:tcPr>
            <w:tcW w:w="1555"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rsidR="00C9097D" w:rsidRPr="00834B91" w:rsidRDefault="00C9097D" w:rsidP="00C20B25">
            <w:pPr>
              <w:snapToGrid w:val="0"/>
              <w:rPr>
                <w:rFonts w:cs="Arial"/>
                <w:b/>
                <w:bCs/>
                <w:snapToGrid w:val="0"/>
                <w:color w:val="7030A0"/>
                <w:sz w:val="20"/>
                <w:szCs w:val="20"/>
              </w:rPr>
            </w:pPr>
          </w:p>
        </w:tc>
      </w:tr>
    </w:tbl>
    <w:p w:rsidR="00C9097D" w:rsidRDefault="00C9097D" w:rsidP="00C9097D">
      <w:pPr>
        <w:pStyle w:val="Heading2"/>
        <w:numPr>
          <w:ilvl w:val="0"/>
          <w:numId w:val="0"/>
        </w:numPr>
        <w:rPr>
          <w:snapToGrid w:val="0"/>
          <w:lang w:val="en-GB"/>
        </w:rPr>
      </w:pPr>
    </w:p>
    <w:p w:rsidR="00C9097D" w:rsidRPr="00C9097D" w:rsidRDefault="00C9097D" w:rsidP="00C9097D">
      <w:pPr>
        <w:rPr>
          <w:lang w:val="en-GB" w:eastAsia="zh-CN"/>
        </w:rPr>
      </w:pPr>
    </w:p>
    <w:p w:rsidR="00D55952" w:rsidRDefault="0072635B">
      <w:pPr>
        <w:pStyle w:val="Heading2"/>
        <w:rPr>
          <w:snapToGrid w:val="0"/>
          <w:lang w:val="en-GB"/>
        </w:rPr>
      </w:pPr>
      <w:r>
        <w:rPr>
          <w:snapToGrid w:val="0"/>
          <w:lang w:val="en-GB"/>
        </w:rPr>
        <w:lastRenderedPageBreak/>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xml:space="preserve">, and its buffer becomes empty. But once network returns its </w:t>
            </w:r>
            <w:r w:rsidRPr="00C90738">
              <w:rPr>
                <w:rFonts w:cs="Arial"/>
                <w:snapToGrid w:val="0"/>
                <w:sz w:val="20"/>
                <w:szCs w:val="20"/>
              </w:rPr>
              <w:lastRenderedPageBreak/>
              <w:t>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rsidR="00097C58" w:rsidRDefault="00097C58" w:rsidP="00097C58">
            <w:pPr>
              <w:snapToGrid w:val="0"/>
              <w:rPr>
                <w:rFonts w:cs="Arial"/>
                <w:b/>
                <w:bCs/>
                <w:snapToGrid w:val="0"/>
                <w:sz w:val="20"/>
                <w:szCs w:val="20"/>
              </w:rPr>
            </w:pPr>
          </w:p>
        </w:tc>
      </w:tr>
      <w:tr w:rsidR="00F46B98">
        <w:tc>
          <w:tcPr>
            <w:tcW w:w="1555" w:type="dxa"/>
          </w:tcPr>
          <w:p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rsidR="00F46B98" w:rsidRDefault="00F46B98" w:rsidP="00097C58">
            <w:pPr>
              <w:snapToGrid w:val="0"/>
              <w:rPr>
                <w:rFonts w:cs="Arial"/>
                <w:b/>
                <w:bCs/>
                <w:snapToGrid w:val="0"/>
                <w:sz w:val="20"/>
                <w:szCs w:val="20"/>
              </w:rPr>
            </w:pPr>
          </w:p>
        </w:tc>
      </w:tr>
      <w:tr w:rsidR="008C2F90">
        <w:tc>
          <w:tcPr>
            <w:tcW w:w="1555" w:type="dxa"/>
          </w:tcPr>
          <w:p w:rsidR="008C2F90" w:rsidRDefault="008C2F90" w:rsidP="008C2F90">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rsidR="008C2F90" w:rsidRDefault="008C2F90" w:rsidP="008C2F90">
            <w:pPr>
              <w:snapToGrid w:val="0"/>
              <w:rPr>
                <w:rFonts w:cs="Arial"/>
                <w:b/>
                <w:bCs/>
                <w:snapToGrid w:val="0"/>
                <w:sz w:val="20"/>
                <w:szCs w:val="20"/>
              </w:rPr>
            </w:pPr>
          </w:p>
        </w:tc>
      </w:tr>
      <w:tr w:rsidR="00C9097D" w:rsidTr="00C9097D">
        <w:tc>
          <w:tcPr>
            <w:tcW w:w="1555" w:type="dxa"/>
          </w:tcPr>
          <w:p w:rsidR="00C9097D" w:rsidRDefault="00C9097D" w:rsidP="00C20B25">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rsidR="00C9097D" w:rsidRPr="00C9097D" w:rsidRDefault="00C9097D" w:rsidP="00C20B25">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rsidR="00C9097D" w:rsidRPr="00436094" w:rsidRDefault="00C9097D" w:rsidP="00C20B25">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00436094" w:rsidRPr="00436094">
              <w:rPr>
                <w:rFonts w:cs="Arial"/>
                <w:snapToGrid w:val="0"/>
                <w:sz w:val="20"/>
                <w:szCs w:val="20"/>
              </w:rPr>
              <w:t>subsequent</w:t>
            </w:r>
            <w:r w:rsidR="00436094" w:rsidRPr="00436094">
              <w:rPr>
                <w:rFonts w:eastAsiaTheme="minorEastAsia" w:cs="Arial"/>
                <w:snapToGrid w:val="0"/>
                <w:sz w:val="20"/>
                <w:szCs w:val="20"/>
                <w:lang w:eastAsia="zh-CN"/>
              </w:rPr>
              <w:t xml:space="preserve"> </w:t>
            </w:r>
            <w:r w:rsidRPr="00436094">
              <w:rPr>
                <w:rFonts w:eastAsiaTheme="minorEastAsia" w:cs="Arial"/>
                <w:snapToGrid w:val="0"/>
                <w:sz w:val="20"/>
                <w:szCs w:val="20"/>
                <w:lang w:eastAsia="zh-CN"/>
              </w:rPr>
              <w:t>SDT transmission, then a UE may monitor PDCCH addressed to another RNTI (e.g. SDT-RNTI). RAN1 should be involved here which search space to monitor (common or UE specific).</w:t>
            </w:r>
          </w:p>
        </w:tc>
        <w:tc>
          <w:tcPr>
            <w:tcW w:w="4814" w:type="dxa"/>
          </w:tcPr>
          <w:p w:rsidR="00C9097D" w:rsidRDefault="00C9097D" w:rsidP="00C20B25">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rsidR="00F46B98" w:rsidRDefault="00F46B98" w:rsidP="00B747B1">
            <w:pPr>
              <w:snapToGrid w:val="0"/>
              <w:rPr>
                <w:rFonts w:cs="Arial"/>
                <w:b/>
                <w:bCs/>
                <w:snapToGrid w:val="0"/>
                <w:sz w:val="20"/>
                <w:szCs w:val="20"/>
              </w:rPr>
            </w:pPr>
          </w:p>
        </w:tc>
      </w:tr>
      <w:tr w:rsidR="00F66A5C">
        <w:tc>
          <w:tcPr>
            <w:tcW w:w="1555" w:type="dxa"/>
          </w:tcPr>
          <w:p w:rsidR="00F66A5C" w:rsidRDefault="00F66A5C"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rsidR="00F66A5C" w:rsidRDefault="00F66A5C" w:rsidP="00B747B1">
            <w:pPr>
              <w:snapToGrid w:val="0"/>
              <w:rPr>
                <w:rFonts w:cs="Arial"/>
                <w:b/>
                <w:bCs/>
                <w:snapToGrid w:val="0"/>
                <w:sz w:val="20"/>
                <w:szCs w:val="20"/>
              </w:rPr>
            </w:pPr>
          </w:p>
        </w:tc>
      </w:tr>
      <w:tr w:rsidR="00C20B25" w:rsidTr="00C20B25">
        <w:tc>
          <w:tcPr>
            <w:tcW w:w="1555" w:type="dxa"/>
          </w:tcPr>
          <w:p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rsidR="00C20B25" w:rsidRPr="00C20B25" w:rsidRDefault="00C20B25" w:rsidP="00C20B25">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rsidR="00C20B25" w:rsidRPr="00C20B25" w:rsidRDefault="00C20B25" w:rsidP="00C20B25">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rsidR="00097C58" w:rsidRDefault="00097C58" w:rsidP="00097C58">
            <w:pPr>
              <w:snapToGrid w:val="0"/>
              <w:rPr>
                <w:rFonts w:cs="Arial"/>
                <w:b/>
                <w:bCs/>
                <w:snapToGrid w:val="0"/>
                <w:sz w:val="20"/>
                <w:szCs w:val="20"/>
              </w:rPr>
            </w:pPr>
          </w:p>
        </w:tc>
      </w:tr>
      <w:tr w:rsidR="00706021">
        <w:tc>
          <w:tcPr>
            <w:tcW w:w="1555" w:type="dxa"/>
          </w:tcPr>
          <w:p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rsidR="00706021" w:rsidRDefault="00706021" w:rsidP="00097C58">
            <w:pPr>
              <w:snapToGrid w:val="0"/>
              <w:rPr>
                <w:rFonts w:cs="Arial"/>
                <w:b/>
                <w:bCs/>
                <w:snapToGrid w:val="0"/>
                <w:sz w:val="20"/>
                <w:szCs w:val="20"/>
              </w:rPr>
            </w:pPr>
          </w:p>
        </w:tc>
      </w:tr>
      <w:tr w:rsidR="009C5B0E">
        <w:tc>
          <w:tcPr>
            <w:tcW w:w="1555" w:type="dxa"/>
          </w:tcPr>
          <w:p w:rsidR="009C5B0E" w:rsidRDefault="009C5B0E" w:rsidP="00097C58">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rsidR="009C5B0E" w:rsidRDefault="009C5B0E" w:rsidP="00097C58">
            <w:pPr>
              <w:snapToGrid w:val="0"/>
              <w:rPr>
                <w:rFonts w:cs="Arial"/>
                <w:b/>
                <w:bCs/>
                <w:snapToGrid w:val="0"/>
                <w:sz w:val="20"/>
                <w:szCs w:val="20"/>
              </w:rPr>
            </w:pPr>
          </w:p>
        </w:tc>
      </w:tr>
      <w:tr w:rsidR="00C20B25" w:rsidTr="00C20B25">
        <w:tc>
          <w:tcPr>
            <w:tcW w:w="1555" w:type="dxa"/>
          </w:tcPr>
          <w:p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rsidR="00C20B25" w:rsidRPr="00C20B25" w:rsidRDefault="00C20B25" w:rsidP="00C20B25">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rsidR="00C20B25" w:rsidRDefault="00C20B25" w:rsidP="00C20B25">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rsidR="004C576A" w:rsidRDefault="004C576A" w:rsidP="004C576A">
            <w:pPr>
              <w:snapToGrid w:val="0"/>
              <w:rPr>
                <w:rFonts w:cs="Arial"/>
                <w:b/>
                <w:bCs/>
                <w:snapToGrid w:val="0"/>
                <w:sz w:val="20"/>
                <w:szCs w:val="20"/>
              </w:rPr>
            </w:pPr>
          </w:p>
        </w:tc>
      </w:tr>
      <w:tr w:rsidR="00706021">
        <w:tc>
          <w:tcPr>
            <w:tcW w:w="1555" w:type="dxa"/>
          </w:tcPr>
          <w:p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rsidR="00706021" w:rsidRDefault="00706021" w:rsidP="004C576A">
            <w:pPr>
              <w:snapToGrid w:val="0"/>
              <w:rPr>
                <w:rFonts w:cs="Arial"/>
                <w:b/>
                <w:bCs/>
                <w:snapToGrid w:val="0"/>
                <w:sz w:val="20"/>
                <w:szCs w:val="20"/>
              </w:rPr>
            </w:pPr>
          </w:p>
        </w:tc>
      </w:tr>
      <w:tr w:rsidR="00A4713B">
        <w:tc>
          <w:tcPr>
            <w:tcW w:w="1555" w:type="dxa"/>
          </w:tcPr>
          <w:p w:rsidR="00A4713B" w:rsidRDefault="00A4713B"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rsidR="00A4713B" w:rsidRDefault="00A4713B" w:rsidP="004C576A">
            <w:pPr>
              <w:snapToGrid w:val="0"/>
              <w:rPr>
                <w:rFonts w:cs="Arial"/>
                <w:b/>
                <w:bCs/>
                <w:snapToGrid w:val="0"/>
                <w:sz w:val="20"/>
                <w:szCs w:val="20"/>
              </w:rPr>
            </w:pPr>
          </w:p>
        </w:tc>
      </w:tr>
      <w:tr w:rsidR="00C20B25" w:rsidTr="00C20B25">
        <w:tc>
          <w:tcPr>
            <w:tcW w:w="1555" w:type="dxa"/>
          </w:tcPr>
          <w:p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rsidR="00C20B25" w:rsidRPr="00C20B25" w:rsidRDefault="00C20B25" w:rsidP="00C20B25">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rsidR="00C20B25" w:rsidRDefault="00C20B25" w:rsidP="00C20B25">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SimSun" w:cs="Arial"/>
                <w:snapToGrid w:val="0"/>
                <w:sz w:val="20"/>
                <w:szCs w:val="20"/>
                <w:lang w:eastAsia="zh-CN"/>
              </w:rPr>
              <w:t>SearchSpace/CORESET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rsidR="004C576A" w:rsidRDefault="004C576A" w:rsidP="004C576A">
            <w:pPr>
              <w:snapToGrid w:val="0"/>
              <w:rPr>
                <w:rFonts w:cs="Arial"/>
                <w:b/>
                <w:bCs/>
                <w:snapToGrid w:val="0"/>
                <w:sz w:val="20"/>
                <w:szCs w:val="20"/>
              </w:rPr>
            </w:pPr>
          </w:p>
        </w:tc>
      </w:tr>
      <w:tr w:rsidR="00E46613">
        <w:tc>
          <w:tcPr>
            <w:tcW w:w="1555" w:type="dxa"/>
          </w:tcPr>
          <w:p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 xml:space="preserve">prach-ConfigurationPeriodScaling, prach-ConfigurationFrameOffset, prach-ConfigurationSOffset are introduced. These can be included in RACH </w:t>
            </w:r>
            <w:r w:rsidRPr="00E44ABE">
              <w:rPr>
                <w:sz w:val="20"/>
              </w:rPr>
              <w:lastRenderedPageBreak/>
              <w:t>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rsidR="00E46613" w:rsidRDefault="00E46613" w:rsidP="004C576A">
            <w:pPr>
              <w:snapToGrid w:val="0"/>
              <w:rPr>
                <w:rFonts w:cs="Arial"/>
                <w:b/>
                <w:bCs/>
                <w:snapToGrid w:val="0"/>
                <w:sz w:val="20"/>
                <w:szCs w:val="20"/>
              </w:rPr>
            </w:pPr>
          </w:p>
        </w:tc>
      </w:tr>
      <w:tr w:rsidR="00D10252">
        <w:tc>
          <w:tcPr>
            <w:tcW w:w="1555" w:type="dxa"/>
          </w:tcPr>
          <w:p w:rsidR="00D10252" w:rsidRDefault="00D10252"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rsidR="00D10252" w:rsidRDefault="00D10252" w:rsidP="004C576A">
            <w:pPr>
              <w:snapToGrid w:val="0"/>
              <w:rPr>
                <w:rFonts w:cs="Arial"/>
                <w:b/>
                <w:bCs/>
                <w:snapToGrid w:val="0"/>
                <w:sz w:val="20"/>
                <w:szCs w:val="20"/>
              </w:rPr>
            </w:pPr>
          </w:p>
        </w:tc>
      </w:tr>
      <w:tr w:rsidR="00C20B25" w:rsidTr="00C20B25">
        <w:tc>
          <w:tcPr>
            <w:tcW w:w="1555" w:type="dxa"/>
          </w:tcPr>
          <w:p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rsidR="00C20B25" w:rsidRPr="00C20B25" w:rsidRDefault="00C20B25" w:rsidP="00C20B25">
            <w:pPr>
              <w:snapToGrid w:val="0"/>
              <w:rPr>
                <w:rFonts w:cs="Arial"/>
                <w:snapToGrid w:val="0"/>
                <w:sz w:val="20"/>
                <w:szCs w:val="20"/>
              </w:rPr>
            </w:pPr>
            <w:r w:rsidRPr="00C20B25">
              <w:rPr>
                <w:rFonts w:cs="Arial"/>
                <w:snapToGrid w:val="0"/>
                <w:sz w:val="20"/>
                <w:szCs w:val="20"/>
              </w:rPr>
              <w:t>Yes, this can be achieved through a separate RNTI or separate CORESTs</w:t>
            </w:r>
            <w:r w:rsidR="00436094">
              <w:rPr>
                <w:rFonts w:cs="Arial"/>
                <w:snapToGrid w:val="0"/>
                <w:sz w:val="20"/>
                <w:szCs w:val="20"/>
              </w:rPr>
              <w:t>. However, R</w:t>
            </w:r>
            <w:bookmarkStart w:id="3" w:name="_GoBack"/>
            <w:bookmarkEnd w:id="3"/>
            <w:r w:rsidRPr="00C20B25">
              <w:rPr>
                <w:rFonts w:cs="Arial"/>
                <w:snapToGrid w:val="0"/>
                <w:sz w:val="20"/>
                <w:szCs w:val="20"/>
              </w:rPr>
              <w:t>AN1 should be asked to evaluate them.</w:t>
            </w:r>
          </w:p>
        </w:tc>
        <w:tc>
          <w:tcPr>
            <w:tcW w:w="4814" w:type="dxa"/>
          </w:tcPr>
          <w:p w:rsidR="00C20B25" w:rsidRPr="00C20B25" w:rsidRDefault="00C20B25" w:rsidP="00C20B25">
            <w:pPr>
              <w:snapToGrid w:val="0"/>
              <w:rPr>
                <w:rFonts w:cs="Arial"/>
                <w:b/>
                <w:bCs/>
                <w:snapToGrid w:val="0"/>
                <w:sz w:val="20"/>
                <w:szCs w:val="20"/>
              </w:rPr>
            </w:pPr>
          </w:p>
        </w:tc>
      </w:tr>
    </w:tbl>
    <w:p w:rsidR="00D55952" w:rsidRPr="00C562EF" w:rsidRDefault="00D55952">
      <w:pPr>
        <w:rPr>
          <w:lang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rsidR="004C576A" w:rsidRDefault="004C576A"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rsidR="00366846" w:rsidRDefault="00366846" w:rsidP="00B747B1">
            <w:pPr>
              <w:snapToGrid w:val="0"/>
              <w:rPr>
                <w:rFonts w:cs="Arial"/>
                <w:b/>
                <w:bCs/>
                <w:snapToGrid w:val="0"/>
                <w:sz w:val="20"/>
                <w:szCs w:val="20"/>
              </w:rPr>
            </w:pPr>
          </w:p>
        </w:tc>
      </w:tr>
      <w:tr w:rsidR="00543C8A">
        <w:tc>
          <w:tcPr>
            <w:tcW w:w="1555" w:type="dxa"/>
          </w:tcPr>
          <w:p w:rsidR="00543C8A" w:rsidRDefault="00543C8A"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rsidR="00543C8A" w:rsidRDefault="00543C8A" w:rsidP="00B747B1">
            <w:pPr>
              <w:snapToGrid w:val="0"/>
              <w:rPr>
                <w:rFonts w:cs="Arial"/>
                <w:b/>
                <w:bCs/>
                <w:snapToGrid w:val="0"/>
                <w:sz w:val="20"/>
                <w:szCs w:val="20"/>
              </w:rPr>
            </w:pPr>
          </w:p>
        </w:tc>
      </w:tr>
      <w:tr w:rsidR="00C20B25" w:rsidTr="00C20B25">
        <w:tc>
          <w:tcPr>
            <w:tcW w:w="1555" w:type="dxa"/>
          </w:tcPr>
          <w:p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rsidR="00C20B25" w:rsidRPr="00C20B25" w:rsidRDefault="00C20B25" w:rsidP="00C20B25">
            <w:pPr>
              <w:rPr>
                <w:rFonts w:eastAsia="PMingLiU" w:cs="Arial"/>
                <w:snapToGrid w:val="0"/>
                <w:sz w:val="20"/>
                <w:szCs w:val="20"/>
                <w:lang w:eastAsia="zh-TW"/>
              </w:rPr>
            </w:pPr>
          </w:p>
        </w:tc>
        <w:tc>
          <w:tcPr>
            <w:tcW w:w="4814" w:type="dxa"/>
          </w:tcPr>
          <w:p w:rsidR="00C20B25" w:rsidRPr="00C20B25" w:rsidRDefault="00C20B25" w:rsidP="00C20B25">
            <w:pPr>
              <w:snapToGrid w:val="0"/>
              <w:rPr>
                <w:rFonts w:cs="Arial"/>
                <w:b/>
                <w:bCs/>
                <w:snapToGrid w:val="0"/>
                <w:sz w:val="20"/>
                <w:szCs w:val="20"/>
              </w:rPr>
            </w:pPr>
          </w:p>
        </w:tc>
      </w:tr>
    </w:tbl>
    <w:p w:rsidR="00D55952" w:rsidRDefault="00D55952">
      <w:pPr>
        <w:rPr>
          <w:lang w:val="en-GB" w:eastAsia="zh-CN"/>
        </w:rPr>
      </w:pPr>
    </w:p>
    <w:p w:rsidR="00C20B25" w:rsidRDefault="00C20B25">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rsidR="00114A41" w:rsidRDefault="00114A41"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cs="Arial"/>
                <w:snapToGrid w:val="0"/>
                <w:sz w:val="20"/>
                <w:szCs w:val="20"/>
              </w:rPr>
            </w:pPr>
            <w:r>
              <w:rPr>
                <w:rFonts w:cs="Arial" w:hint="eastAsia"/>
                <w:snapToGrid w:val="0"/>
                <w:sz w:val="20"/>
                <w:szCs w:val="20"/>
              </w:rPr>
              <w:lastRenderedPageBreak/>
              <w:t>Samsung</w:t>
            </w:r>
          </w:p>
        </w:tc>
        <w:tc>
          <w:tcPr>
            <w:tcW w:w="9497" w:type="dxa"/>
          </w:tcPr>
          <w:p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rsidR="00366846" w:rsidRDefault="00366846" w:rsidP="00B747B1">
            <w:pPr>
              <w:snapToGrid w:val="0"/>
              <w:rPr>
                <w:rFonts w:cs="Arial"/>
                <w:b/>
                <w:bCs/>
                <w:snapToGrid w:val="0"/>
                <w:sz w:val="20"/>
                <w:szCs w:val="20"/>
              </w:rPr>
            </w:pPr>
          </w:p>
        </w:tc>
      </w:tr>
      <w:tr w:rsidR="00D5633C">
        <w:tc>
          <w:tcPr>
            <w:tcW w:w="1555" w:type="dxa"/>
          </w:tcPr>
          <w:p w:rsidR="00D5633C" w:rsidRDefault="00D5633C"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rsidR="00D5633C" w:rsidRDefault="00D5633C" w:rsidP="00B747B1">
            <w:pPr>
              <w:snapToGrid w:val="0"/>
              <w:rPr>
                <w:rFonts w:cs="Arial"/>
                <w:b/>
                <w:bCs/>
                <w:snapToGrid w:val="0"/>
                <w:sz w:val="20"/>
                <w:szCs w:val="20"/>
              </w:rPr>
            </w:pPr>
          </w:p>
        </w:tc>
      </w:tr>
      <w:tr w:rsidR="00C20B25" w:rsidTr="00C20B25">
        <w:tc>
          <w:tcPr>
            <w:tcW w:w="1555" w:type="dxa"/>
          </w:tcPr>
          <w:p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rsidR="00C20B25" w:rsidRPr="00C20B25" w:rsidRDefault="00C20B25" w:rsidP="00C20B25">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lastRenderedPageBreak/>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rsidR="00114A41" w:rsidRDefault="00114A41" w:rsidP="00114A41">
            <w:pPr>
              <w:snapToGrid w:val="0"/>
              <w:rPr>
                <w:rFonts w:cs="Arial"/>
                <w:b/>
                <w:bCs/>
                <w:snapToGrid w:val="0"/>
                <w:sz w:val="20"/>
                <w:szCs w:val="20"/>
              </w:rPr>
            </w:pPr>
          </w:p>
        </w:tc>
      </w:tr>
      <w:tr w:rsidR="00366846">
        <w:tc>
          <w:tcPr>
            <w:tcW w:w="1555" w:type="dxa"/>
          </w:tcPr>
          <w:p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rsidR="00366846" w:rsidRDefault="00366846" w:rsidP="00114A41">
            <w:pPr>
              <w:snapToGrid w:val="0"/>
              <w:rPr>
                <w:rFonts w:cs="Arial"/>
                <w:b/>
                <w:bCs/>
                <w:snapToGrid w:val="0"/>
                <w:sz w:val="20"/>
                <w:szCs w:val="20"/>
              </w:rPr>
            </w:pPr>
          </w:p>
        </w:tc>
      </w:tr>
      <w:tr w:rsidR="00F93FDE">
        <w:tc>
          <w:tcPr>
            <w:tcW w:w="1555" w:type="dxa"/>
          </w:tcPr>
          <w:p w:rsidR="00F93FDE" w:rsidRDefault="00F93FDE" w:rsidP="00114A4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rsidR="00F93FDE" w:rsidRDefault="00F93FDE" w:rsidP="00114A41">
            <w:pPr>
              <w:snapToGrid w:val="0"/>
              <w:rPr>
                <w:rFonts w:cs="Arial"/>
                <w:b/>
                <w:bCs/>
                <w:snapToGrid w:val="0"/>
                <w:sz w:val="20"/>
                <w:szCs w:val="20"/>
              </w:rPr>
            </w:pPr>
          </w:p>
        </w:tc>
      </w:tr>
      <w:tr w:rsidR="00FA7C84">
        <w:tc>
          <w:tcPr>
            <w:tcW w:w="1555" w:type="dxa"/>
          </w:tcPr>
          <w:p w:rsidR="00FA7C84" w:rsidRDefault="00FA7C84" w:rsidP="00114A41">
            <w:pPr>
              <w:snapToGrid w:val="0"/>
              <w:rPr>
                <w:rFonts w:eastAsia="PMingLiU" w:cs="Arial" w:hint="eastAsia"/>
                <w:snapToGrid w:val="0"/>
                <w:sz w:val="20"/>
                <w:szCs w:val="20"/>
                <w:lang w:eastAsia="zh-TW"/>
              </w:rPr>
            </w:pPr>
            <w:r>
              <w:rPr>
                <w:rFonts w:eastAsia="PMingLiU" w:cs="Arial"/>
                <w:snapToGrid w:val="0"/>
                <w:sz w:val="20"/>
                <w:szCs w:val="20"/>
                <w:lang w:eastAsia="zh-TW"/>
              </w:rPr>
              <w:t>Sony</w:t>
            </w:r>
          </w:p>
        </w:tc>
        <w:tc>
          <w:tcPr>
            <w:tcW w:w="9497" w:type="dxa"/>
          </w:tcPr>
          <w:p w:rsidR="00FA7C84" w:rsidRDefault="00FA7C84" w:rsidP="00F93FDE">
            <w:pPr>
              <w:snapToGrid w:val="0"/>
              <w:rPr>
                <w:rFonts w:cs="Arial"/>
                <w:snapToGrid w:val="0"/>
                <w:sz w:val="20"/>
                <w:szCs w:val="20"/>
              </w:rPr>
            </w:pPr>
            <w:r>
              <w:rPr>
                <w:rFonts w:cs="Arial"/>
                <w:snapToGrid w:val="0"/>
                <w:sz w:val="20"/>
                <w:szCs w:val="20"/>
              </w:rPr>
              <w:t>Option 2.</w:t>
            </w:r>
          </w:p>
        </w:tc>
        <w:tc>
          <w:tcPr>
            <w:tcW w:w="4814" w:type="dxa"/>
          </w:tcPr>
          <w:p w:rsidR="00FA7C84" w:rsidRDefault="00FA7C84" w:rsidP="00114A41">
            <w:pPr>
              <w:snapToGrid w:val="0"/>
              <w:rPr>
                <w:rFonts w:cs="Arial"/>
                <w:b/>
                <w:bCs/>
                <w:snapToGrid w:val="0"/>
                <w:sz w:val="20"/>
                <w:szCs w:val="20"/>
              </w:rPr>
            </w:pPr>
          </w:p>
        </w:tc>
      </w:tr>
    </w:tbl>
    <w:p w:rsidR="00D55952" w:rsidRDefault="00D55952">
      <w:pPr>
        <w:rPr>
          <w:sz w:val="20"/>
          <w:szCs w:val="20"/>
          <w:lang w:eastAsia="zh-CN"/>
        </w:rPr>
      </w:pPr>
    </w:p>
    <w:p w:rsidR="00FA7C84" w:rsidRDefault="00FA7C84">
      <w:pPr>
        <w:rPr>
          <w:sz w:val="20"/>
          <w:szCs w:val="20"/>
          <w:lang w:eastAsia="zh-CN"/>
        </w:rPr>
      </w:pPr>
    </w:p>
    <w:p w:rsidR="00FA7C84" w:rsidRPr="007661BE" w:rsidRDefault="00FA7C84">
      <w:pPr>
        <w:rPr>
          <w:sz w:val="20"/>
          <w:szCs w:val="20"/>
          <w:lang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C20B25">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Henrik Enbuske</w:t>
            </w:r>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r>
              <w:rPr>
                <w:rFonts w:eastAsiaTheme="minorEastAsia"/>
                <w:lang w:val="en-GB" w:eastAsia="zh-CN"/>
              </w:rPr>
              <w:t>Ruiming Zheng</w:t>
            </w:r>
          </w:p>
        </w:tc>
        <w:tc>
          <w:tcPr>
            <w:tcW w:w="5289" w:type="dxa"/>
          </w:tcPr>
          <w:p w:rsidR="00461DB0" w:rsidRDefault="00C20B25">
            <w:pPr>
              <w:rPr>
                <w:rFonts w:eastAsiaTheme="minorEastAsia"/>
                <w:lang w:val="en-GB" w:eastAsia="zh-CN"/>
              </w:rPr>
            </w:pPr>
            <w:hyperlink r:id="rId15" w:history="1">
              <w:r w:rsidR="00CD6CEB" w:rsidRPr="00C229F8">
                <w:rPr>
                  <w:rStyle w:val="Hyperlink"/>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r>
              <w:rPr>
                <w:rFonts w:eastAsiaTheme="minorEastAsia"/>
                <w:lang w:val="en-GB" w:eastAsia="zh-CN"/>
              </w:rPr>
              <w:t>InterDigital</w:t>
            </w:r>
          </w:p>
        </w:tc>
        <w:tc>
          <w:tcPr>
            <w:tcW w:w="7889" w:type="dxa"/>
          </w:tcPr>
          <w:p w:rsidR="00CD6CEB" w:rsidRDefault="00CD6CEB">
            <w:pPr>
              <w:rPr>
                <w:rFonts w:eastAsiaTheme="minorEastAsia"/>
                <w:lang w:val="en-GB" w:eastAsia="zh-CN"/>
              </w:rPr>
            </w:pPr>
            <w:r>
              <w:rPr>
                <w:rFonts w:eastAsiaTheme="minorEastAsia"/>
                <w:lang w:val="en-GB" w:eastAsia="zh-CN"/>
              </w:rPr>
              <w:t>Faris Alfarhan</w:t>
            </w:r>
          </w:p>
        </w:tc>
        <w:tc>
          <w:tcPr>
            <w:tcW w:w="5289" w:type="dxa"/>
          </w:tcPr>
          <w:p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tc>
          <w:tcPr>
            <w:tcW w:w="26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lastRenderedPageBreak/>
              <w:t>E</w:t>
            </w:r>
            <w:r w:rsidRPr="00114A41">
              <w:rPr>
                <w:rFonts w:eastAsiaTheme="minorEastAsia"/>
                <w:lang w:val="en-GB" w:eastAsia="zh-CN"/>
              </w:rPr>
              <w:t>TRI</w:t>
            </w:r>
          </w:p>
        </w:tc>
        <w:tc>
          <w:tcPr>
            <w:tcW w:w="7889" w:type="dxa"/>
          </w:tcPr>
          <w:p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tc>
          <w:tcPr>
            <w:tcW w:w="2689" w:type="dxa"/>
          </w:tcPr>
          <w:p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tc>
          <w:tcPr>
            <w:tcW w:w="2689" w:type="dxa"/>
          </w:tcPr>
          <w:p w:rsidR="00F93FDE" w:rsidRDefault="00F93FDE" w:rsidP="00114A41">
            <w:pPr>
              <w:rPr>
                <w:rFonts w:eastAsiaTheme="minorEastAsia"/>
                <w:lang w:val="en-GB" w:eastAsia="zh-CN"/>
              </w:rPr>
            </w:pPr>
            <w:r w:rsidRPr="00F93FDE">
              <w:rPr>
                <w:rFonts w:eastAsiaTheme="minorEastAsia"/>
                <w:lang w:val="en-GB" w:eastAsia="zh-CN"/>
              </w:rPr>
              <w:t>ASUSTeK</w:t>
            </w:r>
          </w:p>
        </w:tc>
        <w:tc>
          <w:tcPr>
            <w:tcW w:w="7889" w:type="dxa"/>
          </w:tcPr>
          <w:p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rsidR="00F93FDE" w:rsidRPr="001D4741" w:rsidRDefault="00F93FDE" w:rsidP="001D4741">
            <w:pPr>
              <w:rPr>
                <w:rFonts w:eastAsia="PMingLiU"/>
                <w:lang w:val="en-GB" w:eastAsia="zh-TW"/>
              </w:rPr>
            </w:pPr>
            <w:r>
              <w:rPr>
                <w:rFonts w:eastAsia="PMingLiU" w:hint="eastAsia"/>
                <w:lang w:val="en-GB" w:eastAsia="zh-TW"/>
              </w:rPr>
              <w:t>Erica</w:t>
            </w:r>
            <w:r w:rsidR="001D4741">
              <w:rPr>
                <w:rFonts w:eastAsia="PMingLiU"/>
                <w:lang w:val="en-GB" w:eastAsia="zh-TW"/>
              </w:rPr>
              <w:t>_</w:t>
            </w:r>
            <w:r>
              <w:rPr>
                <w:rFonts w:eastAsia="PMingLiU" w:hint="eastAsia"/>
                <w:lang w:val="en-GB" w:eastAsia="zh-TW"/>
              </w:rPr>
              <w:t>Huang@asus.com</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B15" w:rsidRDefault="000E4B15">
      <w:pPr>
        <w:spacing w:after="0" w:line="240" w:lineRule="auto"/>
      </w:pPr>
      <w:r>
        <w:separator/>
      </w:r>
    </w:p>
  </w:endnote>
  <w:endnote w:type="continuationSeparator" w:id="0">
    <w:p w:rsidR="000E4B15" w:rsidRDefault="000E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B15" w:rsidRDefault="000E4B15">
      <w:pPr>
        <w:spacing w:after="0" w:line="240" w:lineRule="auto"/>
      </w:pPr>
      <w:r>
        <w:separator/>
      </w:r>
    </w:p>
  </w:footnote>
  <w:footnote w:type="continuationSeparator" w:id="0">
    <w:p w:rsidR="000E4B15" w:rsidRDefault="000E4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D3013"/>
    <w:rsid w:val="000D7A3B"/>
    <w:rsid w:val="000E4B15"/>
    <w:rsid w:val="000F38C0"/>
    <w:rsid w:val="00114A41"/>
    <w:rsid w:val="00137FF1"/>
    <w:rsid w:val="001406D9"/>
    <w:rsid w:val="00153E90"/>
    <w:rsid w:val="001606E0"/>
    <w:rsid w:val="00182D04"/>
    <w:rsid w:val="001836E8"/>
    <w:rsid w:val="00190382"/>
    <w:rsid w:val="001B4800"/>
    <w:rsid w:val="001B5053"/>
    <w:rsid w:val="001D4741"/>
    <w:rsid w:val="001F0481"/>
    <w:rsid w:val="001F44C4"/>
    <w:rsid w:val="00206F1A"/>
    <w:rsid w:val="0022309A"/>
    <w:rsid w:val="00257BDF"/>
    <w:rsid w:val="002728BB"/>
    <w:rsid w:val="002B7782"/>
    <w:rsid w:val="002E44A1"/>
    <w:rsid w:val="003608F9"/>
    <w:rsid w:val="00366846"/>
    <w:rsid w:val="003A7F3E"/>
    <w:rsid w:val="003B1043"/>
    <w:rsid w:val="003D2FF7"/>
    <w:rsid w:val="003F33E5"/>
    <w:rsid w:val="003F6CBB"/>
    <w:rsid w:val="003F7B33"/>
    <w:rsid w:val="00411A29"/>
    <w:rsid w:val="0041361A"/>
    <w:rsid w:val="004141CD"/>
    <w:rsid w:val="00436094"/>
    <w:rsid w:val="00447EBA"/>
    <w:rsid w:val="004529E8"/>
    <w:rsid w:val="00461DB0"/>
    <w:rsid w:val="00466DF6"/>
    <w:rsid w:val="0049633C"/>
    <w:rsid w:val="004A5661"/>
    <w:rsid w:val="004B031C"/>
    <w:rsid w:val="004C0787"/>
    <w:rsid w:val="004C1B53"/>
    <w:rsid w:val="004C576A"/>
    <w:rsid w:val="004D2483"/>
    <w:rsid w:val="004E3B6F"/>
    <w:rsid w:val="004E7FFB"/>
    <w:rsid w:val="004F2AE7"/>
    <w:rsid w:val="004F5FEB"/>
    <w:rsid w:val="0050248F"/>
    <w:rsid w:val="00521913"/>
    <w:rsid w:val="00536D6F"/>
    <w:rsid w:val="00540373"/>
    <w:rsid w:val="00541E62"/>
    <w:rsid w:val="00543C8A"/>
    <w:rsid w:val="0055328C"/>
    <w:rsid w:val="00587294"/>
    <w:rsid w:val="00596BE4"/>
    <w:rsid w:val="005C4952"/>
    <w:rsid w:val="005D01A5"/>
    <w:rsid w:val="005D5618"/>
    <w:rsid w:val="005D6FCF"/>
    <w:rsid w:val="005E7471"/>
    <w:rsid w:val="005F3FF9"/>
    <w:rsid w:val="005F43C9"/>
    <w:rsid w:val="00632FA5"/>
    <w:rsid w:val="00644C24"/>
    <w:rsid w:val="0066055E"/>
    <w:rsid w:val="00694CC2"/>
    <w:rsid w:val="00695BE6"/>
    <w:rsid w:val="006A1DEF"/>
    <w:rsid w:val="00706021"/>
    <w:rsid w:val="0072635B"/>
    <w:rsid w:val="007571D2"/>
    <w:rsid w:val="007661BE"/>
    <w:rsid w:val="00797A56"/>
    <w:rsid w:val="007C006F"/>
    <w:rsid w:val="007C01A3"/>
    <w:rsid w:val="007D4380"/>
    <w:rsid w:val="007E4840"/>
    <w:rsid w:val="007F0240"/>
    <w:rsid w:val="00812E16"/>
    <w:rsid w:val="0084351D"/>
    <w:rsid w:val="00854AAC"/>
    <w:rsid w:val="00860BDD"/>
    <w:rsid w:val="008B0157"/>
    <w:rsid w:val="008B72F8"/>
    <w:rsid w:val="008C2F90"/>
    <w:rsid w:val="008F7B56"/>
    <w:rsid w:val="00914B41"/>
    <w:rsid w:val="009151CD"/>
    <w:rsid w:val="00916C0D"/>
    <w:rsid w:val="00951686"/>
    <w:rsid w:val="00954016"/>
    <w:rsid w:val="00976B4E"/>
    <w:rsid w:val="009A6013"/>
    <w:rsid w:val="009B146C"/>
    <w:rsid w:val="009C5B0E"/>
    <w:rsid w:val="009D5DCC"/>
    <w:rsid w:val="00A00663"/>
    <w:rsid w:val="00A110EA"/>
    <w:rsid w:val="00A406F4"/>
    <w:rsid w:val="00A4713B"/>
    <w:rsid w:val="00A71E2F"/>
    <w:rsid w:val="00A82212"/>
    <w:rsid w:val="00A82CE7"/>
    <w:rsid w:val="00A84264"/>
    <w:rsid w:val="00AC1663"/>
    <w:rsid w:val="00AD5624"/>
    <w:rsid w:val="00AF268D"/>
    <w:rsid w:val="00AF3FB4"/>
    <w:rsid w:val="00B43806"/>
    <w:rsid w:val="00B44BFD"/>
    <w:rsid w:val="00B52A64"/>
    <w:rsid w:val="00B6250E"/>
    <w:rsid w:val="00B747B1"/>
    <w:rsid w:val="00BC3366"/>
    <w:rsid w:val="00BE71C6"/>
    <w:rsid w:val="00C20B25"/>
    <w:rsid w:val="00C3070D"/>
    <w:rsid w:val="00C562EF"/>
    <w:rsid w:val="00C57051"/>
    <w:rsid w:val="00C57879"/>
    <w:rsid w:val="00C63CBA"/>
    <w:rsid w:val="00C74816"/>
    <w:rsid w:val="00C74E68"/>
    <w:rsid w:val="00C9097D"/>
    <w:rsid w:val="00C9374C"/>
    <w:rsid w:val="00CC1636"/>
    <w:rsid w:val="00CD13CC"/>
    <w:rsid w:val="00CD5BF3"/>
    <w:rsid w:val="00CD6CEB"/>
    <w:rsid w:val="00CE006A"/>
    <w:rsid w:val="00D10252"/>
    <w:rsid w:val="00D121BC"/>
    <w:rsid w:val="00D15302"/>
    <w:rsid w:val="00D2240E"/>
    <w:rsid w:val="00D263E0"/>
    <w:rsid w:val="00D55015"/>
    <w:rsid w:val="00D55630"/>
    <w:rsid w:val="00D55952"/>
    <w:rsid w:val="00D5633C"/>
    <w:rsid w:val="00D9324E"/>
    <w:rsid w:val="00DA1CC7"/>
    <w:rsid w:val="00DA37E0"/>
    <w:rsid w:val="00DC7389"/>
    <w:rsid w:val="00DD2216"/>
    <w:rsid w:val="00DE09AF"/>
    <w:rsid w:val="00DE5305"/>
    <w:rsid w:val="00DF58A6"/>
    <w:rsid w:val="00DF778A"/>
    <w:rsid w:val="00E30945"/>
    <w:rsid w:val="00E44ABE"/>
    <w:rsid w:val="00E46613"/>
    <w:rsid w:val="00E46E40"/>
    <w:rsid w:val="00E522DF"/>
    <w:rsid w:val="00E742A6"/>
    <w:rsid w:val="00E75EED"/>
    <w:rsid w:val="00E91E8F"/>
    <w:rsid w:val="00E945D4"/>
    <w:rsid w:val="00E97E58"/>
    <w:rsid w:val="00EE618E"/>
    <w:rsid w:val="00F020E3"/>
    <w:rsid w:val="00F22197"/>
    <w:rsid w:val="00F37B43"/>
    <w:rsid w:val="00F46B98"/>
    <w:rsid w:val="00F54AC0"/>
    <w:rsid w:val="00F66A5C"/>
    <w:rsid w:val="00F86CF9"/>
    <w:rsid w:val="00F93FDE"/>
    <w:rsid w:val="00FA7C84"/>
    <w:rsid w:val="00FC144F"/>
    <w:rsid w:val="00FE4F58"/>
    <w:rsid w:val="00FE5B69"/>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C989"/>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 w:type="character" w:customStyle="1" w:styleId="10">
    <w:name w:val="확인되지 않은 멘션1"/>
    <w:basedOn w:val="DefaultParagraphFont"/>
    <w:uiPriority w:val="99"/>
    <w:semiHidden/>
    <w:unhideWhenUsed/>
    <w:rsid w:val="00CD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zheng@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3.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8405599-6EAA-4F27-B7FA-3E8019C5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9494</Words>
  <Characters>54119</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Yassin</cp:lastModifiedBy>
  <cp:revision>6</cp:revision>
  <dcterms:created xsi:type="dcterms:W3CDTF">2020-10-07T16:01:00Z</dcterms:created>
  <dcterms:modified xsi:type="dcterms:W3CDTF">2020-10-07T16:18:00Z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