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r w:rsidR="008E235B" w:rsidRPr="00D043C1">
        <w:rPr>
          <w:rFonts w:ascii="Arial" w:hAnsi="Arial" w:cs="Arial"/>
          <w:b/>
          <w:bCs/>
          <w:sz w:val="22"/>
          <w:szCs w:val="22"/>
          <w:lang w:val="da-DK"/>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686"/>
        <w:gridCol w:w="2334"/>
        <w:gridCol w:w="1669"/>
        <w:gridCol w:w="1561"/>
        <w:gridCol w:w="2165"/>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555"/>
        <w:gridCol w:w="1827"/>
        <w:gridCol w:w="1710"/>
        <w:gridCol w:w="2372"/>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SimSun"/>
                <w:lang w:val="en-US" w:eastAsia="zh-CN"/>
              </w:rPr>
            </w:pPr>
            <w:r>
              <w:rPr>
                <w:rFonts w:eastAsia="SimSun"/>
                <w:lang w:val="en-US" w:eastAsia="zh-CN"/>
              </w:rPr>
              <w:t>vivo</w:t>
            </w:r>
          </w:p>
        </w:tc>
        <w:tc>
          <w:tcPr>
            <w:tcW w:w="7860" w:type="dxa"/>
            <w:hideMark/>
          </w:tcPr>
          <w:p w14:paraId="4A456268" w14:textId="77777777" w:rsidR="0026429E" w:rsidRDefault="0026429E">
            <w:pPr>
              <w:jc w:val="both"/>
              <w:rPr>
                <w:rFonts w:eastAsia="SimSun"/>
                <w:lang w:val="en-US" w:eastAsia="zh-CN"/>
              </w:rPr>
            </w:pPr>
            <w:r>
              <w:rPr>
                <w:rFonts w:eastAsia="SimSun"/>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SimSun"/>
                <w:lang w:val="en-US" w:eastAsia="zh-CN"/>
              </w:rPr>
            </w:pPr>
            <w:r>
              <w:rPr>
                <w:rFonts w:eastAsia="SimSun"/>
                <w:lang w:val="en-US" w:eastAsia="zh-CN"/>
              </w:rPr>
              <w:t>CMCC</w:t>
            </w:r>
          </w:p>
        </w:tc>
        <w:tc>
          <w:tcPr>
            <w:tcW w:w="7860" w:type="dxa"/>
            <w:hideMark/>
          </w:tcPr>
          <w:p w14:paraId="5DDC799A" w14:textId="77777777" w:rsidR="0026429E" w:rsidRDefault="0026429E">
            <w:pPr>
              <w:jc w:val="both"/>
              <w:rPr>
                <w:rFonts w:eastAsia="SimSun"/>
                <w:lang w:val="en-US" w:eastAsia="zh-CN"/>
              </w:rPr>
            </w:pPr>
            <w:r>
              <w:rPr>
                <w:rFonts w:eastAsia="SimSun"/>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SimSun"/>
                <w:lang w:val="en-US" w:eastAsia="zh-CN"/>
              </w:rPr>
            </w:pPr>
            <w:r>
              <w:rPr>
                <w:rFonts w:eastAsia="SimSun"/>
                <w:lang w:val="en-US" w:eastAsia="zh-CN"/>
              </w:rPr>
              <w:t>Apple</w:t>
            </w:r>
          </w:p>
        </w:tc>
        <w:tc>
          <w:tcPr>
            <w:tcW w:w="7860" w:type="dxa"/>
            <w:hideMark/>
          </w:tcPr>
          <w:p w14:paraId="3FDD2DDA" w14:textId="77777777" w:rsidR="00881580" w:rsidRDefault="00881580">
            <w:pPr>
              <w:jc w:val="both"/>
              <w:rPr>
                <w:rFonts w:eastAsia="SimSun"/>
                <w:lang w:val="en-US" w:eastAsia="zh-CN"/>
              </w:rPr>
            </w:pPr>
            <w:r>
              <w:rPr>
                <w:rFonts w:eastAsia="SimSun"/>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SimSun"/>
                <w:lang w:val="en-US" w:eastAsia="ko-KR"/>
              </w:rPr>
            </w:pPr>
            <w:r>
              <w:rPr>
                <w:rFonts w:eastAsia="SimSun"/>
                <w:lang w:val="en-US" w:eastAsia="ko-KR"/>
              </w:rPr>
              <w:t>MediaTek</w:t>
            </w:r>
          </w:p>
        </w:tc>
        <w:tc>
          <w:tcPr>
            <w:tcW w:w="7860" w:type="dxa"/>
            <w:hideMark/>
          </w:tcPr>
          <w:p w14:paraId="579D2F9E" w14:textId="77777777" w:rsidR="00881580" w:rsidRDefault="00881580">
            <w:pPr>
              <w:jc w:val="both"/>
              <w:rPr>
                <w:rFonts w:eastAsia="SimSun"/>
                <w:lang w:val="en-US" w:eastAsia="zh-CN"/>
              </w:rPr>
            </w:pPr>
            <w:r>
              <w:rPr>
                <w:rFonts w:eastAsia="SimSun"/>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r w:rsidR="00683221" w14:paraId="6F66675E" w14:textId="77777777" w:rsidTr="00736323">
        <w:trPr>
          <w:trHeight w:val="443"/>
        </w:trPr>
        <w:tc>
          <w:tcPr>
            <w:tcW w:w="1774" w:type="dxa"/>
          </w:tcPr>
          <w:p w14:paraId="3F983D4E" w14:textId="11882785" w:rsidR="00683221" w:rsidRDefault="00683221">
            <w:pPr>
              <w:jc w:val="both"/>
              <w:rPr>
                <w:rFonts w:eastAsiaTheme="minorEastAsia"/>
                <w:lang w:val="en-US" w:eastAsia="ja-JP"/>
              </w:rPr>
            </w:pPr>
            <w:r>
              <w:rPr>
                <w:rFonts w:eastAsiaTheme="minorEastAsia"/>
                <w:lang w:val="en-US" w:eastAsia="ja-JP"/>
              </w:rPr>
              <w:t>Xiaomi</w:t>
            </w:r>
          </w:p>
        </w:tc>
        <w:tc>
          <w:tcPr>
            <w:tcW w:w="7860" w:type="dxa"/>
          </w:tcPr>
          <w:p w14:paraId="4E74BC3E" w14:textId="2F35DE13" w:rsidR="00683221" w:rsidRDefault="00683221">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eastAsia="zh-CN"/>
        </w:rPr>
        <w:lastRenderedPageBreak/>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eastAsia="zh-CN"/>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lastRenderedPageBreak/>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CommentText"/>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CommentText"/>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We are fine to take Scenario 1, 2 and 3 as the baseline. Since Scenario 1 is less stringent than Scenario 2 w.r.t sync error 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SimSun"/>
                <w:lang w:val="en-US" w:eastAsia="zh-CN"/>
              </w:rPr>
            </w:pPr>
            <w:r>
              <w:rPr>
                <w:rFonts w:eastAsia="SimSun"/>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SimSun"/>
                <w:lang w:val="en-US" w:eastAsia="zh-CN"/>
              </w:rPr>
            </w:pPr>
            <w:r>
              <w:rPr>
                <w:rFonts w:eastAsia="SimSun"/>
                <w:lang w:val="en-US" w:eastAsia="zh-CN"/>
              </w:rPr>
              <w:t>Y</w:t>
            </w:r>
          </w:p>
        </w:tc>
        <w:tc>
          <w:tcPr>
            <w:tcW w:w="567" w:type="dxa"/>
            <w:hideMark/>
          </w:tcPr>
          <w:p w14:paraId="7D5C9365" w14:textId="77777777" w:rsidR="00636BB0" w:rsidRDefault="00636BB0">
            <w:pPr>
              <w:rPr>
                <w:rFonts w:eastAsia="SimSun"/>
                <w:lang w:val="en-US" w:eastAsia="zh-CN"/>
              </w:rPr>
            </w:pPr>
            <w:r>
              <w:rPr>
                <w:rFonts w:eastAsia="SimSun"/>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SimSun"/>
                <w:bCs/>
                <w:lang w:val="en-US" w:eastAsia="zh-CN"/>
              </w:rPr>
            </w:pPr>
            <w:r>
              <w:rPr>
                <w:rFonts w:eastAsia="SimSun"/>
                <w:bCs/>
                <w:lang w:val="en-US" w:eastAsia="zh-CN"/>
              </w:rPr>
              <w:t xml:space="preserve">Based on the agreement from RAN1 that </w:t>
            </w:r>
            <w:r>
              <w:rPr>
                <w:rFonts w:eastAsia="SimSun"/>
                <w:bCs/>
                <w:i/>
                <w:iCs/>
                <w:lang w:val="en-US" w:eastAsia="zh-CN"/>
              </w:rPr>
              <w:t xml:space="preserve">“For two Uu </w:t>
            </w:r>
            <w:r>
              <w:rPr>
                <w:i/>
                <w:iCs/>
              </w:rPr>
              <w:t>interfaces are assumed</w:t>
            </w:r>
            <w:r>
              <w:rPr>
                <w:rFonts w:eastAsia="SimSun"/>
                <w:i/>
                <w:iCs/>
                <w:lang w:val="en-US" w:eastAsia="zh-CN"/>
              </w:rPr>
              <w:t xml:space="preserve"> for </w:t>
            </w:r>
            <w:r>
              <w:rPr>
                <w:rFonts w:eastAsia="SimSun"/>
                <w:bCs/>
                <w:i/>
                <w:iCs/>
                <w:lang w:val="en-US" w:eastAsia="zh-CN"/>
              </w:rPr>
              <w:t>control-to-control”</w:t>
            </w:r>
            <w:r>
              <w:rPr>
                <w:rFonts w:eastAsia="SimSun"/>
                <w:bCs/>
                <w:lang w:val="en-US" w:eastAsia="zh-CN"/>
              </w:rPr>
              <w:t>,</w:t>
            </w:r>
            <w:r>
              <w:rPr>
                <w:rFonts w:eastAsia="SimSun"/>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SimSun"/>
                <w:lang w:val="en-US" w:eastAsia="zh-CN"/>
              </w:rPr>
            </w:pPr>
            <w:r>
              <w:rPr>
                <w:rFonts w:eastAsia="Malgun Gothic"/>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SimSun"/>
                <w:lang w:val="en-US" w:eastAsia="zh-CN"/>
              </w:rPr>
            </w:pPr>
            <w:r>
              <w:t>Y</w:t>
            </w:r>
          </w:p>
        </w:tc>
        <w:tc>
          <w:tcPr>
            <w:tcW w:w="567" w:type="dxa"/>
            <w:hideMark/>
          </w:tcPr>
          <w:p w14:paraId="2F8D371D" w14:textId="77777777" w:rsidR="00636BB0" w:rsidRDefault="00636BB0">
            <w:pPr>
              <w:rPr>
                <w:rFonts w:eastAsia="SimSun"/>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SimSun"/>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Malgun Gothic"/>
                <w:lang w:eastAsia="ko-KR"/>
              </w:rPr>
            </w:pPr>
            <w:r>
              <w:rPr>
                <w:rFonts w:eastAsia="Malgun Gothic"/>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Malgun Gothic"/>
                <w:lang w:val="en-US" w:eastAsia="ko-KR"/>
              </w:rPr>
              <w:t>Y</w:t>
            </w:r>
          </w:p>
        </w:tc>
        <w:tc>
          <w:tcPr>
            <w:tcW w:w="567" w:type="dxa"/>
          </w:tcPr>
          <w:p w14:paraId="0646E712" w14:textId="2EA835CF" w:rsidR="00E66828" w:rsidRDefault="00E66828" w:rsidP="00E66828">
            <w:r>
              <w:rPr>
                <w:rFonts w:eastAsia="Malgun Gothic"/>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Malgun Gothic"/>
                <w:lang w:eastAsia="ko-KR"/>
              </w:rPr>
            </w:pPr>
            <w:r>
              <w:rPr>
                <w:rFonts w:eastAsia="Malgun Gothic"/>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Malgun Gothic"/>
                <w:lang w:eastAsia="ko-KR"/>
              </w:rPr>
            </w:pPr>
            <w:r>
              <w:rPr>
                <w:rFonts w:eastAsia="Malgun Gothic"/>
                <w:lang w:eastAsia="ko-KR"/>
              </w:rPr>
              <w:t>Y</w:t>
            </w:r>
          </w:p>
        </w:tc>
        <w:tc>
          <w:tcPr>
            <w:tcW w:w="567" w:type="dxa"/>
            <w:hideMark/>
          </w:tcPr>
          <w:p w14:paraId="085FE525" w14:textId="77777777" w:rsidR="00DF4EDA" w:rsidRDefault="00DF4EDA">
            <w:pPr>
              <w:rPr>
                <w:rFonts w:eastAsia="Malgun Gothic"/>
                <w:lang w:eastAsia="ko-KR"/>
              </w:rPr>
            </w:pPr>
            <w:r>
              <w:rPr>
                <w:rFonts w:eastAsia="Malgun Gothic"/>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SimSun"/>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lastRenderedPageBreak/>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r w:rsidR="00E44393" w14:paraId="247D7D7D" w14:textId="77777777" w:rsidTr="009A5FC9">
        <w:tc>
          <w:tcPr>
            <w:tcW w:w="1748" w:type="dxa"/>
          </w:tcPr>
          <w:p w14:paraId="676CC66F" w14:textId="30A8F75C" w:rsidR="00E44393" w:rsidRDefault="00E44393">
            <w:pPr>
              <w:rPr>
                <w:rFonts w:eastAsiaTheme="minorEastAsia"/>
                <w:lang w:eastAsia="ja-JP"/>
              </w:rPr>
            </w:pPr>
            <w:r>
              <w:rPr>
                <w:rFonts w:eastAsiaTheme="minorEastAsia"/>
                <w:lang w:eastAsia="ja-JP"/>
              </w:rPr>
              <w:t>Xiaomi</w:t>
            </w:r>
          </w:p>
        </w:tc>
        <w:tc>
          <w:tcPr>
            <w:tcW w:w="657" w:type="dxa"/>
          </w:tcPr>
          <w:p w14:paraId="53058669" w14:textId="5D266275" w:rsidR="00E44393" w:rsidRDefault="00E44393">
            <w:pPr>
              <w:rPr>
                <w:rFonts w:eastAsiaTheme="minorEastAsia"/>
                <w:lang w:eastAsia="ja-JP"/>
              </w:rPr>
            </w:pPr>
            <w:r>
              <w:rPr>
                <w:rFonts w:eastAsiaTheme="minorEastAsia"/>
                <w:lang w:eastAsia="ja-JP"/>
              </w:rPr>
              <w:t>Y</w:t>
            </w:r>
          </w:p>
        </w:tc>
        <w:tc>
          <w:tcPr>
            <w:tcW w:w="567" w:type="dxa"/>
          </w:tcPr>
          <w:p w14:paraId="16024E2D" w14:textId="249BFAC5" w:rsidR="00E44393" w:rsidRDefault="00E44393">
            <w:pPr>
              <w:rPr>
                <w:rFonts w:eastAsiaTheme="minorEastAsia"/>
                <w:lang w:eastAsia="ja-JP"/>
              </w:rPr>
            </w:pPr>
            <w:r>
              <w:rPr>
                <w:rFonts w:eastAsiaTheme="minorEastAsia"/>
                <w:lang w:eastAsia="ja-JP"/>
              </w:rPr>
              <w:t>Y</w:t>
            </w:r>
          </w:p>
        </w:tc>
        <w:tc>
          <w:tcPr>
            <w:tcW w:w="567" w:type="dxa"/>
          </w:tcPr>
          <w:p w14:paraId="717DDAA1" w14:textId="0EF0305C" w:rsidR="00E44393" w:rsidRDefault="00E44393">
            <w:pPr>
              <w:rPr>
                <w:rFonts w:eastAsiaTheme="minorEastAsia"/>
                <w:lang w:eastAsia="ja-JP"/>
              </w:rPr>
            </w:pPr>
            <w:r>
              <w:rPr>
                <w:rFonts w:eastAsiaTheme="minorEastAsia"/>
                <w:lang w:eastAsia="ja-JP"/>
              </w:rPr>
              <w:t>Y</w:t>
            </w:r>
          </w:p>
        </w:tc>
        <w:tc>
          <w:tcPr>
            <w:tcW w:w="567" w:type="dxa"/>
          </w:tcPr>
          <w:p w14:paraId="04393ADE" w14:textId="32030FCB" w:rsidR="00E44393" w:rsidRDefault="00E44393">
            <w:pPr>
              <w:rPr>
                <w:rFonts w:eastAsiaTheme="minorEastAsia"/>
                <w:lang w:eastAsia="ja-JP"/>
              </w:rPr>
            </w:pPr>
          </w:p>
        </w:tc>
        <w:tc>
          <w:tcPr>
            <w:tcW w:w="5670" w:type="dxa"/>
          </w:tcPr>
          <w:p w14:paraId="22940B2D" w14:textId="360A3155" w:rsidR="00E44393" w:rsidRDefault="00E44393">
            <w:pPr>
              <w:rPr>
                <w:rFonts w:eastAsiaTheme="minorEastAsia"/>
                <w:bCs/>
                <w:lang w:eastAsia="ja-JP"/>
              </w:rPr>
            </w:pPr>
            <w:r>
              <w:rPr>
                <w:rFonts w:eastAsiaTheme="minorEastAsia"/>
                <w:bCs/>
                <w:lang w:eastAsia="ja-JP"/>
              </w:rPr>
              <w:t>We should consider all potential deployment scenarios.</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In particular, opponents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ListParagraph"/>
        <w:numPr>
          <w:ilvl w:val="0"/>
          <w:numId w:val="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16417F">
      <w:pPr>
        <w:pStyle w:val="ListParagraph"/>
        <w:numPr>
          <w:ilvl w:val="0"/>
          <w:numId w:val="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6417F">
      <w:pPr>
        <w:pStyle w:val="ListParagraph"/>
        <w:numPr>
          <w:ilvl w:val="0"/>
          <w:numId w:val="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eastAsia="zh-CN"/>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16417F">
            <w:pPr>
              <w:numPr>
                <w:ilvl w:val="1"/>
                <w:numId w:val="13"/>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16417F">
            <w:pPr>
              <w:numPr>
                <w:ilvl w:val="0"/>
                <w:numId w:val="13"/>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lastRenderedPageBreak/>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RAN/Uu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to one gNB radio transmission unit.</w:t>
            </w:r>
          </w:p>
          <w:p w14:paraId="70DDEA1E"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RAN/Uu interface component includes the delivery of the 5G reference time on the Uu interface </w:t>
            </w:r>
            <w:r w:rsidRPr="009A7EB5">
              <w:rPr>
                <w:rFonts w:ascii="Times New Roman" w:eastAsia="Batang" w:hAnsi="Times New Roman" w:cs="Times New Roman"/>
                <w:sz w:val="18"/>
                <w:szCs w:val="18"/>
                <w:lang w:val="en-US"/>
              </w:rPr>
              <w:t>from one gNB radio transmission unit to one UE.</w:t>
            </w:r>
          </w:p>
          <w:p w14:paraId="0C6B71E5" w14:textId="73837C40" w:rsidR="009B11B6" w:rsidRPr="009A7EB5"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IIoT,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16417F">
            <w:pPr>
              <w:pStyle w:val="ListParagraph"/>
              <w:numPr>
                <w:ilvl w:val="0"/>
                <w:numId w:val="17"/>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RAN/Uu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SimSun"/>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05pt;height:128.5pt" o:ole="">
                  <v:imagedata r:id="rId17" o:title=""/>
                </v:shape>
                <o:OLEObject Type="Embed" ProgID="PBrush" ShapeID="_x0000_i1025" DrawAspect="Content" ObjectID="_1664308354" r:id="rId18"/>
              </w:object>
            </w:r>
          </w:p>
          <w:p w14:paraId="246D5BAD" w14:textId="77777777" w:rsid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Uu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 xml:space="preserve">Upon reception of a gPTP message over the user plane, the UE shall forward the gPTP message to the DS-TT. The DS-TT shall create an egress timestamping (TSe) for every gPTP event (Sync) message. The DS-TT shall use TSi from the 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t>
            </w:r>
            <w:r w:rsidRPr="009B11B6">
              <w:rPr>
                <w:rFonts w:ascii="Times New Roman" w:eastAsia="Batang" w:hAnsi="Times New Roman" w:cs="Times New Roman"/>
                <w:i/>
                <w:sz w:val="18"/>
                <w:szCs w:val="18"/>
                <w:lang w:val="en-US"/>
              </w:rPr>
              <w:lastRenderedPageBreak/>
              <w:t>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SimSun"/>
                <w:lang w:val="en-US" w:eastAsia="zh-CN"/>
              </w:rPr>
            </w:pPr>
            <w:r>
              <w:rPr>
                <w:rFonts w:eastAsia="SimSun"/>
                <w:lang w:val="en-US" w:eastAsia="zh-CN"/>
              </w:rPr>
              <w:t>vivo</w:t>
            </w:r>
          </w:p>
        </w:tc>
        <w:tc>
          <w:tcPr>
            <w:tcW w:w="7796" w:type="dxa"/>
            <w:hideMark/>
          </w:tcPr>
          <w:p w14:paraId="2E4A11EB" w14:textId="77777777" w:rsidR="002C7996" w:rsidRDefault="002C7996">
            <w:pPr>
              <w:jc w:val="both"/>
              <w:rPr>
                <w:rFonts w:eastAsia="SimSun"/>
                <w:lang w:val="en-US" w:eastAsia="zh-CN"/>
              </w:rPr>
            </w:pPr>
            <w:r>
              <w:rPr>
                <w:rFonts w:eastAsia="SimSun"/>
                <w:lang w:val="en-US" w:eastAsia="zh-CN"/>
              </w:rPr>
              <w:t>Yes.</w:t>
            </w:r>
          </w:p>
          <w:p w14:paraId="6A9E1E5D" w14:textId="77777777" w:rsidR="002C7996" w:rsidRDefault="002C7996">
            <w:pPr>
              <w:jc w:val="both"/>
              <w:rPr>
                <w:rFonts w:eastAsia="SimSun"/>
                <w:lang w:val="en-US" w:eastAsia="zh-CN"/>
              </w:rPr>
            </w:pPr>
            <w:r>
              <w:rPr>
                <w:rFonts w:eastAsia="SimSun"/>
                <w:lang w:val="en-US" w:eastAsia="zh-CN"/>
              </w:rPr>
              <w:t xml:space="preserve">We also agree to consider the network architecture with/without CU/DU split. For network architecture with CU/DU split, the DU should be modeled as an additional gPTP hop and the synchronization error between CU and DU should be considered in NETWORK part. Besides, we think that no matter which network architecture is deployed, the error budget for NETWORK part can be modeled as </w:t>
            </w:r>
            <w:r>
              <w:rPr>
                <w:rFonts w:eastAsia="SimSun"/>
                <w:color w:val="171717"/>
              </w:rPr>
              <w:t>|TE|&lt;N*40n</w:t>
            </w:r>
            <w:r>
              <w:rPr>
                <w:rFonts w:eastAsia="SimSun"/>
                <w:lang w:val="en-US" w:eastAsia="zh-CN"/>
              </w:rPr>
              <w:t>s, where the maximum value of N is 4</w:t>
            </w:r>
            <w:r>
              <w:rPr>
                <w:rFonts w:eastAsia="SimSun"/>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SimSun"/>
                <w:lang w:val="en-US" w:eastAsia="zh-CN"/>
              </w:rPr>
            </w:pPr>
            <w:r>
              <w:rPr>
                <w:rFonts w:eastAsia="SimSun"/>
                <w:lang w:val="en-US" w:eastAsia="zh-CN"/>
              </w:rPr>
              <w:t>CMCC</w:t>
            </w:r>
          </w:p>
        </w:tc>
        <w:tc>
          <w:tcPr>
            <w:tcW w:w="7796" w:type="dxa"/>
          </w:tcPr>
          <w:p w14:paraId="60AF7C7A" w14:textId="77777777" w:rsidR="002C7996" w:rsidRDefault="002C7996">
            <w:pPr>
              <w:jc w:val="both"/>
              <w:rPr>
                <w:rFonts w:eastAsia="SimSun"/>
                <w:lang w:val="en-US" w:eastAsia="zh-CN"/>
              </w:rPr>
            </w:pPr>
            <w:r>
              <w:rPr>
                <w:rFonts w:eastAsia="SimSun"/>
                <w:lang w:val="en-US" w:eastAsia="zh-CN"/>
              </w:rPr>
              <w:t xml:space="preserve">Yes </w:t>
            </w:r>
          </w:p>
          <w:p w14:paraId="474746F6" w14:textId="77777777" w:rsidR="002C7996" w:rsidRDefault="002C7996">
            <w:pPr>
              <w:jc w:val="both"/>
              <w:rPr>
                <w:rFonts w:eastAsia="SimSun"/>
                <w:lang w:val="en-US" w:eastAsia="zh-CN"/>
              </w:rPr>
            </w:pPr>
            <w:r>
              <w:rPr>
                <w:rFonts w:eastAsia="SimSun"/>
                <w:lang w:val="en-US" w:eastAsia="zh-CN"/>
              </w:rPr>
              <w:t>For the deployment, we agree that multi gNBs deployment and CU/DU split are possible in IIOT scenarios. For multi-gNBs deployment, we can take the SA2’s conclusion in TR 23.700 into account “In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[2].”Based on this, in our understanding, even in multiple gNBs case, the number of hops is same with that in two devices in single gNB, since anyway the E2E synchronization need completed via two PDU session conveyed the Gptp timing stamp. But for network architecture with CU/DU split, the DU should be modeled as an additional gPTP hop and we prefer to take the synchronization error between CU and DU into the network part.</w:t>
            </w:r>
          </w:p>
          <w:p w14:paraId="147A21C3" w14:textId="77777777" w:rsidR="002C7996" w:rsidRDefault="002C7996">
            <w:pPr>
              <w:jc w:val="both"/>
              <w:rPr>
                <w:rFonts w:eastAsia="SimSun"/>
                <w:lang w:val="en-US" w:eastAsia="zh-CN"/>
              </w:rPr>
            </w:pPr>
            <w:r>
              <w:rPr>
                <w:rFonts w:eastAsia="SimSun"/>
                <w:lang w:val="en-US" w:eastAsia="zh-CN"/>
              </w:rPr>
              <w:t>On the other hand, we think the evaluation on synchronicity budget of multi-TRPs deployment can be studied in RAN1.</w:t>
            </w:r>
          </w:p>
          <w:p w14:paraId="2C6DF9E0" w14:textId="77777777" w:rsidR="002C7996" w:rsidRDefault="002C7996">
            <w:pPr>
              <w:jc w:val="both"/>
              <w:rPr>
                <w:rFonts w:eastAsia="SimSun"/>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SimSun"/>
                <w:lang w:val="en-US" w:eastAsia="zh-CN"/>
              </w:rPr>
            </w:pPr>
            <w:r>
              <w:rPr>
                <w:rFonts w:eastAsia="SimSun"/>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SimSun"/>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SimSun"/>
                <w:lang w:val="en-US" w:eastAsia="zh-CN"/>
              </w:rPr>
            </w:pPr>
            <w:r>
              <w:rPr>
                <w:rFonts w:eastAsia="SimSun"/>
                <w:lang w:val="en-US" w:eastAsia="zh-CN"/>
              </w:rPr>
              <w:t>MediaTek</w:t>
            </w:r>
          </w:p>
        </w:tc>
        <w:tc>
          <w:tcPr>
            <w:tcW w:w="7796" w:type="dxa"/>
            <w:hideMark/>
          </w:tcPr>
          <w:p w14:paraId="698FEDC6" w14:textId="77777777" w:rsidR="00294B9D" w:rsidRDefault="00294B9D">
            <w:pPr>
              <w:jc w:val="both"/>
              <w:rPr>
                <w:rFonts w:eastAsia="SimSun"/>
                <w:lang w:val="en-US" w:eastAsia="zh-CN"/>
              </w:rPr>
            </w:pPr>
            <w:r>
              <w:rPr>
                <w:rFonts w:eastAsia="SimSun"/>
                <w:lang w:val="en-US" w:eastAsia="zh-CN"/>
              </w:rPr>
              <w:t>Partially yes. We agree with Fujitsu that the synchronicity budget should be network-topology agnostic. Therefore only delays between the egress point of the gNB and the ingress point of the UE should be part of the Uu budget. Similarly the network budget should be between the egress point of the NW-TT and the ingress point of the gNB.</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r w:rsidR="00BF72B4" w14:paraId="4DEFEBCB" w14:textId="77777777" w:rsidTr="00BE5597">
        <w:trPr>
          <w:trHeight w:val="443"/>
        </w:trPr>
        <w:tc>
          <w:tcPr>
            <w:tcW w:w="1838" w:type="dxa"/>
          </w:tcPr>
          <w:p w14:paraId="34B15C9D" w14:textId="6FCC6462" w:rsidR="00BF72B4" w:rsidRDefault="00BF72B4">
            <w:pPr>
              <w:jc w:val="both"/>
              <w:rPr>
                <w:rFonts w:eastAsiaTheme="minorEastAsia"/>
                <w:lang w:val="en-US" w:eastAsia="ja-JP"/>
              </w:rPr>
            </w:pPr>
            <w:r>
              <w:rPr>
                <w:rFonts w:eastAsiaTheme="minorEastAsia"/>
                <w:lang w:val="en-US" w:eastAsia="ja-JP"/>
              </w:rPr>
              <w:t>Xiaomi</w:t>
            </w:r>
          </w:p>
        </w:tc>
        <w:tc>
          <w:tcPr>
            <w:tcW w:w="7796" w:type="dxa"/>
          </w:tcPr>
          <w:p w14:paraId="133AB2F4" w14:textId="59D68675" w:rsidR="00BF72B4" w:rsidRDefault="00BF72B4">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t>The companies are generally agreeing to consider the 5GS in three parts; Device, Uu interface and Network</w:t>
      </w:r>
      <w:r w:rsidR="007E1B61" w:rsidRPr="004548A2">
        <w:rPr>
          <w:i/>
          <w:iCs/>
          <w:color w:val="C00000"/>
        </w:rPr>
        <w:t xml:space="preserve">. As per the attention of this email discussion is to derive a Uu interface accuracy budget the focus is on the network and the device </w:t>
      </w:r>
      <w:r w:rsidR="007E1B61" w:rsidRPr="004548A2">
        <w:rPr>
          <w:i/>
          <w:iCs/>
          <w:color w:val="C00000"/>
        </w:rPr>
        <w:lastRenderedPageBreak/>
        <w:t>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parts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lastRenderedPageBreak/>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D043C1" w:rsidRDefault="00674D17" w:rsidP="00674D17">
            <w:pPr>
              <w:jc w:val="both"/>
              <w:rPr>
                <w:rFonts w:eastAsia="SimSun"/>
                <w:lang w:val="da-DK" w:eastAsia="zh-CN"/>
              </w:rPr>
            </w:pPr>
            <w:r w:rsidRPr="00D043C1">
              <w:rPr>
                <w:rFonts w:eastAsia="SimSun"/>
                <w:lang w:val="da-DK"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16417F">
            <w:pPr>
              <w:pStyle w:val="ListParagraph"/>
              <w:numPr>
                <w:ilvl w:val="0"/>
                <w:numId w:val="15"/>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ListParagraph"/>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ListParagraph"/>
              <w:jc w:val="both"/>
              <w:rPr>
                <w:rFonts w:ascii="Times New Roman" w:eastAsia="SimSun" w:hAnsi="Times New Roman" w:cs="Times New Roman"/>
                <w:lang w:val="en-US" w:eastAsia="zh-CN"/>
              </w:rPr>
            </w:pPr>
          </w:p>
          <w:p w14:paraId="03575281" w14:textId="77777777" w:rsidR="00674D17" w:rsidRPr="00F860D1" w:rsidRDefault="00674D17" w:rsidP="00674D17">
            <w:pPr>
              <w:pStyle w:val="ListParagraph"/>
              <w:jc w:val="both"/>
              <w:rPr>
                <w:rFonts w:ascii="Times New Roman" w:eastAsia="SimSun" w:hAnsi="Times New Roman" w:cs="Times New Roman"/>
                <w:lang w:val="en-US" w:eastAsia="zh-CN"/>
              </w:rPr>
            </w:pPr>
          </w:p>
          <w:p w14:paraId="4804C41A" w14:textId="77777777" w:rsidR="00674D17" w:rsidRPr="00F860D1" w:rsidRDefault="00674D17" w:rsidP="0016417F">
            <w:pPr>
              <w:pStyle w:val="ListParagraph"/>
              <w:numPr>
                <w:ilvl w:val="0"/>
                <w:numId w:val="15"/>
              </w:numPr>
              <w:jc w:val="both"/>
              <w:rPr>
                <w:rFonts w:eastAsia="SimSun"/>
                <w:lang w:val="en-US" w:eastAsia="zh-CN"/>
              </w:rPr>
            </w:pPr>
            <w:r w:rsidRPr="00F860D1">
              <w:rPr>
                <w:rFonts w:ascii="Times New Roman" w:eastAsia="SimSun" w:hAnsi="Times New Roman" w:cs="Times New Roman"/>
                <w:lang w:val="en-US" w:eastAsia="zh-CN"/>
              </w:rPr>
              <w:lastRenderedPageBreak/>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lastRenderedPageBreak/>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For Scenario 2, the specific network part budget needs to be carefully analysed for different deployment cases. If a single gNB is involved, the network budget can be ignored. While if multiple gNBs are involved and gNB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For Scenario 3, there exists a sync error ±100ns between gNB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one gNB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gNBs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gNBs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based on gPTP message:</w:t>
            </w:r>
          </w:p>
          <w:p w14:paraId="4CB15F0B" w14:textId="77777777" w:rsidR="009B11B6" w:rsidRPr="004715AA"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gNBs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lastRenderedPageBreak/>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r w:rsidR="009B51A6">
              <w:rPr>
                <w:rFonts w:eastAsia="Malgun Gothic"/>
                <w:lang w:val="en-US" w:eastAsia="ko-KR"/>
              </w:rPr>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SimSun"/>
                <w:lang w:val="en-US" w:eastAsia="zh-CN"/>
              </w:rPr>
            </w:pPr>
            <w:r>
              <w:rPr>
                <w:rFonts w:eastAsia="SimSun"/>
                <w:lang w:val="en-US" w:eastAsia="zh-CN"/>
              </w:rPr>
              <w:t>vivo</w:t>
            </w:r>
          </w:p>
        </w:tc>
        <w:tc>
          <w:tcPr>
            <w:tcW w:w="7816" w:type="dxa"/>
            <w:hideMark/>
          </w:tcPr>
          <w:p w14:paraId="1C45AFB7" w14:textId="77777777" w:rsidR="000F095F" w:rsidRDefault="000F095F">
            <w:pPr>
              <w:jc w:val="both"/>
              <w:rPr>
                <w:rFonts w:eastAsia="SimSun"/>
                <w:lang w:val="en-US" w:eastAsia="zh-CN"/>
              </w:rPr>
            </w:pPr>
            <w:r>
              <w:rPr>
                <w:rFonts w:eastAsia="SimSun"/>
                <w:lang w:val="en-US" w:eastAsia="zh-CN"/>
              </w:rPr>
              <w:t>We are fine with the smart grid scenario.</w:t>
            </w:r>
          </w:p>
          <w:p w14:paraId="3872B68E" w14:textId="77777777" w:rsidR="000F095F" w:rsidRDefault="000F095F">
            <w:pPr>
              <w:jc w:val="both"/>
              <w:rPr>
                <w:rFonts w:eastAsia="SimSun"/>
                <w:lang w:val="en-US" w:eastAsia="zh-CN"/>
              </w:rPr>
            </w:pPr>
            <w:r>
              <w:rPr>
                <w:rFonts w:eastAsia="SimSun"/>
                <w:lang w:val="en-US" w:eastAsia="zh-CN"/>
              </w:rPr>
              <w:t xml:space="preserve">For scenario 2, we prefer to model the error budget for NW part as </w:t>
            </w:r>
            <w:r>
              <w:rPr>
                <w:rFonts w:eastAsia="SimSun"/>
                <w:color w:val="171717"/>
              </w:rPr>
              <w:t>|TE|&lt;2*N*40ns</w:t>
            </w:r>
            <w:r>
              <w:rPr>
                <w:rFonts w:eastAsia="SimSun"/>
                <w:color w:val="171717"/>
                <w:lang w:val="en-US" w:eastAsia="zh-CN"/>
              </w:rPr>
              <w:t xml:space="preserve"> under the network architecture with/without CU/DC split.</w:t>
            </w:r>
            <w:r>
              <w:rPr>
                <w:rFonts w:eastAsia="SimSun"/>
                <w:color w:val="171717"/>
              </w:rPr>
              <w:t xml:space="preserve"> </w:t>
            </w:r>
            <w:r>
              <w:rPr>
                <w:rFonts w:eastAsia="SimSun"/>
                <w:color w:val="171717"/>
                <w:lang w:val="en-US" w:eastAsia="zh-CN"/>
              </w:rPr>
              <w:t xml:space="preserve">We agree with the majority view that the </w:t>
            </w:r>
            <w:r>
              <w:rPr>
                <w:rFonts w:eastAsia="SimSun"/>
                <w:color w:val="171717"/>
              </w:rPr>
              <w:t>maximum value of N is four, which accounts for a total error budget of ±</w:t>
            </w:r>
            <w:r>
              <w:rPr>
                <w:rFonts w:eastAsia="SimSun"/>
                <w:color w:val="171717"/>
                <w:lang w:val="en-US" w:eastAsia="zh-CN"/>
              </w:rPr>
              <w:t>320</w:t>
            </w:r>
            <w:r>
              <w:rPr>
                <w:rFonts w:eastAsia="SimSun"/>
                <w:color w:val="171717"/>
              </w:rPr>
              <w:t xml:space="preserve">ns for </w:t>
            </w:r>
            <w:r>
              <w:rPr>
                <w:rFonts w:eastAsia="SimSun"/>
                <w:color w:val="171717"/>
                <w:lang w:eastAsia="zh-CN"/>
              </w:rPr>
              <w:t>the</w:t>
            </w:r>
            <w:r>
              <w:rPr>
                <w:rFonts w:eastAsia="SimSun"/>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SimSun"/>
                <w:lang w:val="en-US" w:eastAsia="zh-CN"/>
              </w:rPr>
            </w:pPr>
            <w:r>
              <w:rPr>
                <w:rFonts w:eastAsia="SimSun"/>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SimSun"/>
                <w:lang w:val="en-US" w:eastAsia="zh-CN"/>
              </w:rPr>
            </w:pPr>
            <w:r>
              <w:rPr>
                <w:lang w:val="en-US"/>
              </w:rPr>
              <w:t xml:space="preserve">For scenario 2 for control-to-control application, the service area may be up to 1000m x 100m, which is possible to be covered by multiple gNBs.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SimSun"/>
                <w:lang w:val="en-US" w:eastAsia="zh-CN"/>
              </w:rPr>
            </w:pPr>
            <w:r>
              <w:rPr>
                <w:rFonts w:eastAsia="SimSun"/>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SimSun"/>
                <w:lang w:val="en-US" w:eastAsia="zh-CN"/>
              </w:rPr>
            </w:pPr>
            <w:r>
              <w:rPr>
                <w:rFonts w:eastAsia="SimSun"/>
                <w:lang w:val="en-US" w:eastAsia="zh-CN"/>
              </w:rPr>
              <w:t>MediaTek</w:t>
            </w:r>
          </w:p>
        </w:tc>
        <w:tc>
          <w:tcPr>
            <w:tcW w:w="7816" w:type="dxa"/>
            <w:hideMark/>
          </w:tcPr>
          <w:p w14:paraId="60198F75" w14:textId="77777777" w:rsidR="005F1A19" w:rsidRDefault="005F1A19">
            <w:pPr>
              <w:jc w:val="both"/>
              <w:rPr>
                <w:rFonts w:eastAsia="SimSun"/>
                <w:lang w:val="en-US" w:eastAsia="zh-CN"/>
              </w:rPr>
            </w:pPr>
            <w:r>
              <w:rPr>
                <w:rFonts w:eastAsia="SimSun"/>
                <w:lang w:val="en-US" w:eastAsia="zh-CN"/>
              </w:rPr>
              <w:t>No.</w:t>
            </w:r>
          </w:p>
          <w:p w14:paraId="4FA175A3" w14:textId="77777777" w:rsidR="005F1A19" w:rsidRDefault="005F1A19">
            <w:pPr>
              <w:jc w:val="both"/>
              <w:rPr>
                <w:rFonts w:eastAsia="SimSun"/>
                <w:u w:val="single"/>
                <w:lang w:val="en-US" w:eastAsia="zh-CN"/>
              </w:rPr>
            </w:pPr>
            <w:r>
              <w:rPr>
                <w:rFonts w:eastAsia="SimSun"/>
                <w:u w:val="single"/>
                <w:lang w:val="en-US" w:eastAsia="zh-CN"/>
              </w:rPr>
              <w:t>Control to control:</w:t>
            </w:r>
          </w:p>
          <w:p w14:paraId="002ACAE8" w14:textId="77777777" w:rsidR="005F1A19" w:rsidRDefault="005F1A19">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Pr>
                <w:rFonts w:eastAsia="SimSun"/>
                <w:b/>
                <w:i/>
                <w:color w:val="171717"/>
              </w:rPr>
              <w:t>the 5G GM clock source, UPF and gNB are located within the same facility and potentially within the same rack</w:t>
            </w:r>
            <w:r>
              <w:rPr>
                <w:rFonts w:eastAsia="SimSun"/>
                <w:lang w:val="en-US" w:eastAsia="zh-CN"/>
              </w:rPr>
              <w:t xml:space="preserve">’. </w:t>
            </w:r>
          </w:p>
          <w:p w14:paraId="04B6CDD9" w14:textId="77777777" w:rsidR="005F1A19" w:rsidRDefault="005F1A19">
            <w:pPr>
              <w:jc w:val="both"/>
              <w:rPr>
                <w:rFonts w:eastAsia="SimSun"/>
                <w:lang w:val="en-US" w:eastAsia="zh-CN"/>
              </w:rPr>
            </w:pPr>
            <w:r>
              <w:rPr>
                <w:rFonts w:eastAsia="SimSun"/>
                <w:lang w:val="en-US" w:eastAsia="zh-CN"/>
              </w:rPr>
              <w:t xml:space="preserve">RAN3 indicated in R3-187252 that </w:t>
            </w:r>
            <w:r>
              <w:rPr>
                <w:rFonts w:eastAsia="SimSun"/>
                <w:b/>
                <w:i/>
                <w:lang w:val="en-US" w:eastAsia="zh-CN"/>
              </w:rPr>
              <w:t>in case of local on-site GM, the TE is negligible</w:t>
            </w:r>
            <w:r>
              <w:rPr>
                <w:rFonts w:eastAsia="SimSun"/>
                <w:lang w:val="en-US" w:eastAsia="zh-CN"/>
              </w:rPr>
              <w:t xml:space="preserve">. </w:t>
            </w:r>
          </w:p>
          <w:p w14:paraId="7403ADB6" w14:textId="77777777" w:rsidR="005F1A19" w:rsidRDefault="005F1A19">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SimSun"/>
                <w:u w:val="single"/>
                <w:lang w:val="en-US" w:eastAsia="zh-CN"/>
              </w:rPr>
            </w:pPr>
            <w:r>
              <w:rPr>
                <w:rFonts w:eastAsia="SimSun"/>
                <w:u w:val="single"/>
                <w:lang w:val="en-US" w:eastAsia="zh-CN"/>
              </w:rPr>
              <w:t>Smart grid:</w:t>
            </w:r>
          </w:p>
          <w:p w14:paraId="50869973" w14:textId="77777777" w:rsidR="005F1A19" w:rsidRDefault="005F1A19">
            <w:pPr>
              <w:jc w:val="both"/>
              <w:rPr>
                <w:rFonts w:eastAsia="SimSun"/>
                <w:lang w:val="en-US" w:eastAsia="zh-CN"/>
              </w:rPr>
            </w:pPr>
            <w:r>
              <w:rPr>
                <w:rFonts w:eastAsia="SimSun"/>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r w:rsidR="00961B6A" w14:paraId="7211873A" w14:textId="77777777" w:rsidTr="00E81A49">
        <w:trPr>
          <w:trHeight w:val="443"/>
        </w:trPr>
        <w:tc>
          <w:tcPr>
            <w:tcW w:w="1838" w:type="dxa"/>
          </w:tcPr>
          <w:p w14:paraId="6CA29452" w14:textId="33683849" w:rsidR="00961B6A" w:rsidRDefault="00961B6A">
            <w:pPr>
              <w:jc w:val="both"/>
              <w:rPr>
                <w:rFonts w:eastAsiaTheme="minorEastAsia"/>
                <w:lang w:val="en-US" w:eastAsia="ja-JP"/>
              </w:rPr>
            </w:pPr>
            <w:r>
              <w:rPr>
                <w:rFonts w:eastAsiaTheme="minorEastAsia"/>
                <w:lang w:val="en-US" w:eastAsia="ja-JP"/>
              </w:rPr>
              <w:t>Xiaomi</w:t>
            </w:r>
          </w:p>
        </w:tc>
        <w:tc>
          <w:tcPr>
            <w:tcW w:w="7816" w:type="dxa"/>
          </w:tcPr>
          <w:p w14:paraId="342106E0" w14:textId="41121B18" w:rsidR="00961B6A" w:rsidRDefault="00961B6A">
            <w:pPr>
              <w:jc w:val="both"/>
              <w:rPr>
                <w:rFonts w:eastAsiaTheme="minorEastAsia"/>
                <w:lang w:val="en-US" w:eastAsia="ja-JP"/>
              </w:rPr>
            </w:pPr>
            <w:r>
              <w:rPr>
                <w:rFonts w:eastAsiaTheme="minorEastAsia"/>
                <w:lang w:val="en-US" w:eastAsia="ja-JP"/>
              </w:rPr>
              <w:t>Agree with Ericsson</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scenario;</w:t>
      </w:r>
    </w:p>
    <w:p w14:paraId="4BBA223A" w14:textId="05D95224"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1: </w:t>
      </w:r>
    </w:p>
    <w:p w14:paraId="3EBFDE17" w14:textId="4E6B691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(QC, Nokia</w:t>
      </w:r>
      <w:r w:rsidR="00FB6F96" w:rsidRPr="004548A2">
        <w:rPr>
          <w:rFonts w:ascii="Times New Roman" w:eastAsia="Batang" w:hAnsi="Times New Roman" w:cs="Times New Roman"/>
          <w:i/>
          <w:iCs/>
          <w:color w:val="C00000"/>
          <w:sz w:val="20"/>
          <w:szCs w:val="20"/>
          <w:lang w:val="en-GB"/>
        </w:rPr>
        <w:t>, CMCC</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w:t>
      </w:r>
    </w:p>
    <w:p w14:paraId="61B7FC15" w14:textId="1CBA5CF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w:t>
      </w:r>
      <w:r w:rsidR="00227C13" w:rsidRPr="004548A2">
        <w:rPr>
          <w:rFonts w:ascii="Times New Roman" w:eastAsia="Batang" w:hAnsi="Times New Roman" w:cs="Times New Roman"/>
          <w:i/>
          <w:iCs/>
          <w:color w:val="C00000"/>
          <w:sz w:val="20"/>
          <w:szCs w:val="20"/>
          <w:lang w:val="en-GB"/>
        </w:rPr>
        <w:t xml:space="preserve"> (N=4 PTP hops)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 Huawei</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E57B2A">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A4EA8C3" w14:textId="547F64ED" w:rsidR="006631A4"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±200ns (CATT</w:t>
      </w:r>
      <w:r w:rsidR="00227C13" w:rsidRPr="004548A2">
        <w:rPr>
          <w:rFonts w:ascii="Times New Roman" w:eastAsia="Batang" w:hAnsi="Times New Roman" w:cs="Times New Roman"/>
          <w:i/>
          <w:iCs/>
          <w:color w:val="C00000"/>
          <w:sz w:val="20"/>
          <w:szCs w:val="20"/>
          <w:lang w:val="en-GB"/>
        </w:rPr>
        <w:t xml:space="preserve"> (N=5 PTP hops)</w:t>
      </w:r>
      <w:r w:rsidRPr="004548A2">
        <w:rPr>
          <w:rFonts w:ascii="Times New Roman" w:eastAsia="Batang" w:hAnsi="Times New Roman" w:cs="Times New Roman"/>
          <w:i/>
          <w:iCs/>
          <w:color w:val="C00000"/>
          <w:sz w:val="20"/>
          <w:szCs w:val="20"/>
          <w:lang w:val="en-GB"/>
        </w:rPr>
        <w:t>, ZTE (if GNSS at UPF)))</w:t>
      </w:r>
    </w:p>
    <w:p w14:paraId="4FBF6170" w14:textId="7DD90F5F" w:rsidR="0086245F" w:rsidRDefault="007546C6"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Negligible (</w:t>
      </w:r>
      <w:r w:rsidR="00673CD3" w:rsidRPr="00673CD3">
        <w:rPr>
          <w:rFonts w:ascii="Times New Roman" w:eastAsia="Batang" w:hAnsi="Times New Roman" w:cs="Times New Roman"/>
          <w:i/>
          <w:iCs/>
          <w:color w:val="C00000"/>
          <w:sz w:val="20"/>
          <w:szCs w:val="20"/>
          <w:lang w:val="en-GB"/>
        </w:rPr>
        <w:t>Media</w:t>
      </w:r>
      <w:r w:rsidR="00FB4918">
        <w:rPr>
          <w:rFonts w:ascii="Times New Roman" w:eastAsia="Batang" w:hAnsi="Times New Roman" w:cs="Times New Roman"/>
          <w:i/>
          <w:iCs/>
          <w:color w:val="C00000"/>
          <w:sz w:val="20"/>
          <w:szCs w:val="20"/>
          <w:lang w:val="en-GB"/>
        </w:rPr>
        <w:t>T</w:t>
      </w:r>
      <w:r w:rsidR="00673CD3" w:rsidRPr="00673CD3">
        <w:rPr>
          <w:rFonts w:ascii="Times New Roman" w:eastAsia="Batang" w:hAnsi="Times New Roman" w:cs="Times New Roman"/>
          <w:i/>
          <w:iCs/>
          <w:color w:val="C00000"/>
          <w:sz w:val="20"/>
          <w:szCs w:val="20"/>
          <w:lang w:val="en-GB"/>
        </w:rPr>
        <w:t>ek</w:t>
      </w:r>
      <w:r>
        <w:rPr>
          <w:rFonts w:ascii="Times New Roman" w:eastAsia="Batang" w:hAnsi="Times New Roman" w:cs="Times New Roman"/>
          <w:i/>
          <w:iCs/>
          <w:color w:val="C00000"/>
          <w:sz w:val="20"/>
          <w:szCs w:val="20"/>
          <w:lang w:val="en-GB"/>
        </w:rPr>
        <w:t xml:space="preserve"> (</w:t>
      </w:r>
      <w:r w:rsidR="00673CD3">
        <w:rPr>
          <w:rFonts w:ascii="Times New Roman" w:eastAsia="Batang" w:hAnsi="Times New Roman" w:cs="Times New Roman"/>
          <w:i/>
          <w:color w:val="C00000"/>
          <w:sz w:val="20"/>
          <w:szCs w:val="20"/>
          <w:lang w:val="en-GB"/>
        </w:rPr>
        <w:t>in case of local on-site GM</w:t>
      </w:r>
      <w:r>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 xml:space="preserve">, </w:t>
      </w:r>
      <w:r w:rsidR="004E5675" w:rsidRPr="004E5675">
        <w:rPr>
          <w:rFonts w:ascii="Times New Roman" w:eastAsia="Batang" w:hAnsi="Times New Roman" w:cs="Times New Roman"/>
          <w:i/>
          <w:iCs/>
          <w:color w:val="C00000"/>
          <w:sz w:val="20"/>
          <w:szCs w:val="20"/>
          <w:lang w:val="en-GB"/>
        </w:rPr>
        <w:t>Sequans</w:t>
      </w:r>
      <w:r>
        <w:rPr>
          <w:rFonts w:ascii="Times New Roman" w:eastAsia="Batang" w:hAnsi="Times New Roman" w:cs="Times New Roman"/>
          <w:i/>
          <w:iCs/>
          <w:color w:val="C00000"/>
          <w:sz w:val="20"/>
          <w:szCs w:val="20"/>
          <w:lang w:val="en-GB"/>
        </w:rPr>
        <w:t>)</w:t>
      </w:r>
    </w:p>
    <w:p w14:paraId="4938CDC2" w14:textId="77777777" w:rsidR="001438ED" w:rsidRDefault="001438ED" w:rsidP="004548A2">
      <w:pPr>
        <w:pStyle w:val="ListParagraph"/>
        <w:ind w:left="1440"/>
        <w:jc w:val="both"/>
        <w:rPr>
          <w:rFonts w:ascii="Times New Roman" w:eastAsia="Batang"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lastRenderedPageBreak/>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gNB. </w:t>
      </w:r>
      <w:r w:rsidR="007B2F39">
        <w:rPr>
          <w:i/>
          <w:iCs/>
          <w:color w:val="C00000"/>
        </w:rPr>
        <w:t xml:space="preserve">One company thinks the network budget in this scenario is negligible. </w:t>
      </w:r>
      <w:r w:rsidR="006B5642" w:rsidRPr="004548A2">
        <w:rPr>
          <w:i/>
          <w:iCs/>
          <w:color w:val="C00000"/>
        </w:rPr>
        <w:t>As a possible way forward on the 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the views from the majority of</w:t>
      </w:r>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2: </w:t>
      </w:r>
    </w:p>
    <w:p w14:paraId="604C4452" w14:textId="2B5E1375" w:rsidR="0021560B" w:rsidRPr="004548A2" w:rsidRDefault="008F54C2"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4548A2">
        <w:rPr>
          <w:rFonts w:ascii="Times New Roman" w:eastAsia="Batang" w:hAnsi="Times New Roman" w:cs="Times New Roman"/>
          <w:i/>
          <w:iCs/>
          <w:color w:val="C00000"/>
          <w:sz w:val="20"/>
          <w:szCs w:val="20"/>
          <w:lang w:val="da-DK"/>
        </w:rPr>
        <w:t>2x100ns (Nokia, LG, CMCC</w:t>
      </w:r>
      <w:r w:rsidR="00321CC6">
        <w:rPr>
          <w:rFonts w:ascii="Times New Roman" w:eastAsia="Batang" w:hAnsi="Times New Roman" w:cs="Times New Roman"/>
          <w:i/>
          <w:iCs/>
          <w:color w:val="C00000"/>
          <w:sz w:val="20"/>
          <w:szCs w:val="20"/>
          <w:lang w:val="da-DK"/>
        </w:rPr>
        <w:t>, Intel</w:t>
      </w:r>
      <w:r w:rsidRPr="004548A2">
        <w:rPr>
          <w:rFonts w:ascii="Times New Roman" w:eastAsia="Batang" w:hAnsi="Times New Roman" w:cs="Times New Roman"/>
          <w:i/>
          <w:iCs/>
          <w:color w:val="C00000"/>
          <w:sz w:val="20"/>
          <w:szCs w:val="20"/>
          <w:lang w:val="da-DK"/>
        </w:rPr>
        <w:t>)</w:t>
      </w:r>
    </w:p>
    <w:p w14:paraId="1E8B6158" w14:textId="1D9031C5"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w:t>
      </w:r>
      <w:r w:rsidR="007C6702" w:rsidRPr="004548A2">
        <w:rPr>
          <w:rFonts w:ascii="Times New Roman" w:eastAsia="Batang" w:hAnsi="Times New Roman" w:cs="Times New Roman"/>
          <w:i/>
          <w:iCs/>
          <w:color w:val="C00000"/>
          <w:sz w:val="20"/>
          <w:szCs w:val="20"/>
          <w:lang w:val="en-GB"/>
        </w:rPr>
        <w:t>x</w:t>
      </w:r>
      <w:r w:rsidRPr="004548A2">
        <w:rPr>
          <w:rFonts w:ascii="Times New Roman" w:eastAsia="Batang" w:hAnsi="Times New Roman" w:cs="Times New Roman"/>
          <w:i/>
          <w:iCs/>
          <w:color w:val="C00000"/>
          <w:sz w:val="20"/>
          <w:szCs w:val="20"/>
          <w:lang w:val="en-GB"/>
        </w:rPr>
        <w:t>160ns</w:t>
      </w:r>
      <w:r w:rsidR="007C6702" w:rsidRPr="004548A2">
        <w:rPr>
          <w:rFonts w:ascii="Times New Roman" w:eastAsia="Batang" w:hAnsi="Times New Roman" w:cs="Times New Roman"/>
          <w:i/>
          <w:iCs/>
          <w:color w:val="C00000"/>
          <w:sz w:val="20"/>
          <w:szCs w:val="20"/>
          <w:lang w:val="en-GB"/>
        </w:rPr>
        <w:t>=320ns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OPPO(multi-gNB)</w:t>
      </w:r>
      <w:r w:rsidR="0055563B" w:rsidRPr="004548A2">
        <w:rPr>
          <w:rFonts w:ascii="Times New Roman" w:eastAsia="Batang" w:hAnsi="Times New Roman" w:cs="Times New Roman"/>
          <w:i/>
          <w:iCs/>
          <w:color w:val="C00000"/>
          <w:sz w:val="20"/>
          <w:szCs w:val="20"/>
          <w:lang w:val="en-GB"/>
        </w:rPr>
        <w:t>, vivo</w:t>
      </w:r>
      <w:r w:rsidR="008F77D7" w:rsidRPr="004548A2">
        <w:rPr>
          <w:rFonts w:ascii="Times New Roman" w:eastAsia="Batang" w:hAnsi="Times New Roman" w:cs="Times New Roman"/>
          <w:i/>
          <w:iCs/>
          <w:color w:val="C00000"/>
          <w:sz w:val="20"/>
          <w:szCs w:val="20"/>
          <w:lang w:val="en-GB"/>
        </w:rPr>
        <w:t>, Huawei (assuming multi-gNB)</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A27B80">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4223439" w14:textId="209EA922" w:rsidR="006631A4" w:rsidRPr="004548A2" w:rsidRDefault="00E8473A"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Twice t</w:t>
      </w:r>
      <w:r w:rsidR="00887E52" w:rsidRPr="004548A2">
        <w:rPr>
          <w:rFonts w:ascii="Times New Roman" w:eastAsia="Batang" w:hAnsi="Times New Roman" w:cs="Times New Roman"/>
          <w:i/>
          <w:iCs/>
          <w:color w:val="C00000"/>
          <w:sz w:val="20"/>
          <w:szCs w:val="20"/>
          <w:lang w:val="en-GB"/>
        </w:rPr>
        <w:t xml:space="preserve">he network budget for </w:t>
      </w:r>
      <w:r w:rsidR="006631A4" w:rsidRPr="004548A2">
        <w:rPr>
          <w:rFonts w:ascii="Times New Roman" w:eastAsia="Batang" w:hAnsi="Times New Roman" w:cs="Times New Roman"/>
          <w:i/>
          <w:iCs/>
          <w:color w:val="C00000"/>
          <w:sz w:val="20"/>
          <w:szCs w:val="20"/>
          <w:lang w:val="en-GB"/>
        </w:rPr>
        <w:t>Scenario1</w:t>
      </w:r>
      <w:r w:rsidR="00887E52" w:rsidRPr="004548A2">
        <w:rPr>
          <w:rFonts w:ascii="Times New Roman" w:eastAsia="Batang" w:hAnsi="Times New Roman" w:cs="Times New Roman"/>
          <w:i/>
          <w:iCs/>
          <w:color w:val="C00000"/>
          <w:sz w:val="20"/>
          <w:szCs w:val="20"/>
          <w:lang w:val="en-GB"/>
        </w:rPr>
        <w:t xml:space="preserve"> </w:t>
      </w:r>
      <w:r w:rsidR="006631A4" w:rsidRPr="004548A2">
        <w:rPr>
          <w:rFonts w:ascii="Times New Roman" w:eastAsia="Batang" w:hAnsi="Times New Roman" w:cs="Times New Roman"/>
          <w:i/>
          <w:iCs/>
          <w:color w:val="C00000"/>
          <w:sz w:val="20"/>
          <w:szCs w:val="20"/>
          <w:lang w:val="en-GB"/>
        </w:rPr>
        <w:t>(Samsung)</w:t>
      </w:r>
    </w:p>
    <w:p w14:paraId="0F3A64F2" w14:textId="506A2DD6"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2x40x#PTPhopOnF1</w:t>
      </w:r>
      <w:r w:rsidR="00887E52"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OPPO</w:t>
      </w:r>
      <w:r w:rsidR="004E5675"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 xml:space="preserve">assuming </w:t>
      </w:r>
      <w:r w:rsidRPr="004548A2">
        <w:rPr>
          <w:rFonts w:ascii="Times New Roman" w:eastAsia="Batang" w:hAnsi="Times New Roman" w:cs="Times New Roman"/>
          <w:i/>
          <w:iCs/>
          <w:color w:val="C00000"/>
          <w:sz w:val="20"/>
          <w:szCs w:val="20"/>
          <w:lang w:val="en-GB"/>
        </w:rPr>
        <w:t>multi-DU))</w:t>
      </w:r>
    </w:p>
    <w:p w14:paraId="4E3F6384" w14:textId="3D492CAF" w:rsidR="006631A4" w:rsidRPr="004548A2" w:rsidRDefault="00D175B8"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Can be ignored if a single gNB is involved (</w:t>
      </w:r>
      <w:r w:rsidR="006631A4" w:rsidRPr="004548A2">
        <w:rPr>
          <w:rFonts w:ascii="Times New Roman" w:eastAsia="Batang" w:hAnsi="Times New Roman" w:cs="Times New Roman"/>
          <w:i/>
          <w:iCs/>
          <w:color w:val="C00000"/>
          <w:sz w:val="20"/>
          <w:szCs w:val="20"/>
          <w:lang w:val="en-GB"/>
        </w:rPr>
        <w:t>H</w:t>
      </w:r>
      <w:r w:rsidR="00E8473A" w:rsidRPr="004548A2">
        <w:rPr>
          <w:rFonts w:ascii="Times New Roman" w:eastAsia="Batang" w:hAnsi="Times New Roman" w:cs="Times New Roman"/>
          <w:i/>
          <w:iCs/>
          <w:color w:val="C00000"/>
          <w:sz w:val="20"/>
          <w:szCs w:val="20"/>
          <w:lang w:val="en-GB"/>
        </w:rPr>
        <w:t>uawei</w:t>
      </w:r>
      <w:r w:rsidR="006631A4" w:rsidRPr="004548A2">
        <w:rPr>
          <w:rFonts w:ascii="Times New Roman" w:eastAsia="Batang" w:hAnsi="Times New Roman" w:cs="Times New Roman"/>
          <w:i/>
          <w:iCs/>
          <w:color w:val="C00000"/>
          <w:sz w:val="20"/>
          <w:szCs w:val="20"/>
          <w:lang w:val="en-GB"/>
        </w:rPr>
        <w:t>, ZTE</w:t>
      </w:r>
      <w:r>
        <w:rPr>
          <w:rFonts w:ascii="Times New Roman" w:eastAsia="Batang" w:hAnsi="Times New Roman" w:cs="Times New Roman"/>
          <w:i/>
          <w:iCs/>
          <w:color w:val="C00000"/>
          <w:sz w:val="20"/>
          <w:szCs w:val="20"/>
          <w:lang w:val="en-GB"/>
        </w:rPr>
        <w:t>)</w:t>
      </w:r>
    </w:p>
    <w:p w14:paraId="2C92D46E" w14:textId="1DCB343F" w:rsidR="00721989"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As scenario 1 (200ns)</w:t>
      </w:r>
      <w:r w:rsidR="008C6814">
        <w:rPr>
          <w:rFonts w:ascii="Times New Roman" w:eastAsia="Batang" w:hAnsi="Times New Roman" w:cs="Times New Roman"/>
          <w:i/>
          <w:iCs/>
          <w:color w:val="C00000"/>
          <w:sz w:val="20"/>
          <w:szCs w:val="20"/>
          <w:lang w:val="en-GB"/>
        </w:rPr>
        <w:t xml:space="preserve"> (ZTE (f</w:t>
      </w:r>
      <w:r w:rsidRPr="004548A2">
        <w:rPr>
          <w:rFonts w:ascii="Times New Roman" w:eastAsia="Batang" w:hAnsi="Times New Roman" w:cs="Times New Roman"/>
          <w:i/>
          <w:iCs/>
          <w:color w:val="C00000"/>
          <w:sz w:val="20"/>
          <w:szCs w:val="20"/>
          <w:lang w:val="en-GB"/>
        </w:rPr>
        <w:t>or GNSS only one interface</w:t>
      </w:r>
      <w:r w:rsidR="008C6814">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w:t>
      </w:r>
    </w:p>
    <w:p w14:paraId="504D5F3F" w14:textId="77777777" w:rsidR="00721989" w:rsidRPr="004548A2" w:rsidRDefault="00721989" w:rsidP="004548A2">
      <w:pPr>
        <w:pStyle w:val="ListParagraph"/>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gNBs.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multi-gNB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3: </w:t>
      </w:r>
    </w:p>
    <w:p w14:paraId="17C864A0" w14:textId="4E4CFD8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(Nokia, Fujitsu, Samsung, CATT, OPPO, Huawei (if GNSS is to be included in 5GS budget), vivo, CMCC</w:t>
      </w:r>
      <w:r w:rsidR="00074E89">
        <w:rPr>
          <w:rFonts w:ascii="Times New Roman" w:eastAsia="Batang" w:hAnsi="Times New Roman" w:cs="Times New Roman"/>
          <w:i/>
          <w:iCs/>
          <w:color w:val="C00000"/>
          <w:sz w:val="20"/>
          <w:szCs w:val="20"/>
          <w:lang w:val="en-GB"/>
        </w:rPr>
        <w:t>, Media</w:t>
      </w:r>
      <w:r w:rsidR="004548A2">
        <w:rPr>
          <w:rFonts w:ascii="Times New Roman" w:eastAsia="Batang" w:hAnsi="Times New Roman" w:cs="Times New Roman"/>
          <w:i/>
          <w:iCs/>
          <w:color w:val="C00000"/>
          <w:sz w:val="20"/>
          <w:szCs w:val="20"/>
          <w:lang w:val="en-GB"/>
        </w:rPr>
        <w:t>T</w:t>
      </w:r>
      <w:r w:rsidR="00074E89">
        <w:rPr>
          <w:rFonts w:ascii="Times New Roman" w:eastAsia="Batang" w:hAnsi="Times New Roman" w:cs="Times New Roman"/>
          <w:i/>
          <w:iCs/>
          <w:color w:val="C00000"/>
          <w:sz w:val="20"/>
          <w:szCs w:val="20"/>
          <w:lang w:val="en-GB"/>
        </w:rPr>
        <w:t>ek</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 xml:space="preserve">), </w:t>
      </w:r>
    </w:p>
    <w:p w14:paraId="7DC900EC" w14:textId="11D924F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 (Ericsson</w:t>
      </w:r>
      <w:r w:rsidR="000758A2">
        <w:rPr>
          <w:rFonts w:ascii="Times New Roman" w:eastAsia="Batang" w:hAnsi="Times New Roman" w:cs="Times New Roman"/>
          <w:i/>
          <w:iCs/>
          <w:color w:val="C00000"/>
          <w:sz w:val="20"/>
          <w:szCs w:val="20"/>
          <w:lang w:val="en-GB"/>
        </w:rPr>
        <w:t xml:space="preserve">, </w:t>
      </w:r>
      <w:r w:rsidR="000758A2" w:rsidRPr="00EC7C65">
        <w:rPr>
          <w:rFonts w:ascii="Times New Roman" w:eastAsia="Batang" w:hAnsi="Times New Roman" w:cs="Times New Roman"/>
          <w:i/>
          <w:iCs/>
          <w:color w:val="C00000"/>
          <w:sz w:val="20"/>
          <w:szCs w:val="20"/>
          <w:lang w:val="en-GB"/>
        </w:rPr>
        <w:t>NTTDOCOMO</w:t>
      </w:r>
      <w:r w:rsidR="00930558">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w:t>
      </w:r>
    </w:p>
    <w:p w14:paraId="502E13EC" w14:textId="77777777" w:rsidR="00721989" w:rsidRPr="004548A2" w:rsidRDefault="00721989" w:rsidP="004548A2">
      <w:pPr>
        <w:pStyle w:val="ListParagraph"/>
        <w:ind w:left="1440"/>
        <w:jc w:val="both"/>
        <w:rPr>
          <w:rFonts w:ascii="Times New Roman" w:eastAsia="Batang"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lastRenderedPageBreak/>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lastRenderedPageBreak/>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an be connected to different gNBs”</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relative 5G GM synchronization error between two gNBs</w:t>
            </w:r>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gNBs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gNBs</w:t>
            </w:r>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gNB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error between 5G GM and gNB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same/different gNBs or gNB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SimSun"/>
                <w:lang w:val="en-US" w:eastAsia="zh-CN"/>
              </w:rPr>
            </w:pPr>
            <w:r>
              <w:rPr>
                <w:rFonts w:eastAsia="SimSun"/>
                <w:lang w:val="en-US" w:eastAsia="zh-CN"/>
              </w:rPr>
              <w:t>vivo</w:t>
            </w:r>
          </w:p>
        </w:tc>
        <w:tc>
          <w:tcPr>
            <w:tcW w:w="7816" w:type="dxa"/>
            <w:hideMark/>
          </w:tcPr>
          <w:p w14:paraId="3260A48B" w14:textId="77777777" w:rsidR="00AA0EF3" w:rsidRDefault="00AA0EF3">
            <w:pPr>
              <w:jc w:val="both"/>
              <w:rPr>
                <w:rFonts w:eastAsia="SimSun"/>
                <w:lang w:val="en-US" w:eastAsia="zh-CN"/>
              </w:rPr>
            </w:pPr>
            <w:r>
              <w:rPr>
                <w:rFonts w:eastAsia="SimSun"/>
                <w:lang w:val="en-US" w:eastAsia="zh-CN"/>
              </w:rPr>
              <w:t xml:space="preserve">For the scenario with 1000m x 100m, the deployment of a single gNB is not able to cover the service area. Based on this understanding, </w:t>
            </w:r>
            <w:r>
              <w:rPr>
                <w:rFonts w:eastAsia="SimSun"/>
                <w:sz w:val="21"/>
                <w:szCs w:val="22"/>
                <w:lang w:val="en-US" w:eastAsia="zh-CN"/>
              </w:rPr>
              <w:t xml:space="preserve">the involved UEs in scenario 2 may connect to </w:t>
            </w:r>
            <w:r>
              <w:rPr>
                <w:rFonts w:eastAsia="SimSun"/>
                <w:sz w:val="21"/>
                <w:szCs w:val="22"/>
                <w:lang w:val="en-US" w:eastAsia="zh-CN"/>
              </w:rPr>
              <w:lastRenderedPageBreak/>
              <w:t xml:space="preserve">different gNBs. </w:t>
            </w:r>
            <w:r>
              <w:rPr>
                <w:lang w:val="en-US"/>
              </w:rPr>
              <w:t>The relative 5G GM synchronization error between two gNBs</w:t>
            </w:r>
            <w:r>
              <w:rPr>
                <w:rFonts w:eastAsia="SimSun"/>
                <w:lang w:val="en-US" w:eastAsia="zh-CN"/>
              </w:rPr>
              <w:t xml:space="preserve"> is </w:t>
            </w:r>
            <w:r>
              <w:rPr>
                <w:rFonts w:eastAsia="SimSun"/>
                <w:color w:val="171717"/>
              </w:rPr>
              <w:t>(±</w:t>
            </w:r>
            <w:r>
              <w:rPr>
                <w:rFonts w:eastAsia="SimSun"/>
                <w:lang w:val="en-US" w:eastAsia="zh-CN"/>
              </w:rPr>
              <w:t>2*</w:t>
            </w:r>
            <w:r>
              <w:rPr>
                <w:rFonts w:eastAsia="SimSun"/>
                <w:color w:val="171717"/>
              </w:rPr>
              <w:t>N</w:t>
            </w:r>
            <w:r>
              <w:rPr>
                <w:rFonts w:eastAsia="SimSun"/>
                <w:color w:val="171717"/>
                <w:lang w:val="en-US" w:eastAsia="zh-CN"/>
              </w:rPr>
              <w:t>*</w:t>
            </w:r>
            <w:r>
              <w:rPr>
                <w:rFonts w:eastAsia="SimSun"/>
                <w:color w:val="171717"/>
              </w:rPr>
              <w:t>40ns).</w:t>
            </w:r>
            <w:r>
              <w:rPr>
                <w:rFonts w:eastAsia="SimSun"/>
                <w:color w:val="171717"/>
                <w:lang w:val="en-US" w:eastAsia="zh-CN"/>
              </w:rPr>
              <w:t xml:space="preserve">  (</w:t>
            </w:r>
            <w:r>
              <w:rPr>
                <w:rFonts w:eastAsia="SimSun"/>
                <w:color w:val="171717"/>
              </w:rPr>
              <w:t xml:space="preserve"> </w:t>
            </w:r>
            <w:r>
              <w:rPr>
                <w:rFonts w:eastAsia="SimSun"/>
                <w:color w:val="171717"/>
                <w:lang w:val="en-US" w:eastAsia="zh-CN"/>
              </w:rPr>
              <w:t xml:space="preserve">i.e., </w:t>
            </w:r>
            <w:r>
              <w:rPr>
                <w:rFonts w:eastAsia="SimSun"/>
                <w:color w:val="171717"/>
              </w:rPr>
              <w:t>±</w:t>
            </w:r>
            <w:r>
              <w:rPr>
                <w:rFonts w:eastAsia="SimSun"/>
                <w:color w:val="171717"/>
                <w:lang w:val="en-US" w:eastAsia="zh-CN"/>
              </w:rPr>
              <w:t>320</w:t>
            </w:r>
            <w:r>
              <w:rPr>
                <w:rFonts w:eastAsia="SimSun"/>
                <w:color w:val="171717"/>
              </w:rPr>
              <w:t>ns</w:t>
            </w:r>
            <w:r>
              <w:rPr>
                <w:rFonts w:eastAsia="SimSun"/>
                <w:color w:val="171717"/>
                <w:lang w:val="en-US" w:eastAsia="zh-CN"/>
              </w:rPr>
              <w:t xml:space="preserve"> when N=4).</w:t>
            </w:r>
            <w:r>
              <w:rPr>
                <w:rFonts w:eastAsia="SimSun"/>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SimSun"/>
                <w:lang w:val="en-US" w:eastAsia="zh-CN"/>
              </w:rPr>
            </w:pPr>
            <w:r>
              <w:rPr>
                <w:rFonts w:eastAsia="SimSun"/>
                <w:lang w:val="en-US" w:eastAsia="zh-CN"/>
              </w:rPr>
              <w:lastRenderedPageBreak/>
              <w:t>CMCC</w:t>
            </w:r>
          </w:p>
        </w:tc>
        <w:tc>
          <w:tcPr>
            <w:tcW w:w="7816" w:type="dxa"/>
            <w:hideMark/>
          </w:tcPr>
          <w:p w14:paraId="67423C55" w14:textId="77777777" w:rsidR="00AA0EF3" w:rsidRDefault="00AA0EF3">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SimSun"/>
                <w:lang w:val="en-US" w:eastAsia="zh-CN"/>
              </w:rPr>
            </w:pPr>
            <w:r>
              <w:rPr>
                <w:rFonts w:eastAsia="SimSun"/>
                <w:lang w:val="en-US" w:eastAsia="zh-CN"/>
              </w:rPr>
              <w:t>Apple</w:t>
            </w:r>
          </w:p>
        </w:tc>
        <w:tc>
          <w:tcPr>
            <w:tcW w:w="7816" w:type="dxa"/>
          </w:tcPr>
          <w:p w14:paraId="552EB531" w14:textId="7A9A1045" w:rsidR="00B5346B" w:rsidRDefault="00B5346B" w:rsidP="00B5346B">
            <w:pPr>
              <w:jc w:val="both"/>
              <w:rPr>
                <w:rFonts w:eastAsia="SimSun"/>
                <w:lang w:val="en-US" w:eastAsia="zh-CN"/>
              </w:rPr>
            </w:pPr>
            <w:r>
              <w:rPr>
                <w:lang w:val="en-US"/>
              </w:rPr>
              <w:t>Scenario 2 can appear with the same or different gNBs. For evaluation and error budget dimensioning it is better to assume different gNBs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SimSun"/>
                <w:lang w:val="en-US" w:eastAsia="zh-CN"/>
              </w:rPr>
            </w:pPr>
            <w:r>
              <w:rPr>
                <w:rFonts w:eastAsia="SimSun"/>
                <w:lang w:val="en-US" w:eastAsia="zh-CN"/>
              </w:rPr>
              <w:t>MediaTek</w:t>
            </w:r>
          </w:p>
        </w:tc>
        <w:tc>
          <w:tcPr>
            <w:tcW w:w="7816" w:type="dxa"/>
            <w:hideMark/>
          </w:tcPr>
          <w:p w14:paraId="7317474E" w14:textId="77777777" w:rsidR="00751B98" w:rsidRDefault="00751B98">
            <w:pPr>
              <w:jc w:val="both"/>
              <w:rPr>
                <w:rFonts w:eastAsia="SimSun"/>
                <w:lang w:val="en-US" w:eastAsia="zh-CN"/>
              </w:rPr>
            </w:pPr>
            <w:r>
              <w:rPr>
                <w:rFonts w:eastAsia="SimSun"/>
                <w:lang w:val="en-US" w:eastAsia="zh-CN"/>
              </w:rPr>
              <w:t>For Scenario 2, i.e. control to control use-case, we see no real impact on the error budget due to same/different gNBs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If we consider 100m x 100m use case as well, single gNB might more easily be considered (see question 1). Otherwise multiple gNBs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r w:rsidR="001C1FF4" w14:paraId="49A50344" w14:textId="77777777" w:rsidTr="004718EC">
        <w:trPr>
          <w:trHeight w:val="443"/>
        </w:trPr>
        <w:tc>
          <w:tcPr>
            <w:tcW w:w="1838" w:type="dxa"/>
          </w:tcPr>
          <w:p w14:paraId="082983BA" w14:textId="606E0B9A" w:rsidR="001C1FF4" w:rsidRDefault="001C1FF4">
            <w:pPr>
              <w:jc w:val="both"/>
              <w:rPr>
                <w:rFonts w:eastAsiaTheme="minorEastAsia"/>
                <w:lang w:val="en-US" w:eastAsia="ja-JP"/>
              </w:rPr>
            </w:pPr>
            <w:r>
              <w:rPr>
                <w:rFonts w:eastAsiaTheme="minorEastAsia"/>
                <w:lang w:val="en-US" w:eastAsia="ja-JP"/>
              </w:rPr>
              <w:t>Xiaomi</w:t>
            </w:r>
          </w:p>
        </w:tc>
        <w:tc>
          <w:tcPr>
            <w:tcW w:w="7816" w:type="dxa"/>
          </w:tcPr>
          <w:p w14:paraId="3BAF282C" w14:textId="01FABBAC" w:rsidR="001C1FF4" w:rsidRDefault="001C1FF4">
            <w:pPr>
              <w:jc w:val="both"/>
              <w:rPr>
                <w:rFonts w:eastAsiaTheme="minorEastAsia"/>
                <w:lang w:val="en-US" w:eastAsia="ja-JP"/>
              </w:rPr>
            </w:pPr>
            <w:r>
              <w:rPr>
                <w:rFonts w:eastAsiaTheme="minorEastAsia"/>
                <w:lang w:val="en-US" w:eastAsia="ja-JP"/>
              </w:rPr>
              <w:t>Yes. Agree with Ericsson.</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r w:rsidR="00B5346B">
        <w:rPr>
          <w:i/>
          <w:iCs/>
          <w:color w:val="C00000"/>
        </w:rPr>
        <w:t xml:space="preserve">the </w:t>
      </w:r>
      <w:r w:rsidRPr="004548A2">
        <w:rPr>
          <w:i/>
          <w:iCs/>
          <w:color w:val="C00000"/>
        </w:rPr>
        <w:t xml:space="preserve">majority of companies do see the need </w:t>
      </w:r>
      <w:r w:rsidR="00B5346B">
        <w:rPr>
          <w:i/>
          <w:iCs/>
          <w:color w:val="C00000"/>
        </w:rPr>
        <w:t>of using</w:t>
      </w:r>
      <w:r w:rsidRPr="004548A2">
        <w:rPr>
          <w:i/>
          <w:iCs/>
          <w:color w:val="C00000"/>
        </w:rPr>
        <w:t xml:space="preserve"> more than one gNB/DU/TRP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lastRenderedPageBreak/>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SimSun"/>
                <w:lang w:val="en-US" w:eastAsia="zh-CN"/>
              </w:rPr>
            </w:pPr>
            <w:r>
              <w:rPr>
                <w:rFonts w:eastAsia="SimSun"/>
                <w:lang w:val="en-US" w:eastAsia="zh-CN"/>
              </w:rPr>
              <w:t>vivo</w:t>
            </w:r>
          </w:p>
        </w:tc>
        <w:tc>
          <w:tcPr>
            <w:tcW w:w="7816" w:type="dxa"/>
            <w:hideMark/>
          </w:tcPr>
          <w:p w14:paraId="6C4F5EA1" w14:textId="77777777" w:rsidR="002A2BA2" w:rsidRDefault="002A2BA2">
            <w:pPr>
              <w:jc w:val="both"/>
              <w:rPr>
                <w:rFonts w:eastAsia="SimSun"/>
                <w:lang w:val="en-US" w:eastAsia="zh-CN"/>
              </w:rPr>
            </w:pPr>
            <w:r>
              <w:rPr>
                <w:rFonts w:eastAsia="SimSun"/>
                <w:lang w:val="en-US" w:eastAsia="zh-CN"/>
              </w:rPr>
              <w:t xml:space="preserve">When </w:t>
            </w:r>
            <w:r>
              <w:t>DS-TT is not integrated into UE, e.g., as a peripheral component of UE</w:t>
            </w:r>
            <w:r>
              <w:rPr>
                <w:rFonts w:eastAsia="SimSun"/>
                <w:lang w:val="en-US" w:eastAsia="zh-CN"/>
              </w:rPr>
              <w:t xml:space="preserve">, it can be assumed that the error budget for device part is counted as one PTP hop (i.e., </w:t>
            </w:r>
            <w:r>
              <w:t>±</w:t>
            </w:r>
            <w:r>
              <w:rPr>
                <w:rFonts w:eastAsia="SimSun"/>
                <w:color w:val="171717"/>
              </w:rPr>
              <w:t>40ns</w:t>
            </w:r>
            <w:r>
              <w:rPr>
                <w:rFonts w:eastAsia="SimSun"/>
                <w:lang w:val="en-US" w:eastAsia="zh-CN"/>
              </w:rPr>
              <w:t xml:space="preserve">). Considering the device may have lower sync accuracy ability than NW node, we prefer to leave a more tolerable error budget of </w:t>
            </w:r>
            <w:r>
              <w:t>±</w:t>
            </w:r>
            <w:r>
              <w:rPr>
                <w:rFonts w:eastAsia="SimSun"/>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SimSun"/>
                <w:lang w:val="en-US" w:eastAsia="zh-CN"/>
              </w:rPr>
            </w:pPr>
            <w:r>
              <w:rPr>
                <w:rFonts w:eastAsia="SimSun"/>
                <w:lang w:val="en-US" w:eastAsia="zh-CN"/>
              </w:rPr>
              <w:t>CMCC</w:t>
            </w:r>
          </w:p>
        </w:tc>
        <w:tc>
          <w:tcPr>
            <w:tcW w:w="7816" w:type="dxa"/>
            <w:hideMark/>
          </w:tcPr>
          <w:p w14:paraId="6D8940AC" w14:textId="77777777" w:rsidR="002A2BA2" w:rsidRDefault="002A2BA2">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SimSun"/>
                <w:lang w:val="en-US" w:eastAsia="zh-CN"/>
              </w:rPr>
            </w:pPr>
            <w:r>
              <w:rPr>
                <w:rFonts w:eastAsia="SimSun"/>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SimSun"/>
                <w:lang w:val="en-US" w:eastAsia="zh-CN"/>
              </w:rPr>
            </w:pPr>
            <w:r>
              <w:rPr>
                <w:rFonts w:eastAsia="SimSun"/>
                <w:lang w:val="en-US" w:eastAsia="zh-CN"/>
              </w:rPr>
              <w:t>MediaTek</w:t>
            </w:r>
          </w:p>
        </w:tc>
        <w:tc>
          <w:tcPr>
            <w:tcW w:w="7816" w:type="dxa"/>
            <w:hideMark/>
          </w:tcPr>
          <w:p w14:paraId="02CA4EC4" w14:textId="77777777" w:rsidR="006C36FA" w:rsidRDefault="006C36FA">
            <w:pPr>
              <w:jc w:val="both"/>
              <w:rPr>
                <w:rFonts w:eastAsia="SimSun"/>
                <w:lang w:val="en-US" w:eastAsia="zh-CN"/>
              </w:rPr>
            </w:pPr>
            <w:r>
              <w:rPr>
                <w:rFonts w:eastAsia="SimSun"/>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r w:rsidR="00D838A1" w14:paraId="052BB955" w14:textId="77777777" w:rsidTr="00477351">
        <w:trPr>
          <w:trHeight w:val="443"/>
        </w:trPr>
        <w:tc>
          <w:tcPr>
            <w:tcW w:w="1838" w:type="dxa"/>
          </w:tcPr>
          <w:p w14:paraId="48A186AF" w14:textId="34EB1655" w:rsidR="00D838A1" w:rsidRDefault="00D838A1">
            <w:pPr>
              <w:jc w:val="both"/>
              <w:rPr>
                <w:rFonts w:eastAsiaTheme="minorEastAsia"/>
                <w:lang w:val="en-US" w:eastAsia="ja-JP"/>
              </w:rPr>
            </w:pPr>
            <w:r>
              <w:rPr>
                <w:rFonts w:eastAsiaTheme="minorEastAsia"/>
                <w:lang w:val="en-US" w:eastAsia="ja-JP"/>
              </w:rPr>
              <w:t>Xiaomi</w:t>
            </w:r>
          </w:p>
        </w:tc>
        <w:tc>
          <w:tcPr>
            <w:tcW w:w="7816" w:type="dxa"/>
          </w:tcPr>
          <w:p w14:paraId="77B8BCB1" w14:textId="4F9C609E" w:rsidR="00D838A1" w:rsidRDefault="00D838A1">
            <w:pPr>
              <w:jc w:val="both"/>
              <w:rPr>
                <w:rFonts w:eastAsiaTheme="minorEastAsia"/>
                <w:lang w:val="en-US" w:eastAsia="ja-JP"/>
              </w:rPr>
            </w:pPr>
            <w:r>
              <w:rPr>
                <w:rFonts w:eastAsiaTheme="minorEastAsia"/>
                <w:lang w:val="en-US" w:eastAsia="ja-JP"/>
              </w:rPr>
              <w:t>Agee with Qualcomm.</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 xml:space="preserve">introduce a similar time </w:t>
            </w:r>
            <w:r w:rsidR="00DF5044">
              <w:rPr>
                <w:lang w:val="en-US"/>
              </w:rPr>
              <w:lastRenderedPageBreak/>
              <w:t>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lastRenderedPageBreak/>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device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Agree with other companies that for two Uu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SimSun"/>
                <w:lang w:val="en-US" w:eastAsia="zh-CN"/>
              </w:rPr>
            </w:pPr>
            <w:r>
              <w:rPr>
                <w:rFonts w:eastAsia="SimSun"/>
                <w:lang w:val="en-US" w:eastAsia="zh-CN"/>
              </w:rPr>
              <w:t>vivo</w:t>
            </w:r>
          </w:p>
        </w:tc>
        <w:tc>
          <w:tcPr>
            <w:tcW w:w="7816" w:type="dxa"/>
            <w:hideMark/>
          </w:tcPr>
          <w:p w14:paraId="1B892A03" w14:textId="77777777" w:rsidR="00C461E7" w:rsidRDefault="00C461E7">
            <w:pPr>
              <w:jc w:val="both"/>
              <w:rPr>
                <w:rFonts w:eastAsia="SimSun"/>
                <w:lang w:val="en-US" w:eastAsia="zh-CN"/>
              </w:rPr>
            </w:pPr>
            <w:r>
              <w:rPr>
                <w:rFonts w:eastAsia="SimSun"/>
                <w:lang w:val="en-US" w:eastAsia="zh-CN"/>
              </w:rPr>
              <w:t xml:space="preserve">We assume an error budget of </w:t>
            </w:r>
            <w:r>
              <w:t>±</w:t>
            </w:r>
            <w:r>
              <w:rPr>
                <w:rFonts w:eastAsia="SimSun"/>
                <w:lang w:val="en-US" w:eastAsia="zh-CN"/>
              </w:rPr>
              <w:t xml:space="preserve">50 ns for each UE. </w:t>
            </w:r>
          </w:p>
          <w:p w14:paraId="781D8124" w14:textId="77777777" w:rsidR="00C461E7" w:rsidRDefault="00C461E7">
            <w:pPr>
              <w:jc w:val="both"/>
              <w:rPr>
                <w:rFonts w:eastAsia="SimSun"/>
                <w:lang w:val="en-US" w:eastAsia="zh-CN"/>
              </w:rPr>
            </w:pPr>
            <w:r>
              <w:rPr>
                <w:rFonts w:eastAsia="SimSun"/>
                <w:lang w:val="en-US" w:eastAsia="zh-CN"/>
              </w:rPr>
              <w:t xml:space="preserve">Thus, for scenario 1 and 3, the total error budget for device is </w:t>
            </w:r>
            <w:r>
              <w:t>±</w:t>
            </w:r>
            <w:r>
              <w:rPr>
                <w:rFonts w:eastAsia="SimSun"/>
                <w:lang w:val="en-US" w:eastAsia="zh-CN"/>
              </w:rPr>
              <w:t xml:space="preserve">50ns.  </w:t>
            </w:r>
          </w:p>
          <w:p w14:paraId="1EF029EE" w14:textId="77777777" w:rsidR="00C461E7" w:rsidRDefault="00C461E7">
            <w:pPr>
              <w:jc w:val="both"/>
              <w:rPr>
                <w:rFonts w:eastAsia="SimSun"/>
                <w:lang w:val="en-US" w:eastAsia="zh-CN"/>
              </w:rPr>
            </w:pPr>
            <w:r>
              <w:rPr>
                <w:rFonts w:eastAsia="SimSun"/>
                <w:lang w:val="en-US" w:eastAsia="zh-CN"/>
              </w:rPr>
              <w:t xml:space="preserve">For scenario 2, the total error budget for devices is </w:t>
            </w:r>
            <w:r>
              <w:t>±</w:t>
            </w:r>
            <w:r>
              <w:rPr>
                <w:rFonts w:eastAsia="SimSun"/>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SimSun"/>
                <w:lang w:val="en-US" w:eastAsia="zh-CN"/>
              </w:rPr>
            </w:pPr>
            <w:r>
              <w:rPr>
                <w:rFonts w:eastAsia="SimSun"/>
                <w:lang w:val="en-US" w:eastAsia="zh-CN"/>
              </w:rPr>
              <w:lastRenderedPageBreak/>
              <w:t>CMCC</w:t>
            </w:r>
          </w:p>
        </w:tc>
        <w:tc>
          <w:tcPr>
            <w:tcW w:w="7816" w:type="dxa"/>
            <w:hideMark/>
          </w:tcPr>
          <w:p w14:paraId="52A9C90A" w14:textId="77777777" w:rsidR="00C461E7" w:rsidRDefault="00C461E7">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SimSun"/>
                <w:lang w:val="en-US" w:eastAsia="zh-CN"/>
              </w:rPr>
            </w:pPr>
            <w:r>
              <w:rPr>
                <w:rFonts w:eastAsia="SimSun"/>
                <w:lang w:val="en-US" w:eastAsia="zh-CN"/>
              </w:rPr>
              <w:t>Apple</w:t>
            </w:r>
          </w:p>
        </w:tc>
        <w:tc>
          <w:tcPr>
            <w:tcW w:w="7816" w:type="dxa"/>
          </w:tcPr>
          <w:p w14:paraId="720B3246" w14:textId="77777777" w:rsidR="00B5346B" w:rsidRDefault="00B5346B" w:rsidP="00B5346B">
            <w:pPr>
              <w:jc w:val="both"/>
              <w:rPr>
                <w:lang w:val="en-US"/>
              </w:rPr>
            </w:pPr>
            <w:r>
              <w:rPr>
                <w:lang w:val="en-US"/>
              </w:rPr>
              <w:t>In scenario 2 the device budget needs to be accounted for twice. In scenarios 1 and 3, where there is only one Uu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SimSun"/>
                <w:lang w:val="en-US" w:eastAsia="zh-CN"/>
              </w:rPr>
            </w:pPr>
            <w:r>
              <w:rPr>
                <w:rFonts w:eastAsia="SimSun"/>
                <w:lang w:val="en-US" w:eastAsia="zh-CN"/>
              </w:rPr>
              <w:t>MediaTek</w:t>
            </w:r>
          </w:p>
        </w:tc>
        <w:tc>
          <w:tcPr>
            <w:tcW w:w="7816" w:type="dxa"/>
            <w:hideMark/>
          </w:tcPr>
          <w:p w14:paraId="3101FCCB" w14:textId="77777777" w:rsidR="00DA50FD" w:rsidRDefault="00DA50FD">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Agree with Mediatek.</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r w:rsidR="007A1AD3" w14:paraId="3DE8CF98" w14:textId="77777777" w:rsidTr="00C54700">
        <w:trPr>
          <w:trHeight w:val="443"/>
        </w:trPr>
        <w:tc>
          <w:tcPr>
            <w:tcW w:w="1838" w:type="dxa"/>
          </w:tcPr>
          <w:p w14:paraId="5F0C13FD" w14:textId="1934CBA7" w:rsidR="007A1AD3" w:rsidRDefault="007A1AD3">
            <w:pPr>
              <w:jc w:val="both"/>
              <w:rPr>
                <w:rFonts w:eastAsiaTheme="minorEastAsia"/>
                <w:lang w:val="en-US" w:eastAsia="ja-JP"/>
              </w:rPr>
            </w:pPr>
            <w:r>
              <w:rPr>
                <w:rFonts w:eastAsiaTheme="minorEastAsia"/>
                <w:lang w:val="en-US" w:eastAsia="ja-JP"/>
              </w:rPr>
              <w:t>Xiaomi</w:t>
            </w:r>
          </w:p>
        </w:tc>
        <w:tc>
          <w:tcPr>
            <w:tcW w:w="7816" w:type="dxa"/>
          </w:tcPr>
          <w:p w14:paraId="6D67B071" w14:textId="72DEC288" w:rsidR="007A1AD3" w:rsidRDefault="007A1AD3">
            <w:pPr>
              <w:jc w:val="both"/>
              <w:rPr>
                <w:rFonts w:eastAsiaTheme="minorEastAsia"/>
                <w:lang w:val="en-US" w:eastAsia="ja-JP"/>
              </w:rPr>
            </w:pPr>
            <w:r>
              <w:rPr>
                <w:rFonts w:eastAsiaTheme="minorEastAsia"/>
                <w:lang w:val="en-US" w:eastAsia="ja-JP"/>
              </w:rPr>
              <w:t>Agree with MediaTek.</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hint="eastAsia"/>
          <w:i/>
          <w:iCs/>
          <w:color w:val="C00000"/>
          <w:sz w:val="20"/>
          <w:szCs w:val="20"/>
        </w:rPr>
        <w:t>≤</w:t>
      </w:r>
      <w:r w:rsidRPr="004548A2">
        <w:rPr>
          <w:rFonts w:ascii="Times New Roman" w:eastAsia="Batang" w:hAnsi="Times New Roman" w:cs="Times New Roman"/>
          <w:i/>
          <w:iCs/>
          <w:color w:val="C00000"/>
          <w:sz w:val="20"/>
          <w:szCs w:val="20"/>
        </w:rPr>
        <w:t>40ns (Nokia, CATT, LG (2x40 for scenario 2), CMCC)</w:t>
      </w:r>
    </w:p>
    <w:p w14:paraId="75BCC13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±100ns (Samsung, Ericsson)</w:t>
      </w:r>
    </w:p>
    <w:p w14:paraId="654DF0D0" w14:textId="19397D0F"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±50-±100 (QC, OPPO (±200 for scenario 2)</w:t>
      </w:r>
      <w:r w:rsidR="00C10B1B">
        <w:rPr>
          <w:rFonts w:ascii="Times New Roman" w:eastAsia="Batang" w:hAnsi="Times New Roman" w:cs="Times New Roman"/>
          <w:i/>
          <w:iCs/>
          <w:color w:val="C00000"/>
          <w:sz w:val="20"/>
          <w:szCs w:val="20"/>
        </w:rPr>
        <w:t>, Media</w:t>
      </w:r>
      <w:r w:rsidR="004548A2">
        <w:rPr>
          <w:rFonts w:ascii="Times New Roman" w:eastAsia="Batang" w:hAnsi="Times New Roman" w:cs="Times New Roman"/>
          <w:i/>
          <w:iCs/>
          <w:color w:val="C00000"/>
          <w:sz w:val="20"/>
          <w:szCs w:val="20"/>
        </w:rPr>
        <w:t>T</w:t>
      </w:r>
      <w:r w:rsidR="00C10B1B">
        <w:rPr>
          <w:rFonts w:ascii="Times New Roman" w:eastAsia="Batang" w:hAnsi="Times New Roman" w:cs="Times New Roman"/>
          <w:i/>
          <w:iCs/>
          <w:color w:val="C00000"/>
          <w:sz w:val="20"/>
          <w:szCs w:val="20"/>
        </w:rPr>
        <w:t>ek</w:t>
      </w:r>
      <w:r w:rsidR="00C54700">
        <w:rPr>
          <w:rFonts w:ascii="Times New Roman" w:eastAsia="Batang" w:hAnsi="Times New Roman" w:cs="Times New Roman"/>
          <w:i/>
          <w:iCs/>
          <w:color w:val="C00000"/>
          <w:sz w:val="20"/>
          <w:szCs w:val="20"/>
        </w:rPr>
        <w:t>, NTTDOCOMO</w:t>
      </w:r>
      <w:r w:rsidR="00E85A4D">
        <w:rPr>
          <w:rFonts w:ascii="Times New Roman" w:eastAsia="Batang" w:hAnsi="Times New Roman" w:cs="Times New Roman"/>
          <w:i/>
          <w:iCs/>
          <w:color w:val="C00000"/>
          <w:sz w:val="20"/>
          <w:szCs w:val="20"/>
        </w:rPr>
        <w:t>, Xiaomi</w:t>
      </w:r>
      <w:r w:rsidR="00C10B1B">
        <w:rPr>
          <w:rFonts w:ascii="Times New Roman" w:eastAsia="Batang" w:hAnsi="Times New Roman" w:cs="Times New Roman"/>
          <w:i/>
          <w:iCs/>
          <w:color w:val="C00000"/>
          <w:sz w:val="20"/>
          <w:szCs w:val="20"/>
        </w:rPr>
        <w:t>)</w:t>
      </w:r>
    </w:p>
    <w:p w14:paraId="7A1C497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 (Huawei (±100 for scenario 2), vivo)</w:t>
      </w:r>
    </w:p>
    <w:p w14:paraId="2A3BDF6F"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No need to include (ZTE)</w:t>
      </w:r>
    </w:p>
    <w:p w14:paraId="55F76097" w14:textId="0DEE94A5" w:rsidR="00B5346B" w:rsidRPr="004548A2" w:rsidRDefault="004548A2" w:rsidP="00B5346B">
      <w:pPr>
        <w:pStyle w:val="ListParagraph"/>
        <w:numPr>
          <w:ilvl w:val="0"/>
          <w:numId w:val="15"/>
        </w:numPr>
        <w:jc w:val="both"/>
        <w:rPr>
          <w:rFonts w:ascii="Times New Roman" w:eastAsia="Batang" w:hAnsi="Times New Roman" w:cs="Times New Roman"/>
          <w:i/>
          <w:iCs/>
          <w:color w:val="C00000"/>
          <w:sz w:val="20"/>
          <w:szCs w:val="20"/>
        </w:rPr>
      </w:pPr>
      <w:r>
        <w:rPr>
          <w:rFonts w:ascii="Times New Roman" w:eastAsia="Batang" w:hAnsi="Times New Roman" w:cs="Times New Roman"/>
          <w:i/>
          <w:iCs/>
          <w:color w:val="C00000"/>
          <w:sz w:val="20"/>
          <w:szCs w:val="20"/>
        </w:rPr>
        <w:t>T</w:t>
      </w:r>
      <w:r w:rsidR="00B5346B" w:rsidRPr="004548A2">
        <w:rPr>
          <w:rFonts w:ascii="Times New Roman" w:eastAsia="Batang" w:hAnsi="Times New Roman" w:cs="Times New Roman"/>
          <w:i/>
          <w:iCs/>
          <w:color w:val="C00000"/>
          <w:sz w:val="20"/>
          <w:szCs w:val="20"/>
        </w:rPr>
        <w:t>ypically be less than the network</w:t>
      </w:r>
      <w:ins w:id="4" w:author="Intel - Rafia" w:date="2020-10-15T10:39:00Z">
        <w:r w:rsidR="00CF7813">
          <w:rPr>
            <w:rFonts w:ascii="Times New Roman" w:eastAsia="Batang" w:hAnsi="Times New Roman" w:cs="Times New Roman"/>
            <w:i/>
            <w:iCs/>
            <w:color w:val="C00000"/>
            <w:sz w:val="20"/>
            <w:szCs w:val="20"/>
          </w:rPr>
          <w:t>, 40ns for single Uu interface and 80 ns for two Uu interfaces</w:t>
        </w:r>
      </w:ins>
      <w:r w:rsidR="00B5346B" w:rsidRPr="004548A2">
        <w:rPr>
          <w:rFonts w:ascii="Times New Roman" w:eastAsia="Batang" w:hAnsi="Times New Roman" w:cs="Times New Roman"/>
          <w:i/>
          <w:iCs/>
          <w:color w:val="C00000"/>
          <w:sz w:val="20"/>
          <w:szCs w:val="20"/>
        </w:rPr>
        <w:t xml:space="preserve"> (Intel)</w:t>
      </w:r>
    </w:p>
    <w:p w14:paraId="0E4174B3" w14:textId="77777777" w:rsidR="00B5346B" w:rsidRPr="004548A2" w:rsidRDefault="00B5346B" w:rsidP="00B5346B">
      <w:pPr>
        <w:pStyle w:val="ListParagraph"/>
        <w:jc w:val="both"/>
        <w:rPr>
          <w:rFonts w:ascii="Times New Roman" w:eastAsia="Batang"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r>
        <w:rPr>
          <w:i/>
          <w:iCs/>
          <w:color w:val="C00000"/>
          <w:lang w:val="pl-PL"/>
        </w:rPr>
        <w:t xml:space="preserve">proposed UE budget value from </w:t>
      </w:r>
      <w:r w:rsidRPr="004548A2">
        <w:rPr>
          <w:i/>
          <w:iCs/>
          <w:color w:val="C00000"/>
          <w:lang w:val="pl-PL"/>
        </w:rPr>
        <w:t xml:space="preserve">majority of companies lie in the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two companies arguing that the device budget should be very small or </w:t>
      </w:r>
      <w:r>
        <w:rPr>
          <w:i/>
          <w:iCs/>
          <w:color w:val="C00000"/>
          <w:lang w:val="pl-PL"/>
        </w:rPr>
        <w:t>could be neglected</w:t>
      </w:r>
      <w:r w:rsidRPr="004548A2">
        <w:rPr>
          <w:i/>
          <w:iCs/>
          <w:color w:val="C00000"/>
          <w:lang w:val="pl-PL"/>
        </w:rPr>
        <w:t xml:space="preserve">. A possible way forward is to assume a device part accuracy budget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eastAsia="zh-CN"/>
              </w:rPr>
              <w:lastRenderedPageBreak/>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eastAsia="zh-CN"/>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lastRenderedPageBreak/>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lastRenderedPageBreak/>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r w:rsidRPr="00B86275">
              <w:rPr>
                <w:lang w:val="en-US"/>
              </w:rPr>
              <w:t>ranularity</w:t>
            </w:r>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TA adjustment error, Te,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±(900ns - 160ns- 50ns)= ±690ns. </w:t>
            </w:r>
          </w:p>
          <w:p w14:paraId="2D3C1EA0" w14:textId="77777777" w:rsidR="00A9315B" w:rsidRDefault="00A9315B" w:rsidP="0092417A">
            <w:pPr>
              <w:jc w:val="both"/>
            </w:pPr>
            <w:r>
              <w:t>For Scenario 2, the total error budget for two Uu interfaces can be ±(900ns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lastRenderedPageBreak/>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smart grid, both one gNB or multi gNBs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control-to-control: With a large (1000 m x 100 m) service area, multiple gNBs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RAN/Uu part of budget:</w:t>
            </w:r>
          </w:p>
          <w:p w14:paraId="38CB70CA" w14:textId="021CF276"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gNBs (DUs):</w:t>
            </w:r>
          </w:p>
          <w:p w14:paraId="6FB2B5A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gPTP message and with multi gNBs (DUs):</w:t>
            </w:r>
          </w:p>
          <w:p w14:paraId="3856F44C"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SimSun"/>
                <w:lang w:val="en-US" w:eastAsia="zh-CN"/>
              </w:rPr>
            </w:pPr>
            <w:r>
              <w:rPr>
                <w:rFonts w:eastAsia="SimSun"/>
                <w:lang w:val="en-US" w:eastAsia="zh-CN"/>
              </w:rPr>
              <w:t>vivo</w:t>
            </w:r>
          </w:p>
        </w:tc>
        <w:tc>
          <w:tcPr>
            <w:tcW w:w="7816" w:type="dxa"/>
            <w:hideMark/>
          </w:tcPr>
          <w:p w14:paraId="7BCF7B4F" w14:textId="77777777" w:rsidR="00EE1F4C" w:rsidRDefault="00EE1F4C">
            <w:pPr>
              <w:jc w:val="both"/>
              <w:rPr>
                <w:rFonts w:eastAsia="SimSun"/>
                <w:lang w:val="en-US" w:eastAsia="zh-CN"/>
              </w:rPr>
            </w:pPr>
            <w:r>
              <w:rPr>
                <w:rFonts w:eastAsia="SimSun"/>
                <w:lang w:val="en-US" w:eastAsia="zh-CN"/>
              </w:rPr>
              <w:t xml:space="preserve">In R16, RAN1 is responsible for determining network deployment (e.g. </w:t>
            </w:r>
            <w:r>
              <w:rPr>
                <w:rFonts w:eastAsia="SimSun"/>
                <w:color w:val="000000" w:themeColor="text1"/>
                <w:lang w:val="en-US" w:eastAsia="zh-CN"/>
              </w:rPr>
              <w:t>the number of</w:t>
            </w:r>
            <w:r>
              <w:rPr>
                <w:color w:val="000000" w:themeColor="text1"/>
              </w:rPr>
              <w:t xml:space="preserve"> BS </w:t>
            </w:r>
            <w:r>
              <w:rPr>
                <w:rFonts w:eastAsia="SimSun"/>
                <w:color w:val="000000" w:themeColor="text1"/>
                <w:lang w:val="en-US" w:eastAsia="zh-CN"/>
              </w:rPr>
              <w:t>and</w:t>
            </w:r>
            <w:r>
              <w:rPr>
                <w:color w:val="000000" w:themeColor="text1"/>
              </w:rPr>
              <w:t xml:space="preserve"> maximum cell size)</w:t>
            </w:r>
            <w:r>
              <w:rPr>
                <w:rFonts w:eastAsia="SimSun"/>
                <w:lang w:val="en-US" w:eastAsia="zh-CN"/>
              </w:rPr>
              <w:t xml:space="preserve"> and </w:t>
            </w:r>
            <w:r>
              <w:rPr>
                <w:lang w:val="en-US"/>
              </w:rPr>
              <w:t>provid</w:t>
            </w:r>
            <w:r>
              <w:rPr>
                <w:rFonts w:eastAsia="SimSun"/>
                <w:lang w:val="en-US" w:eastAsia="zh-CN"/>
              </w:rPr>
              <w:t>ing</w:t>
            </w:r>
            <w:r>
              <w:rPr>
                <w:lang w:val="en-US"/>
              </w:rPr>
              <w:t xml:space="preserve"> simulation results for different ISDs</w:t>
            </w:r>
            <w:r>
              <w:rPr>
                <w:rFonts w:eastAsia="SimSun"/>
                <w:lang w:val="en-US" w:eastAsia="zh-CN"/>
              </w:rPr>
              <w:t xml:space="preserve"> (which can refer to TR 38.825). In R17, we can also</w:t>
            </w:r>
            <w:r>
              <w:rPr>
                <w:rFonts w:eastAsiaTheme="minorEastAsia"/>
                <w:lang w:val="en-US" w:eastAsia="ja-JP"/>
              </w:rPr>
              <w:t xml:space="preserve"> ask RAN1 for the maximum cell size</w:t>
            </w:r>
            <w:r>
              <w:rPr>
                <w:rFonts w:eastAsia="SimSun"/>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SimSun"/>
                <w:lang w:val="en-US" w:eastAsia="zh-CN"/>
              </w:rPr>
            </w:pPr>
            <w:r>
              <w:rPr>
                <w:rFonts w:eastAsia="SimSun"/>
                <w:lang w:val="en-US" w:eastAsia="zh-CN"/>
              </w:rPr>
              <w:t>CMCC</w:t>
            </w:r>
          </w:p>
        </w:tc>
        <w:tc>
          <w:tcPr>
            <w:tcW w:w="7816" w:type="dxa"/>
            <w:hideMark/>
          </w:tcPr>
          <w:p w14:paraId="7F9F7436" w14:textId="77777777" w:rsidR="00EE1F4C" w:rsidRDefault="00EE1F4C">
            <w:pPr>
              <w:jc w:val="both"/>
              <w:rPr>
                <w:rFonts w:eastAsia="SimSun"/>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km</w:t>
            </w:r>
            <w:r>
              <w:rPr>
                <w:vertAlign w:val="superscript"/>
              </w:rPr>
              <w:t>2</w:t>
            </w:r>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SimSun"/>
                <w:lang w:val="en-US" w:eastAsia="zh-CN"/>
              </w:rPr>
            </w:pPr>
            <w:r>
              <w:rPr>
                <w:rFonts w:eastAsia="SimSun"/>
                <w:lang w:val="en-US" w:eastAsia="zh-CN"/>
              </w:rPr>
              <w:t>Apple</w:t>
            </w:r>
          </w:p>
        </w:tc>
        <w:tc>
          <w:tcPr>
            <w:tcW w:w="7816" w:type="dxa"/>
          </w:tcPr>
          <w:p w14:paraId="288832B8" w14:textId="63B4DF85" w:rsidR="00954301" w:rsidRDefault="00954301" w:rsidP="00954301">
            <w:pPr>
              <w:jc w:val="both"/>
              <w:rPr>
                <w:lang w:val="en-US"/>
              </w:rPr>
            </w:pPr>
            <w:r>
              <w:rPr>
                <w:rFonts w:eastAsia="SimSun"/>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SimSun"/>
                <w:lang w:val="en-US" w:eastAsia="zh-CN"/>
              </w:rPr>
            </w:pPr>
            <w:r>
              <w:rPr>
                <w:rFonts w:eastAsia="SimSun"/>
                <w:lang w:val="en-US" w:eastAsia="zh-CN"/>
              </w:rPr>
              <w:t>MediaTek</w:t>
            </w:r>
          </w:p>
        </w:tc>
        <w:tc>
          <w:tcPr>
            <w:tcW w:w="7816" w:type="dxa"/>
            <w:hideMark/>
          </w:tcPr>
          <w:p w14:paraId="6347636C" w14:textId="77777777" w:rsidR="003361AC" w:rsidRDefault="003361AC">
            <w:pPr>
              <w:jc w:val="both"/>
              <w:rPr>
                <w:rFonts w:eastAsia="SimSun"/>
                <w:lang w:val="en-US" w:eastAsia="zh-CN"/>
              </w:rPr>
            </w:pPr>
            <w:r>
              <w:rPr>
                <w:rFonts w:eastAsia="SimSun"/>
                <w:lang w:val="en-US" w:eastAsia="zh-CN"/>
              </w:rPr>
              <w:t>Agree with comments above that assumptions on number of BS and max cell size should be discussed in RAN1. It is however clear that to fit within the available error budget for the Uu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lastRenderedPageBreak/>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synchronisation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r>
              <w:rPr>
                <w:rFonts w:eastAsiaTheme="minorEastAsia"/>
                <w:lang w:val="en-US" w:eastAsia="ja-JP"/>
              </w:rPr>
              <w:t>However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r>
              <w:rPr>
                <w:rFonts w:eastAsiaTheme="minorEastAsia"/>
                <w:lang w:val="en-US" w:eastAsia="ja-JP"/>
              </w:rPr>
              <w:t xml:space="preserve">It’s dependent on RAN1 analysis. We agree with Fujitsu’s analysis. </w:t>
            </w:r>
          </w:p>
        </w:tc>
      </w:tr>
      <w:tr w:rsidR="00FF6F88" w14:paraId="443C57B5" w14:textId="77777777" w:rsidTr="0053494C">
        <w:trPr>
          <w:trHeight w:val="443"/>
        </w:trPr>
        <w:tc>
          <w:tcPr>
            <w:tcW w:w="1838" w:type="dxa"/>
          </w:tcPr>
          <w:p w14:paraId="17498428" w14:textId="6D7F9476" w:rsidR="00FF6F88" w:rsidRDefault="00FF6F88">
            <w:pPr>
              <w:jc w:val="both"/>
              <w:rPr>
                <w:rFonts w:eastAsiaTheme="minorEastAsia"/>
                <w:lang w:val="en-US" w:eastAsia="ja-JP"/>
              </w:rPr>
            </w:pPr>
            <w:r>
              <w:rPr>
                <w:rFonts w:eastAsiaTheme="minorEastAsia"/>
                <w:lang w:val="en-US" w:eastAsia="ja-JP"/>
              </w:rPr>
              <w:t>Xiaomi</w:t>
            </w:r>
          </w:p>
        </w:tc>
        <w:tc>
          <w:tcPr>
            <w:tcW w:w="7816" w:type="dxa"/>
          </w:tcPr>
          <w:p w14:paraId="7A5FB1FE" w14:textId="65B815A6" w:rsidR="00FF6F88" w:rsidRDefault="00FF6F88">
            <w:pPr>
              <w:jc w:val="both"/>
              <w:rPr>
                <w:rFonts w:eastAsiaTheme="minorEastAsia"/>
                <w:lang w:val="en-US" w:eastAsia="ja-JP"/>
              </w:rPr>
            </w:pPr>
            <w:r>
              <w:rPr>
                <w:rFonts w:eastAsiaTheme="minorEastAsia"/>
                <w:lang w:val="en-US" w:eastAsia="ja-JP"/>
              </w:rPr>
              <w:t>This should be discussed in RAN1, and we agree with the views from Ericsson.</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SimSun"/>
                <w:lang w:val="en-US" w:eastAsia="zh-CN"/>
              </w:rPr>
            </w:pPr>
            <w:r>
              <w:rPr>
                <w:rFonts w:eastAsia="SimSun"/>
                <w:lang w:val="en-US" w:eastAsia="zh-CN"/>
              </w:rPr>
              <w:t>vivo</w:t>
            </w:r>
          </w:p>
        </w:tc>
        <w:tc>
          <w:tcPr>
            <w:tcW w:w="7816" w:type="dxa"/>
            <w:hideMark/>
          </w:tcPr>
          <w:p w14:paraId="39DA853A" w14:textId="77777777" w:rsidR="00150B1B" w:rsidRDefault="00150B1B">
            <w:pPr>
              <w:jc w:val="both"/>
              <w:rPr>
                <w:rFonts w:eastAsia="SimSun"/>
                <w:lang w:val="en-US" w:eastAsia="zh-CN"/>
              </w:rPr>
            </w:pPr>
            <w:r>
              <w:rPr>
                <w:rFonts w:eastAsia="SimSun"/>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SimSun"/>
                <w:lang w:val="en-US" w:eastAsia="zh-CN"/>
              </w:rPr>
            </w:pPr>
            <w:r>
              <w:rPr>
                <w:rFonts w:eastAsia="SimSun"/>
                <w:lang w:val="en-US" w:eastAsia="zh-CN"/>
              </w:rPr>
              <w:t>CMCC</w:t>
            </w:r>
          </w:p>
        </w:tc>
        <w:tc>
          <w:tcPr>
            <w:tcW w:w="7816" w:type="dxa"/>
            <w:hideMark/>
          </w:tcPr>
          <w:p w14:paraId="71177725" w14:textId="77777777" w:rsidR="00150B1B" w:rsidRDefault="00150B1B">
            <w:pPr>
              <w:jc w:val="both"/>
              <w:rPr>
                <w:rFonts w:eastAsia="SimSun"/>
                <w:lang w:val="en-US" w:eastAsia="zh-CN"/>
              </w:rPr>
            </w:pPr>
            <w:r>
              <w:rPr>
                <w:rFonts w:eastAsia="SimSun"/>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SimSun"/>
                <w:lang w:val="en-US" w:eastAsia="zh-CN"/>
              </w:rPr>
            </w:pPr>
            <w:r>
              <w:rPr>
                <w:rFonts w:eastAsia="SimSun"/>
                <w:lang w:val="en-US" w:eastAsia="zh-CN"/>
              </w:rPr>
              <w:lastRenderedPageBreak/>
              <w:t>Apple</w:t>
            </w:r>
          </w:p>
        </w:tc>
        <w:tc>
          <w:tcPr>
            <w:tcW w:w="7816" w:type="dxa"/>
          </w:tcPr>
          <w:p w14:paraId="09212E6A" w14:textId="0897326E" w:rsidR="00F07DAB" w:rsidRDefault="00F07DAB" w:rsidP="00F07DAB">
            <w:pPr>
              <w:jc w:val="both"/>
              <w:rPr>
                <w:rFonts w:eastAsia="SimSun"/>
                <w:lang w:val="en-US" w:eastAsia="zh-CN"/>
              </w:rPr>
            </w:pPr>
            <w:r>
              <w:rPr>
                <w:rFonts w:eastAsia="SimSun"/>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SimSun"/>
                <w:lang w:val="en-US" w:eastAsia="zh-CN"/>
              </w:rPr>
            </w:pPr>
            <w:r>
              <w:rPr>
                <w:rFonts w:eastAsia="SimSun"/>
                <w:lang w:val="en-US" w:eastAsia="zh-CN"/>
              </w:rPr>
              <w:t>MediaTek</w:t>
            </w:r>
          </w:p>
        </w:tc>
        <w:tc>
          <w:tcPr>
            <w:tcW w:w="7816" w:type="dxa"/>
            <w:hideMark/>
          </w:tcPr>
          <w:p w14:paraId="2020256C" w14:textId="77777777" w:rsidR="00BC04BB" w:rsidRDefault="00BC04BB">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r w:rsidR="00AA0715" w14:paraId="78B83B6C" w14:textId="77777777" w:rsidTr="00247BB1">
        <w:trPr>
          <w:trHeight w:val="443"/>
        </w:trPr>
        <w:tc>
          <w:tcPr>
            <w:tcW w:w="1838" w:type="dxa"/>
          </w:tcPr>
          <w:p w14:paraId="2D91A8F4" w14:textId="0E403405" w:rsidR="00AA0715" w:rsidRDefault="00AA0715">
            <w:pPr>
              <w:jc w:val="both"/>
              <w:rPr>
                <w:rFonts w:eastAsiaTheme="minorEastAsia"/>
                <w:lang w:val="en-US" w:eastAsia="ja-JP"/>
              </w:rPr>
            </w:pPr>
            <w:r>
              <w:rPr>
                <w:rFonts w:eastAsiaTheme="minorEastAsia"/>
                <w:lang w:val="en-US" w:eastAsia="ja-JP"/>
              </w:rPr>
              <w:t>Xiaomi</w:t>
            </w:r>
          </w:p>
        </w:tc>
        <w:tc>
          <w:tcPr>
            <w:tcW w:w="7816" w:type="dxa"/>
          </w:tcPr>
          <w:p w14:paraId="480B6897" w14:textId="419DC866" w:rsidR="00AA0715" w:rsidRDefault="00AA0715">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SimSun"/>
                <w:lang w:val="en-US" w:eastAsia="zh-CN"/>
              </w:rPr>
            </w:pPr>
            <w:r>
              <w:rPr>
                <w:rFonts w:eastAsia="SimSun"/>
                <w:lang w:val="en-US" w:eastAsia="zh-CN"/>
              </w:rPr>
              <w:t>vivo</w:t>
            </w:r>
          </w:p>
        </w:tc>
        <w:tc>
          <w:tcPr>
            <w:tcW w:w="7816" w:type="dxa"/>
            <w:hideMark/>
          </w:tcPr>
          <w:p w14:paraId="5AFBC77E" w14:textId="77777777" w:rsidR="003A18AC" w:rsidRDefault="003A18AC">
            <w:pPr>
              <w:jc w:val="both"/>
              <w:rPr>
                <w:rFonts w:eastAsia="SimSun"/>
                <w:lang w:val="en-US" w:eastAsia="zh-CN"/>
              </w:rPr>
            </w:pPr>
            <w:r>
              <w:rPr>
                <w:rFonts w:eastAsia="SimSun"/>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SimSun"/>
                <w:lang w:val="en-US" w:eastAsia="zh-CN"/>
              </w:rPr>
            </w:pPr>
            <w:r>
              <w:rPr>
                <w:rFonts w:eastAsia="SimSun"/>
                <w:lang w:val="en-US" w:eastAsia="zh-CN"/>
              </w:rPr>
              <w:t>CMCC</w:t>
            </w:r>
          </w:p>
        </w:tc>
        <w:tc>
          <w:tcPr>
            <w:tcW w:w="7816" w:type="dxa"/>
            <w:hideMark/>
          </w:tcPr>
          <w:p w14:paraId="0DC2BD3B" w14:textId="77777777" w:rsidR="003A18AC" w:rsidRDefault="003A18AC">
            <w:pPr>
              <w:jc w:val="both"/>
              <w:rPr>
                <w:rFonts w:eastAsia="SimSun"/>
                <w:lang w:val="en-US" w:eastAsia="zh-CN"/>
              </w:rPr>
            </w:pPr>
            <w:r>
              <w:rPr>
                <w:rFonts w:eastAsia="SimSun"/>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SimSun"/>
                <w:lang w:val="en-US" w:eastAsia="zh-CN"/>
              </w:rPr>
            </w:pPr>
            <w:r>
              <w:rPr>
                <w:rFonts w:eastAsia="SimSun"/>
                <w:lang w:val="en-US" w:eastAsia="zh-CN"/>
              </w:rPr>
              <w:t>Apple</w:t>
            </w:r>
          </w:p>
        </w:tc>
        <w:tc>
          <w:tcPr>
            <w:tcW w:w="7816" w:type="dxa"/>
          </w:tcPr>
          <w:p w14:paraId="7CE64598" w14:textId="35BD4C23" w:rsidR="00F07DAB" w:rsidRDefault="00F07DAB" w:rsidP="00F07DAB">
            <w:pPr>
              <w:jc w:val="both"/>
              <w:rPr>
                <w:rFonts w:eastAsia="SimSun"/>
                <w:lang w:val="en-US" w:eastAsia="zh-CN"/>
              </w:rPr>
            </w:pPr>
            <w:r>
              <w:rPr>
                <w:rFonts w:eastAsia="SimSun"/>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SimSun"/>
                <w:lang w:val="en-US" w:eastAsia="zh-CN"/>
              </w:rPr>
            </w:pPr>
            <w:r>
              <w:rPr>
                <w:rFonts w:eastAsia="SimSun"/>
                <w:lang w:val="en-US" w:eastAsia="zh-CN"/>
              </w:rPr>
              <w:lastRenderedPageBreak/>
              <w:t>MediaTek</w:t>
            </w:r>
          </w:p>
        </w:tc>
        <w:tc>
          <w:tcPr>
            <w:tcW w:w="7816" w:type="dxa"/>
            <w:hideMark/>
          </w:tcPr>
          <w:p w14:paraId="420F17AD" w14:textId="77777777" w:rsidR="008C02D2" w:rsidRDefault="008C02D2">
            <w:pPr>
              <w:jc w:val="both"/>
              <w:rPr>
                <w:rFonts w:eastAsia="SimSun"/>
                <w:lang w:val="en-US" w:eastAsia="zh-CN"/>
              </w:rPr>
            </w:pPr>
            <w:r>
              <w:rPr>
                <w:rFonts w:eastAsia="SimSun"/>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r w:rsidR="001F021F" w14:paraId="360E8AFA" w14:textId="77777777" w:rsidTr="00963878">
        <w:trPr>
          <w:trHeight w:val="443"/>
        </w:trPr>
        <w:tc>
          <w:tcPr>
            <w:tcW w:w="1838" w:type="dxa"/>
          </w:tcPr>
          <w:p w14:paraId="1978438B" w14:textId="1EF77287" w:rsidR="001F021F" w:rsidRDefault="001F021F">
            <w:pPr>
              <w:jc w:val="both"/>
              <w:rPr>
                <w:rFonts w:eastAsiaTheme="minorEastAsia"/>
                <w:lang w:val="en-US" w:eastAsia="ja-JP"/>
              </w:rPr>
            </w:pPr>
            <w:r>
              <w:rPr>
                <w:rFonts w:eastAsiaTheme="minorEastAsia"/>
                <w:lang w:val="en-US" w:eastAsia="ja-JP"/>
              </w:rPr>
              <w:t>Xiaomi</w:t>
            </w:r>
          </w:p>
        </w:tc>
        <w:tc>
          <w:tcPr>
            <w:tcW w:w="7816" w:type="dxa"/>
          </w:tcPr>
          <w:p w14:paraId="35C3DD53" w14:textId="5B0E73D4" w:rsidR="001F021F" w:rsidRDefault="001F021F">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Uu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lastRenderedPageBreak/>
              <w:t>Intel</w:t>
            </w:r>
          </w:p>
        </w:tc>
        <w:tc>
          <w:tcPr>
            <w:tcW w:w="7816" w:type="dxa"/>
          </w:tcPr>
          <w:p w14:paraId="5547E683" w14:textId="2E61E83E" w:rsidR="009B11B6" w:rsidRDefault="00DC2F2B" w:rsidP="009B11B6">
            <w:pPr>
              <w:jc w:val="both"/>
              <w:rPr>
                <w:rFonts w:eastAsia="SimSun"/>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SimSun"/>
                <w:lang w:val="en-US" w:eastAsia="zh-CN"/>
              </w:rPr>
            </w:pPr>
            <w:r>
              <w:rPr>
                <w:rFonts w:eastAsia="SimSun"/>
                <w:lang w:val="en-US" w:eastAsia="zh-CN"/>
              </w:rPr>
              <w:t>vivo</w:t>
            </w:r>
          </w:p>
        </w:tc>
        <w:tc>
          <w:tcPr>
            <w:tcW w:w="7816" w:type="dxa"/>
            <w:hideMark/>
          </w:tcPr>
          <w:p w14:paraId="4A66E8D3" w14:textId="77777777" w:rsidR="007F6C1B" w:rsidRDefault="007F6C1B">
            <w:pPr>
              <w:jc w:val="both"/>
              <w:rPr>
                <w:rFonts w:eastAsia="SimSun"/>
                <w:lang w:val="en-US" w:eastAsia="zh-CN"/>
              </w:rPr>
            </w:pPr>
            <w:r>
              <w:rPr>
                <w:rFonts w:eastAsia="SimSun"/>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SimSun"/>
                <w:lang w:val="en-US" w:eastAsia="zh-CN"/>
              </w:rPr>
            </w:pPr>
            <w:r>
              <w:rPr>
                <w:rFonts w:eastAsia="SimSun"/>
                <w:lang w:val="en-US" w:eastAsia="zh-CN"/>
              </w:rPr>
              <w:t>CMCC</w:t>
            </w:r>
          </w:p>
        </w:tc>
        <w:tc>
          <w:tcPr>
            <w:tcW w:w="7816" w:type="dxa"/>
            <w:hideMark/>
          </w:tcPr>
          <w:p w14:paraId="6476417B" w14:textId="77777777" w:rsidR="007F6C1B" w:rsidRDefault="007F6C1B">
            <w:pPr>
              <w:jc w:val="both"/>
              <w:rPr>
                <w:rFonts w:eastAsia="SimSun"/>
                <w:lang w:val="en-US" w:eastAsia="zh-CN"/>
              </w:rPr>
            </w:pPr>
            <w:r>
              <w:rPr>
                <w:rFonts w:eastAsia="SimSun"/>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SimSun"/>
                <w:lang w:val="en-US" w:eastAsia="zh-CN"/>
              </w:rPr>
            </w:pPr>
            <w:r>
              <w:rPr>
                <w:rFonts w:eastAsia="SimSun"/>
                <w:lang w:val="en-US" w:eastAsia="zh-CN"/>
              </w:rPr>
              <w:t>Apple</w:t>
            </w:r>
          </w:p>
        </w:tc>
        <w:tc>
          <w:tcPr>
            <w:tcW w:w="7816" w:type="dxa"/>
          </w:tcPr>
          <w:p w14:paraId="74AC4C3C" w14:textId="38903A31" w:rsidR="00F07DAB" w:rsidRDefault="00F07DAB" w:rsidP="00F07DAB">
            <w:pPr>
              <w:jc w:val="both"/>
              <w:rPr>
                <w:rFonts w:eastAsia="SimSun"/>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SimSun"/>
                <w:lang w:val="en-US" w:eastAsia="zh-CN"/>
              </w:rPr>
            </w:pPr>
            <w:r>
              <w:rPr>
                <w:rFonts w:eastAsia="SimSun"/>
                <w:lang w:val="en-US" w:eastAsia="zh-CN"/>
              </w:rPr>
              <w:t>MediaTek</w:t>
            </w:r>
          </w:p>
        </w:tc>
        <w:tc>
          <w:tcPr>
            <w:tcW w:w="7816" w:type="dxa"/>
            <w:hideMark/>
          </w:tcPr>
          <w:p w14:paraId="0704B3E9" w14:textId="77777777" w:rsidR="00375C4B" w:rsidRDefault="00375C4B">
            <w:pPr>
              <w:jc w:val="both"/>
              <w:rPr>
                <w:rFonts w:eastAsia="SimSun"/>
                <w:lang w:val="en-US" w:eastAsia="zh-CN"/>
              </w:rPr>
            </w:pPr>
            <w:r>
              <w:rPr>
                <w:rFonts w:eastAsia="SimSun"/>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r w:rsidR="00605B5A" w14:paraId="02ED5736" w14:textId="77777777" w:rsidTr="008A70CB">
        <w:trPr>
          <w:trHeight w:val="443"/>
        </w:trPr>
        <w:tc>
          <w:tcPr>
            <w:tcW w:w="1838" w:type="dxa"/>
          </w:tcPr>
          <w:p w14:paraId="38DFE2CD" w14:textId="47DAA832" w:rsidR="00605B5A" w:rsidRDefault="00605B5A">
            <w:pPr>
              <w:jc w:val="both"/>
              <w:rPr>
                <w:rFonts w:eastAsiaTheme="minorEastAsia"/>
                <w:lang w:val="en-US" w:eastAsia="ja-JP"/>
              </w:rPr>
            </w:pPr>
            <w:r>
              <w:rPr>
                <w:rFonts w:eastAsiaTheme="minorEastAsia"/>
                <w:lang w:val="en-US" w:eastAsia="ja-JP"/>
              </w:rPr>
              <w:t>Xiaomi</w:t>
            </w:r>
          </w:p>
        </w:tc>
        <w:tc>
          <w:tcPr>
            <w:tcW w:w="7816" w:type="dxa"/>
          </w:tcPr>
          <w:p w14:paraId="000CB7A1" w14:textId="01B955AF" w:rsidR="00605B5A" w:rsidRDefault="00605B5A">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All companies agree to assume the same accuracy budget for Scenario 2, where two Uu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MIMO scheme which is not considered in the I</w:t>
            </w:r>
            <w:r w:rsidR="00A9315B">
              <w:t>i</w:t>
            </w:r>
            <w:r>
              <w:t xml:space="preserve">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lastRenderedPageBreak/>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t>CMCC</w:t>
            </w:r>
          </w:p>
        </w:tc>
        <w:tc>
          <w:tcPr>
            <w:tcW w:w="7816" w:type="dxa"/>
          </w:tcPr>
          <w:p w14:paraId="0A4914EB" w14:textId="501D5F35" w:rsidR="0066189B" w:rsidRDefault="0066189B" w:rsidP="0066189B">
            <w:pPr>
              <w:jc w:val="both"/>
            </w:pPr>
            <w:r>
              <w:rPr>
                <w:rFonts w:eastAsia="SimSun"/>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SimSun"/>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r w:rsidR="001F0C29" w14:paraId="1F7C779F" w14:textId="77777777" w:rsidTr="00DD310D">
        <w:trPr>
          <w:trHeight w:val="443"/>
        </w:trPr>
        <w:tc>
          <w:tcPr>
            <w:tcW w:w="1838" w:type="dxa"/>
          </w:tcPr>
          <w:p w14:paraId="27BB26CC" w14:textId="4EC3F355" w:rsidR="001F0C29" w:rsidRDefault="001F0C29">
            <w:pPr>
              <w:jc w:val="both"/>
              <w:rPr>
                <w:rFonts w:eastAsiaTheme="minorEastAsia"/>
                <w:lang w:val="en-US" w:eastAsia="ja-JP"/>
              </w:rPr>
            </w:pPr>
            <w:r>
              <w:rPr>
                <w:rFonts w:eastAsiaTheme="minorEastAsia"/>
                <w:lang w:val="en-US" w:eastAsia="ja-JP"/>
              </w:rPr>
              <w:t>Xiaomi</w:t>
            </w:r>
          </w:p>
        </w:tc>
        <w:tc>
          <w:tcPr>
            <w:tcW w:w="7816" w:type="dxa"/>
          </w:tcPr>
          <w:p w14:paraId="51CC238B" w14:textId="0EE95233" w:rsidR="001F0C29" w:rsidRDefault="001F0C29">
            <w:pPr>
              <w:jc w:val="both"/>
              <w:rPr>
                <w:rFonts w:eastAsiaTheme="minorEastAsia"/>
                <w:lang w:val="en-US" w:eastAsia="ja-JP"/>
              </w:rPr>
            </w:pPr>
            <w:r>
              <w:rPr>
                <w:rFonts w:eastAsiaTheme="minorEastAsia"/>
                <w:lang w:val="en-US" w:eastAsia="ja-JP"/>
              </w:rPr>
              <w:t>This should be decided in RAN1, but we agree that the errors between TRPs should be considered.</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w:t>
            </w:r>
            <w:r w:rsidRPr="00B86275">
              <w:rPr>
                <w:lang w:val="en-US"/>
              </w:rPr>
              <w:lastRenderedPageBreak/>
              <w:t xml:space="preserve">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r w:rsidR="003345A2">
              <w:rPr>
                <w:rFonts w:eastAsia="MS Mincho"/>
                <w:bCs/>
                <w:szCs w:val="24"/>
                <w:lang w:val="en-US" w:eastAsia="en-GB"/>
              </w:rPr>
              <w:t>eferenceTimeInfo</w:t>
            </w:r>
            <w:r w:rsidRPr="00B86275">
              <w:rPr>
                <w:rFonts w:eastAsia="MS Mincho"/>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lastRenderedPageBreak/>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the timing accuracy error introduced by the rounding error in referenceTimeInfo</w:t>
      </w:r>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68631A39" w14:textId="77777777" w:rsidTr="00FE5096">
        <w:trPr>
          <w:trHeight w:val="443"/>
        </w:trPr>
        <w:tc>
          <w:tcPr>
            <w:tcW w:w="1838" w:type="dxa"/>
            <w:hideMark/>
          </w:tcPr>
          <w:p w14:paraId="12D3E2EA" w14:textId="77777777" w:rsidR="00FE5096" w:rsidRDefault="00FE5096">
            <w:pPr>
              <w:jc w:val="both"/>
              <w:rPr>
                <w:rFonts w:eastAsia="SimSun"/>
                <w:lang w:val="en-US" w:eastAsia="zh-CN"/>
              </w:rPr>
            </w:pPr>
            <w:r>
              <w:rPr>
                <w:rFonts w:eastAsia="SimSun"/>
                <w:lang w:val="en-US" w:eastAsia="zh-CN"/>
              </w:rPr>
              <w:t>vivo</w:t>
            </w:r>
          </w:p>
        </w:tc>
        <w:tc>
          <w:tcPr>
            <w:tcW w:w="7816" w:type="dxa"/>
            <w:hideMark/>
          </w:tcPr>
          <w:p w14:paraId="65B4E932" w14:textId="77777777" w:rsidR="00FE5096" w:rsidRDefault="00FE5096">
            <w:pPr>
              <w:jc w:val="both"/>
              <w:rPr>
                <w:rFonts w:eastAsia="SimSun"/>
                <w:lang w:val="en-US" w:eastAsia="zh-CN"/>
              </w:rPr>
            </w:pPr>
            <w:r>
              <w:rPr>
                <w:rFonts w:eastAsia="SimSun"/>
                <w:lang w:val="en-US" w:eastAsia="zh-CN"/>
              </w:rPr>
              <w:t>Agree with QC.</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SimSun"/>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SimSun"/>
                <w:lang w:val="en-US" w:eastAsia="zh-CN"/>
              </w:rPr>
            </w:pPr>
            <w:r>
              <w:rPr>
                <w:rFonts w:eastAsia="SimSun"/>
                <w:lang w:eastAsia="zh-CN"/>
              </w:rPr>
              <w:t>We think this is within RAN1 scope.</w:t>
            </w:r>
          </w:p>
        </w:tc>
      </w:tr>
      <w:tr w:rsidR="00E35E1B" w14:paraId="66736BAC" w14:textId="77777777" w:rsidTr="00FE5096">
        <w:trPr>
          <w:trHeight w:val="443"/>
        </w:trPr>
        <w:tc>
          <w:tcPr>
            <w:tcW w:w="1838" w:type="dxa"/>
          </w:tcPr>
          <w:p w14:paraId="57408961" w14:textId="4F3FAD99" w:rsidR="00E35E1B" w:rsidRDefault="00E35E1B">
            <w:pPr>
              <w:jc w:val="both"/>
              <w:rPr>
                <w:rFonts w:eastAsiaTheme="minorEastAsia"/>
                <w:lang w:val="en-US" w:eastAsia="ja-JP"/>
              </w:rPr>
            </w:pPr>
            <w:r>
              <w:rPr>
                <w:rFonts w:eastAsiaTheme="minorEastAsia"/>
                <w:lang w:val="en-US" w:eastAsia="ja-JP"/>
              </w:rPr>
              <w:t>Xiaomi</w:t>
            </w:r>
          </w:p>
        </w:tc>
        <w:tc>
          <w:tcPr>
            <w:tcW w:w="7816" w:type="dxa"/>
          </w:tcPr>
          <w:p w14:paraId="61E3424D" w14:textId="299B2A67" w:rsidR="00E35E1B" w:rsidRDefault="00E35E1B" w:rsidP="002A03FA">
            <w:pPr>
              <w:jc w:val="both"/>
              <w:rPr>
                <w:rFonts w:eastAsia="SimSun"/>
                <w:lang w:eastAsia="zh-CN"/>
              </w:rPr>
            </w:pPr>
            <w:r>
              <w:rPr>
                <w:rFonts w:eastAsia="SimSun"/>
                <w:lang w:eastAsia="zh-CN"/>
              </w:rPr>
              <w:t xml:space="preserve">At least for the control-to-control communication, the movement of the UE may also have impacts on the reception accuracy of the reference time. Considering that this is in the industrial deployment scenarios, the speed of the machine will not be fast. Then a </w:t>
            </w:r>
            <w:r w:rsidR="002A03FA">
              <w:rPr>
                <w:rFonts w:eastAsia="SimSun"/>
                <w:lang w:eastAsia="zh-CN"/>
              </w:rPr>
              <w:t xml:space="preserve">maximum speed of </w:t>
            </w:r>
            <w:r>
              <w:rPr>
                <w:rFonts w:eastAsia="SimSun"/>
                <w:lang w:eastAsia="zh-CN"/>
              </w:rPr>
              <w:t>30</w:t>
            </w:r>
            <w:r>
              <w:rPr>
                <w:rFonts w:eastAsia="SimSun" w:hint="eastAsia"/>
                <w:lang w:eastAsia="zh-CN"/>
              </w:rPr>
              <w:t>K</w:t>
            </w:r>
            <w:r>
              <w:rPr>
                <w:rFonts w:eastAsia="SimSun"/>
                <w:lang w:eastAsia="zh-CN"/>
              </w:rPr>
              <w:t>m</w:t>
            </w:r>
            <w:r>
              <w:rPr>
                <w:rFonts w:eastAsia="SimSun" w:hint="eastAsia"/>
                <w:lang w:eastAsia="zh-CN"/>
              </w:rPr>
              <w:t>/H</w:t>
            </w:r>
            <w:r>
              <w:rPr>
                <w:rFonts w:eastAsia="SimSun"/>
                <w:lang w:eastAsia="zh-CN"/>
              </w:rPr>
              <w:t xml:space="preserve"> might be needed in the evaluation.</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Heading1"/>
        <w:rPr>
          <w:lang w:val="en-US"/>
        </w:rPr>
      </w:pPr>
      <w:r>
        <w:rPr>
          <w:lang w:val="en-US"/>
        </w:rPr>
        <w:lastRenderedPageBreak/>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Heading2"/>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Uu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The </w:t>
      </w:r>
      <w:r w:rsidR="00D956F3" w:rsidRPr="00D956F3">
        <w:t xml:space="preserve"> </w:t>
      </w:r>
      <w:r w:rsidR="00D956F3">
        <w:t xml:space="preserve">intended outcome of Phase 1 is a Uu interface budget, and given that multiple companies has given their input to a budget calculation, we may try to  agree on the expression used to determine the single Uu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Uu interface budget for Scenario 1 and </w:t>
      </w:r>
      <w:r w:rsidR="00841B60" w:rsidRPr="00C00AD0">
        <w:rPr>
          <w:b/>
          <w:bCs/>
        </w:rPr>
        <w:t>3</w:t>
      </w:r>
      <w:r w:rsidR="009B5D92" w:rsidRPr="00C00AD0">
        <w:rPr>
          <w:b/>
          <w:bCs/>
        </w:rPr>
        <w:t xml:space="preserve"> as per;</w:t>
      </w:r>
    </w:p>
    <w:p w14:paraId="381546C2" w14:textId="62447E6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1: Uu budget = 900ns – Device – Network</w:t>
      </w:r>
      <w:r w:rsidR="00BB1777" w:rsidRPr="00C00AD0">
        <w:rPr>
          <w:rFonts w:ascii="Times New Roman" w:eastAsia="Batang"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3: Uu budget = 1000ns – Device – Network</w:t>
      </w:r>
      <w:r w:rsidR="00BB1777" w:rsidRPr="00C00AD0">
        <w:rPr>
          <w:rFonts w:ascii="Times New Roman" w:eastAsia="Batang" w:hAnsi="Times New Roman" w:cs="Times New Roman"/>
          <w:b/>
          <w:bCs/>
          <w:sz w:val="20"/>
          <w:szCs w:val="20"/>
          <w:vertAlign w:val="subscript"/>
          <w:lang w:val="en-GB"/>
        </w:rPr>
        <w:t>scenario3</w:t>
      </w:r>
    </w:p>
    <w:tbl>
      <w:tblPr>
        <w:tblStyle w:val="TableGrid"/>
        <w:tblW w:w="9857" w:type="dxa"/>
        <w:tblLook w:val="04A0" w:firstRow="1" w:lastRow="0" w:firstColumn="1" w:lastColumn="0" w:noHBand="0" w:noVBand="1"/>
      </w:tblPr>
      <w:tblGrid>
        <w:gridCol w:w="1466"/>
        <w:gridCol w:w="1336"/>
        <w:gridCol w:w="7055"/>
      </w:tblGrid>
      <w:tr w:rsidR="00994AC7" w14:paraId="38E566B7" w14:textId="77777777" w:rsidTr="00E66828">
        <w:trPr>
          <w:trHeight w:val="365"/>
        </w:trPr>
        <w:tc>
          <w:tcPr>
            <w:tcW w:w="1466"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E66828">
        <w:trPr>
          <w:trHeight w:val="443"/>
        </w:trPr>
        <w:tc>
          <w:tcPr>
            <w:tcW w:w="1466" w:type="dxa"/>
          </w:tcPr>
          <w:p w14:paraId="53A251C5" w14:textId="2DE30021" w:rsidR="00994AC7" w:rsidRPr="00B24A0E" w:rsidRDefault="007B2A1F" w:rsidP="00E66828">
            <w:pPr>
              <w:jc w:val="both"/>
              <w:rPr>
                <w:lang w:val="en-US"/>
              </w:rPr>
            </w:pPr>
            <w:r>
              <w:rPr>
                <w:lang w:val="en-US"/>
              </w:rPr>
              <w:t>Nokia</w:t>
            </w:r>
          </w:p>
        </w:tc>
        <w:tc>
          <w:tcPr>
            <w:tcW w:w="1336" w:type="dxa"/>
          </w:tcPr>
          <w:p w14:paraId="1527E3DC" w14:textId="50514573" w:rsidR="00994AC7" w:rsidRDefault="007B2A1F" w:rsidP="00E66828">
            <w:pPr>
              <w:jc w:val="both"/>
              <w:rPr>
                <w:lang w:val="en-US"/>
              </w:rPr>
            </w:pPr>
            <w:r>
              <w:rPr>
                <w:lang w:val="en-US"/>
              </w:rPr>
              <w:t>Yes</w:t>
            </w:r>
          </w:p>
        </w:tc>
        <w:tc>
          <w:tcPr>
            <w:tcW w:w="7055" w:type="dxa"/>
          </w:tcPr>
          <w:p w14:paraId="365D3AFA" w14:textId="77777777" w:rsidR="00994AC7" w:rsidRPr="00B24A0E" w:rsidRDefault="00994AC7" w:rsidP="00E66828">
            <w:pPr>
              <w:jc w:val="both"/>
              <w:rPr>
                <w:lang w:val="en-US"/>
              </w:rPr>
            </w:pPr>
          </w:p>
        </w:tc>
      </w:tr>
      <w:tr w:rsidR="00994AC7" w14:paraId="21316EC0" w14:textId="77777777" w:rsidTr="00E66828">
        <w:trPr>
          <w:trHeight w:val="443"/>
        </w:trPr>
        <w:tc>
          <w:tcPr>
            <w:tcW w:w="1466" w:type="dxa"/>
          </w:tcPr>
          <w:p w14:paraId="39AB8919" w14:textId="384CF825" w:rsidR="00994AC7" w:rsidRPr="005C57A5" w:rsidRDefault="005C57A5"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04B75A1B" w14:textId="06D36650" w:rsidR="00994AC7" w:rsidRPr="005C57A5" w:rsidRDefault="005C57A5"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09085F01" w14:textId="77777777" w:rsidR="00994AC7" w:rsidRPr="00B24A0E" w:rsidRDefault="00994AC7" w:rsidP="00E66828">
            <w:pPr>
              <w:jc w:val="both"/>
              <w:rPr>
                <w:lang w:val="en-US"/>
              </w:rPr>
            </w:pPr>
          </w:p>
        </w:tc>
      </w:tr>
      <w:tr w:rsidR="00994AC7" w14:paraId="7484B7E0" w14:textId="77777777" w:rsidTr="00E66828">
        <w:trPr>
          <w:trHeight w:val="443"/>
        </w:trPr>
        <w:tc>
          <w:tcPr>
            <w:tcW w:w="1466" w:type="dxa"/>
          </w:tcPr>
          <w:p w14:paraId="007276DF" w14:textId="5C641E16" w:rsidR="00994AC7" w:rsidRDefault="00CA68D3" w:rsidP="00E66828">
            <w:pPr>
              <w:jc w:val="both"/>
              <w:rPr>
                <w:lang w:val="en-US"/>
              </w:rPr>
            </w:pPr>
            <w:r>
              <w:rPr>
                <w:lang w:val="en-US"/>
              </w:rPr>
              <w:t>Xiaomi</w:t>
            </w:r>
          </w:p>
        </w:tc>
        <w:tc>
          <w:tcPr>
            <w:tcW w:w="1336" w:type="dxa"/>
          </w:tcPr>
          <w:p w14:paraId="4247088D" w14:textId="7D8C3C14" w:rsidR="00994AC7" w:rsidRDefault="00CA68D3" w:rsidP="00E66828">
            <w:pPr>
              <w:jc w:val="both"/>
              <w:rPr>
                <w:lang w:val="en-US"/>
              </w:rPr>
            </w:pPr>
            <w:r>
              <w:rPr>
                <w:lang w:val="en-US"/>
              </w:rPr>
              <w:t>Yes</w:t>
            </w:r>
          </w:p>
        </w:tc>
        <w:tc>
          <w:tcPr>
            <w:tcW w:w="7055" w:type="dxa"/>
          </w:tcPr>
          <w:p w14:paraId="3A1FE443" w14:textId="77777777" w:rsidR="00994AC7" w:rsidRDefault="00994AC7" w:rsidP="00E66828">
            <w:pPr>
              <w:jc w:val="both"/>
              <w:rPr>
                <w:lang w:val="en-US"/>
              </w:rPr>
            </w:pPr>
          </w:p>
        </w:tc>
      </w:tr>
      <w:tr w:rsidR="00994AC7" w14:paraId="5592A48F" w14:textId="77777777" w:rsidTr="00E66828">
        <w:trPr>
          <w:trHeight w:val="443"/>
        </w:trPr>
        <w:tc>
          <w:tcPr>
            <w:tcW w:w="1466" w:type="dxa"/>
          </w:tcPr>
          <w:p w14:paraId="228F0EE7" w14:textId="12355B49" w:rsidR="00994AC7" w:rsidRDefault="007913E2" w:rsidP="00E66828">
            <w:pPr>
              <w:jc w:val="both"/>
              <w:rPr>
                <w:lang w:val="en-US"/>
              </w:rPr>
            </w:pPr>
            <w:r>
              <w:rPr>
                <w:lang w:val="en-US"/>
              </w:rPr>
              <w:t>Intel</w:t>
            </w:r>
          </w:p>
        </w:tc>
        <w:tc>
          <w:tcPr>
            <w:tcW w:w="1336" w:type="dxa"/>
          </w:tcPr>
          <w:p w14:paraId="653B7794" w14:textId="27CFE360" w:rsidR="00994AC7" w:rsidRDefault="007913E2" w:rsidP="00E66828">
            <w:pPr>
              <w:jc w:val="both"/>
              <w:rPr>
                <w:lang w:val="en-US"/>
              </w:rPr>
            </w:pPr>
            <w:r>
              <w:rPr>
                <w:lang w:val="en-US"/>
              </w:rPr>
              <w:t>Yes</w:t>
            </w:r>
          </w:p>
        </w:tc>
        <w:tc>
          <w:tcPr>
            <w:tcW w:w="7055" w:type="dxa"/>
          </w:tcPr>
          <w:p w14:paraId="3567436E" w14:textId="77777777" w:rsidR="00994AC7" w:rsidRDefault="00994AC7" w:rsidP="00E66828">
            <w:pPr>
              <w:jc w:val="both"/>
              <w:rPr>
                <w:lang w:val="en-US"/>
              </w:rPr>
            </w:pPr>
          </w:p>
        </w:tc>
      </w:tr>
      <w:tr w:rsidR="00562FAB" w14:paraId="771049CE" w14:textId="77777777" w:rsidTr="00E66828">
        <w:trPr>
          <w:trHeight w:val="443"/>
        </w:trPr>
        <w:tc>
          <w:tcPr>
            <w:tcW w:w="1466" w:type="dxa"/>
          </w:tcPr>
          <w:p w14:paraId="6F1628F9" w14:textId="46EC53B4" w:rsidR="00562FAB" w:rsidRDefault="00562FAB" w:rsidP="00E66828">
            <w:pPr>
              <w:jc w:val="both"/>
              <w:rPr>
                <w:lang w:val="en-US"/>
              </w:rPr>
            </w:pPr>
            <w:r>
              <w:rPr>
                <w:lang w:val="en-US"/>
              </w:rPr>
              <w:t>Huawei</w:t>
            </w:r>
          </w:p>
        </w:tc>
        <w:tc>
          <w:tcPr>
            <w:tcW w:w="1336" w:type="dxa"/>
          </w:tcPr>
          <w:p w14:paraId="402ED0DE" w14:textId="73540192" w:rsidR="00562FAB" w:rsidRDefault="00562FAB" w:rsidP="00E66828">
            <w:pPr>
              <w:jc w:val="both"/>
              <w:rPr>
                <w:lang w:val="en-US"/>
              </w:rPr>
            </w:pPr>
            <w:r>
              <w:rPr>
                <w:lang w:val="en-US"/>
              </w:rPr>
              <w:t>Yes</w:t>
            </w:r>
          </w:p>
        </w:tc>
        <w:tc>
          <w:tcPr>
            <w:tcW w:w="7055" w:type="dxa"/>
          </w:tcPr>
          <w:p w14:paraId="5F0FAA97" w14:textId="77777777" w:rsidR="00562FAB" w:rsidRDefault="00562FAB" w:rsidP="00E66828">
            <w:pPr>
              <w:jc w:val="both"/>
              <w:rPr>
                <w:lang w:val="en-US"/>
              </w:rPr>
            </w:pP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Uu interfaces, and multiple gNBs are involved in Scenario 2, then </w:t>
      </w:r>
      <w:r w:rsidR="00C00AD0">
        <w:t xml:space="preserve">one method to calculate </w:t>
      </w:r>
      <w:r>
        <w:t>the Uu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Uu interface budget </w:t>
      </w:r>
      <w:r w:rsidR="00790CF0" w:rsidRPr="00C00AD0">
        <w:rPr>
          <w:b/>
          <w:bCs/>
        </w:rPr>
        <w:t>for Scenario 2 as</w:t>
      </w:r>
      <w:r w:rsidRPr="00C00AD0">
        <w:rPr>
          <w:b/>
          <w:bCs/>
        </w:rPr>
        <w:t>;</w:t>
      </w:r>
    </w:p>
    <w:p w14:paraId="26E4F203" w14:textId="0B5B20E3" w:rsidR="006D4F8C" w:rsidRPr="00C00AD0" w:rsidRDefault="006D4F8C"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2: </w:t>
      </w:r>
      <w:r w:rsidRPr="00C00AD0">
        <w:rPr>
          <w:rFonts w:ascii="Times New Roman" w:eastAsia="Batang" w:hAnsi="Times New Roman" w:cs="Times New Roman"/>
          <w:b/>
          <w:bCs/>
          <w:sz w:val="20"/>
          <w:szCs w:val="20"/>
          <w:lang w:val="en-GB"/>
        </w:rPr>
        <w:tab/>
        <w:t>Uu budget = (900ns – 2xDevice – 2xNetwork</w:t>
      </w:r>
      <w:r w:rsidR="00BB1777" w:rsidRPr="00C00AD0">
        <w:rPr>
          <w:rFonts w:ascii="Times New Roman" w:eastAsia="Batang" w:hAnsi="Times New Roman" w:cs="Times New Roman"/>
          <w:b/>
          <w:bCs/>
          <w:sz w:val="20"/>
          <w:szCs w:val="20"/>
          <w:vertAlign w:val="subscript"/>
          <w:lang w:val="en-GB"/>
        </w:rPr>
        <w:t xml:space="preserve"> scenario2</w:t>
      </w:r>
      <w:r w:rsidRPr="00C00AD0">
        <w:rPr>
          <w:rFonts w:ascii="Times New Roman" w:eastAsia="Batang" w:hAnsi="Times New Roman" w:cs="Times New Roman"/>
          <w:b/>
          <w:bCs/>
          <w:sz w:val="20"/>
          <w:szCs w:val="20"/>
          <w:lang w:val="en-GB"/>
        </w:rPr>
        <w:t>)/2</w:t>
      </w:r>
    </w:p>
    <w:tbl>
      <w:tblPr>
        <w:tblStyle w:val="TableGrid"/>
        <w:tblW w:w="9857" w:type="dxa"/>
        <w:tblLook w:val="04A0" w:firstRow="1" w:lastRow="0" w:firstColumn="1" w:lastColumn="0" w:noHBand="0" w:noVBand="1"/>
      </w:tblPr>
      <w:tblGrid>
        <w:gridCol w:w="1466"/>
        <w:gridCol w:w="1336"/>
        <w:gridCol w:w="7055"/>
      </w:tblGrid>
      <w:tr w:rsidR="00994AC7" w14:paraId="6E4CA894" w14:textId="77777777" w:rsidTr="00E66828">
        <w:trPr>
          <w:trHeight w:val="365"/>
        </w:trPr>
        <w:tc>
          <w:tcPr>
            <w:tcW w:w="1466"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E66828">
        <w:trPr>
          <w:trHeight w:val="443"/>
        </w:trPr>
        <w:tc>
          <w:tcPr>
            <w:tcW w:w="1466" w:type="dxa"/>
          </w:tcPr>
          <w:p w14:paraId="0DEC3645" w14:textId="05229172" w:rsidR="00994AC7" w:rsidRPr="00B24A0E" w:rsidRDefault="007B2A1F" w:rsidP="00E66828">
            <w:pPr>
              <w:jc w:val="both"/>
              <w:rPr>
                <w:lang w:val="en-US"/>
              </w:rPr>
            </w:pPr>
            <w:r>
              <w:rPr>
                <w:lang w:val="en-US"/>
              </w:rPr>
              <w:t>Nokia</w:t>
            </w:r>
          </w:p>
        </w:tc>
        <w:tc>
          <w:tcPr>
            <w:tcW w:w="1336" w:type="dxa"/>
          </w:tcPr>
          <w:p w14:paraId="39EABC53" w14:textId="71B4D295" w:rsidR="00994AC7" w:rsidRDefault="007B2A1F" w:rsidP="00E66828">
            <w:pPr>
              <w:jc w:val="both"/>
              <w:rPr>
                <w:lang w:val="en-US"/>
              </w:rPr>
            </w:pPr>
            <w:r>
              <w:rPr>
                <w:lang w:val="en-US"/>
              </w:rPr>
              <w:t>Yes</w:t>
            </w:r>
          </w:p>
        </w:tc>
        <w:tc>
          <w:tcPr>
            <w:tcW w:w="7055" w:type="dxa"/>
          </w:tcPr>
          <w:p w14:paraId="7D478C06" w14:textId="3E86EB05" w:rsidR="00994AC7" w:rsidRPr="00B24A0E" w:rsidRDefault="007B2A1F" w:rsidP="00E66828">
            <w:pPr>
              <w:jc w:val="both"/>
              <w:rPr>
                <w:lang w:val="en-US"/>
              </w:rPr>
            </w:pPr>
            <w:r>
              <w:rPr>
                <w:lang w:val="en-US"/>
              </w:rPr>
              <w:t xml:space="preserve">We note that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AD2325">
              <w:t xml:space="preserve"> can be</w:t>
            </w:r>
            <w:r>
              <w:t xml:space="preserve"> assumed to be</w:t>
            </w:r>
            <w:r w:rsidRPr="00AD2325">
              <w:t xml:space="preserve"> </w:t>
            </w:r>
            <w:r>
              <w:t>equal.</w:t>
            </w:r>
          </w:p>
        </w:tc>
      </w:tr>
      <w:tr w:rsidR="00994AC7" w14:paraId="4197E6CD" w14:textId="77777777" w:rsidTr="00E66828">
        <w:trPr>
          <w:trHeight w:val="443"/>
        </w:trPr>
        <w:tc>
          <w:tcPr>
            <w:tcW w:w="1466" w:type="dxa"/>
          </w:tcPr>
          <w:p w14:paraId="20B2D3EC" w14:textId="37E68123"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0778CE78" w14:textId="5AED193A"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40957AE1" w14:textId="77777777" w:rsidR="00994AC7" w:rsidRPr="00B24A0E" w:rsidRDefault="00994AC7" w:rsidP="00E66828">
            <w:pPr>
              <w:jc w:val="both"/>
              <w:rPr>
                <w:lang w:val="en-US"/>
              </w:rPr>
            </w:pPr>
          </w:p>
        </w:tc>
      </w:tr>
      <w:tr w:rsidR="00994AC7" w14:paraId="0369D366" w14:textId="77777777" w:rsidTr="00E66828">
        <w:trPr>
          <w:trHeight w:val="443"/>
        </w:trPr>
        <w:tc>
          <w:tcPr>
            <w:tcW w:w="1466" w:type="dxa"/>
          </w:tcPr>
          <w:p w14:paraId="7B7E10E0" w14:textId="304BC14D" w:rsidR="00994AC7" w:rsidRDefault="00C57B3D" w:rsidP="00E66828">
            <w:pPr>
              <w:jc w:val="both"/>
              <w:rPr>
                <w:lang w:val="en-US"/>
              </w:rPr>
            </w:pPr>
            <w:r>
              <w:rPr>
                <w:lang w:val="en-US"/>
              </w:rPr>
              <w:t>Xiaomi</w:t>
            </w:r>
          </w:p>
        </w:tc>
        <w:tc>
          <w:tcPr>
            <w:tcW w:w="1336" w:type="dxa"/>
          </w:tcPr>
          <w:p w14:paraId="2E5A4960" w14:textId="16A1416A" w:rsidR="00994AC7" w:rsidRDefault="00C57B3D" w:rsidP="00E66828">
            <w:pPr>
              <w:jc w:val="both"/>
              <w:rPr>
                <w:lang w:val="en-US"/>
              </w:rPr>
            </w:pPr>
            <w:r>
              <w:rPr>
                <w:lang w:val="en-US"/>
              </w:rPr>
              <w:t>Yes</w:t>
            </w:r>
          </w:p>
        </w:tc>
        <w:tc>
          <w:tcPr>
            <w:tcW w:w="7055" w:type="dxa"/>
          </w:tcPr>
          <w:p w14:paraId="58BDC635" w14:textId="77777777" w:rsidR="00994AC7" w:rsidRDefault="00994AC7" w:rsidP="00E66828">
            <w:pPr>
              <w:jc w:val="both"/>
              <w:rPr>
                <w:lang w:val="en-US"/>
              </w:rPr>
            </w:pPr>
          </w:p>
        </w:tc>
      </w:tr>
      <w:tr w:rsidR="00994AC7" w14:paraId="78A45DCE" w14:textId="77777777" w:rsidTr="00E66828">
        <w:trPr>
          <w:trHeight w:val="443"/>
        </w:trPr>
        <w:tc>
          <w:tcPr>
            <w:tcW w:w="1466" w:type="dxa"/>
          </w:tcPr>
          <w:p w14:paraId="0DDF9200" w14:textId="654AA135" w:rsidR="00994AC7" w:rsidRDefault="00F40446" w:rsidP="00E66828">
            <w:pPr>
              <w:jc w:val="both"/>
              <w:rPr>
                <w:lang w:val="en-US"/>
              </w:rPr>
            </w:pPr>
            <w:r>
              <w:rPr>
                <w:lang w:val="en-US"/>
              </w:rPr>
              <w:t>Intel</w:t>
            </w:r>
          </w:p>
        </w:tc>
        <w:tc>
          <w:tcPr>
            <w:tcW w:w="1336" w:type="dxa"/>
          </w:tcPr>
          <w:p w14:paraId="54F0C857" w14:textId="6CE08878" w:rsidR="00994AC7" w:rsidRDefault="00F40446" w:rsidP="00E66828">
            <w:pPr>
              <w:jc w:val="both"/>
              <w:rPr>
                <w:lang w:val="en-US"/>
              </w:rPr>
            </w:pPr>
            <w:r>
              <w:rPr>
                <w:lang w:val="en-US"/>
              </w:rPr>
              <w:t>Yes</w:t>
            </w:r>
          </w:p>
        </w:tc>
        <w:tc>
          <w:tcPr>
            <w:tcW w:w="7055" w:type="dxa"/>
          </w:tcPr>
          <w:p w14:paraId="3442903E" w14:textId="77777777" w:rsidR="00994AC7" w:rsidRDefault="00994AC7" w:rsidP="00E66828">
            <w:pPr>
              <w:jc w:val="both"/>
              <w:rPr>
                <w:lang w:val="en-US"/>
              </w:rPr>
            </w:pPr>
          </w:p>
        </w:tc>
      </w:tr>
      <w:tr w:rsidR="00CC727A" w14:paraId="722E24E0" w14:textId="77777777" w:rsidTr="00E66828">
        <w:trPr>
          <w:trHeight w:val="443"/>
        </w:trPr>
        <w:tc>
          <w:tcPr>
            <w:tcW w:w="1466" w:type="dxa"/>
          </w:tcPr>
          <w:p w14:paraId="3E84911C" w14:textId="6F498CEC" w:rsidR="00CC727A" w:rsidRDefault="00CC727A" w:rsidP="00E66828">
            <w:pPr>
              <w:jc w:val="both"/>
              <w:rPr>
                <w:lang w:val="en-US"/>
              </w:rPr>
            </w:pPr>
            <w:r>
              <w:rPr>
                <w:lang w:val="en-US"/>
              </w:rPr>
              <w:lastRenderedPageBreak/>
              <w:t>Huawei</w:t>
            </w:r>
          </w:p>
        </w:tc>
        <w:tc>
          <w:tcPr>
            <w:tcW w:w="1336" w:type="dxa"/>
          </w:tcPr>
          <w:p w14:paraId="7EBFAD2C" w14:textId="73B03B22" w:rsidR="00CC727A" w:rsidRDefault="00CC727A" w:rsidP="00E66828">
            <w:pPr>
              <w:jc w:val="both"/>
              <w:rPr>
                <w:lang w:val="en-US"/>
              </w:rPr>
            </w:pPr>
            <w:r>
              <w:rPr>
                <w:lang w:val="en-US"/>
              </w:rPr>
              <w:t>Yes</w:t>
            </w:r>
          </w:p>
        </w:tc>
        <w:tc>
          <w:tcPr>
            <w:tcW w:w="7055" w:type="dxa"/>
          </w:tcPr>
          <w:p w14:paraId="1A636533" w14:textId="77777777" w:rsidR="00CC727A" w:rsidRDefault="00CC727A" w:rsidP="00E66828">
            <w:pPr>
              <w:jc w:val="both"/>
              <w:rPr>
                <w:lang w:val="en-US"/>
              </w:rPr>
            </w:pP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TableGrid"/>
        <w:tblW w:w="9857" w:type="dxa"/>
        <w:tblLook w:val="04A0" w:firstRow="1" w:lastRow="0" w:firstColumn="1" w:lastColumn="0" w:noHBand="0" w:noVBand="1"/>
      </w:tblPr>
      <w:tblGrid>
        <w:gridCol w:w="1466"/>
        <w:gridCol w:w="1336"/>
        <w:gridCol w:w="7055"/>
      </w:tblGrid>
      <w:tr w:rsidR="00994AC7" w14:paraId="50308034" w14:textId="77777777" w:rsidTr="00E66828">
        <w:trPr>
          <w:trHeight w:val="365"/>
        </w:trPr>
        <w:tc>
          <w:tcPr>
            <w:tcW w:w="1466" w:type="dxa"/>
            <w:shd w:val="clear" w:color="auto" w:fill="D5DCE4" w:themeFill="text2" w:themeFillTint="33"/>
          </w:tcPr>
          <w:p w14:paraId="57E19FE9"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E66828">
        <w:trPr>
          <w:trHeight w:val="443"/>
        </w:trPr>
        <w:tc>
          <w:tcPr>
            <w:tcW w:w="1466" w:type="dxa"/>
          </w:tcPr>
          <w:p w14:paraId="6FB32A59" w14:textId="1BF24322" w:rsidR="00994AC7" w:rsidRPr="00B24A0E" w:rsidRDefault="007B2A1F" w:rsidP="00E66828">
            <w:pPr>
              <w:jc w:val="both"/>
              <w:rPr>
                <w:lang w:val="en-US"/>
              </w:rPr>
            </w:pPr>
            <w:r>
              <w:rPr>
                <w:lang w:val="en-US"/>
              </w:rPr>
              <w:t>Nokia</w:t>
            </w:r>
          </w:p>
        </w:tc>
        <w:tc>
          <w:tcPr>
            <w:tcW w:w="1336" w:type="dxa"/>
          </w:tcPr>
          <w:p w14:paraId="476C81E8" w14:textId="4F3B72A3" w:rsidR="00994AC7" w:rsidRDefault="007B2A1F" w:rsidP="00E66828">
            <w:pPr>
              <w:jc w:val="both"/>
              <w:rPr>
                <w:lang w:val="en-US"/>
              </w:rPr>
            </w:pPr>
            <w:r>
              <w:rPr>
                <w:lang w:val="en-US"/>
              </w:rPr>
              <w:t>Yes</w:t>
            </w:r>
          </w:p>
        </w:tc>
        <w:tc>
          <w:tcPr>
            <w:tcW w:w="7055" w:type="dxa"/>
          </w:tcPr>
          <w:p w14:paraId="28C07893" w14:textId="57EAC064" w:rsidR="00994AC7" w:rsidRPr="00B24A0E" w:rsidRDefault="007B2A1F" w:rsidP="00E66828">
            <w:pPr>
              <w:jc w:val="both"/>
              <w:rPr>
                <w:lang w:val="en-US"/>
              </w:rPr>
            </w:pPr>
            <w:r>
              <w:rPr>
                <w:lang w:val="en-US"/>
              </w:rPr>
              <w:t>This is a reasonable compromise capturing the majority of companies views from Phase-1.</w:t>
            </w:r>
          </w:p>
        </w:tc>
      </w:tr>
      <w:tr w:rsidR="00994AC7" w14:paraId="50BC3BC7" w14:textId="77777777" w:rsidTr="00E66828">
        <w:trPr>
          <w:trHeight w:val="443"/>
        </w:trPr>
        <w:tc>
          <w:tcPr>
            <w:tcW w:w="1466" w:type="dxa"/>
          </w:tcPr>
          <w:p w14:paraId="41A20AEE" w14:textId="05C36F11"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008A3464" w14:textId="1EFA8AF7"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51089155" w14:textId="77777777" w:rsidR="00994AC7" w:rsidRPr="00B24A0E" w:rsidRDefault="00994AC7" w:rsidP="00E66828">
            <w:pPr>
              <w:jc w:val="both"/>
              <w:rPr>
                <w:lang w:val="en-US"/>
              </w:rPr>
            </w:pPr>
          </w:p>
        </w:tc>
      </w:tr>
      <w:tr w:rsidR="00994AC7" w14:paraId="164961D4" w14:textId="77777777" w:rsidTr="00E66828">
        <w:trPr>
          <w:trHeight w:val="443"/>
        </w:trPr>
        <w:tc>
          <w:tcPr>
            <w:tcW w:w="1466" w:type="dxa"/>
          </w:tcPr>
          <w:p w14:paraId="604E14B0" w14:textId="24F56446" w:rsidR="00994AC7" w:rsidRDefault="00AB43F5" w:rsidP="00E66828">
            <w:pPr>
              <w:jc w:val="both"/>
              <w:rPr>
                <w:lang w:val="en-US"/>
              </w:rPr>
            </w:pPr>
            <w:r>
              <w:rPr>
                <w:lang w:val="en-US"/>
              </w:rPr>
              <w:t>Xiaomi</w:t>
            </w:r>
          </w:p>
        </w:tc>
        <w:tc>
          <w:tcPr>
            <w:tcW w:w="1336" w:type="dxa"/>
          </w:tcPr>
          <w:p w14:paraId="2E7C8426" w14:textId="1DA7EE70" w:rsidR="00994AC7" w:rsidRDefault="00AB43F5" w:rsidP="00E66828">
            <w:pPr>
              <w:jc w:val="both"/>
              <w:rPr>
                <w:lang w:val="en-US"/>
              </w:rPr>
            </w:pPr>
            <w:r>
              <w:rPr>
                <w:lang w:val="en-US"/>
              </w:rPr>
              <w:t>Yes</w:t>
            </w:r>
          </w:p>
        </w:tc>
        <w:tc>
          <w:tcPr>
            <w:tcW w:w="7055" w:type="dxa"/>
          </w:tcPr>
          <w:p w14:paraId="79E661F8" w14:textId="77777777" w:rsidR="00994AC7" w:rsidRDefault="00994AC7" w:rsidP="00E66828">
            <w:pPr>
              <w:jc w:val="both"/>
              <w:rPr>
                <w:lang w:val="en-US"/>
              </w:rPr>
            </w:pPr>
          </w:p>
        </w:tc>
      </w:tr>
      <w:tr w:rsidR="00994AC7" w14:paraId="2D0C6E37" w14:textId="77777777" w:rsidTr="00E66828">
        <w:trPr>
          <w:trHeight w:val="443"/>
        </w:trPr>
        <w:tc>
          <w:tcPr>
            <w:tcW w:w="1466" w:type="dxa"/>
          </w:tcPr>
          <w:p w14:paraId="183AC9E0" w14:textId="69B5E42D" w:rsidR="00994AC7" w:rsidRDefault="00F40446" w:rsidP="00E66828">
            <w:pPr>
              <w:jc w:val="both"/>
              <w:rPr>
                <w:lang w:val="en-US"/>
              </w:rPr>
            </w:pPr>
            <w:r>
              <w:rPr>
                <w:lang w:val="en-US"/>
              </w:rPr>
              <w:t>Intel</w:t>
            </w:r>
          </w:p>
        </w:tc>
        <w:tc>
          <w:tcPr>
            <w:tcW w:w="1336" w:type="dxa"/>
          </w:tcPr>
          <w:p w14:paraId="225F5145" w14:textId="1405037A" w:rsidR="00994AC7" w:rsidRDefault="00F40446" w:rsidP="00E66828">
            <w:pPr>
              <w:jc w:val="both"/>
              <w:rPr>
                <w:lang w:val="en-US"/>
              </w:rPr>
            </w:pPr>
            <w:r>
              <w:rPr>
                <w:lang w:val="en-US"/>
              </w:rPr>
              <w:t>Yes</w:t>
            </w:r>
          </w:p>
        </w:tc>
        <w:tc>
          <w:tcPr>
            <w:tcW w:w="7055" w:type="dxa"/>
          </w:tcPr>
          <w:p w14:paraId="3DBD9510" w14:textId="77777777" w:rsidR="00994AC7" w:rsidRDefault="00994AC7" w:rsidP="00E66828">
            <w:pPr>
              <w:jc w:val="both"/>
              <w:rPr>
                <w:lang w:val="en-US"/>
              </w:rPr>
            </w:pPr>
          </w:p>
        </w:tc>
      </w:tr>
      <w:tr w:rsidR="00CC727A" w14:paraId="15BBCFED" w14:textId="77777777" w:rsidTr="00E66828">
        <w:trPr>
          <w:trHeight w:val="443"/>
        </w:trPr>
        <w:tc>
          <w:tcPr>
            <w:tcW w:w="1466" w:type="dxa"/>
          </w:tcPr>
          <w:p w14:paraId="0C235BA3" w14:textId="61247E34" w:rsidR="00CC727A" w:rsidRDefault="00CC727A" w:rsidP="00E66828">
            <w:pPr>
              <w:jc w:val="both"/>
              <w:rPr>
                <w:lang w:val="en-US"/>
              </w:rPr>
            </w:pPr>
            <w:r>
              <w:rPr>
                <w:lang w:val="en-US"/>
              </w:rPr>
              <w:t>Huawei</w:t>
            </w:r>
          </w:p>
        </w:tc>
        <w:tc>
          <w:tcPr>
            <w:tcW w:w="1336" w:type="dxa"/>
          </w:tcPr>
          <w:p w14:paraId="437F2E44" w14:textId="500A84B1" w:rsidR="00CC727A" w:rsidRDefault="00CC727A" w:rsidP="00E66828">
            <w:pPr>
              <w:jc w:val="both"/>
              <w:rPr>
                <w:lang w:val="en-US"/>
              </w:rPr>
            </w:pPr>
            <w:r>
              <w:rPr>
                <w:lang w:val="en-US"/>
              </w:rPr>
              <w:t>Yes</w:t>
            </w:r>
          </w:p>
        </w:tc>
        <w:tc>
          <w:tcPr>
            <w:tcW w:w="7055" w:type="dxa"/>
          </w:tcPr>
          <w:p w14:paraId="011ECD6F" w14:textId="77777777" w:rsidR="00CC727A" w:rsidRDefault="00CC727A" w:rsidP="00E66828">
            <w:pPr>
              <w:jc w:val="both"/>
              <w:rPr>
                <w:lang w:val="en-US"/>
              </w:rPr>
            </w:pP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TableGrid"/>
        <w:tblW w:w="9857" w:type="dxa"/>
        <w:tblLook w:val="04A0" w:firstRow="1" w:lastRow="0" w:firstColumn="1" w:lastColumn="0" w:noHBand="0" w:noVBand="1"/>
      </w:tblPr>
      <w:tblGrid>
        <w:gridCol w:w="1466"/>
        <w:gridCol w:w="1336"/>
        <w:gridCol w:w="7055"/>
      </w:tblGrid>
      <w:tr w:rsidR="00044E1D" w14:paraId="656A1689" w14:textId="77777777" w:rsidTr="005E20C6">
        <w:trPr>
          <w:trHeight w:val="365"/>
        </w:trPr>
        <w:tc>
          <w:tcPr>
            <w:tcW w:w="1466"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6"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55"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5E20C6">
        <w:trPr>
          <w:trHeight w:val="443"/>
        </w:trPr>
        <w:tc>
          <w:tcPr>
            <w:tcW w:w="1466" w:type="dxa"/>
          </w:tcPr>
          <w:p w14:paraId="31EF6EE5" w14:textId="1AC1257E" w:rsidR="00044E1D" w:rsidRPr="00B24A0E" w:rsidRDefault="007B2A1F" w:rsidP="005E20C6">
            <w:pPr>
              <w:jc w:val="both"/>
              <w:rPr>
                <w:lang w:val="en-US"/>
              </w:rPr>
            </w:pPr>
            <w:r>
              <w:rPr>
                <w:lang w:val="en-US"/>
              </w:rPr>
              <w:t>Nokia</w:t>
            </w:r>
          </w:p>
        </w:tc>
        <w:tc>
          <w:tcPr>
            <w:tcW w:w="1336" w:type="dxa"/>
          </w:tcPr>
          <w:p w14:paraId="497E1AF6" w14:textId="184E88DB" w:rsidR="00044E1D" w:rsidRDefault="007B2A1F" w:rsidP="005E20C6">
            <w:pPr>
              <w:jc w:val="both"/>
              <w:rPr>
                <w:lang w:val="en-US"/>
              </w:rPr>
            </w:pPr>
            <w:r>
              <w:rPr>
                <w:lang w:val="en-US"/>
              </w:rPr>
              <w:t>Yes</w:t>
            </w:r>
          </w:p>
        </w:tc>
        <w:tc>
          <w:tcPr>
            <w:tcW w:w="7055" w:type="dxa"/>
          </w:tcPr>
          <w:p w14:paraId="05DD2C0F" w14:textId="1C047EE7" w:rsidR="00044E1D" w:rsidRPr="00B24A0E" w:rsidRDefault="007B2A1F" w:rsidP="005E20C6">
            <w:pPr>
              <w:jc w:val="both"/>
              <w:rPr>
                <w:lang w:val="en-US"/>
              </w:rPr>
            </w:pPr>
            <w:r>
              <w:rPr>
                <w:lang w:val="en-US"/>
              </w:rPr>
              <w:t xml:space="preserve">The time synchronization error from the finite granularity of </w:t>
            </w:r>
            <w:r>
              <w:t xml:space="preserve">referenceTimeInfo-r16 IE should be captured in the network part and added on top of the network part budgets in the Uu interface budget calculations. The error to be added to the network budget can be </w:t>
            </w:r>
            <w:r w:rsidRPr="00F94CBF">
              <w:t>±5ns</w:t>
            </w:r>
            <w:r>
              <w:t>.</w:t>
            </w:r>
          </w:p>
        </w:tc>
      </w:tr>
      <w:tr w:rsidR="00044E1D" w14:paraId="6B91F583" w14:textId="77777777" w:rsidTr="005E20C6">
        <w:trPr>
          <w:trHeight w:val="443"/>
        </w:trPr>
        <w:tc>
          <w:tcPr>
            <w:tcW w:w="1466" w:type="dxa"/>
          </w:tcPr>
          <w:p w14:paraId="5DE4C055" w14:textId="30950B07" w:rsidR="00044E1D" w:rsidRPr="00825349" w:rsidRDefault="0082534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2BB35958" w14:textId="6F0DEE31" w:rsidR="00044E1D" w:rsidRPr="00825349" w:rsidRDefault="0082534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1A773DFE" w14:textId="78AE77ED" w:rsidR="00044E1D" w:rsidRPr="00825349" w:rsidRDefault="00825349" w:rsidP="005E20C6">
            <w:pPr>
              <w:jc w:val="both"/>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he value of </w:t>
            </w: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can be used.</w:t>
            </w:r>
          </w:p>
        </w:tc>
      </w:tr>
      <w:tr w:rsidR="00044E1D" w14:paraId="1680AF84" w14:textId="77777777" w:rsidTr="005E20C6">
        <w:trPr>
          <w:trHeight w:val="443"/>
        </w:trPr>
        <w:tc>
          <w:tcPr>
            <w:tcW w:w="1466" w:type="dxa"/>
          </w:tcPr>
          <w:p w14:paraId="5984A44A" w14:textId="3350B0B0" w:rsidR="00044E1D" w:rsidRDefault="0092554F" w:rsidP="005E20C6">
            <w:pPr>
              <w:jc w:val="both"/>
              <w:rPr>
                <w:lang w:val="en-US"/>
              </w:rPr>
            </w:pPr>
            <w:r>
              <w:rPr>
                <w:lang w:val="en-US"/>
              </w:rPr>
              <w:t>Xiaomi</w:t>
            </w:r>
          </w:p>
        </w:tc>
        <w:tc>
          <w:tcPr>
            <w:tcW w:w="1336" w:type="dxa"/>
          </w:tcPr>
          <w:p w14:paraId="509F94E8" w14:textId="103CFAA0" w:rsidR="00044E1D" w:rsidRDefault="0092554F" w:rsidP="005E20C6">
            <w:pPr>
              <w:jc w:val="both"/>
              <w:rPr>
                <w:lang w:val="en-US"/>
              </w:rPr>
            </w:pPr>
            <w:r>
              <w:rPr>
                <w:lang w:val="en-US"/>
              </w:rPr>
              <w:t>Yes</w:t>
            </w:r>
          </w:p>
        </w:tc>
        <w:tc>
          <w:tcPr>
            <w:tcW w:w="7055" w:type="dxa"/>
          </w:tcPr>
          <w:p w14:paraId="152062F3" w14:textId="77777777" w:rsidR="00044E1D" w:rsidRDefault="00044E1D" w:rsidP="005E20C6">
            <w:pPr>
              <w:jc w:val="both"/>
              <w:rPr>
                <w:lang w:val="en-US"/>
              </w:rPr>
            </w:pPr>
          </w:p>
        </w:tc>
      </w:tr>
      <w:tr w:rsidR="00044E1D" w14:paraId="60DC6FAC" w14:textId="77777777" w:rsidTr="005E20C6">
        <w:trPr>
          <w:trHeight w:val="443"/>
        </w:trPr>
        <w:tc>
          <w:tcPr>
            <w:tcW w:w="1466" w:type="dxa"/>
          </w:tcPr>
          <w:p w14:paraId="61DA0702" w14:textId="02001BFE" w:rsidR="00044E1D" w:rsidRDefault="000873DD" w:rsidP="005E20C6">
            <w:pPr>
              <w:jc w:val="both"/>
              <w:rPr>
                <w:lang w:val="en-US"/>
              </w:rPr>
            </w:pPr>
            <w:r>
              <w:rPr>
                <w:lang w:val="en-US"/>
              </w:rPr>
              <w:t>Intel</w:t>
            </w:r>
          </w:p>
        </w:tc>
        <w:tc>
          <w:tcPr>
            <w:tcW w:w="1336" w:type="dxa"/>
          </w:tcPr>
          <w:p w14:paraId="044BD071" w14:textId="3C3658BD" w:rsidR="00044E1D" w:rsidRDefault="000873DD" w:rsidP="005E20C6">
            <w:pPr>
              <w:jc w:val="both"/>
              <w:rPr>
                <w:lang w:val="en-US"/>
              </w:rPr>
            </w:pPr>
            <w:r>
              <w:rPr>
                <w:lang w:val="en-US"/>
              </w:rPr>
              <w:t>Yes</w:t>
            </w:r>
          </w:p>
        </w:tc>
        <w:tc>
          <w:tcPr>
            <w:tcW w:w="7055" w:type="dxa"/>
          </w:tcPr>
          <w:p w14:paraId="6B882410" w14:textId="0BF72ADF" w:rsidR="00044E1D" w:rsidRDefault="000873DD" w:rsidP="005E20C6">
            <w:pPr>
              <w:jc w:val="both"/>
              <w:rPr>
                <w:lang w:val="en-US"/>
              </w:rPr>
            </w:pPr>
            <w:r>
              <w:rPr>
                <w:lang w:val="en-US"/>
              </w:rPr>
              <w:t xml:space="preserve">Yes, </w:t>
            </w:r>
            <w:r w:rsidRPr="00056491">
              <w:rPr>
                <w:lang w:val="en-US"/>
              </w:rPr>
              <w:t>referenceTimeInfo-r16 IE granularity</w:t>
            </w:r>
            <w:r>
              <w:rPr>
                <w:lang w:val="en-US"/>
              </w:rPr>
              <w:t xml:space="preserve"> should be considered in the network budget. </w:t>
            </w:r>
            <w:r w:rsidRPr="00825349">
              <w:rPr>
                <w:rFonts w:eastAsiaTheme="minorEastAsia" w:hint="eastAsia"/>
                <w:lang w:val="en-US" w:eastAsia="ja-JP"/>
              </w:rPr>
              <w:t>±</w:t>
            </w:r>
            <w:r>
              <w:rPr>
                <w:lang w:val="en-US"/>
              </w:rPr>
              <w:t>5ns is reasonable.</w:t>
            </w:r>
          </w:p>
        </w:tc>
      </w:tr>
      <w:tr w:rsidR="009323E8" w14:paraId="783D2746" w14:textId="77777777" w:rsidTr="005E20C6">
        <w:trPr>
          <w:trHeight w:val="443"/>
        </w:trPr>
        <w:tc>
          <w:tcPr>
            <w:tcW w:w="1466" w:type="dxa"/>
          </w:tcPr>
          <w:p w14:paraId="43F87B5C" w14:textId="5D18A123" w:rsidR="009323E8" w:rsidRDefault="009323E8" w:rsidP="005E20C6">
            <w:pPr>
              <w:jc w:val="both"/>
              <w:rPr>
                <w:lang w:val="en-US"/>
              </w:rPr>
            </w:pPr>
            <w:r>
              <w:rPr>
                <w:lang w:val="en-US"/>
              </w:rPr>
              <w:t>Huawei</w:t>
            </w:r>
          </w:p>
        </w:tc>
        <w:tc>
          <w:tcPr>
            <w:tcW w:w="1336" w:type="dxa"/>
          </w:tcPr>
          <w:p w14:paraId="2EA15316" w14:textId="14EAAD89" w:rsidR="009323E8" w:rsidRDefault="009323E8" w:rsidP="005E20C6">
            <w:pPr>
              <w:jc w:val="both"/>
              <w:rPr>
                <w:lang w:val="en-US"/>
              </w:rPr>
            </w:pPr>
            <w:r>
              <w:rPr>
                <w:lang w:val="en-US"/>
              </w:rPr>
              <w:t>Yes</w:t>
            </w:r>
          </w:p>
        </w:tc>
        <w:tc>
          <w:tcPr>
            <w:tcW w:w="7055" w:type="dxa"/>
          </w:tcPr>
          <w:p w14:paraId="7DFD4496" w14:textId="6E05ACB0" w:rsidR="009323E8" w:rsidRDefault="009323E8" w:rsidP="000127FF">
            <w:pPr>
              <w:jc w:val="both"/>
              <w:rPr>
                <w:lang w:val="en-US"/>
              </w:rPr>
            </w:pPr>
            <w:r w:rsidRPr="009323E8">
              <w:rPr>
                <w:lang w:val="en-US"/>
              </w:rPr>
              <w:t xml:space="preserve">Since this </w:t>
            </w:r>
            <w:r>
              <w:rPr>
                <w:lang w:val="en-US"/>
              </w:rPr>
              <w:t xml:space="preserve">error </w:t>
            </w:r>
            <w:r w:rsidRPr="009323E8">
              <w:rPr>
                <w:lang w:val="en-US"/>
              </w:rPr>
              <w:t xml:space="preserve">component has not been considered by RAN1 for the evaluation of Uu interface budget, we can consider it </w:t>
            </w:r>
            <w:r>
              <w:rPr>
                <w:lang w:val="en-US"/>
              </w:rPr>
              <w:t>within</w:t>
            </w:r>
            <w:r w:rsidRPr="009323E8">
              <w:rPr>
                <w:lang w:val="en-US"/>
              </w:rPr>
              <w:t xml:space="preserve"> the network budget. Th</w:t>
            </w:r>
            <w:r w:rsidR="000127FF">
              <w:rPr>
                <w:lang w:val="en-US"/>
              </w:rPr>
              <w:t>is</w:t>
            </w:r>
            <w:r w:rsidRPr="009323E8">
              <w:rPr>
                <w:lang w:val="en-US"/>
              </w:rPr>
              <w:t xml:space="preserve"> synchronization error is ±5ns.</w:t>
            </w: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TableGrid"/>
        <w:tblW w:w="9857" w:type="dxa"/>
        <w:tblLook w:val="04A0" w:firstRow="1" w:lastRow="0" w:firstColumn="1" w:lastColumn="0" w:noHBand="0" w:noVBand="1"/>
      </w:tblPr>
      <w:tblGrid>
        <w:gridCol w:w="1466"/>
        <w:gridCol w:w="1336"/>
        <w:gridCol w:w="7055"/>
      </w:tblGrid>
      <w:tr w:rsidR="00994AC7" w14:paraId="419213F0" w14:textId="77777777" w:rsidTr="00E66828">
        <w:trPr>
          <w:trHeight w:val="365"/>
        </w:trPr>
        <w:tc>
          <w:tcPr>
            <w:tcW w:w="1466" w:type="dxa"/>
            <w:shd w:val="clear" w:color="auto" w:fill="D5DCE4" w:themeFill="text2" w:themeFillTint="33"/>
          </w:tcPr>
          <w:p w14:paraId="78BDA4FE"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E66828">
        <w:trPr>
          <w:trHeight w:val="443"/>
        </w:trPr>
        <w:tc>
          <w:tcPr>
            <w:tcW w:w="1466" w:type="dxa"/>
          </w:tcPr>
          <w:p w14:paraId="1C13C3DE" w14:textId="1AED7AF7" w:rsidR="00994AC7" w:rsidRPr="00B24A0E" w:rsidRDefault="007B2A1F" w:rsidP="00E66828">
            <w:pPr>
              <w:jc w:val="both"/>
              <w:rPr>
                <w:lang w:val="en-US"/>
              </w:rPr>
            </w:pPr>
            <w:r>
              <w:rPr>
                <w:lang w:val="en-US"/>
              </w:rPr>
              <w:lastRenderedPageBreak/>
              <w:t>Nokia</w:t>
            </w:r>
          </w:p>
        </w:tc>
        <w:tc>
          <w:tcPr>
            <w:tcW w:w="1336" w:type="dxa"/>
          </w:tcPr>
          <w:p w14:paraId="3D4DE1C8" w14:textId="239A15D3" w:rsidR="00994AC7" w:rsidRDefault="007B2A1F" w:rsidP="00E66828">
            <w:pPr>
              <w:jc w:val="both"/>
              <w:rPr>
                <w:lang w:val="en-US"/>
              </w:rPr>
            </w:pPr>
            <w:r>
              <w:rPr>
                <w:lang w:val="en-US"/>
              </w:rPr>
              <w:t>Yes</w:t>
            </w:r>
          </w:p>
        </w:tc>
        <w:tc>
          <w:tcPr>
            <w:tcW w:w="7055" w:type="dxa"/>
          </w:tcPr>
          <w:p w14:paraId="6FDB9018" w14:textId="71C3CC63" w:rsidR="00994AC7" w:rsidRPr="00B24A0E" w:rsidRDefault="007B2A1F" w:rsidP="00E66828">
            <w:pPr>
              <w:jc w:val="both"/>
              <w:rPr>
                <w:lang w:val="en-US"/>
              </w:rPr>
            </w:pPr>
            <w:r>
              <w:rPr>
                <w:lang w:val="en-US"/>
              </w:rPr>
              <w:t>This is a reasonable compromise capturing the majority of companies views from Phase-1.</w:t>
            </w:r>
          </w:p>
        </w:tc>
      </w:tr>
      <w:tr w:rsidR="00994AC7" w14:paraId="3A1DC93D" w14:textId="77777777" w:rsidTr="00E66828">
        <w:trPr>
          <w:trHeight w:val="443"/>
        </w:trPr>
        <w:tc>
          <w:tcPr>
            <w:tcW w:w="1466" w:type="dxa"/>
          </w:tcPr>
          <w:p w14:paraId="3F1D49DD" w14:textId="4FDC531C" w:rsidR="00994AC7" w:rsidRPr="00AA346C" w:rsidRDefault="00AA346C"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61A78271" w14:textId="30C5538C" w:rsidR="00994AC7" w:rsidRPr="00AA346C" w:rsidRDefault="00AA346C"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72441D1D" w14:textId="77777777" w:rsidR="00994AC7" w:rsidRPr="00B24A0E" w:rsidRDefault="00994AC7" w:rsidP="00E66828">
            <w:pPr>
              <w:jc w:val="both"/>
              <w:rPr>
                <w:lang w:val="en-US"/>
              </w:rPr>
            </w:pPr>
          </w:p>
        </w:tc>
      </w:tr>
      <w:tr w:rsidR="00994AC7" w14:paraId="6F398B56" w14:textId="77777777" w:rsidTr="00E66828">
        <w:trPr>
          <w:trHeight w:val="443"/>
        </w:trPr>
        <w:tc>
          <w:tcPr>
            <w:tcW w:w="1466" w:type="dxa"/>
          </w:tcPr>
          <w:p w14:paraId="23BDEBA0" w14:textId="212E4C57" w:rsidR="00994AC7" w:rsidRDefault="00F93A4D" w:rsidP="00F93A4D">
            <w:pPr>
              <w:rPr>
                <w:lang w:val="en-US"/>
              </w:rPr>
            </w:pPr>
            <w:r>
              <w:rPr>
                <w:lang w:val="en-US"/>
              </w:rPr>
              <w:t>Xiaomi</w:t>
            </w:r>
          </w:p>
        </w:tc>
        <w:tc>
          <w:tcPr>
            <w:tcW w:w="1336" w:type="dxa"/>
          </w:tcPr>
          <w:p w14:paraId="48051105" w14:textId="24F7F0AF" w:rsidR="00994AC7" w:rsidRDefault="0082777F" w:rsidP="00E66828">
            <w:pPr>
              <w:jc w:val="both"/>
              <w:rPr>
                <w:lang w:val="en-US"/>
              </w:rPr>
            </w:pPr>
            <w:r>
              <w:rPr>
                <w:lang w:val="en-US"/>
              </w:rPr>
              <w:t>Yes</w:t>
            </w:r>
          </w:p>
        </w:tc>
        <w:tc>
          <w:tcPr>
            <w:tcW w:w="7055" w:type="dxa"/>
          </w:tcPr>
          <w:p w14:paraId="056AD9FE" w14:textId="77777777" w:rsidR="00994AC7" w:rsidRDefault="00994AC7" w:rsidP="00E66828">
            <w:pPr>
              <w:jc w:val="both"/>
              <w:rPr>
                <w:lang w:val="en-US"/>
              </w:rPr>
            </w:pPr>
          </w:p>
        </w:tc>
      </w:tr>
      <w:tr w:rsidR="00994AC7" w14:paraId="5E9F1649" w14:textId="77777777" w:rsidTr="00E66828">
        <w:trPr>
          <w:trHeight w:val="443"/>
        </w:trPr>
        <w:tc>
          <w:tcPr>
            <w:tcW w:w="1466" w:type="dxa"/>
          </w:tcPr>
          <w:p w14:paraId="0DA34693" w14:textId="0B7B4B24" w:rsidR="00994AC7" w:rsidRDefault="00791433" w:rsidP="00E66828">
            <w:pPr>
              <w:jc w:val="both"/>
              <w:rPr>
                <w:lang w:val="en-US"/>
              </w:rPr>
            </w:pPr>
            <w:r>
              <w:rPr>
                <w:lang w:val="en-US"/>
              </w:rPr>
              <w:t>Intel</w:t>
            </w:r>
          </w:p>
        </w:tc>
        <w:tc>
          <w:tcPr>
            <w:tcW w:w="1336" w:type="dxa"/>
          </w:tcPr>
          <w:p w14:paraId="4BD73145" w14:textId="7B85C86E" w:rsidR="00994AC7" w:rsidRDefault="00791433" w:rsidP="00E66828">
            <w:pPr>
              <w:jc w:val="both"/>
              <w:rPr>
                <w:lang w:val="en-US"/>
              </w:rPr>
            </w:pPr>
            <w:r>
              <w:rPr>
                <w:lang w:val="en-US"/>
              </w:rPr>
              <w:t>See comment</w:t>
            </w:r>
          </w:p>
        </w:tc>
        <w:tc>
          <w:tcPr>
            <w:tcW w:w="7055" w:type="dxa"/>
          </w:tcPr>
          <w:p w14:paraId="198A02EE" w14:textId="25E6E547" w:rsidR="00994AC7" w:rsidRDefault="00791433" w:rsidP="00E66828">
            <w:pPr>
              <w:jc w:val="both"/>
              <w:rPr>
                <w:lang w:val="en-US"/>
              </w:rPr>
            </w:pPr>
            <w:r>
              <w:rPr>
                <w:lang w:val="en-US"/>
              </w:rPr>
              <w:t xml:space="preserve">We think </w:t>
            </w:r>
            <w:r w:rsidRPr="00C57D51">
              <w:rPr>
                <w:b/>
                <w:bCs/>
              </w:rPr>
              <w:t>±</w:t>
            </w:r>
            <w:r w:rsidRPr="00BC34E7">
              <w:t>200 ns</w:t>
            </w:r>
            <w:r>
              <w:rPr>
                <w:lang w:val="en-US"/>
              </w:rPr>
              <w:t xml:space="preserve"> is a very high value for scenario 1. For Question 4 in phase 1, we see that our opinion was not included in the summary. We have added our name in the summary above for </w:t>
            </w:r>
            <w:r w:rsidRPr="00BC34E7">
              <w:t xml:space="preserve">±100ns </w:t>
            </w:r>
            <w:r>
              <w:t xml:space="preserve">network budget </w:t>
            </w:r>
            <w:r w:rsidRPr="00BC34E7">
              <w:t>for scenario 1</w:t>
            </w:r>
            <w:r>
              <w:rPr>
                <w:lang w:val="en-US"/>
              </w:rPr>
              <w:t xml:space="preserve">. We propose the range </w:t>
            </w:r>
            <w:r w:rsidRPr="00C57D51">
              <w:rPr>
                <w:b/>
                <w:bCs/>
              </w:rPr>
              <w:t>±</w:t>
            </w:r>
            <w:r>
              <w:rPr>
                <w:lang w:val="en-US"/>
              </w:rPr>
              <w:t xml:space="preserve"> [100 - 160] ns to be considered instead of </w:t>
            </w:r>
            <w:r w:rsidRPr="00C57D51">
              <w:rPr>
                <w:b/>
                <w:bCs/>
              </w:rPr>
              <w:t>±</w:t>
            </w:r>
            <w:r>
              <w:rPr>
                <w:lang w:val="en-US"/>
              </w:rPr>
              <w:t xml:space="preserve"> [160 - 200] ns as a compromise.</w:t>
            </w:r>
          </w:p>
        </w:tc>
      </w:tr>
      <w:tr w:rsidR="000127FF" w14:paraId="45934840" w14:textId="77777777" w:rsidTr="00E66828">
        <w:trPr>
          <w:trHeight w:val="443"/>
        </w:trPr>
        <w:tc>
          <w:tcPr>
            <w:tcW w:w="1466" w:type="dxa"/>
          </w:tcPr>
          <w:p w14:paraId="0DA75B02" w14:textId="3E47A394" w:rsidR="000127FF" w:rsidRDefault="000127FF" w:rsidP="00E66828">
            <w:pPr>
              <w:jc w:val="both"/>
              <w:rPr>
                <w:lang w:val="en-US"/>
              </w:rPr>
            </w:pPr>
            <w:r>
              <w:rPr>
                <w:lang w:val="en-US"/>
              </w:rPr>
              <w:t>Huawei</w:t>
            </w:r>
          </w:p>
        </w:tc>
        <w:tc>
          <w:tcPr>
            <w:tcW w:w="1336" w:type="dxa"/>
          </w:tcPr>
          <w:p w14:paraId="685B139F" w14:textId="5D5B46EC" w:rsidR="000127FF" w:rsidRDefault="000127FF" w:rsidP="00E66828">
            <w:pPr>
              <w:jc w:val="both"/>
              <w:rPr>
                <w:lang w:val="en-US"/>
              </w:rPr>
            </w:pPr>
            <w:r>
              <w:rPr>
                <w:lang w:val="en-US"/>
              </w:rPr>
              <w:t>Yes</w:t>
            </w:r>
          </w:p>
        </w:tc>
        <w:tc>
          <w:tcPr>
            <w:tcW w:w="7055" w:type="dxa"/>
          </w:tcPr>
          <w:p w14:paraId="090CA7F0" w14:textId="11BCA3A1" w:rsidR="000127FF" w:rsidRDefault="000127FF" w:rsidP="00E66828">
            <w:pPr>
              <w:jc w:val="both"/>
              <w:rPr>
                <w:lang w:val="en-US"/>
              </w:rPr>
            </w:pPr>
            <w:r>
              <w:rPr>
                <w:lang w:val="en-US"/>
              </w:rPr>
              <w:t>Agree with Nokia</w:t>
            </w:r>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gNBs)</w:t>
      </w:r>
      <w:r w:rsidR="004E0BA3" w:rsidRPr="00C57D51">
        <w:rPr>
          <w:b/>
          <w:bCs/>
        </w:rPr>
        <w:t>.</w:t>
      </w:r>
    </w:p>
    <w:tbl>
      <w:tblPr>
        <w:tblStyle w:val="TableGrid"/>
        <w:tblW w:w="9857" w:type="dxa"/>
        <w:tblLook w:val="04A0" w:firstRow="1" w:lastRow="0" w:firstColumn="1" w:lastColumn="0" w:noHBand="0" w:noVBand="1"/>
      </w:tblPr>
      <w:tblGrid>
        <w:gridCol w:w="1466"/>
        <w:gridCol w:w="1336"/>
        <w:gridCol w:w="7055"/>
      </w:tblGrid>
      <w:tr w:rsidR="005437DD" w14:paraId="4E8B0BAC" w14:textId="77777777" w:rsidTr="00E66828">
        <w:trPr>
          <w:trHeight w:val="365"/>
        </w:trPr>
        <w:tc>
          <w:tcPr>
            <w:tcW w:w="1466" w:type="dxa"/>
            <w:shd w:val="clear" w:color="auto" w:fill="D5DCE4" w:themeFill="text2" w:themeFillTint="33"/>
          </w:tcPr>
          <w:p w14:paraId="0E6E859B" w14:textId="77777777" w:rsidR="005437DD" w:rsidRDefault="005437DD" w:rsidP="00E66828">
            <w:pPr>
              <w:jc w:val="both"/>
              <w:rPr>
                <w:b/>
                <w:bCs/>
                <w:lang w:val="en-US"/>
              </w:rPr>
            </w:pPr>
            <w:r>
              <w:rPr>
                <w:b/>
                <w:bCs/>
                <w:lang w:val="en-US"/>
              </w:rPr>
              <w:t>Company</w:t>
            </w:r>
          </w:p>
        </w:tc>
        <w:tc>
          <w:tcPr>
            <w:tcW w:w="1336"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55"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E66828">
        <w:trPr>
          <w:trHeight w:val="443"/>
        </w:trPr>
        <w:tc>
          <w:tcPr>
            <w:tcW w:w="1466" w:type="dxa"/>
          </w:tcPr>
          <w:p w14:paraId="474B9EB9" w14:textId="4B9E8A62" w:rsidR="005437DD" w:rsidRPr="00B24A0E" w:rsidRDefault="007B2A1F" w:rsidP="00E66828">
            <w:pPr>
              <w:jc w:val="both"/>
              <w:rPr>
                <w:lang w:val="en-US"/>
              </w:rPr>
            </w:pPr>
            <w:r>
              <w:rPr>
                <w:lang w:val="en-US"/>
              </w:rPr>
              <w:t>Nokia</w:t>
            </w:r>
          </w:p>
        </w:tc>
        <w:tc>
          <w:tcPr>
            <w:tcW w:w="1336" w:type="dxa"/>
          </w:tcPr>
          <w:p w14:paraId="3B1505DC" w14:textId="5AC40FC5" w:rsidR="005437DD" w:rsidRDefault="007B2A1F" w:rsidP="00E66828">
            <w:pPr>
              <w:jc w:val="both"/>
              <w:rPr>
                <w:lang w:val="en-US"/>
              </w:rPr>
            </w:pPr>
            <w:r>
              <w:rPr>
                <w:lang w:val="en-US"/>
              </w:rPr>
              <w:t>Yes</w:t>
            </w:r>
          </w:p>
        </w:tc>
        <w:tc>
          <w:tcPr>
            <w:tcW w:w="7055" w:type="dxa"/>
          </w:tcPr>
          <w:p w14:paraId="1951DBC4" w14:textId="77777777" w:rsidR="007B2A1F" w:rsidRDefault="007B2A1F" w:rsidP="007B2A1F">
            <w:pPr>
              <w:jc w:val="both"/>
              <w:rPr>
                <w:lang w:val="en-US"/>
              </w:rPr>
            </w:pPr>
            <w:r>
              <w:rPr>
                <w:lang w:val="en-US"/>
              </w:rPr>
              <w:t>This is a reasonable compromise of companies views expressed in Phase-1.</w:t>
            </w:r>
          </w:p>
          <w:p w14:paraId="308E9CEB" w14:textId="7468A0DA" w:rsidR="005437DD" w:rsidRPr="00B24A0E" w:rsidRDefault="007B2A1F" w:rsidP="007B2A1F">
            <w:pPr>
              <w:jc w:val="both"/>
              <w:rPr>
                <w:lang w:val="en-US"/>
              </w:rPr>
            </w:pPr>
            <w:r>
              <w:rPr>
                <w:lang w:val="en-US"/>
              </w:rPr>
              <w:t>We do consider this to be a pessimistic (too high) accuracy budget as the time synchronization accuracy of the two network budget can be semi-correlated by either sharing some PTP hops or by being served by the same gNB.</w:t>
            </w:r>
          </w:p>
        </w:tc>
      </w:tr>
      <w:tr w:rsidR="005437DD" w14:paraId="255174D5" w14:textId="77777777" w:rsidTr="00E66828">
        <w:trPr>
          <w:trHeight w:val="443"/>
        </w:trPr>
        <w:tc>
          <w:tcPr>
            <w:tcW w:w="1466" w:type="dxa"/>
          </w:tcPr>
          <w:p w14:paraId="69050B81" w14:textId="3AC1F685" w:rsidR="005437DD" w:rsidRPr="00CB2C19" w:rsidRDefault="00CB2C1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01975199" w14:textId="19C4226C" w:rsidR="005437DD" w:rsidRPr="00CB2C19" w:rsidRDefault="00CB2C1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2522061E" w14:textId="0574AE53" w:rsidR="005437DD" w:rsidRPr="00CB2C19" w:rsidRDefault="005437DD" w:rsidP="00E66828">
            <w:pPr>
              <w:jc w:val="both"/>
              <w:rPr>
                <w:rFonts w:eastAsiaTheme="minorEastAsia"/>
                <w:lang w:val="en-US" w:eastAsia="ja-JP"/>
              </w:rPr>
            </w:pPr>
          </w:p>
        </w:tc>
      </w:tr>
      <w:tr w:rsidR="005437DD" w14:paraId="5D50EFFF" w14:textId="77777777" w:rsidTr="00E66828">
        <w:trPr>
          <w:trHeight w:val="443"/>
        </w:trPr>
        <w:tc>
          <w:tcPr>
            <w:tcW w:w="1466" w:type="dxa"/>
          </w:tcPr>
          <w:p w14:paraId="40FBDCBE" w14:textId="354FCF56" w:rsidR="005437DD" w:rsidRDefault="006F4663" w:rsidP="00E66828">
            <w:pPr>
              <w:jc w:val="both"/>
              <w:rPr>
                <w:lang w:val="en-US"/>
              </w:rPr>
            </w:pPr>
            <w:r>
              <w:rPr>
                <w:lang w:val="en-US"/>
              </w:rPr>
              <w:t>Xiaomi</w:t>
            </w:r>
          </w:p>
        </w:tc>
        <w:tc>
          <w:tcPr>
            <w:tcW w:w="1336" w:type="dxa"/>
          </w:tcPr>
          <w:p w14:paraId="1950408D" w14:textId="538F18D1" w:rsidR="005437DD" w:rsidRDefault="006F4663" w:rsidP="00E66828">
            <w:pPr>
              <w:jc w:val="both"/>
              <w:rPr>
                <w:lang w:val="en-US"/>
              </w:rPr>
            </w:pPr>
            <w:r>
              <w:rPr>
                <w:lang w:val="en-US"/>
              </w:rPr>
              <w:t>Yes</w:t>
            </w:r>
          </w:p>
        </w:tc>
        <w:tc>
          <w:tcPr>
            <w:tcW w:w="7055" w:type="dxa"/>
          </w:tcPr>
          <w:p w14:paraId="36C92303" w14:textId="77777777" w:rsidR="005437DD" w:rsidRDefault="005437DD" w:rsidP="00E66828">
            <w:pPr>
              <w:jc w:val="both"/>
              <w:rPr>
                <w:lang w:val="en-US"/>
              </w:rPr>
            </w:pPr>
          </w:p>
        </w:tc>
      </w:tr>
      <w:tr w:rsidR="005437DD" w14:paraId="49AD7DD9" w14:textId="77777777" w:rsidTr="00E66828">
        <w:trPr>
          <w:trHeight w:val="443"/>
        </w:trPr>
        <w:tc>
          <w:tcPr>
            <w:tcW w:w="1466" w:type="dxa"/>
          </w:tcPr>
          <w:p w14:paraId="0513F58A" w14:textId="310126B7" w:rsidR="005437DD" w:rsidRDefault="00964927" w:rsidP="00E66828">
            <w:pPr>
              <w:jc w:val="both"/>
              <w:rPr>
                <w:lang w:val="en-US"/>
              </w:rPr>
            </w:pPr>
            <w:r>
              <w:rPr>
                <w:lang w:val="en-US"/>
              </w:rPr>
              <w:t>Intel</w:t>
            </w:r>
          </w:p>
        </w:tc>
        <w:tc>
          <w:tcPr>
            <w:tcW w:w="1336" w:type="dxa"/>
          </w:tcPr>
          <w:p w14:paraId="69BF51D3" w14:textId="192C7CD0" w:rsidR="005437DD" w:rsidRDefault="00964927" w:rsidP="00E66828">
            <w:pPr>
              <w:jc w:val="both"/>
              <w:rPr>
                <w:lang w:val="en-US"/>
              </w:rPr>
            </w:pPr>
            <w:r>
              <w:rPr>
                <w:lang w:val="en-US"/>
              </w:rPr>
              <w:t>Yes</w:t>
            </w:r>
          </w:p>
        </w:tc>
        <w:tc>
          <w:tcPr>
            <w:tcW w:w="7055" w:type="dxa"/>
          </w:tcPr>
          <w:p w14:paraId="6BB2E94F" w14:textId="77777777" w:rsidR="005437DD" w:rsidRDefault="005437DD" w:rsidP="00E66828">
            <w:pPr>
              <w:jc w:val="both"/>
              <w:rPr>
                <w:lang w:val="en-US"/>
              </w:rPr>
            </w:pPr>
          </w:p>
        </w:tc>
      </w:tr>
      <w:tr w:rsidR="000127FF" w14:paraId="3A6A8F77" w14:textId="77777777" w:rsidTr="00E66828">
        <w:trPr>
          <w:trHeight w:val="443"/>
        </w:trPr>
        <w:tc>
          <w:tcPr>
            <w:tcW w:w="1466" w:type="dxa"/>
          </w:tcPr>
          <w:p w14:paraId="197FC11E" w14:textId="250E9722" w:rsidR="000127FF" w:rsidRDefault="000127FF" w:rsidP="00E66828">
            <w:pPr>
              <w:jc w:val="both"/>
              <w:rPr>
                <w:lang w:val="en-US"/>
              </w:rPr>
            </w:pPr>
            <w:r>
              <w:rPr>
                <w:lang w:val="en-US"/>
              </w:rPr>
              <w:t>Huawei</w:t>
            </w:r>
          </w:p>
        </w:tc>
        <w:tc>
          <w:tcPr>
            <w:tcW w:w="1336" w:type="dxa"/>
          </w:tcPr>
          <w:p w14:paraId="55206687" w14:textId="3BC8B118" w:rsidR="000127FF" w:rsidRDefault="000127FF" w:rsidP="00E66828">
            <w:pPr>
              <w:jc w:val="both"/>
              <w:rPr>
                <w:lang w:val="en-US"/>
              </w:rPr>
            </w:pPr>
            <w:r>
              <w:rPr>
                <w:lang w:val="en-US"/>
              </w:rPr>
              <w:t>Yes</w:t>
            </w:r>
          </w:p>
        </w:tc>
        <w:tc>
          <w:tcPr>
            <w:tcW w:w="7055" w:type="dxa"/>
          </w:tcPr>
          <w:p w14:paraId="570A1F96" w14:textId="388F05DC" w:rsidR="000127FF" w:rsidRDefault="006C0C6D" w:rsidP="001259D5">
            <w:pPr>
              <w:jc w:val="both"/>
              <w:rPr>
                <w:lang w:val="en-US"/>
              </w:rPr>
            </w:pPr>
            <w:r>
              <w:rPr>
                <w:lang w:val="en-US"/>
              </w:rPr>
              <w:t xml:space="preserve">Agree with Nokia that we </w:t>
            </w:r>
            <w:r w:rsidR="001259D5">
              <w:rPr>
                <w:lang w:val="en-US"/>
              </w:rPr>
              <w:t>need</w:t>
            </w:r>
            <w:r>
              <w:rPr>
                <w:lang w:val="en-US"/>
              </w:rPr>
              <w:t xml:space="preserve"> not </w:t>
            </w:r>
            <w:r w:rsidR="001259D5">
              <w:rPr>
                <w:lang w:val="en-US"/>
              </w:rPr>
              <w:t xml:space="preserve">to </w:t>
            </w:r>
            <w:bookmarkStart w:id="5" w:name="_GoBack"/>
            <w:bookmarkEnd w:id="5"/>
            <w:r>
              <w:rPr>
                <w:lang w:val="en-US"/>
              </w:rPr>
              <w:t xml:space="preserve">be too pessimistic assuming maximum four hops on the network side. The network error budget can be reduced through proper deployment. </w:t>
            </w: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TableGrid"/>
        <w:tblW w:w="9857" w:type="dxa"/>
        <w:tblLook w:val="04A0" w:firstRow="1" w:lastRow="0" w:firstColumn="1" w:lastColumn="0" w:noHBand="0" w:noVBand="1"/>
      </w:tblPr>
      <w:tblGrid>
        <w:gridCol w:w="1466"/>
        <w:gridCol w:w="1336"/>
        <w:gridCol w:w="7055"/>
      </w:tblGrid>
      <w:tr w:rsidR="001A2B52" w14:paraId="08C481A8" w14:textId="77777777" w:rsidTr="005E20C6">
        <w:trPr>
          <w:trHeight w:val="365"/>
        </w:trPr>
        <w:tc>
          <w:tcPr>
            <w:tcW w:w="1466"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6"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55"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5E20C6">
        <w:trPr>
          <w:trHeight w:val="443"/>
        </w:trPr>
        <w:tc>
          <w:tcPr>
            <w:tcW w:w="1466" w:type="dxa"/>
          </w:tcPr>
          <w:p w14:paraId="75AEAF6B" w14:textId="7AC4CECC" w:rsidR="001A2B52" w:rsidRPr="00B24A0E" w:rsidRDefault="007B2A1F" w:rsidP="005E20C6">
            <w:pPr>
              <w:jc w:val="both"/>
              <w:rPr>
                <w:lang w:val="en-US"/>
              </w:rPr>
            </w:pPr>
            <w:r>
              <w:rPr>
                <w:lang w:val="en-US"/>
              </w:rPr>
              <w:t>Nokia</w:t>
            </w:r>
          </w:p>
        </w:tc>
        <w:tc>
          <w:tcPr>
            <w:tcW w:w="1336" w:type="dxa"/>
          </w:tcPr>
          <w:p w14:paraId="498C8E36" w14:textId="70D6CEB1" w:rsidR="001A2B52" w:rsidRDefault="007B2A1F" w:rsidP="005E20C6">
            <w:pPr>
              <w:jc w:val="both"/>
              <w:rPr>
                <w:lang w:val="en-US"/>
              </w:rPr>
            </w:pPr>
            <w:r>
              <w:rPr>
                <w:lang w:val="en-US"/>
              </w:rPr>
              <w:t>Yes</w:t>
            </w:r>
          </w:p>
        </w:tc>
        <w:tc>
          <w:tcPr>
            <w:tcW w:w="7055" w:type="dxa"/>
          </w:tcPr>
          <w:p w14:paraId="30388EA7" w14:textId="77777777" w:rsidR="001A2B52" w:rsidRPr="00B24A0E" w:rsidRDefault="001A2B52" w:rsidP="005E20C6">
            <w:pPr>
              <w:jc w:val="both"/>
              <w:rPr>
                <w:lang w:val="en-US"/>
              </w:rPr>
            </w:pPr>
          </w:p>
        </w:tc>
      </w:tr>
      <w:tr w:rsidR="001A2B52" w14:paraId="720A5F56" w14:textId="77777777" w:rsidTr="005E20C6">
        <w:trPr>
          <w:trHeight w:val="443"/>
        </w:trPr>
        <w:tc>
          <w:tcPr>
            <w:tcW w:w="1466" w:type="dxa"/>
          </w:tcPr>
          <w:p w14:paraId="21EAFE3E" w14:textId="374144DA" w:rsidR="001A2B52" w:rsidRPr="00CB2C19" w:rsidRDefault="00CB2C1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4F285C5A" w14:textId="1EBA379D" w:rsidR="001A2B52" w:rsidRPr="00CB2C19" w:rsidRDefault="00CB2C1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5A6BBBA4" w14:textId="77777777" w:rsidR="001A2B52" w:rsidRPr="00B24A0E" w:rsidRDefault="001A2B52" w:rsidP="005E20C6">
            <w:pPr>
              <w:jc w:val="both"/>
              <w:rPr>
                <w:lang w:val="en-US"/>
              </w:rPr>
            </w:pPr>
          </w:p>
        </w:tc>
      </w:tr>
      <w:tr w:rsidR="001A2B52" w14:paraId="21A00856" w14:textId="77777777" w:rsidTr="005E20C6">
        <w:trPr>
          <w:trHeight w:val="443"/>
        </w:trPr>
        <w:tc>
          <w:tcPr>
            <w:tcW w:w="1466" w:type="dxa"/>
          </w:tcPr>
          <w:p w14:paraId="12F86181" w14:textId="08DE1825" w:rsidR="001A2B52" w:rsidRDefault="00747821" w:rsidP="005E20C6">
            <w:pPr>
              <w:jc w:val="both"/>
              <w:rPr>
                <w:lang w:val="en-US"/>
              </w:rPr>
            </w:pPr>
            <w:r>
              <w:rPr>
                <w:rFonts w:ascii="SimSun" w:eastAsia="SimSun" w:hAnsi="SimSun"/>
                <w:lang w:val="en-US" w:eastAsia="zh-CN"/>
              </w:rPr>
              <w:t>Xiaomi</w:t>
            </w:r>
          </w:p>
        </w:tc>
        <w:tc>
          <w:tcPr>
            <w:tcW w:w="1336" w:type="dxa"/>
          </w:tcPr>
          <w:p w14:paraId="5DC13DB2" w14:textId="77777777" w:rsidR="001A2B52" w:rsidRDefault="001A2B52" w:rsidP="005E20C6">
            <w:pPr>
              <w:jc w:val="both"/>
              <w:rPr>
                <w:lang w:val="en-US"/>
              </w:rPr>
            </w:pPr>
          </w:p>
        </w:tc>
        <w:tc>
          <w:tcPr>
            <w:tcW w:w="7055" w:type="dxa"/>
          </w:tcPr>
          <w:p w14:paraId="5968B978" w14:textId="651F788C" w:rsidR="001A2B52" w:rsidRDefault="00747821" w:rsidP="00747821">
            <w:pPr>
              <w:jc w:val="both"/>
              <w:rPr>
                <w:lang w:val="en-US"/>
              </w:rPr>
            </w:pPr>
            <w:r>
              <w:rPr>
                <w:lang w:val="en-US"/>
              </w:rPr>
              <w:t xml:space="preserve">No strong view. But it seems that the </w:t>
            </w:r>
            <w:r>
              <w:t>±160ns assumption from Ericsson is reasonable.</w:t>
            </w:r>
          </w:p>
        </w:tc>
      </w:tr>
      <w:tr w:rsidR="001A2B52" w14:paraId="2BF7EDFD" w14:textId="77777777" w:rsidTr="005E20C6">
        <w:trPr>
          <w:trHeight w:val="443"/>
        </w:trPr>
        <w:tc>
          <w:tcPr>
            <w:tcW w:w="1466" w:type="dxa"/>
          </w:tcPr>
          <w:p w14:paraId="136C999F" w14:textId="0D768857" w:rsidR="001A2B52" w:rsidRDefault="00964927" w:rsidP="005E20C6">
            <w:pPr>
              <w:jc w:val="both"/>
              <w:rPr>
                <w:lang w:val="en-US"/>
              </w:rPr>
            </w:pPr>
            <w:r>
              <w:rPr>
                <w:lang w:val="en-US"/>
              </w:rPr>
              <w:t>Intel</w:t>
            </w:r>
          </w:p>
        </w:tc>
        <w:tc>
          <w:tcPr>
            <w:tcW w:w="1336" w:type="dxa"/>
          </w:tcPr>
          <w:p w14:paraId="484E1C16" w14:textId="7AA21FA7" w:rsidR="001A2B52" w:rsidRDefault="00964927" w:rsidP="005E20C6">
            <w:pPr>
              <w:jc w:val="both"/>
              <w:rPr>
                <w:lang w:val="en-US"/>
              </w:rPr>
            </w:pPr>
            <w:r>
              <w:rPr>
                <w:lang w:val="en-US"/>
              </w:rPr>
              <w:t>Yes</w:t>
            </w:r>
          </w:p>
        </w:tc>
        <w:tc>
          <w:tcPr>
            <w:tcW w:w="7055" w:type="dxa"/>
          </w:tcPr>
          <w:p w14:paraId="77986216" w14:textId="77777777" w:rsidR="001A2B52" w:rsidRDefault="001A2B52" w:rsidP="005E20C6">
            <w:pPr>
              <w:jc w:val="both"/>
              <w:rPr>
                <w:lang w:val="en-US"/>
              </w:rPr>
            </w:pPr>
          </w:p>
        </w:tc>
      </w:tr>
      <w:tr w:rsidR="007142BD" w14:paraId="4F5BC912" w14:textId="77777777" w:rsidTr="005E20C6">
        <w:trPr>
          <w:trHeight w:val="443"/>
        </w:trPr>
        <w:tc>
          <w:tcPr>
            <w:tcW w:w="1466" w:type="dxa"/>
          </w:tcPr>
          <w:p w14:paraId="126790BB" w14:textId="0F3D895D" w:rsidR="007142BD" w:rsidRDefault="007142BD" w:rsidP="005E20C6">
            <w:pPr>
              <w:jc w:val="both"/>
              <w:rPr>
                <w:lang w:val="en-US"/>
              </w:rPr>
            </w:pPr>
            <w:r>
              <w:rPr>
                <w:lang w:val="en-US"/>
              </w:rPr>
              <w:t>Huawei</w:t>
            </w:r>
          </w:p>
        </w:tc>
        <w:tc>
          <w:tcPr>
            <w:tcW w:w="1336" w:type="dxa"/>
          </w:tcPr>
          <w:p w14:paraId="2A2811CE" w14:textId="46CB75BF" w:rsidR="007142BD" w:rsidRDefault="007142BD" w:rsidP="005E20C6">
            <w:pPr>
              <w:jc w:val="both"/>
              <w:rPr>
                <w:lang w:val="en-US"/>
              </w:rPr>
            </w:pPr>
            <w:r>
              <w:rPr>
                <w:lang w:val="en-US"/>
              </w:rPr>
              <w:t>Yes</w:t>
            </w:r>
          </w:p>
        </w:tc>
        <w:tc>
          <w:tcPr>
            <w:tcW w:w="7055" w:type="dxa"/>
          </w:tcPr>
          <w:p w14:paraId="5E3FC455" w14:textId="77777777" w:rsidR="007142BD" w:rsidRDefault="007142BD" w:rsidP="005E20C6">
            <w:pPr>
              <w:jc w:val="both"/>
              <w:rPr>
                <w:lang w:val="en-US"/>
              </w:rPr>
            </w:pPr>
          </w:p>
        </w:tc>
      </w:tr>
    </w:tbl>
    <w:p w14:paraId="2864F721" w14:textId="77777777" w:rsidR="00D507BB" w:rsidRDefault="00D507BB" w:rsidP="00EA36DC">
      <w:pPr>
        <w:jc w:val="both"/>
      </w:pPr>
    </w:p>
    <w:p w14:paraId="0B7F6C5C" w14:textId="45AF775D" w:rsidR="0016417F" w:rsidRDefault="000700BE" w:rsidP="00A51331">
      <w:pPr>
        <w:jc w:val="both"/>
      </w:pPr>
      <w:r>
        <w:lastRenderedPageBreak/>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It is important to signal the information needed by a UE to determine a downlink propagation delay value and a 5G system clock value in close time proximity. The closer these two events are in time the more accurate the UE acquires the 5G reference time</w:t>
      </w:r>
      <w:r w:rsidRPr="00C57D51">
        <w:rPr>
          <w:b/>
          <w:bCs/>
        </w:rPr>
        <w:t>”</w:t>
      </w:r>
      <w:r w:rsidR="000D1AED">
        <w:rPr>
          <w:b/>
          <w:bCs/>
        </w:rPr>
        <w:t xml:space="preserve"> ?</w:t>
      </w:r>
    </w:p>
    <w:tbl>
      <w:tblPr>
        <w:tblStyle w:val="TableGrid"/>
        <w:tblW w:w="9857" w:type="dxa"/>
        <w:tblLook w:val="04A0" w:firstRow="1" w:lastRow="0" w:firstColumn="1" w:lastColumn="0" w:noHBand="0" w:noVBand="1"/>
      </w:tblPr>
      <w:tblGrid>
        <w:gridCol w:w="1466"/>
        <w:gridCol w:w="1336"/>
        <w:gridCol w:w="7055"/>
      </w:tblGrid>
      <w:tr w:rsidR="003C0714" w14:paraId="4A0A01E8" w14:textId="77777777" w:rsidTr="00E66828">
        <w:trPr>
          <w:trHeight w:val="365"/>
        </w:trPr>
        <w:tc>
          <w:tcPr>
            <w:tcW w:w="1466" w:type="dxa"/>
            <w:shd w:val="clear" w:color="auto" w:fill="D5DCE4" w:themeFill="text2" w:themeFillTint="33"/>
          </w:tcPr>
          <w:p w14:paraId="69E0D343" w14:textId="77777777" w:rsidR="003C0714" w:rsidRDefault="003C0714" w:rsidP="00E66828">
            <w:pPr>
              <w:jc w:val="both"/>
              <w:rPr>
                <w:b/>
                <w:bCs/>
                <w:lang w:val="en-US"/>
              </w:rPr>
            </w:pPr>
            <w:r>
              <w:rPr>
                <w:b/>
                <w:bCs/>
                <w:lang w:val="en-US"/>
              </w:rPr>
              <w:t>Company</w:t>
            </w:r>
          </w:p>
        </w:tc>
        <w:tc>
          <w:tcPr>
            <w:tcW w:w="1336"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55"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E66828">
        <w:trPr>
          <w:trHeight w:val="443"/>
        </w:trPr>
        <w:tc>
          <w:tcPr>
            <w:tcW w:w="1466" w:type="dxa"/>
          </w:tcPr>
          <w:p w14:paraId="7CF7EDDB" w14:textId="62E28F7A" w:rsidR="003C0714" w:rsidRPr="00B24A0E" w:rsidRDefault="007B2A1F" w:rsidP="00E66828">
            <w:pPr>
              <w:jc w:val="both"/>
              <w:rPr>
                <w:lang w:val="en-US"/>
              </w:rPr>
            </w:pPr>
            <w:r>
              <w:rPr>
                <w:lang w:val="en-US"/>
              </w:rPr>
              <w:t>Nokia</w:t>
            </w:r>
          </w:p>
        </w:tc>
        <w:tc>
          <w:tcPr>
            <w:tcW w:w="1336" w:type="dxa"/>
          </w:tcPr>
          <w:p w14:paraId="4E6CDCD3" w14:textId="2FC661CC" w:rsidR="003C0714" w:rsidRDefault="007B2A1F" w:rsidP="00E66828">
            <w:pPr>
              <w:jc w:val="both"/>
              <w:rPr>
                <w:lang w:val="en-US"/>
              </w:rPr>
            </w:pPr>
            <w:r>
              <w:rPr>
                <w:lang w:val="en-US"/>
              </w:rPr>
              <w:t>No</w:t>
            </w:r>
          </w:p>
        </w:tc>
        <w:tc>
          <w:tcPr>
            <w:tcW w:w="7055" w:type="dxa"/>
          </w:tcPr>
          <w:p w14:paraId="416064A4" w14:textId="3BF43907" w:rsidR="003C0714" w:rsidRPr="00B24A0E" w:rsidRDefault="007B2A1F" w:rsidP="00E66828">
            <w:pPr>
              <w:jc w:val="both"/>
              <w:rPr>
                <w:lang w:val="en-US"/>
              </w:rPr>
            </w:pPr>
            <w:r>
              <w:rPr>
                <w:lang w:val="en-US"/>
              </w:rPr>
              <w:t>We do acknowledge that the closer these two events are in time, the smaller is the likelihood for a mismatch between the PD estimation when used for PD compensation. If needed, this can be handled by the gNB implementation.</w:t>
            </w:r>
          </w:p>
        </w:tc>
      </w:tr>
      <w:tr w:rsidR="003C0714" w14:paraId="09D60B78" w14:textId="77777777" w:rsidTr="00E66828">
        <w:trPr>
          <w:trHeight w:val="443"/>
        </w:trPr>
        <w:tc>
          <w:tcPr>
            <w:tcW w:w="1466" w:type="dxa"/>
          </w:tcPr>
          <w:p w14:paraId="21434D96" w14:textId="08491631"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2E044278" w14:textId="3C983056" w:rsidR="003C0714" w:rsidRPr="00C03661" w:rsidRDefault="00C03661" w:rsidP="00E6682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but…</w:t>
            </w:r>
          </w:p>
        </w:tc>
        <w:tc>
          <w:tcPr>
            <w:tcW w:w="7055" w:type="dxa"/>
          </w:tcPr>
          <w:p w14:paraId="7476BA4D" w14:textId="53510EE2"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 xml:space="preserve">ujitsu want to understand what </w:t>
            </w:r>
            <w:r w:rsidR="00B7108A">
              <w:rPr>
                <w:rFonts w:eastAsiaTheme="minorEastAsia"/>
                <w:lang w:val="en-US" w:eastAsia="ja-JP"/>
              </w:rPr>
              <w:t>kind of solution</w:t>
            </w:r>
            <w:r>
              <w:rPr>
                <w:rFonts w:eastAsiaTheme="minorEastAsia"/>
                <w:lang w:val="en-US" w:eastAsia="ja-JP"/>
              </w:rPr>
              <w:t xml:space="preserve"> Q</w:t>
            </w:r>
            <w:r w:rsidR="00B7108A">
              <w:rPr>
                <w:rFonts w:eastAsiaTheme="minorEastAsia"/>
                <w:lang w:val="en-US" w:eastAsia="ja-JP"/>
              </w:rPr>
              <w:t>13 is proposing. In case when some information is likely to be erroneous in Uu interface sent from NW to UE, the NW can take properly action by e.g. selecting proper transmission power and coding rate.</w:t>
            </w:r>
          </w:p>
        </w:tc>
      </w:tr>
      <w:tr w:rsidR="003C0714" w14:paraId="5B818EF7" w14:textId="77777777" w:rsidTr="00E66828">
        <w:trPr>
          <w:trHeight w:val="443"/>
        </w:trPr>
        <w:tc>
          <w:tcPr>
            <w:tcW w:w="1466" w:type="dxa"/>
          </w:tcPr>
          <w:p w14:paraId="7382B8DB" w14:textId="347591A6" w:rsidR="003C0714" w:rsidRDefault="00466D26" w:rsidP="00E66828">
            <w:pPr>
              <w:jc w:val="both"/>
              <w:rPr>
                <w:lang w:val="en-US"/>
              </w:rPr>
            </w:pPr>
            <w:r>
              <w:rPr>
                <w:lang w:val="en-US"/>
              </w:rPr>
              <w:t>Xiaomi</w:t>
            </w:r>
          </w:p>
        </w:tc>
        <w:tc>
          <w:tcPr>
            <w:tcW w:w="1336" w:type="dxa"/>
          </w:tcPr>
          <w:p w14:paraId="78FAA796" w14:textId="6A8E7CDB" w:rsidR="003C0714" w:rsidRDefault="00466D26" w:rsidP="00E66828">
            <w:pPr>
              <w:jc w:val="both"/>
              <w:rPr>
                <w:lang w:val="en-US"/>
              </w:rPr>
            </w:pPr>
            <w:r>
              <w:rPr>
                <w:lang w:val="en-US"/>
              </w:rPr>
              <w:t>Yes</w:t>
            </w:r>
          </w:p>
        </w:tc>
        <w:tc>
          <w:tcPr>
            <w:tcW w:w="7055" w:type="dxa"/>
          </w:tcPr>
          <w:p w14:paraId="42FC136A" w14:textId="3B1EE889" w:rsidR="003C0714" w:rsidRDefault="00466D26" w:rsidP="00466D26">
            <w:pPr>
              <w:jc w:val="both"/>
              <w:rPr>
                <w:lang w:val="en-US"/>
              </w:rPr>
            </w:pPr>
            <w:r>
              <w:rPr>
                <w:lang w:val="en-US"/>
              </w:rPr>
              <w:t>The UE could be moving around. If the time point of the propagation delay compensation is far away from the time point of the provisioning of the reference time message, the propagation delay calculated by the UE might be different from the propagation delay of sending the reference time message</w:t>
            </w:r>
            <w:r w:rsidR="007322A7">
              <w:rPr>
                <w:lang w:val="en-US"/>
              </w:rPr>
              <w:t>.</w:t>
            </w:r>
            <w:r w:rsidR="0034279D">
              <w:rPr>
                <w:lang w:val="en-US"/>
              </w:rPr>
              <w:t xml:space="preserve"> But we would also agree that more evaluation is probably needed on the extra errors caused by the too-late propagation delay calculation.</w:t>
            </w:r>
          </w:p>
        </w:tc>
      </w:tr>
      <w:tr w:rsidR="003C0714" w14:paraId="629EA4FD" w14:textId="77777777" w:rsidTr="00E66828">
        <w:trPr>
          <w:trHeight w:val="443"/>
        </w:trPr>
        <w:tc>
          <w:tcPr>
            <w:tcW w:w="1466" w:type="dxa"/>
          </w:tcPr>
          <w:p w14:paraId="1456822F" w14:textId="768BB3E6" w:rsidR="003C0714" w:rsidRDefault="00713DBC" w:rsidP="00E66828">
            <w:pPr>
              <w:jc w:val="both"/>
              <w:rPr>
                <w:lang w:val="en-US"/>
              </w:rPr>
            </w:pPr>
            <w:r>
              <w:rPr>
                <w:lang w:val="en-US"/>
              </w:rPr>
              <w:t>Intel</w:t>
            </w:r>
          </w:p>
        </w:tc>
        <w:tc>
          <w:tcPr>
            <w:tcW w:w="1336" w:type="dxa"/>
          </w:tcPr>
          <w:p w14:paraId="55CD007E" w14:textId="49FCF4D4" w:rsidR="003C0714" w:rsidRDefault="00713DBC" w:rsidP="00E66828">
            <w:pPr>
              <w:jc w:val="both"/>
              <w:rPr>
                <w:lang w:val="en-US"/>
              </w:rPr>
            </w:pPr>
            <w:r>
              <w:rPr>
                <w:lang w:val="en-US"/>
              </w:rPr>
              <w:t>No</w:t>
            </w:r>
          </w:p>
        </w:tc>
        <w:tc>
          <w:tcPr>
            <w:tcW w:w="7055" w:type="dxa"/>
          </w:tcPr>
          <w:p w14:paraId="3498BD30" w14:textId="543652BC" w:rsidR="003C0714" w:rsidRDefault="00713DBC" w:rsidP="00E66828">
            <w:pPr>
              <w:jc w:val="both"/>
              <w:rPr>
                <w:lang w:val="en-US"/>
              </w:rPr>
            </w:pPr>
            <w:r>
              <w:rPr>
                <w:lang w:val="en-US"/>
              </w:rPr>
              <w:t>We agree with Nokia that while this point can be acknowledged, we do not need to consider this detail at this point.</w:t>
            </w:r>
          </w:p>
        </w:tc>
      </w:tr>
      <w:tr w:rsidR="007142BD" w14:paraId="1151FE10" w14:textId="77777777" w:rsidTr="00E66828">
        <w:trPr>
          <w:trHeight w:val="443"/>
        </w:trPr>
        <w:tc>
          <w:tcPr>
            <w:tcW w:w="1466" w:type="dxa"/>
          </w:tcPr>
          <w:p w14:paraId="5E4ED0D1" w14:textId="118C722C" w:rsidR="007142BD" w:rsidRDefault="007142BD" w:rsidP="00E66828">
            <w:pPr>
              <w:jc w:val="both"/>
              <w:rPr>
                <w:lang w:val="en-US"/>
              </w:rPr>
            </w:pPr>
            <w:r>
              <w:rPr>
                <w:lang w:val="en-US"/>
              </w:rPr>
              <w:t>Huawei</w:t>
            </w:r>
          </w:p>
        </w:tc>
        <w:tc>
          <w:tcPr>
            <w:tcW w:w="1336" w:type="dxa"/>
          </w:tcPr>
          <w:p w14:paraId="10ADBA32" w14:textId="5404CAF7" w:rsidR="007142BD" w:rsidRDefault="007142BD" w:rsidP="00E66828">
            <w:pPr>
              <w:jc w:val="both"/>
              <w:rPr>
                <w:lang w:val="en-US"/>
              </w:rPr>
            </w:pPr>
            <w:r>
              <w:rPr>
                <w:lang w:val="en-US"/>
              </w:rPr>
              <w:t>No</w:t>
            </w:r>
          </w:p>
        </w:tc>
        <w:tc>
          <w:tcPr>
            <w:tcW w:w="7055" w:type="dxa"/>
          </w:tcPr>
          <w:p w14:paraId="73CCC297" w14:textId="2D351259" w:rsidR="007142BD" w:rsidRDefault="007E1872" w:rsidP="00532FC0">
            <w:pPr>
              <w:jc w:val="both"/>
              <w:rPr>
                <w:lang w:val="en-US"/>
              </w:rPr>
            </w:pPr>
            <w:r>
              <w:rPr>
                <w:lang w:val="en-US"/>
              </w:rPr>
              <w:t>It sh</w:t>
            </w:r>
            <w:r w:rsidR="00853372">
              <w:rPr>
                <w:lang w:val="en-US"/>
              </w:rPr>
              <w:t>ould</w:t>
            </w:r>
            <w:r>
              <w:rPr>
                <w:lang w:val="en-US"/>
              </w:rPr>
              <w:t xml:space="preserve"> be up to network implementation to solve if there is such problem. It shall be noted that the periodicity of downlink propagation delay update and the periodicity of 5G system clock</w:t>
            </w:r>
            <w:r w:rsidR="00532FC0">
              <w:rPr>
                <w:lang w:val="en-US"/>
              </w:rPr>
              <w:t xml:space="preserve"> update</w:t>
            </w:r>
            <w:r>
              <w:rPr>
                <w:lang w:val="en-US"/>
              </w:rPr>
              <w:t xml:space="preserve"> could be different. </w:t>
            </w:r>
            <w:r w:rsidR="00853372">
              <w:rPr>
                <w:lang w:val="en-US"/>
              </w:rPr>
              <w:t xml:space="preserve">It is then not clear what it means by signaling the two values in close time </w:t>
            </w:r>
            <w:r w:rsidR="00BC2AD3">
              <w:rPr>
                <w:lang w:val="en-US"/>
              </w:rPr>
              <w:t>proximity (</w:t>
            </w:r>
            <w:r w:rsidR="00853372">
              <w:rPr>
                <w:lang w:val="en-US"/>
              </w:rPr>
              <w:t>?</w:t>
            </w:r>
            <w:r w:rsidR="00BC2AD3">
              <w:rPr>
                <w:lang w:val="en-US"/>
              </w:rPr>
              <w:t>).</w:t>
            </w:r>
            <w:r w:rsidR="00532FC0">
              <w:rPr>
                <w:lang w:val="en-US"/>
              </w:rPr>
              <w:t xml:space="preserve"> Assuming normal hardware (no UE clock drifting issue) and network implementation, </w:t>
            </w:r>
            <w:r w:rsidR="00586CB7">
              <w:rPr>
                <w:lang w:val="en-US"/>
              </w:rPr>
              <w:t>we don’t see issues caused by e.g. HARQ retransmission</w:t>
            </w:r>
            <w:r w:rsidR="0064202B">
              <w:rPr>
                <w:lang w:val="en-US"/>
              </w:rPr>
              <w:t xml:space="preserve"> of 5G reference time or propagation delay</w:t>
            </w:r>
            <w:r w:rsidR="00BC2AD3">
              <w:rPr>
                <w:lang w:val="en-US"/>
              </w:rPr>
              <w:t xml:space="preserve"> update.</w:t>
            </w:r>
          </w:p>
        </w:tc>
      </w:tr>
    </w:tbl>
    <w:p w14:paraId="4D569E3E" w14:textId="77777777" w:rsidR="006F652C" w:rsidRPr="00C57D51" w:rsidRDefault="006F652C" w:rsidP="00C57D51">
      <w:pPr>
        <w:rPr>
          <w:lang w:val="pl-PL"/>
        </w:rPr>
      </w:pPr>
    </w:p>
    <w:p w14:paraId="761FE41E" w14:textId="00257522" w:rsidR="00D043C1" w:rsidRDefault="00D043C1" w:rsidP="00F96B10">
      <w:pPr>
        <w:pStyle w:val="Heading2"/>
        <w:rPr>
          <w:lang w:val="en-US"/>
        </w:rPr>
      </w:pPr>
      <w:r>
        <w:rPr>
          <w:lang w:val="en-US"/>
        </w:rPr>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r w:rsidR="00FA69E5" w:rsidRPr="00C57D51">
        <w:rPr>
          <w:b/>
          <w:bCs/>
          <w:lang w:val="en-US"/>
        </w:rPr>
        <w:t>gNB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TableGrid"/>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5AD99B8D" w:rsidR="008F40C8" w:rsidRPr="00B24A0E" w:rsidRDefault="007B2A1F" w:rsidP="00E66828">
            <w:pPr>
              <w:jc w:val="both"/>
              <w:rPr>
                <w:lang w:val="en-US"/>
              </w:rPr>
            </w:pPr>
            <w:r>
              <w:rPr>
                <w:lang w:val="en-US"/>
              </w:rPr>
              <w:t>Nokia</w:t>
            </w:r>
          </w:p>
        </w:tc>
        <w:tc>
          <w:tcPr>
            <w:tcW w:w="8134" w:type="dxa"/>
          </w:tcPr>
          <w:p w14:paraId="69315227" w14:textId="77777777" w:rsidR="007B2A1F" w:rsidRDefault="007B2A1F" w:rsidP="007B2A1F">
            <w:pPr>
              <w:jc w:val="both"/>
              <w:rPr>
                <w:lang w:val="en-US"/>
              </w:rPr>
            </w:pPr>
            <w:r>
              <w:rPr>
                <w:lang w:val="en-US"/>
              </w:rPr>
              <w:t xml:space="preserve">We prefer that the UE conducts PD compensation, while the PD estimation is fully conducted by the UE or conducted by the UE but assisted by the gNB. </w:t>
            </w:r>
          </w:p>
          <w:p w14:paraId="24298B85" w14:textId="24D9DF17" w:rsidR="007B2A1F" w:rsidRDefault="007B2A1F" w:rsidP="007B2A1F">
            <w:pPr>
              <w:spacing w:after="0"/>
              <w:jc w:val="both"/>
              <w:rPr>
                <w:lang w:val="en-US"/>
              </w:rPr>
            </w:pPr>
            <w:r>
              <w:rPr>
                <w:lang w:val="en-US"/>
              </w:rPr>
              <w:t>There would be RAN2 impact by at least (referring to options agreed by RAN1):</w:t>
            </w:r>
          </w:p>
          <w:p w14:paraId="68DA2FA0" w14:textId="77777777" w:rsidR="007B2A1F" w:rsidRDefault="007B2A1F" w:rsidP="007B2A1F">
            <w:pPr>
              <w:pStyle w:val="ListParagraph"/>
              <w:numPr>
                <w:ilvl w:val="0"/>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PD estimation </w:t>
            </w:r>
            <w:r w:rsidRPr="00AD2325">
              <w:rPr>
                <w:rFonts w:ascii="Times New Roman" w:eastAsia="Batang" w:hAnsi="Times New Roman" w:cs="Times New Roman"/>
                <w:sz w:val="20"/>
                <w:szCs w:val="20"/>
                <w:lang w:val="en-US"/>
              </w:rPr>
              <w:t>framework</w:t>
            </w:r>
            <w:r>
              <w:rPr>
                <w:rFonts w:ascii="Times New Roman" w:eastAsia="Batang" w:hAnsi="Times New Roman" w:cs="Times New Roman"/>
                <w:sz w:val="20"/>
                <w:szCs w:val="20"/>
                <w:lang w:val="en-US"/>
              </w:rPr>
              <w:t xml:space="preserve">; </w:t>
            </w:r>
          </w:p>
          <w:p w14:paraId="156203D0"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1 (TA-based PD estimation). </w:t>
            </w:r>
          </w:p>
          <w:p w14:paraId="6C39119C" w14:textId="7B675C6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UL transmission configurations.</w:t>
            </w:r>
          </w:p>
          <w:p w14:paraId="64657FB6"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Possible TA-C with enhanced granularity.</w:t>
            </w:r>
          </w:p>
          <w:p w14:paraId="24E154A4"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2 (Rx-Tx based PD estimation) </w:t>
            </w:r>
          </w:p>
          <w:p w14:paraId="7378E427" w14:textId="03CCB719"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UL and DL reference signal configuration to be used for Rx-Tx measurements (not restricted to SRS and PRS as in the R16 positioning procedures). </w:t>
            </w:r>
          </w:p>
          <w:p w14:paraId="7FD59E6E"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lastRenderedPageBreak/>
              <w:t>Configured relation between UL and DL reference signals used for Rx-Tx measurements.</w:t>
            </w:r>
          </w:p>
          <w:p w14:paraId="412BE250" w14:textId="597A1E19"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A UE </w:t>
            </w:r>
            <w:r w:rsidRPr="00AD2325">
              <w:rPr>
                <w:rFonts w:ascii="Times New Roman" w:eastAsia="Batang" w:hAnsi="Times New Roman" w:cs="Times New Roman"/>
                <w:sz w:val="20"/>
                <w:szCs w:val="20"/>
                <w:lang w:val="en-US"/>
              </w:rPr>
              <w:t xml:space="preserve">trigger </w:t>
            </w:r>
            <w:r>
              <w:rPr>
                <w:rFonts w:ascii="Times New Roman" w:eastAsia="Batang" w:hAnsi="Times New Roman" w:cs="Times New Roman"/>
                <w:sz w:val="20"/>
                <w:szCs w:val="20"/>
                <w:lang w:val="en-US"/>
              </w:rPr>
              <w:t>for</w:t>
            </w:r>
            <w:r w:rsidRPr="00AD2325">
              <w:rPr>
                <w:rFonts w:ascii="Times New Roman" w:eastAsia="Batang" w:hAnsi="Times New Roman" w:cs="Times New Roman"/>
                <w:sz w:val="20"/>
                <w:szCs w:val="20"/>
                <w:lang w:val="en-US"/>
              </w:rPr>
              <w:t xml:space="preserve"> PD estimation procedure.</w:t>
            </w:r>
          </w:p>
          <w:p w14:paraId="3CE191BB" w14:textId="18D6E086" w:rsidR="007B2A1F" w:rsidRPr="00AD2325" w:rsidRDefault="007B2A1F" w:rsidP="00F94CBF">
            <w:pPr>
              <w:pStyle w:val="ListParagraph"/>
              <w:ind w:left="2213"/>
              <w:jc w:val="both"/>
              <w:rPr>
                <w:rFonts w:ascii="Times New Roman" w:eastAsia="Batang" w:hAnsi="Times New Roman" w:cs="Times New Roman"/>
                <w:sz w:val="20"/>
                <w:szCs w:val="20"/>
                <w:lang w:val="en-US"/>
              </w:rPr>
            </w:pPr>
          </w:p>
          <w:p w14:paraId="35B3B6B9" w14:textId="7FD9E7AD" w:rsidR="00AA1BEA" w:rsidRPr="00C57D51" w:rsidRDefault="007B2A1F" w:rsidP="007B2A1F">
            <w:pPr>
              <w:rPr>
                <w:lang w:val="en-US"/>
              </w:rPr>
            </w:pPr>
            <w:r>
              <w:rPr>
                <w:lang w:val="en-US"/>
              </w:rPr>
              <w:t>We also foresee the s</w:t>
            </w:r>
            <w:r w:rsidRPr="00AD2325">
              <w:rPr>
                <w:lang w:val="en-US"/>
              </w:rPr>
              <w:t xml:space="preserve">ignaling </w:t>
            </w:r>
            <w:r>
              <w:rPr>
                <w:lang w:val="en-US"/>
              </w:rPr>
              <w:t>that allows</w:t>
            </w:r>
            <w:r w:rsidRPr="00AD2325">
              <w:rPr>
                <w:lang w:val="en-US"/>
              </w:rPr>
              <w:t xml:space="preserve"> the UE </w:t>
            </w:r>
            <w:r>
              <w:rPr>
                <w:lang w:val="en-US"/>
              </w:rPr>
              <w:t>to determine when to</w:t>
            </w:r>
            <w:r w:rsidRPr="00AD2325">
              <w:rPr>
                <w:lang w:val="en-US"/>
              </w:rPr>
              <w:t xml:space="preserve"> conduct PD compensation</w:t>
            </w:r>
            <w:r>
              <w:rPr>
                <w:lang w:val="en-US"/>
              </w:rPr>
              <w:t>. From the studies conducted in Rel-16 it is clear that PDC is only improving the time synchronization accuracy when the PD is sufficiently large. Therefore, the best time synchronization accuracy is achieved when PDC is used above a PD threshold. This threshold depends on several factors, such as the used BW, and hence is gNB configured and determined by gNB implementation.</w:t>
            </w:r>
          </w:p>
        </w:tc>
      </w:tr>
      <w:tr w:rsidR="008F40C8" w14:paraId="22D5D974" w14:textId="77777777" w:rsidTr="008F40C8">
        <w:trPr>
          <w:trHeight w:val="453"/>
        </w:trPr>
        <w:tc>
          <w:tcPr>
            <w:tcW w:w="1690" w:type="dxa"/>
          </w:tcPr>
          <w:p w14:paraId="1DBD2610" w14:textId="45CE901A" w:rsidR="008F40C8" w:rsidRPr="00A20AD0" w:rsidRDefault="00A20AD0" w:rsidP="00E66828">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8134" w:type="dxa"/>
          </w:tcPr>
          <w:p w14:paraId="08619676" w14:textId="6186DA03" w:rsidR="008F40C8" w:rsidRPr="0026459F" w:rsidRDefault="0026459F" w:rsidP="00E66828">
            <w:pPr>
              <w:jc w:val="both"/>
              <w:rPr>
                <w:rFonts w:eastAsiaTheme="minorEastAsia"/>
                <w:lang w:val="en-US" w:eastAsia="ja-JP"/>
              </w:rPr>
            </w:pPr>
            <w:r>
              <w:t xml:space="preserve">UE </w:t>
            </w:r>
            <w:r w:rsidRPr="0026459F">
              <w:rPr>
                <w:rFonts w:eastAsiaTheme="minorEastAsia"/>
                <w:lang w:val="en-US" w:eastAsia="ja-JP"/>
              </w:rPr>
              <w:t>should conduct PD compensation</w:t>
            </w:r>
            <w:r>
              <w:rPr>
                <w:rFonts w:eastAsiaTheme="minorEastAsia"/>
                <w:lang w:val="en-US" w:eastAsia="ja-JP"/>
              </w:rPr>
              <w:t>. RAN1 is carrying on the discussion on the details of PD as in the LS R1-2007446</w:t>
            </w:r>
            <w:r w:rsidR="009A5F67">
              <w:rPr>
                <w:rFonts w:eastAsiaTheme="minorEastAsia"/>
                <w:lang w:val="en-US" w:eastAsia="ja-JP"/>
              </w:rPr>
              <w:t xml:space="preserve">. </w:t>
            </w:r>
            <w:r>
              <w:rPr>
                <w:rFonts w:eastAsiaTheme="minorEastAsia"/>
                <w:lang w:val="en-US" w:eastAsia="ja-JP"/>
              </w:rPr>
              <w:t>Fujitsu want to wait for the RAN1 progress.</w:t>
            </w:r>
          </w:p>
        </w:tc>
      </w:tr>
      <w:tr w:rsidR="008F40C8" w14:paraId="33668419" w14:textId="77777777" w:rsidTr="008F40C8">
        <w:trPr>
          <w:trHeight w:val="453"/>
        </w:trPr>
        <w:tc>
          <w:tcPr>
            <w:tcW w:w="1690" w:type="dxa"/>
          </w:tcPr>
          <w:p w14:paraId="0103ED8B" w14:textId="5FBCD59C" w:rsidR="008F40C8" w:rsidRDefault="00BD0585" w:rsidP="00E66828">
            <w:pPr>
              <w:jc w:val="both"/>
              <w:rPr>
                <w:lang w:val="en-US"/>
              </w:rPr>
            </w:pPr>
            <w:r>
              <w:rPr>
                <w:lang w:val="en-US"/>
              </w:rPr>
              <w:t>Xiaomi</w:t>
            </w:r>
          </w:p>
        </w:tc>
        <w:tc>
          <w:tcPr>
            <w:tcW w:w="8134" w:type="dxa"/>
          </w:tcPr>
          <w:p w14:paraId="74BA8AAA" w14:textId="6FC70AB6" w:rsidR="008F40C8" w:rsidRDefault="00BD0585" w:rsidP="00E66828">
            <w:pPr>
              <w:jc w:val="both"/>
              <w:rPr>
                <w:lang w:val="en-US"/>
              </w:rPr>
            </w:pPr>
            <w:r>
              <w:rPr>
                <w:lang w:val="en-US"/>
              </w:rPr>
              <w:t>We should focus on the UE-based propagation delay compensation. RAN1 can probably provide more inputs after evaluating the performance of different solutions.</w:t>
            </w:r>
          </w:p>
        </w:tc>
      </w:tr>
      <w:tr w:rsidR="008F40C8" w14:paraId="6F75E18D" w14:textId="77777777" w:rsidTr="008F40C8">
        <w:trPr>
          <w:trHeight w:val="453"/>
        </w:trPr>
        <w:tc>
          <w:tcPr>
            <w:tcW w:w="1690" w:type="dxa"/>
          </w:tcPr>
          <w:p w14:paraId="7EE67757" w14:textId="49F38C9C" w:rsidR="008F40C8" w:rsidRDefault="00B63405" w:rsidP="00E66828">
            <w:pPr>
              <w:jc w:val="both"/>
              <w:rPr>
                <w:lang w:val="en-US"/>
              </w:rPr>
            </w:pPr>
            <w:r>
              <w:rPr>
                <w:lang w:val="en-US"/>
              </w:rPr>
              <w:t>Intel</w:t>
            </w:r>
          </w:p>
        </w:tc>
        <w:tc>
          <w:tcPr>
            <w:tcW w:w="8134" w:type="dxa"/>
          </w:tcPr>
          <w:p w14:paraId="5FC04DCF" w14:textId="1F6616F6" w:rsidR="008F40C8" w:rsidRDefault="00B63405" w:rsidP="00E66828">
            <w:pPr>
              <w:jc w:val="both"/>
              <w:rPr>
                <w:lang w:val="en-US"/>
              </w:rPr>
            </w:pPr>
            <w:r>
              <w:rPr>
                <w:lang w:val="en-US"/>
              </w:rPr>
              <w:t>gNB may have the option for PD compensation, in which case RAN2 impact would be to introduce new RRC indication from the gNB to the UE whenever it has performed pre-compensation at the network side to avoid double compensation. Legacy option of PD compensation at the UE side should also be supported.</w:t>
            </w:r>
          </w:p>
        </w:tc>
      </w:tr>
      <w:tr w:rsidR="0038289A" w14:paraId="7B28CF52" w14:textId="77777777" w:rsidTr="008F40C8">
        <w:trPr>
          <w:trHeight w:val="453"/>
        </w:trPr>
        <w:tc>
          <w:tcPr>
            <w:tcW w:w="1690" w:type="dxa"/>
          </w:tcPr>
          <w:p w14:paraId="6642C145" w14:textId="67A6823C" w:rsidR="0038289A" w:rsidRDefault="0038289A" w:rsidP="00E66828">
            <w:pPr>
              <w:jc w:val="both"/>
              <w:rPr>
                <w:lang w:val="en-US"/>
              </w:rPr>
            </w:pPr>
            <w:r>
              <w:rPr>
                <w:lang w:val="en-US"/>
              </w:rPr>
              <w:t>Huawei</w:t>
            </w:r>
          </w:p>
        </w:tc>
        <w:tc>
          <w:tcPr>
            <w:tcW w:w="8134" w:type="dxa"/>
          </w:tcPr>
          <w:p w14:paraId="2747D0E3" w14:textId="77777777" w:rsidR="0038289A" w:rsidRPr="0038289A" w:rsidRDefault="0038289A" w:rsidP="0011622D">
            <w:pPr>
              <w:spacing w:line="240" w:lineRule="auto"/>
              <w:jc w:val="both"/>
              <w:rPr>
                <w:lang w:val="en-US"/>
              </w:rPr>
            </w:pPr>
            <w:r w:rsidRPr="0038289A">
              <w:rPr>
                <w:lang w:val="en-US"/>
              </w:rPr>
              <w:t>PD estimation can be conducted by the gNB, and the gNB can construct TA command (potentially with enhanced TA indication granularity) or a new dedicated signaling with finer delay compensation granularity, as Option 1 agreed by RAN1. PD compensation shall be conducted by the UE after obtaining the propagation delay value indicated by the gNB.</w:t>
            </w:r>
          </w:p>
          <w:p w14:paraId="09256CA9" w14:textId="185FD308" w:rsidR="0038289A" w:rsidRPr="0038289A" w:rsidRDefault="0038289A" w:rsidP="0011622D">
            <w:pPr>
              <w:spacing w:line="240" w:lineRule="auto"/>
              <w:jc w:val="both"/>
              <w:rPr>
                <w:lang w:val="en-US"/>
              </w:rPr>
            </w:pPr>
            <w:r w:rsidRPr="0038289A">
              <w:rPr>
                <w:lang w:val="en-US"/>
              </w:rPr>
              <w:t>An alternative solution is network pre-compensation. In this solution, PD estimation as well as PD compensation can be conducted by the gNB, and the pre-compensation is indicated to the UE.</w:t>
            </w:r>
          </w:p>
          <w:p w14:paraId="7BC63ADA" w14:textId="77777777" w:rsidR="0038289A" w:rsidRPr="0038289A" w:rsidRDefault="0038289A" w:rsidP="0011622D">
            <w:pPr>
              <w:spacing w:line="240" w:lineRule="auto"/>
              <w:jc w:val="both"/>
              <w:rPr>
                <w:lang w:val="en-US"/>
              </w:rPr>
            </w:pPr>
            <w:r w:rsidRPr="0038289A">
              <w:rPr>
                <w:lang w:val="en-US"/>
              </w:rPr>
              <w:t xml:space="preserve">Potential RAN2 impacts: </w:t>
            </w:r>
          </w:p>
          <w:p w14:paraId="0DF0ED0A" w14:textId="77777777" w:rsidR="004B6BD8" w:rsidRDefault="0038289A" w:rsidP="0011622D">
            <w:pPr>
              <w:spacing w:line="240" w:lineRule="auto"/>
              <w:jc w:val="both"/>
              <w:rPr>
                <w:lang w:val="en-US"/>
              </w:rPr>
            </w:pPr>
            <w:r w:rsidRPr="004B6BD8">
              <w:rPr>
                <w:lang w:val="en-US"/>
              </w:rPr>
              <w:t>•</w:t>
            </w:r>
            <w:r w:rsidRPr="004B6BD8">
              <w:rPr>
                <w:lang w:val="en-US"/>
              </w:rPr>
              <w:tab/>
              <w:t>New TA command with enhanced TA indication granularity, or new dedicated signaling with finer delay compensation granularity;</w:t>
            </w:r>
          </w:p>
          <w:p w14:paraId="29FD72C6" w14:textId="6EC2576C" w:rsidR="0038289A" w:rsidRPr="004B6BD8" w:rsidRDefault="0038289A" w:rsidP="0011622D">
            <w:pPr>
              <w:pStyle w:val="ListParagraph"/>
              <w:numPr>
                <w:ilvl w:val="0"/>
                <w:numId w:val="29"/>
              </w:numPr>
              <w:spacing w:after="120" w:line="240" w:lineRule="auto"/>
              <w:ind w:left="0" w:firstLine="0"/>
              <w:jc w:val="both"/>
              <w:rPr>
                <w:rFonts w:ascii="Times New Roman" w:hAnsi="Times New Roman" w:cs="Times New Roman"/>
                <w:sz w:val="20"/>
                <w:szCs w:val="20"/>
                <w:lang w:val="en-US"/>
              </w:rPr>
            </w:pPr>
            <w:r w:rsidRPr="004B6BD8">
              <w:rPr>
                <w:rFonts w:ascii="Times New Roman" w:hAnsi="Times New Roman" w:cs="Times New Roman"/>
                <w:sz w:val="20"/>
                <w:szCs w:val="20"/>
                <w:lang w:val="en-US"/>
              </w:rPr>
              <w:t>Dedicated signaling to indicate UE whether PD compensation shall be conducted by the UE.</w:t>
            </w: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TableGrid"/>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t>The follows are the main approaches need to be re-evaluated and down-selected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TableGrid"/>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lastRenderedPageBreak/>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Propagation delay estimation based on timing advanced enhanced for time synchronization (as 1a but with updated RAN4 requirements to TA adjustment error and Te)</w:t>
            </w:r>
          </w:p>
          <w:p w14:paraId="74DDF196" w14:textId="77777777" w:rsidR="00E66828" w:rsidRPr="003E026D" w:rsidRDefault="00DE5BFB" w:rsidP="0016417F">
            <w:pPr>
              <w:numPr>
                <w:ilvl w:val="1"/>
                <w:numId w:val="25"/>
              </w:numPr>
              <w:spacing w:line="240" w:lineRule="auto"/>
              <w:rPr>
                <w:lang w:val="en-US"/>
              </w:rPr>
            </w:pPr>
            <w:r w:rsidRPr="003E026D">
              <w:rPr>
                <w:b/>
                <w:bCs/>
                <w:lang w:val="en-US"/>
              </w:rPr>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an RAN managed Rx-Tx procedure intended for time synchronization (FFS to expand or separate procedure/signaling to positioning).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r>
        <w:rPr>
          <w:lang w:val="en-US"/>
        </w:rPr>
        <w:t xml:space="preserve">replace  </w:t>
      </w:r>
      <w:r w:rsidR="000D1AED">
        <w:rPr>
          <w:lang w:val="en-US"/>
        </w:rPr>
        <w:t>the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TableGrid"/>
        <w:tblW w:w="9857" w:type="dxa"/>
        <w:tblLook w:val="04A0" w:firstRow="1" w:lastRow="0" w:firstColumn="1" w:lastColumn="0" w:noHBand="0" w:noVBand="1"/>
      </w:tblPr>
      <w:tblGrid>
        <w:gridCol w:w="1466"/>
        <w:gridCol w:w="1336"/>
        <w:gridCol w:w="7055"/>
      </w:tblGrid>
      <w:tr w:rsidR="00E03E2D" w14:paraId="2156C498" w14:textId="77777777" w:rsidTr="00E66828">
        <w:trPr>
          <w:trHeight w:val="365"/>
        </w:trPr>
        <w:tc>
          <w:tcPr>
            <w:tcW w:w="1466" w:type="dxa"/>
            <w:shd w:val="clear" w:color="auto" w:fill="D5DCE4" w:themeFill="text2" w:themeFillTint="33"/>
          </w:tcPr>
          <w:p w14:paraId="055BAEF0" w14:textId="77777777" w:rsidR="00E03E2D" w:rsidRDefault="00E03E2D" w:rsidP="00E66828">
            <w:pPr>
              <w:jc w:val="both"/>
              <w:rPr>
                <w:b/>
                <w:bCs/>
                <w:lang w:val="en-US"/>
              </w:rPr>
            </w:pPr>
            <w:r>
              <w:rPr>
                <w:b/>
                <w:bCs/>
                <w:lang w:val="en-US"/>
              </w:rPr>
              <w:t>Company</w:t>
            </w:r>
          </w:p>
        </w:tc>
        <w:tc>
          <w:tcPr>
            <w:tcW w:w="1336"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55"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E66828">
        <w:trPr>
          <w:trHeight w:val="443"/>
        </w:trPr>
        <w:tc>
          <w:tcPr>
            <w:tcW w:w="1466" w:type="dxa"/>
          </w:tcPr>
          <w:p w14:paraId="18C0C746" w14:textId="02675FA1" w:rsidR="00E03E2D" w:rsidRPr="00B24A0E" w:rsidRDefault="007B2A1F" w:rsidP="00E66828">
            <w:pPr>
              <w:jc w:val="both"/>
              <w:rPr>
                <w:lang w:val="en-US"/>
              </w:rPr>
            </w:pPr>
            <w:r>
              <w:rPr>
                <w:lang w:val="en-US"/>
              </w:rPr>
              <w:t>Nokia</w:t>
            </w:r>
          </w:p>
        </w:tc>
        <w:tc>
          <w:tcPr>
            <w:tcW w:w="1336" w:type="dxa"/>
          </w:tcPr>
          <w:p w14:paraId="36A989EB" w14:textId="1AC3E9B1" w:rsidR="00E03E2D" w:rsidRDefault="007B2A1F" w:rsidP="00E66828">
            <w:pPr>
              <w:jc w:val="both"/>
              <w:rPr>
                <w:lang w:val="en-US"/>
              </w:rPr>
            </w:pPr>
            <w:r>
              <w:rPr>
                <w:lang w:val="en-US"/>
              </w:rPr>
              <w:t>Yes</w:t>
            </w:r>
          </w:p>
        </w:tc>
        <w:tc>
          <w:tcPr>
            <w:tcW w:w="7055" w:type="dxa"/>
          </w:tcPr>
          <w:p w14:paraId="211CCCC5" w14:textId="77777777" w:rsidR="00E03E2D" w:rsidRPr="00B24A0E" w:rsidRDefault="00E03E2D" w:rsidP="00E66828">
            <w:pPr>
              <w:jc w:val="both"/>
              <w:rPr>
                <w:lang w:val="en-US"/>
              </w:rPr>
            </w:pPr>
          </w:p>
        </w:tc>
      </w:tr>
      <w:tr w:rsidR="00E03E2D" w14:paraId="5EBCFEDC" w14:textId="77777777" w:rsidTr="00E66828">
        <w:trPr>
          <w:trHeight w:val="443"/>
        </w:trPr>
        <w:tc>
          <w:tcPr>
            <w:tcW w:w="1466" w:type="dxa"/>
          </w:tcPr>
          <w:p w14:paraId="39407D0D" w14:textId="741FCA15" w:rsidR="00E03E2D" w:rsidRPr="00B7108A" w:rsidRDefault="00B7108A"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7A0A211A" w14:textId="0CDB6061" w:rsidR="00E03E2D" w:rsidRPr="00B7108A" w:rsidRDefault="00B7108A"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71A4EA4A" w14:textId="77777777" w:rsidR="00E03E2D" w:rsidRPr="00B24A0E" w:rsidRDefault="00E03E2D" w:rsidP="00E66828">
            <w:pPr>
              <w:jc w:val="both"/>
              <w:rPr>
                <w:lang w:val="en-US"/>
              </w:rPr>
            </w:pPr>
          </w:p>
        </w:tc>
      </w:tr>
      <w:tr w:rsidR="00E03E2D" w14:paraId="3EF380B7" w14:textId="77777777" w:rsidTr="00E66828">
        <w:trPr>
          <w:trHeight w:val="443"/>
        </w:trPr>
        <w:tc>
          <w:tcPr>
            <w:tcW w:w="1466" w:type="dxa"/>
          </w:tcPr>
          <w:p w14:paraId="138A2002" w14:textId="7FFEFC86" w:rsidR="00E03E2D" w:rsidRDefault="00360849" w:rsidP="00E66828">
            <w:pPr>
              <w:jc w:val="both"/>
              <w:rPr>
                <w:lang w:val="en-US"/>
              </w:rPr>
            </w:pPr>
            <w:r>
              <w:rPr>
                <w:lang w:val="en-US"/>
              </w:rPr>
              <w:t>Xiaomi</w:t>
            </w:r>
          </w:p>
        </w:tc>
        <w:tc>
          <w:tcPr>
            <w:tcW w:w="1336" w:type="dxa"/>
          </w:tcPr>
          <w:p w14:paraId="34FA9749" w14:textId="7E502884" w:rsidR="00E03E2D" w:rsidRDefault="00360849" w:rsidP="00E66828">
            <w:pPr>
              <w:jc w:val="both"/>
              <w:rPr>
                <w:lang w:val="en-US"/>
              </w:rPr>
            </w:pPr>
            <w:r>
              <w:rPr>
                <w:lang w:val="en-US"/>
              </w:rPr>
              <w:t>Yes</w:t>
            </w:r>
          </w:p>
        </w:tc>
        <w:tc>
          <w:tcPr>
            <w:tcW w:w="7055" w:type="dxa"/>
          </w:tcPr>
          <w:p w14:paraId="0C8AABF5" w14:textId="77777777" w:rsidR="00E03E2D" w:rsidRDefault="00E03E2D" w:rsidP="00E66828">
            <w:pPr>
              <w:jc w:val="both"/>
              <w:rPr>
                <w:lang w:val="en-US"/>
              </w:rPr>
            </w:pPr>
          </w:p>
        </w:tc>
      </w:tr>
      <w:tr w:rsidR="00E03E2D" w14:paraId="6ED59AF1" w14:textId="77777777" w:rsidTr="00E66828">
        <w:trPr>
          <w:trHeight w:val="443"/>
        </w:trPr>
        <w:tc>
          <w:tcPr>
            <w:tcW w:w="1466" w:type="dxa"/>
          </w:tcPr>
          <w:p w14:paraId="1E9DB47D" w14:textId="5FFAE966" w:rsidR="00E03E2D" w:rsidRDefault="001D5C2A" w:rsidP="00E66828">
            <w:pPr>
              <w:jc w:val="both"/>
              <w:rPr>
                <w:lang w:val="en-US"/>
              </w:rPr>
            </w:pPr>
            <w:r>
              <w:rPr>
                <w:lang w:val="en-US"/>
              </w:rPr>
              <w:t>Intel</w:t>
            </w:r>
          </w:p>
        </w:tc>
        <w:tc>
          <w:tcPr>
            <w:tcW w:w="1336" w:type="dxa"/>
          </w:tcPr>
          <w:p w14:paraId="2321E83E" w14:textId="39B4599E" w:rsidR="00E03E2D" w:rsidRDefault="001D5C2A" w:rsidP="001D5C2A">
            <w:pPr>
              <w:rPr>
                <w:lang w:val="en-US"/>
              </w:rPr>
            </w:pPr>
            <w:r>
              <w:rPr>
                <w:lang w:val="en-US"/>
              </w:rPr>
              <w:t>Yes, with comment</w:t>
            </w:r>
          </w:p>
        </w:tc>
        <w:tc>
          <w:tcPr>
            <w:tcW w:w="7055" w:type="dxa"/>
          </w:tcPr>
          <w:p w14:paraId="66D75B47" w14:textId="56DEE1B5" w:rsidR="00E03E2D" w:rsidRDefault="001D5C2A" w:rsidP="00E66828">
            <w:pPr>
              <w:jc w:val="both"/>
              <w:rPr>
                <w:lang w:val="en-US"/>
              </w:rPr>
            </w:pPr>
            <w:r>
              <w:rPr>
                <w:lang w:val="en-US"/>
              </w:rPr>
              <w:t>We agree with the options agreed in RAN1, however, we would like to add the option “</w:t>
            </w:r>
            <w:r w:rsidRPr="006770DF">
              <w:rPr>
                <w:i/>
                <w:iCs/>
                <w:lang w:val="en-US"/>
              </w:rPr>
              <w:t>Perform pre-compensation on the network side (up to network implementation) and add the indication in the network to UE signalling that the time information was pre-compensated.</w:t>
            </w:r>
            <w:r>
              <w:rPr>
                <w:lang w:val="en-US"/>
              </w:rPr>
              <w:t>” from RAN2 to the list of options.</w:t>
            </w:r>
          </w:p>
        </w:tc>
      </w:tr>
      <w:tr w:rsidR="00894453" w14:paraId="15F6C88D" w14:textId="77777777" w:rsidTr="00E66828">
        <w:trPr>
          <w:trHeight w:val="443"/>
        </w:trPr>
        <w:tc>
          <w:tcPr>
            <w:tcW w:w="1466" w:type="dxa"/>
          </w:tcPr>
          <w:p w14:paraId="7E03EB25" w14:textId="37789799" w:rsidR="00894453" w:rsidRDefault="00894453" w:rsidP="00E66828">
            <w:pPr>
              <w:jc w:val="both"/>
              <w:rPr>
                <w:lang w:val="en-US"/>
              </w:rPr>
            </w:pPr>
            <w:r>
              <w:rPr>
                <w:lang w:val="en-US"/>
              </w:rPr>
              <w:t>Huawei</w:t>
            </w:r>
          </w:p>
        </w:tc>
        <w:tc>
          <w:tcPr>
            <w:tcW w:w="1336" w:type="dxa"/>
          </w:tcPr>
          <w:p w14:paraId="7760DAC2" w14:textId="7D29EFD7" w:rsidR="00894453" w:rsidRDefault="00B34836" w:rsidP="001D5C2A">
            <w:pPr>
              <w:rPr>
                <w:lang w:val="en-US"/>
              </w:rPr>
            </w:pPr>
            <w:r>
              <w:rPr>
                <w:lang w:val="en-US"/>
              </w:rPr>
              <w:t>Not really</w:t>
            </w:r>
          </w:p>
        </w:tc>
        <w:tc>
          <w:tcPr>
            <w:tcW w:w="7055" w:type="dxa"/>
          </w:tcPr>
          <w:p w14:paraId="59B5291B" w14:textId="516E7898" w:rsidR="00894453" w:rsidRDefault="00B34836" w:rsidP="00B34836">
            <w:pPr>
              <w:jc w:val="both"/>
              <w:rPr>
                <w:lang w:val="en-US"/>
              </w:rPr>
            </w:pPr>
            <w:r>
              <w:rPr>
                <w:lang w:val="en-US"/>
              </w:rPr>
              <w:t xml:space="preserve">Network pre-compensation should be included. </w:t>
            </w: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t xml:space="preserve">Related to the assumptions on the Uu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all the considered scenario and whether it is needed at all times. It is clear that </w:t>
      </w:r>
      <w:r>
        <w:rPr>
          <w:color w:val="0D0D0D" w:themeColor="text1" w:themeTint="F2"/>
          <w:lang w:val="en-US"/>
        </w:rPr>
        <w:t>propagation 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TableGrid"/>
        <w:tblW w:w="9857" w:type="dxa"/>
        <w:tblLook w:val="04A0" w:firstRow="1" w:lastRow="0" w:firstColumn="1" w:lastColumn="0" w:noHBand="0" w:noVBand="1"/>
      </w:tblPr>
      <w:tblGrid>
        <w:gridCol w:w="1357"/>
        <w:gridCol w:w="1445"/>
        <w:gridCol w:w="7055"/>
      </w:tblGrid>
      <w:tr w:rsidR="00D43288" w14:paraId="396A31B4" w14:textId="77777777" w:rsidTr="00C57D51">
        <w:trPr>
          <w:trHeight w:val="373"/>
        </w:trPr>
        <w:tc>
          <w:tcPr>
            <w:tcW w:w="1357"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45"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7055"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C57D51">
        <w:trPr>
          <w:trHeight w:val="453"/>
        </w:trPr>
        <w:tc>
          <w:tcPr>
            <w:tcW w:w="1357" w:type="dxa"/>
          </w:tcPr>
          <w:p w14:paraId="3A01A148" w14:textId="4004D3B8" w:rsidR="00D43288" w:rsidRPr="00B24A0E" w:rsidRDefault="007B2A1F" w:rsidP="005E20C6">
            <w:pPr>
              <w:jc w:val="both"/>
              <w:rPr>
                <w:lang w:val="en-US"/>
              </w:rPr>
            </w:pPr>
            <w:r>
              <w:rPr>
                <w:lang w:val="en-US"/>
              </w:rPr>
              <w:t>Nokia</w:t>
            </w:r>
          </w:p>
        </w:tc>
        <w:tc>
          <w:tcPr>
            <w:tcW w:w="1445" w:type="dxa"/>
          </w:tcPr>
          <w:p w14:paraId="0B9DEC10" w14:textId="373B8B98" w:rsidR="00D43288" w:rsidRPr="00B24A0E" w:rsidRDefault="007B2A1F" w:rsidP="005E20C6">
            <w:pPr>
              <w:jc w:val="both"/>
              <w:rPr>
                <w:lang w:val="en-US"/>
              </w:rPr>
            </w:pPr>
            <w:r>
              <w:rPr>
                <w:lang w:val="en-US"/>
              </w:rPr>
              <w:t>No</w:t>
            </w:r>
          </w:p>
        </w:tc>
        <w:tc>
          <w:tcPr>
            <w:tcW w:w="7055" w:type="dxa"/>
          </w:tcPr>
          <w:p w14:paraId="1B107E5D" w14:textId="6E43DC23" w:rsidR="007B2A1F" w:rsidRDefault="007B2A1F" w:rsidP="007B2A1F">
            <w:pPr>
              <w:rPr>
                <w:lang w:val="en-US"/>
              </w:rPr>
            </w:pPr>
            <w:r>
              <w:rPr>
                <w:lang w:val="en-US"/>
              </w:rPr>
              <w:t xml:space="preserve">As argued </w:t>
            </w:r>
            <w:r w:rsidR="00F94CBF">
              <w:rPr>
                <w:lang w:val="en-US"/>
              </w:rPr>
              <w:t>b</w:t>
            </w:r>
            <w:r>
              <w:rPr>
                <w:lang w:val="en-US"/>
              </w:rPr>
              <w:t xml:space="preserve">y several companies in Phase-1, many different deployment (single-gNB, multi-gNB, multi-DU/TRP) can be considered for scenario 1 and 2. Additionally the need for PDC might be different in different cells if these are having different cell sizes. </w:t>
            </w:r>
          </w:p>
          <w:p w14:paraId="62CC6344" w14:textId="77777777" w:rsidR="007B2A1F" w:rsidRDefault="007B2A1F" w:rsidP="007B2A1F">
            <w:pPr>
              <w:rPr>
                <w:lang w:val="en-US"/>
              </w:rPr>
            </w:pPr>
            <w:r>
              <w:rPr>
                <w:lang w:val="en-US"/>
              </w:rPr>
              <w:t>For this reason, the propagation delay compensation needs to be a gNB managed on the conditions on when the PDC is executed on the UE.</w:t>
            </w:r>
          </w:p>
          <w:p w14:paraId="6B95074B" w14:textId="56090B5B" w:rsidR="00A11F8D" w:rsidRPr="00C57D51" w:rsidRDefault="007B2A1F" w:rsidP="007B2A1F">
            <w:pPr>
              <w:rPr>
                <w:lang w:val="en-US"/>
              </w:rPr>
            </w:pPr>
            <w:r>
              <w:rPr>
                <w:lang w:val="en-US"/>
              </w:rPr>
              <w:t xml:space="preserve">As mentioned earlier, PDC only improve the time synchronization accuracy when the PD is above a certain (configuration specific threshold). In scenario 2, PDC is </w:t>
            </w:r>
            <w:r>
              <w:rPr>
                <w:lang w:val="en-US"/>
              </w:rPr>
              <w:lastRenderedPageBreak/>
              <w:t>only improving the time synchronization accuracy when the respective propagation delay the involved UEs is sufficiently different.</w:t>
            </w:r>
          </w:p>
        </w:tc>
      </w:tr>
      <w:tr w:rsidR="00D43288" w14:paraId="0980B236" w14:textId="77777777" w:rsidTr="00C57D51">
        <w:trPr>
          <w:trHeight w:val="453"/>
        </w:trPr>
        <w:tc>
          <w:tcPr>
            <w:tcW w:w="1357" w:type="dxa"/>
          </w:tcPr>
          <w:p w14:paraId="4030D7AB" w14:textId="1ECCB20F" w:rsidR="00D43288" w:rsidRPr="0054769D" w:rsidRDefault="0054769D" w:rsidP="005E20C6">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445" w:type="dxa"/>
          </w:tcPr>
          <w:p w14:paraId="085EEED3" w14:textId="4728899D" w:rsidR="00D43288" w:rsidRPr="0054769D" w:rsidRDefault="0054769D" w:rsidP="005E20C6">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7055" w:type="dxa"/>
          </w:tcPr>
          <w:p w14:paraId="2CCE82E7" w14:textId="51CA37E3" w:rsidR="00D43288" w:rsidRPr="0054769D" w:rsidRDefault="0054769D" w:rsidP="005E20C6">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s discussed in Q28, PDC control by NW can be considered.</w:t>
            </w:r>
            <w:r w:rsidR="009A5F67">
              <w:rPr>
                <w:rFonts w:eastAsiaTheme="minorEastAsia"/>
                <w:lang w:val="en-US" w:eastAsia="ja-JP"/>
              </w:rPr>
              <w:t xml:space="preserve"> However, RAN1 is carrying on the discussion on the details of PD as in the LS R1-2007446. Fujitsu want to wait for the RAN1 progress.</w:t>
            </w:r>
          </w:p>
        </w:tc>
      </w:tr>
      <w:tr w:rsidR="009A5F67" w14:paraId="3F40259B" w14:textId="77777777" w:rsidTr="00C57D51">
        <w:trPr>
          <w:trHeight w:val="453"/>
        </w:trPr>
        <w:tc>
          <w:tcPr>
            <w:tcW w:w="1357" w:type="dxa"/>
          </w:tcPr>
          <w:p w14:paraId="29417060" w14:textId="7EF45CD6" w:rsidR="009A5F67" w:rsidRDefault="00960633" w:rsidP="009A5F67">
            <w:pPr>
              <w:jc w:val="both"/>
              <w:rPr>
                <w:lang w:val="en-US"/>
              </w:rPr>
            </w:pPr>
            <w:r>
              <w:rPr>
                <w:lang w:val="en-US"/>
              </w:rPr>
              <w:t>Xiaomi</w:t>
            </w:r>
          </w:p>
        </w:tc>
        <w:tc>
          <w:tcPr>
            <w:tcW w:w="1445" w:type="dxa"/>
          </w:tcPr>
          <w:p w14:paraId="4BD9089D" w14:textId="67232489" w:rsidR="009A5F67" w:rsidRDefault="00960633" w:rsidP="009A5F67">
            <w:pPr>
              <w:jc w:val="both"/>
              <w:rPr>
                <w:lang w:val="en-US"/>
              </w:rPr>
            </w:pPr>
            <w:r>
              <w:rPr>
                <w:lang w:val="en-US"/>
              </w:rPr>
              <w:t>No</w:t>
            </w:r>
          </w:p>
        </w:tc>
        <w:tc>
          <w:tcPr>
            <w:tcW w:w="7055" w:type="dxa"/>
          </w:tcPr>
          <w:p w14:paraId="4E80D38A" w14:textId="574D0E05" w:rsidR="009A5F67" w:rsidRDefault="00960633" w:rsidP="009A5F67">
            <w:pPr>
              <w:jc w:val="both"/>
              <w:rPr>
                <w:lang w:val="en-US"/>
              </w:rPr>
            </w:pPr>
            <w:r>
              <w:rPr>
                <w:lang w:val="en-US"/>
              </w:rPr>
              <w:t>Agree with Nokia.</w:t>
            </w:r>
          </w:p>
        </w:tc>
      </w:tr>
      <w:tr w:rsidR="009A5F67" w14:paraId="7E18851D" w14:textId="77777777" w:rsidTr="00C57D51">
        <w:trPr>
          <w:trHeight w:val="453"/>
        </w:trPr>
        <w:tc>
          <w:tcPr>
            <w:tcW w:w="1357" w:type="dxa"/>
          </w:tcPr>
          <w:p w14:paraId="1AEF884C" w14:textId="16158240" w:rsidR="009A5F67" w:rsidRDefault="007E4FC4" w:rsidP="009A5F67">
            <w:pPr>
              <w:jc w:val="both"/>
              <w:rPr>
                <w:lang w:val="en-US"/>
              </w:rPr>
            </w:pPr>
            <w:r>
              <w:rPr>
                <w:lang w:val="en-US"/>
              </w:rPr>
              <w:t>Intel</w:t>
            </w:r>
          </w:p>
        </w:tc>
        <w:tc>
          <w:tcPr>
            <w:tcW w:w="1445" w:type="dxa"/>
          </w:tcPr>
          <w:p w14:paraId="18AAFB6D" w14:textId="08B727E2" w:rsidR="009A5F67" w:rsidRDefault="009C02E4" w:rsidP="009A5F67">
            <w:pPr>
              <w:jc w:val="both"/>
              <w:rPr>
                <w:lang w:val="en-US"/>
              </w:rPr>
            </w:pPr>
            <w:r>
              <w:rPr>
                <w:lang w:val="en-US"/>
              </w:rPr>
              <w:t>See comment</w:t>
            </w:r>
          </w:p>
        </w:tc>
        <w:tc>
          <w:tcPr>
            <w:tcW w:w="7055" w:type="dxa"/>
          </w:tcPr>
          <w:p w14:paraId="724C8F0B" w14:textId="7581C531" w:rsidR="009A5F67" w:rsidRDefault="009C02E4" w:rsidP="009A5F67">
            <w:pPr>
              <w:jc w:val="both"/>
              <w:rPr>
                <w:lang w:val="en-US"/>
              </w:rPr>
            </w:pPr>
            <w:r>
              <w:rPr>
                <w:lang w:val="en-US"/>
              </w:rPr>
              <w:t>Detailed analysis is required before concluding this point. It would also depend on the ISD to be agreed upon in RAN1. For now, propagation delay compensation should not be precluded for control-to-control scenario.</w:t>
            </w:r>
          </w:p>
        </w:tc>
      </w:tr>
      <w:tr w:rsidR="00B34836" w14:paraId="628E3D37" w14:textId="77777777" w:rsidTr="00C57D51">
        <w:trPr>
          <w:trHeight w:val="453"/>
        </w:trPr>
        <w:tc>
          <w:tcPr>
            <w:tcW w:w="1357" w:type="dxa"/>
          </w:tcPr>
          <w:p w14:paraId="4B028333" w14:textId="05CF5E7F" w:rsidR="00B34836" w:rsidRDefault="00B34836" w:rsidP="009A5F67">
            <w:pPr>
              <w:jc w:val="both"/>
              <w:rPr>
                <w:lang w:val="en-US"/>
              </w:rPr>
            </w:pPr>
            <w:r>
              <w:rPr>
                <w:lang w:val="en-US"/>
              </w:rPr>
              <w:t>Huawei</w:t>
            </w:r>
          </w:p>
        </w:tc>
        <w:tc>
          <w:tcPr>
            <w:tcW w:w="1445" w:type="dxa"/>
          </w:tcPr>
          <w:p w14:paraId="3A70069B" w14:textId="7A1DF1C0" w:rsidR="00B34836" w:rsidRDefault="00B34836" w:rsidP="009A5F67">
            <w:pPr>
              <w:jc w:val="both"/>
              <w:rPr>
                <w:lang w:val="en-US"/>
              </w:rPr>
            </w:pPr>
            <w:r>
              <w:rPr>
                <w:lang w:val="en-US"/>
              </w:rPr>
              <w:t>No for scenario 1. Yes for scenario 2</w:t>
            </w:r>
          </w:p>
        </w:tc>
        <w:tc>
          <w:tcPr>
            <w:tcW w:w="7055" w:type="dxa"/>
          </w:tcPr>
          <w:p w14:paraId="3FA7CF28" w14:textId="77777777" w:rsidR="00DB2AF7" w:rsidRPr="00DB2AF7" w:rsidRDefault="00DB2AF7" w:rsidP="00DB2AF7">
            <w:pPr>
              <w:ind w:firstLine="284"/>
              <w:jc w:val="both"/>
              <w:rPr>
                <w:lang w:val="en-US"/>
              </w:rPr>
            </w:pPr>
            <w:r w:rsidRPr="00DB2AF7">
              <w:rPr>
                <w:lang w:val="en-US"/>
              </w:rPr>
              <w:t>For small cell deployment, propagation delay compensation may be not needed for scenario 1, e.g. inter-site distance is less than 200m. The gNB can evaluate and control whether propagation delay compensation is needed for a UE.</w:t>
            </w:r>
          </w:p>
          <w:p w14:paraId="76BA424B" w14:textId="60BC9B30" w:rsidR="00B34836" w:rsidRDefault="00DB2AF7" w:rsidP="00DB2AF7">
            <w:pPr>
              <w:ind w:firstLine="284"/>
              <w:jc w:val="both"/>
              <w:rPr>
                <w:lang w:val="en-US"/>
              </w:rPr>
            </w:pPr>
            <w:r w:rsidRPr="00DB2AF7">
              <w:rPr>
                <w:lang w:val="en-US"/>
              </w:rPr>
              <w:t xml:space="preserve">For scenario 2, the </w:t>
            </w:r>
            <w:r w:rsidR="00D90368">
              <w:rPr>
                <w:lang w:val="en-US"/>
              </w:rPr>
              <w:t xml:space="preserve">synchronization </w:t>
            </w:r>
            <w:r w:rsidRPr="00DB2AF7">
              <w:rPr>
                <w:lang w:val="en-US"/>
              </w:rPr>
              <w:t xml:space="preserve">error budget for Uu interface </w:t>
            </w:r>
            <w:r>
              <w:rPr>
                <w:lang w:val="en-US"/>
              </w:rPr>
              <w:t>can be</w:t>
            </w:r>
            <w:r w:rsidRPr="00DB2AF7">
              <w:rPr>
                <w:lang w:val="en-US"/>
              </w:rPr>
              <w:t xml:space="preserve"> as low as 235ns. Even in quite small cell deployment scenario, the propagation delay compensation is still needed. We think propagation delay compensation is always needed for scenario 2.</w:t>
            </w:r>
            <w:r w:rsidR="00D90368">
              <w:rPr>
                <w:lang w:val="en-US"/>
              </w:rPr>
              <w:t xml:space="preserve"> We understand the main purpose of so called “propagation delay compensation” is to reduce synchronization error</w:t>
            </w:r>
            <w:r w:rsidR="00F7457B">
              <w:rPr>
                <w:lang w:val="en-US"/>
              </w:rPr>
              <w:t xml:space="preserve"> between the “master clock” and “client clock”</w:t>
            </w:r>
            <w:r w:rsidR="00D90368">
              <w:rPr>
                <w:lang w:val="en-US"/>
              </w:rPr>
              <w:t>.</w:t>
            </w: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for each scenario, given the Uu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355"/>
        <w:gridCol w:w="2014"/>
        <w:gridCol w:w="6488"/>
      </w:tblGrid>
      <w:tr w:rsidR="004C313C" w14:paraId="35FB9D02" w14:textId="77777777" w:rsidTr="004C313C">
        <w:trPr>
          <w:trHeight w:val="373"/>
        </w:trPr>
        <w:tc>
          <w:tcPr>
            <w:tcW w:w="1355" w:type="dxa"/>
            <w:shd w:val="clear" w:color="auto" w:fill="D5DCE4" w:themeFill="text2" w:themeFillTint="33"/>
          </w:tcPr>
          <w:p w14:paraId="4F0DE76D" w14:textId="77777777" w:rsidR="004C313C" w:rsidRDefault="004C313C" w:rsidP="001E7666">
            <w:pPr>
              <w:jc w:val="both"/>
              <w:rPr>
                <w:b/>
                <w:bCs/>
                <w:lang w:val="en-US"/>
              </w:rPr>
            </w:pPr>
            <w:r>
              <w:rPr>
                <w:b/>
                <w:bCs/>
                <w:lang w:val="en-US"/>
              </w:rPr>
              <w:t>Company</w:t>
            </w:r>
          </w:p>
        </w:tc>
        <w:tc>
          <w:tcPr>
            <w:tcW w:w="2014"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488"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4C313C">
        <w:trPr>
          <w:trHeight w:val="453"/>
        </w:trPr>
        <w:tc>
          <w:tcPr>
            <w:tcW w:w="1355" w:type="dxa"/>
          </w:tcPr>
          <w:p w14:paraId="10C32FB8" w14:textId="21ACAFBD" w:rsidR="004C313C" w:rsidRPr="00B24A0E" w:rsidRDefault="007B2A1F" w:rsidP="001E7666">
            <w:pPr>
              <w:jc w:val="both"/>
              <w:rPr>
                <w:lang w:val="en-US"/>
              </w:rPr>
            </w:pPr>
            <w:r>
              <w:rPr>
                <w:lang w:val="en-US"/>
              </w:rPr>
              <w:t>Nokia</w:t>
            </w:r>
          </w:p>
        </w:tc>
        <w:tc>
          <w:tcPr>
            <w:tcW w:w="2014" w:type="dxa"/>
          </w:tcPr>
          <w:p w14:paraId="2B0A5F17" w14:textId="10CAEB85" w:rsidR="004C313C" w:rsidRPr="00B24A0E" w:rsidRDefault="007B2A1F" w:rsidP="001E7666">
            <w:pPr>
              <w:jc w:val="both"/>
              <w:rPr>
                <w:lang w:val="en-US"/>
              </w:rPr>
            </w:pPr>
            <w:r>
              <w:rPr>
                <w:lang w:val="en-US"/>
              </w:rPr>
              <w:t>Option 1a</w:t>
            </w:r>
          </w:p>
        </w:tc>
        <w:tc>
          <w:tcPr>
            <w:tcW w:w="6488" w:type="dxa"/>
          </w:tcPr>
          <w:p w14:paraId="5732343E" w14:textId="77777777" w:rsidR="007B2A1F" w:rsidRPr="00FF27A0" w:rsidRDefault="007B2A1F" w:rsidP="007B2A1F">
            <w:pPr>
              <w:jc w:val="both"/>
            </w:pPr>
            <w:r>
              <w:rPr>
                <w:lang w:val="en-US"/>
              </w:rPr>
              <w:t xml:space="preserve">Assuming that we use the Uu interface time synchronization budget calculation as proposed in </w:t>
            </w:r>
            <w:r w:rsidRPr="00FF27A0">
              <w:t>Question 15 and the device and network part budget ranges from Question 17 and 19, we can reach the following Uu interface budget:</w:t>
            </w:r>
          </w:p>
          <w:p w14:paraId="3C0B0D4F" w14:textId="77777777" w:rsidR="007B2A1F" w:rsidRDefault="007B2A1F" w:rsidP="007B2A1F">
            <w:pPr>
              <w:jc w:val="both"/>
            </w:pPr>
            <w:r w:rsidRPr="00FF27A0">
              <w:t>Uu budget = 900ns – Device – Network</w:t>
            </w:r>
            <w:r w:rsidRPr="00FF27A0">
              <w:rPr>
                <w:vertAlign w:val="subscript"/>
              </w:rPr>
              <w:t xml:space="preserve"> scenario1 </w:t>
            </w:r>
            <w:r w:rsidRPr="00FF27A0">
              <w:t>= 900ns-[50</w:t>
            </w:r>
            <w:r>
              <w:t>;</w:t>
            </w:r>
            <w:r w:rsidRPr="00FF27A0">
              <w:t>100]ns-</w:t>
            </w:r>
            <w:r>
              <w:t>(</w:t>
            </w:r>
            <w:r w:rsidRPr="00FF27A0">
              <w:t>[160</w:t>
            </w:r>
            <w:r>
              <w:t>;</w:t>
            </w:r>
            <w:r w:rsidRPr="00FF27A0">
              <w:t>200]ns</w:t>
            </w:r>
            <w:r>
              <w:t>+5ns)</w:t>
            </w:r>
            <w:r w:rsidRPr="00FF27A0">
              <w:t xml:space="preserve"> </w:t>
            </w:r>
            <w:r>
              <w:t>=</w:t>
            </w:r>
            <w:r w:rsidRPr="00FF27A0">
              <w:t xml:space="preserve"> [</w:t>
            </w:r>
            <w:r>
              <w:t>595;</w:t>
            </w:r>
            <w:r w:rsidRPr="00FF27A0">
              <w:t>6</w:t>
            </w:r>
            <w:r>
              <w:t>85</w:t>
            </w:r>
            <w:r w:rsidRPr="00FF27A0">
              <w:t>]ns</w:t>
            </w:r>
          </w:p>
          <w:p w14:paraId="47EEC681" w14:textId="0F0A60ED" w:rsidR="00A77530" w:rsidRPr="00B24A0E" w:rsidRDefault="007B2A1F" w:rsidP="007B2A1F">
            <w:pPr>
              <w:jc w:val="both"/>
              <w:rPr>
                <w:lang w:val="en-US"/>
              </w:rPr>
            </w:pPr>
            <w:r>
              <w:t>Given this budget it our analysis suggests that Timing Advance based PD compensation in most cases is still able to provide the desired accuracy, even without enhancements such as a finer TA-C granularity. Obviously the benefit of Option 1a is that minimum specification effort is needed, whereas the drawback if it is the high effort if enhancements are needed in future releases of NR.</w:t>
            </w:r>
          </w:p>
        </w:tc>
      </w:tr>
      <w:tr w:rsidR="004C313C" w14:paraId="0D402D3A" w14:textId="77777777" w:rsidTr="004C313C">
        <w:trPr>
          <w:trHeight w:val="453"/>
        </w:trPr>
        <w:tc>
          <w:tcPr>
            <w:tcW w:w="1355" w:type="dxa"/>
          </w:tcPr>
          <w:p w14:paraId="37B329D1" w14:textId="4A308823" w:rsidR="004C313C" w:rsidRPr="00BC69C6" w:rsidRDefault="00BC69C6"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14" w:type="dxa"/>
          </w:tcPr>
          <w:p w14:paraId="6F58000E" w14:textId="719838FF" w:rsidR="004C313C" w:rsidRPr="00BC69C6" w:rsidRDefault="00BC69C6"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 1a</w:t>
            </w:r>
          </w:p>
        </w:tc>
        <w:tc>
          <w:tcPr>
            <w:tcW w:w="6488" w:type="dxa"/>
          </w:tcPr>
          <w:p w14:paraId="1E06FDB8" w14:textId="2C33E3E6" w:rsidR="004C313C" w:rsidRPr="00BC69C6" w:rsidRDefault="004F397F" w:rsidP="001E7666">
            <w:pPr>
              <w:jc w:val="both"/>
              <w:rPr>
                <w:rFonts w:eastAsiaTheme="minorEastAsia"/>
                <w:lang w:val="en-US" w:eastAsia="ja-JP"/>
              </w:rPr>
            </w:pPr>
            <w:r>
              <w:rPr>
                <w:rFonts w:eastAsiaTheme="minorEastAsia"/>
                <w:lang w:val="en-US" w:eastAsia="ja-JP"/>
              </w:rPr>
              <w:t>With the current TA</w:t>
            </w:r>
            <w:r w:rsidR="00BC69C6">
              <w:rPr>
                <w:rFonts w:eastAsiaTheme="minorEastAsia"/>
                <w:lang w:val="en-US" w:eastAsia="ja-JP"/>
              </w:rPr>
              <w:t xml:space="preserve"> granularity of TA</w:t>
            </w:r>
            <w:r>
              <w:rPr>
                <w:rFonts w:eastAsiaTheme="minorEastAsia"/>
                <w:lang w:val="en-US" w:eastAsia="ja-JP"/>
              </w:rPr>
              <w:t xml:space="preserve">, </w:t>
            </w:r>
            <w:r w:rsidR="009A5F67">
              <w:rPr>
                <w:rFonts w:eastAsiaTheme="minorEastAsia"/>
                <w:lang w:val="en-US" w:eastAsia="ja-JP"/>
              </w:rPr>
              <w:t xml:space="preserve">Option </w:t>
            </w:r>
            <w:r w:rsidR="0054769D">
              <w:rPr>
                <w:rFonts w:eastAsiaTheme="minorEastAsia"/>
                <w:lang w:val="en-US" w:eastAsia="ja-JP"/>
              </w:rPr>
              <w:t>1a can work.</w:t>
            </w:r>
            <w:r w:rsidR="00415AB3">
              <w:rPr>
                <w:rFonts w:eastAsiaTheme="minorEastAsia"/>
                <w:lang w:val="en-US" w:eastAsia="ja-JP"/>
              </w:rPr>
              <w:t xml:space="preserve"> Specifically, the current TA granularity is about 520ns (SCS=15KHz), 260ns (SCS=30KHz), 130ns (SCS=60KHz) and so on.</w:t>
            </w:r>
          </w:p>
        </w:tc>
      </w:tr>
      <w:tr w:rsidR="004C313C" w14:paraId="4E704042" w14:textId="77777777" w:rsidTr="004C313C">
        <w:trPr>
          <w:trHeight w:val="453"/>
        </w:trPr>
        <w:tc>
          <w:tcPr>
            <w:tcW w:w="1355" w:type="dxa"/>
          </w:tcPr>
          <w:p w14:paraId="7213B214" w14:textId="70305B80" w:rsidR="004C313C" w:rsidRDefault="00203FD9" w:rsidP="001E7666">
            <w:pPr>
              <w:jc w:val="both"/>
              <w:rPr>
                <w:lang w:val="en-US"/>
              </w:rPr>
            </w:pPr>
            <w:r>
              <w:rPr>
                <w:lang w:val="en-US"/>
              </w:rPr>
              <w:t>Xiaomi</w:t>
            </w:r>
          </w:p>
        </w:tc>
        <w:tc>
          <w:tcPr>
            <w:tcW w:w="2014" w:type="dxa"/>
          </w:tcPr>
          <w:p w14:paraId="78A3A951" w14:textId="3D652A70" w:rsidR="004C313C" w:rsidRDefault="00203FD9" w:rsidP="001E7666">
            <w:pPr>
              <w:jc w:val="both"/>
              <w:rPr>
                <w:lang w:val="en-US"/>
              </w:rPr>
            </w:pPr>
            <w:r>
              <w:rPr>
                <w:lang w:val="en-US"/>
              </w:rPr>
              <w:t>Option 1</w:t>
            </w:r>
          </w:p>
        </w:tc>
        <w:tc>
          <w:tcPr>
            <w:tcW w:w="6488" w:type="dxa"/>
          </w:tcPr>
          <w:p w14:paraId="39A3729A" w14:textId="5D579A4A" w:rsidR="004C313C" w:rsidRDefault="00203FD9" w:rsidP="00203FD9">
            <w:pPr>
              <w:jc w:val="both"/>
              <w:rPr>
                <w:lang w:val="en-US"/>
              </w:rPr>
            </w:pPr>
            <w:r>
              <w:rPr>
                <w:lang w:val="en-US"/>
              </w:rPr>
              <w:t>We think that all sub-options of Option 1 have similar impacts in RAN2, but the impacts/complexity on RAN1 and RAN4 and the performance might be quite different. We could wait for the further input from RAN1 after RAN1 has done its evaluation of each solution.</w:t>
            </w:r>
            <w:r w:rsidR="00F50A50">
              <w:rPr>
                <w:lang w:val="en-US"/>
              </w:rPr>
              <w:t xml:space="preserve"> Not sure that RAN2 should rush to a final decision.</w:t>
            </w:r>
          </w:p>
        </w:tc>
      </w:tr>
      <w:tr w:rsidR="004C313C" w14:paraId="71B5AEEE" w14:textId="77777777" w:rsidTr="004C313C">
        <w:trPr>
          <w:trHeight w:val="453"/>
        </w:trPr>
        <w:tc>
          <w:tcPr>
            <w:tcW w:w="1355" w:type="dxa"/>
          </w:tcPr>
          <w:p w14:paraId="435DF44D" w14:textId="7A4AA25A" w:rsidR="004C313C" w:rsidRDefault="003E7F36" w:rsidP="001E7666">
            <w:pPr>
              <w:jc w:val="both"/>
              <w:rPr>
                <w:lang w:val="en-US"/>
              </w:rPr>
            </w:pPr>
            <w:r>
              <w:rPr>
                <w:lang w:val="en-US"/>
              </w:rPr>
              <w:lastRenderedPageBreak/>
              <w:t>Intel</w:t>
            </w:r>
          </w:p>
        </w:tc>
        <w:tc>
          <w:tcPr>
            <w:tcW w:w="2014" w:type="dxa"/>
          </w:tcPr>
          <w:p w14:paraId="0671FD07" w14:textId="3DBA2041" w:rsidR="004C313C" w:rsidRDefault="003E7F36" w:rsidP="001E7666">
            <w:pPr>
              <w:jc w:val="both"/>
              <w:rPr>
                <w:lang w:val="en-US"/>
              </w:rPr>
            </w:pPr>
            <w:r>
              <w:rPr>
                <w:lang w:val="en-US"/>
              </w:rPr>
              <w:t>See comment</w:t>
            </w:r>
          </w:p>
        </w:tc>
        <w:tc>
          <w:tcPr>
            <w:tcW w:w="6488" w:type="dxa"/>
          </w:tcPr>
          <w:p w14:paraId="5E049ADB" w14:textId="28743608" w:rsidR="004C313C" w:rsidRDefault="003E7F36" w:rsidP="001E7666">
            <w:pPr>
              <w:jc w:val="both"/>
              <w:rPr>
                <w:lang w:val="en-US"/>
              </w:rPr>
            </w:pPr>
            <w:r>
              <w:rPr>
                <w:lang w:val="en-US"/>
              </w:rPr>
              <w:t>Timing synchronization analysis needs to be concluded in RAN2 and RAN1 before finalizing the suitable option for this scenario.</w:t>
            </w:r>
          </w:p>
        </w:tc>
      </w:tr>
      <w:tr w:rsidR="00F7457B" w14:paraId="701B3D5C" w14:textId="77777777" w:rsidTr="004C313C">
        <w:trPr>
          <w:trHeight w:val="453"/>
        </w:trPr>
        <w:tc>
          <w:tcPr>
            <w:tcW w:w="1355" w:type="dxa"/>
          </w:tcPr>
          <w:p w14:paraId="3C5258C8" w14:textId="600DD494" w:rsidR="00F7457B" w:rsidRDefault="00F7457B" w:rsidP="001E7666">
            <w:pPr>
              <w:jc w:val="both"/>
              <w:rPr>
                <w:lang w:val="en-US"/>
              </w:rPr>
            </w:pPr>
            <w:r>
              <w:rPr>
                <w:lang w:val="en-US"/>
              </w:rPr>
              <w:t>Huawei</w:t>
            </w:r>
          </w:p>
        </w:tc>
        <w:tc>
          <w:tcPr>
            <w:tcW w:w="2014" w:type="dxa"/>
          </w:tcPr>
          <w:p w14:paraId="3E24B777" w14:textId="0DA109CF" w:rsidR="00F7457B" w:rsidRDefault="00F7457B" w:rsidP="001E7666">
            <w:pPr>
              <w:jc w:val="both"/>
              <w:rPr>
                <w:lang w:val="en-US"/>
              </w:rPr>
            </w:pPr>
            <w:r>
              <w:rPr>
                <w:lang w:val="en-US"/>
              </w:rPr>
              <w:t>Option 1a</w:t>
            </w:r>
          </w:p>
        </w:tc>
        <w:tc>
          <w:tcPr>
            <w:tcW w:w="6488" w:type="dxa"/>
          </w:tcPr>
          <w:p w14:paraId="796EA14F" w14:textId="63A5D1DF" w:rsidR="00F7457B" w:rsidRPr="00F7457B" w:rsidRDefault="00F7457B" w:rsidP="00F7457B">
            <w:pPr>
              <w:jc w:val="both"/>
              <w:rPr>
                <w:lang w:val="en-US"/>
              </w:rPr>
            </w:pPr>
            <w:r w:rsidRPr="00F7457B">
              <w:rPr>
                <w:lang w:val="en-US"/>
              </w:rPr>
              <w:t xml:space="preserve">It is noted that scenario 1 is a DL synchronization scenario, which </w:t>
            </w:r>
            <w:r w:rsidR="00E95BF7">
              <w:rPr>
                <w:lang w:val="en-US"/>
              </w:rPr>
              <w:t xml:space="preserve">has been </w:t>
            </w:r>
            <w:r w:rsidRPr="00F7457B">
              <w:rPr>
                <w:lang w:val="en-US"/>
              </w:rPr>
              <w:t xml:space="preserve">evaluated and discussed in Rel-16. In Rel-16, RAN1 evaluates that the Uu synchronization error for DL synchronization scenario is up to 540ns when TA based PD compensation is </w:t>
            </w:r>
            <w:r w:rsidR="00E95BF7">
              <w:rPr>
                <w:lang w:val="en-US"/>
              </w:rPr>
              <w:t>assumed</w:t>
            </w:r>
            <w:r w:rsidRPr="00F7457B">
              <w:rPr>
                <w:lang w:val="en-US"/>
              </w:rPr>
              <w:t>. As analyzed above by Nokia, the Uu budget for scenario 1 is [595;685]ns, which is larger than 540ns. Thus TA based PD compensation even without enhanced TA indication granularity can fulfil the synchronization requirement of scenario 1.</w:t>
            </w:r>
          </w:p>
          <w:p w14:paraId="219F1CA9" w14:textId="2D29BA71" w:rsidR="00F7457B" w:rsidRDefault="00F7457B" w:rsidP="00E95BF7">
            <w:pPr>
              <w:jc w:val="both"/>
              <w:rPr>
                <w:lang w:val="en-US"/>
              </w:rPr>
            </w:pPr>
            <w:r w:rsidRPr="00F7457B">
              <w:rPr>
                <w:lang w:val="en-US"/>
              </w:rPr>
              <w:t xml:space="preserve">Based on </w:t>
            </w:r>
            <w:r w:rsidR="00E95BF7">
              <w:rPr>
                <w:lang w:val="en-US"/>
              </w:rPr>
              <w:t>this</w:t>
            </w:r>
            <w:r w:rsidRPr="00F7457B">
              <w:rPr>
                <w:lang w:val="en-US"/>
              </w:rPr>
              <w:t>, Option 1a is preferred for scenario 1, since it has less specification impacts compared with other options.</w:t>
            </w:r>
          </w:p>
        </w:tc>
      </w:tr>
    </w:tbl>
    <w:p w14:paraId="57ACEE57" w14:textId="77777777" w:rsidR="00E03E2D" w:rsidRDefault="00E03E2D" w:rsidP="00F96B10">
      <w:pPr>
        <w:rPr>
          <w:lang w:val="en-US"/>
        </w:rPr>
      </w:pPr>
    </w:p>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355"/>
        <w:gridCol w:w="2014"/>
        <w:gridCol w:w="6488"/>
      </w:tblGrid>
      <w:tr w:rsidR="004C313C" w14:paraId="6EE08E85" w14:textId="77777777" w:rsidTr="004C313C">
        <w:trPr>
          <w:trHeight w:val="373"/>
        </w:trPr>
        <w:tc>
          <w:tcPr>
            <w:tcW w:w="1355" w:type="dxa"/>
            <w:shd w:val="clear" w:color="auto" w:fill="D5DCE4" w:themeFill="text2" w:themeFillTint="33"/>
          </w:tcPr>
          <w:p w14:paraId="57FBADD6" w14:textId="77777777" w:rsidR="004C313C" w:rsidRDefault="004C313C" w:rsidP="001E7666">
            <w:pPr>
              <w:jc w:val="both"/>
              <w:rPr>
                <w:b/>
                <w:bCs/>
                <w:lang w:val="en-US"/>
              </w:rPr>
            </w:pPr>
            <w:r>
              <w:rPr>
                <w:b/>
                <w:bCs/>
                <w:lang w:val="en-US"/>
              </w:rPr>
              <w:t>Company</w:t>
            </w:r>
          </w:p>
        </w:tc>
        <w:tc>
          <w:tcPr>
            <w:tcW w:w="201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488"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4C313C">
        <w:trPr>
          <w:trHeight w:val="453"/>
        </w:trPr>
        <w:tc>
          <w:tcPr>
            <w:tcW w:w="1355" w:type="dxa"/>
          </w:tcPr>
          <w:p w14:paraId="37C867AC" w14:textId="7351BD91" w:rsidR="004C313C" w:rsidRPr="00B24A0E" w:rsidRDefault="007B2A1F" w:rsidP="001E7666">
            <w:pPr>
              <w:jc w:val="both"/>
              <w:rPr>
                <w:lang w:val="en-US"/>
              </w:rPr>
            </w:pPr>
            <w:r>
              <w:rPr>
                <w:lang w:val="en-US"/>
              </w:rPr>
              <w:t>Nokia</w:t>
            </w:r>
          </w:p>
        </w:tc>
        <w:tc>
          <w:tcPr>
            <w:tcW w:w="2014" w:type="dxa"/>
          </w:tcPr>
          <w:p w14:paraId="1E3E05EE" w14:textId="1DF596BC" w:rsidR="004C313C" w:rsidRPr="00B24A0E" w:rsidRDefault="007B2A1F" w:rsidP="001E7666">
            <w:pPr>
              <w:jc w:val="both"/>
              <w:rPr>
                <w:lang w:val="en-US"/>
              </w:rPr>
            </w:pPr>
            <w:r>
              <w:rPr>
                <w:lang w:val="en-US"/>
              </w:rPr>
              <w:t>Option 1a and 2</w:t>
            </w:r>
          </w:p>
        </w:tc>
        <w:tc>
          <w:tcPr>
            <w:tcW w:w="6488" w:type="dxa"/>
          </w:tcPr>
          <w:p w14:paraId="02BDF2D8" w14:textId="42096C79" w:rsidR="007B2A1F" w:rsidRDefault="007B2A1F" w:rsidP="007B2A1F">
            <w:pPr>
              <w:contextualSpacing/>
            </w:pPr>
            <w:r>
              <w:t>For scenario 2, assuming yes in Question 15, 17 and 19, we get the following single Uu interface budget:</w:t>
            </w:r>
          </w:p>
          <w:p w14:paraId="4C1A0336" w14:textId="77777777" w:rsidR="007B2A1F" w:rsidRDefault="007B2A1F" w:rsidP="007B2A1F">
            <w:pPr>
              <w:contextualSpacing/>
            </w:pPr>
          </w:p>
          <w:p w14:paraId="1CFA180C" w14:textId="4A5AC6CE" w:rsidR="007B2A1F" w:rsidRPr="008640E9" w:rsidRDefault="007B2A1F" w:rsidP="007B2A1F">
            <w:pPr>
              <w:contextualSpacing/>
            </w:pPr>
            <w:r w:rsidRPr="008640E9">
              <w:t>Uu budget = (900ns – 2xDevice – 2xNetwork</w:t>
            </w:r>
            <w:r w:rsidRPr="008640E9">
              <w:rPr>
                <w:vertAlign w:val="subscript"/>
              </w:rPr>
              <w:t xml:space="preserve"> scenario2</w:t>
            </w:r>
            <w:r w:rsidRPr="008640E9">
              <w:t>)/2</w:t>
            </w:r>
            <w:r>
              <w:t xml:space="preserve"> = (900-2*[50;100]-2*([160;200]ns+5ns)) = 0,5*(900-[430;610]) = [145; 235]ns</w:t>
            </w:r>
          </w:p>
          <w:p w14:paraId="41793E47" w14:textId="77777777" w:rsidR="007B2A1F" w:rsidRDefault="007B2A1F" w:rsidP="007B2A1F">
            <w:pPr>
              <w:jc w:val="both"/>
              <w:rPr>
                <w:lang w:val="en-US"/>
              </w:rPr>
            </w:pPr>
          </w:p>
          <w:p w14:paraId="4C764A23" w14:textId="2BA8F210" w:rsidR="004C313C" w:rsidRPr="00B24A0E" w:rsidRDefault="007B2A1F" w:rsidP="001E7666">
            <w:pPr>
              <w:jc w:val="both"/>
              <w:rPr>
                <w:lang w:val="en-US"/>
              </w:rPr>
            </w:pPr>
            <w:r>
              <w:rPr>
                <w:lang w:val="en-US"/>
              </w:rPr>
              <w:t>With this in mind, it remains to be seen in this can be achieved with Option 1a and in that case we prefer Option 2. However, we note that there will be deployments where the actual single Uu interface achieved accuracy is much better than the budget determined above (e.g. when the involved UEs are served by the same gNB), or the number of hops for the 5GM to the gNB is smaller. Due to this, we suggest that both option 1a and 2 are supported for scenario 2.</w:t>
            </w:r>
          </w:p>
        </w:tc>
      </w:tr>
      <w:tr w:rsidR="004C313C" w14:paraId="715E883A" w14:textId="77777777" w:rsidTr="004C313C">
        <w:trPr>
          <w:trHeight w:val="453"/>
        </w:trPr>
        <w:tc>
          <w:tcPr>
            <w:tcW w:w="1355" w:type="dxa"/>
          </w:tcPr>
          <w:p w14:paraId="322EBDA0" w14:textId="46F3FAE8" w:rsidR="004C313C" w:rsidRPr="0054769D" w:rsidRDefault="0054769D"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14" w:type="dxa"/>
          </w:tcPr>
          <w:p w14:paraId="462D5FE4" w14:textId="4147ADCC" w:rsidR="009A5F67" w:rsidRPr="0054769D" w:rsidRDefault="009A5F67"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ptions 1</w:t>
            </w:r>
            <w:r w:rsidR="004F397F">
              <w:rPr>
                <w:rFonts w:eastAsiaTheme="minorEastAsia"/>
                <w:lang w:val="en-US" w:eastAsia="ja-JP"/>
              </w:rPr>
              <w:t>b</w:t>
            </w:r>
          </w:p>
        </w:tc>
        <w:tc>
          <w:tcPr>
            <w:tcW w:w="6488" w:type="dxa"/>
          </w:tcPr>
          <w:p w14:paraId="55C49394" w14:textId="5A207489" w:rsidR="004C313C" w:rsidRPr="00B24A0E" w:rsidRDefault="004F397F" w:rsidP="001E7666">
            <w:pPr>
              <w:jc w:val="both"/>
              <w:rPr>
                <w:lang w:val="en-US"/>
              </w:rPr>
            </w:pPr>
            <w:r>
              <w:rPr>
                <w:rFonts w:eastAsiaTheme="minorEastAsia"/>
                <w:lang w:val="en-US" w:eastAsia="ja-JP"/>
              </w:rPr>
              <w:t xml:space="preserve">The value of [145; 235] ns is finer TA </w:t>
            </w:r>
            <w:r w:rsidR="0054769D">
              <w:rPr>
                <w:rFonts w:eastAsiaTheme="minorEastAsia"/>
                <w:lang w:val="en-US" w:eastAsia="ja-JP"/>
              </w:rPr>
              <w:t xml:space="preserve">granularity </w:t>
            </w:r>
            <w:r>
              <w:rPr>
                <w:rFonts w:eastAsiaTheme="minorEastAsia"/>
                <w:lang w:val="en-US" w:eastAsia="ja-JP"/>
              </w:rPr>
              <w:t>than current TA granularity</w:t>
            </w:r>
            <w:r w:rsidR="0054769D">
              <w:rPr>
                <w:rFonts w:eastAsiaTheme="minorEastAsia"/>
                <w:lang w:val="en-US" w:eastAsia="ja-JP"/>
              </w:rPr>
              <w:t xml:space="preserve">. Therefore, fine TA granularity seems to be needed. </w:t>
            </w:r>
            <w:r w:rsidR="009A5F67">
              <w:rPr>
                <w:rFonts w:eastAsiaTheme="minorEastAsia"/>
                <w:lang w:val="en-US" w:eastAsia="ja-JP"/>
              </w:rPr>
              <w:t>However, Fujitsu want to wait for RAN1 progress.</w:t>
            </w:r>
          </w:p>
        </w:tc>
      </w:tr>
      <w:tr w:rsidR="004C313C" w14:paraId="30ACB097" w14:textId="77777777" w:rsidTr="004C313C">
        <w:trPr>
          <w:trHeight w:val="453"/>
        </w:trPr>
        <w:tc>
          <w:tcPr>
            <w:tcW w:w="1355" w:type="dxa"/>
          </w:tcPr>
          <w:p w14:paraId="529D15C0" w14:textId="27FA8481" w:rsidR="004C313C" w:rsidRDefault="006D1708" w:rsidP="001E7666">
            <w:pPr>
              <w:jc w:val="both"/>
              <w:rPr>
                <w:lang w:val="en-US"/>
              </w:rPr>
            </w:pPr>
            <w:r>
              <w:rPr>
                <w:lang w:val="en-US"/>
              </w:rPr>
              <w:t>Xiaomi</w:t>
            </w:r>
          </w:p>
        </w:tc>
        <w:tc>
          <w:tcPr>
            <w:tcW w:w="2014" w:type="dxa"/>
          </w:tcPr>
          <w:p w14:paraId="6F584A2D" w14:textId="501E653E" w:rsidR="004C313C" w:rsidRDefault="006D1708" w:rsidP="001E7666">
            <w:pPr>
              <w:jc w:val="both"/>
              <w:rPr>
                <w:lang w:val="en-US"/>
              </w:rPr>
            </w:pPr>
            <w:r>
              <w:rPr>
                <w:lang w:val="en-US"/>
              </w:rPr>
              <w:t>Option 1</w:t>
            </w:r>
          </w:p>
        </w:tc>
        <w:tc>
          <w:tcPr>
            <w:tcW w:w="6488" w:type="dxa"/>
          </w:tcPr>
          <w:p w14:paraId="2922A1FA" w14:textId="576986C7" w:rsidR="004C313C" w:rsidRDefault="006D1708" w:rsidP="001E7666">
            <w:pPr>
              <w:jc w:val="both"/>
              <w:rPr>
                <w:lang w:val="en-US"/>
              </w:rPr>
            </w:pPr>
            <w:r>
              <w:rPr>
                <w:lang w:val="en-US"/>
              </w:rPr>
              <w:t>Same as Question 26</w:t>
            </w:r>
            <w:r w:rsidR="0089703F">
              <w:rPr>
                <w:lang w:val="en-US"/>
              </w:rPr>
              <w:t>.</w:t>
            </w:r>
          </w:p>
        </w:tc>
      </w:tr>
      <w:tr w:rsidR="004C313C" w14:paraId="3A03A95F" w14:textId="77777777" w:rsidTr="004C313C">
        <w:trPr>
          <w:trHeight w:val="453"/>
        </w:trPr>
        <w:tc>
          <w:tcPr>
            <w:tcW w:w="1355" w:type="dxa"/>
          </w:tcPr>
          <w:p w14:paraId="6BFF503E" w14:textId="446E9054" w:rsidR="004C313C" w:rsidRDefault="003E7F36" w:rsidP="001E7666">
            <w:pPr>
              <w:jc w:val="both"/>
              <w:rPr>
                <w:lang w:val="en-US"/>
              </w:rPr>
            </w:pPr>
            <w:r>
              <w:rPr>
                <w:lang w:val="en-US"/>
              </w:rPr>
              <w:t>Intel</w:t>
            </w:r>
          </w:p>
        </w:tc>
        <w:tc>
          <w:tcPr>
            <w:tcW w:w="2014" w:type="dxa"/>
          </w:tcPr>
          <w:p w14:paraId="3CB64DFD" w14:textId="6E6AD421" w:rsidR="004C313C" w:rsidRDefault="003E7F36" w:rsidP="001E7666">
            <w:pPr>
              <w:jc w:val="both"/>
              <w:rPr>
                <w:lang w:val="en-US"/>
              </w:rPr>
            </w:pPr>
            <w:r>
              <w:rPr>
                <w:lang w:val="en-US"/>
              </w:rPr>
              <w:t>See comment</w:t>
            </w:r>
          </w:p>
        </w:tc>
        <w:tc>
          <w:tcPr>
            <w:tcW w:w="6488" w:type="dxa"/>
          </w:tcPr>
          <w:p w14:paraId="38DAB94E" w14:textId="5C7B1C15" w:rsidR="004C313C" w:rsidRDefault="003E7F36" w:rsidP="001E7666">
            <w:pPr>
              <w:jc w:val="both"/>
              <w:rPr>
                <w:lang w:val="en-US"/>
              </w:rPr>
            </w:pPr>
            <w:r>
              <w:rPr>
                <w:lang w:val="en-US"/>
              </w:rPr>
              <w:t>Same as Question 26. Timing synchronization analysis needs to be concluded in RAN2 and RAN1 before finalizing the suitable option for this scenario.</w:t>
            </w:r>
          </w:p>
        </w:tc>
      </w:tr>
      <w:tr w:rsidR="002E4BD0" w14:paraId="380BD79F" w14:textId="77777777" w:rsidTr="002E4BD0">
        <w:trPr>
          <w:trHeight w:val="453"/>
        </w:trPr>
        <w:tc>
          <w:tcPr>
            <w:tcW w:w="1355" w:type="dxa"/>
          </w:tcPr>
          <w:p w14:paraId="05097281" w14:textId="77777777" w:rsidR="002E4BD0" w:rsidRDefault="002E4BD0" w:rsidP="00205B73">
            <w:pPr>
              <w:jc w:val="both"/>
              <w:rPr>
                <w:lang w:val="en-US"/>
              </w:rPr>
            </w:pPr>
            <w:r>
              <w:rPr>
                <w:lang w:val="en-US"/>
              </w:rPr>
              <w:t>Huawei</w:t>
            </w:r>
          </w:p>
        </w:tc>
        <w:tc>
          <w:tcPr>
            <w:tcW w:w="2014" w:type="dxa"/>
          </w:tcPr>
          <w:p w14:paraId="567A6CF1" w14:textId="77777777" w:rsidR="002E4BD0" w:rsidRDefault="002E4BD0" w:rsidP="00205B73">
            <w:pPr>
              <w:jc w:val="both"/>
              <w:rPr>
                <w:lang w:val="en-US"/>
              </w:rPr>
            </w:pPr>
            <w:r>
              <w:rPr>
                <w:lang w:val="en-US"/>
              </w:rPr>
              <w:t>Option 1b (without</w:t>
            </w:r>
            <w:r w:rsidRPr="00125857">
              <w:rPr>
                <w:lang w:val="en-US"/>
              </w:rPr>
              <w:t xml:space="preserve"> enhancement for TA indication granularity</w:t>
            </w:r>
            <w:r>
              <w:rPr>
                <w:lang w:val="en-US"/>
              </w:rPr>
              <w:t>)  + Option 1c</w:t>
            </w:r>
          </w:p>
        </w:tc>
        <w:tc>
          <w:tcPr>
            <w:tcW w:w="6488" w:type="dxa"/>
          </w:tcPr>
          <w:p w14:paraId="31B24E97" w14:textId="77777777" w:rsidR="002E4BD0" w:rsidRPr="00A45AC9" w:rsidRDefault="002E4BD0" w:rsidP="00205B73">
            <w:pPr>
              <w:jc w:val="both"/>
              <w:rPr>
                <w:lang w:val="en-US"/>
              </w:rPr>
            </w:pPr>
            <w:r w:rsidRPr="00A45AC9">
              <w:rPr>
                <w:lang w:val="en-US"/>
              </w:rPr>
              <w:t xml:space="preserve">For scenario 2, the error budget for Uu interface, e.g. [145; 235]ns, is much less than that of scenario 1. Propagation delay compensation based on legacy Timing advance without enhanced TA indication granularity cannot satisfy the synchronization error budget for Uu interface of scenario 2. </w:t>
            </w:r>
            <w:r>
              <w:rPr>
                <w:lang w:val="en-US"/>
              </w:rPr>
              <w:t>However r</w:t>
            </w:r>
            <w:r w:rsidRPr="00A45AC9">
              <w:rPr>
                <w:lang w:val="en-US"/>
              </w:rPr>
              <w:t>elying only on option 1a or option 1c may be still difficult to fulfil the Uu error budget, since the error</w:t>
            </w:r>
            <w:r>
              <w:rPr>
                <w:lang w:val="en-US"/>
              </w:rPr>
              <w:t xml:space="preserve"> reduction</w:t>
            </w:r>
            <w:r w:rsidRPr="00A45AC9">
              <w:rPr>
                <w:lang w:val="en-US"/>
              </w:rPr>
              <w:t xml:space="preserve"> from TA indication granularity</w:t>
            </w:r>
            <w:r>
              <w:rPr>
                <w:lang w:val="en-US"/>
              </w:rPr>
              <w:t xml:space="preserve"> enhancement</w:t>
            </w:r>
            <w:r w:rsidRPr="00A45AC9">
              <w:rPr>
                <w:lang w:val="en-US"/>
              </w:rPr>
              <w:t xml:space="preserve"> is at most 130ns. </w:t>
            </w:r>
            <w:r>
              <w:rPr>
                <w:lang w:val="en-US"/>
              </w:rPr>
              <w:t>With</w:t>
            </w:r>
            <w:r w:rsidRPr="00A45AC9">
              <w:rPr>
                <w:lang w:val="en-US"/>
              </w:rPr>
              <w:t xml:space="preserve"> the error from TA indication granularity is completely eliminated, the Uu error budget as low as 235ns is difficult to satisfy.</w:t>
            </w:r>
          </w:p>
          <w:p w14:paraId="207DC60F" w14:textId="77777777" w:rsidR="002E4BD0" w:rsidRPr="00A45AC9" w:rsidRDefault="002E4BD0" w:rsidP="00205B73">
            <w:pPr>
              <w:jc w:val="both"/>
              <w:rPr>
                <w:lang w:val="en-US"/>
              </w:rPr>
            </w:pPr>
            <w:r w:rsidRPr="00A45AC9">
              <w:rPr>
                <w:lang w:val="en-US"/>
              </w:rPr>
              <w:t xml:space="preserve">It is not clear whether option 1b shall always be based on option 1a, e.g. PD estimation shall be based on </w:t>
            </w:r>
            <w:r>
              <w:rPr>
                <w:lang w:val="en-US"/>
              </w:rPr>
              <w:t>Timing Advance</w:t>
            </w:r>
            <w:r w:rsidRPr="00A45AC9">
              <w:rPr>
                <w:lang w:val="en-US"/>
              </w:rPr>
              <w:t xml:space="preserve"> (with or without TA enhancement for indication granularity). From our perspective, we think option 1b can also be performed without </w:t>
            </w:r>
            <w:r w:rsidRPr="001A679B">
              <w:rPr>
                <w:lang w:val="en-US"/>
              </w:rPr>
              <w:t>TA enhancement for indication granularity</w:t>
            </w:r>
            <w:r w:rsidRPr="00A45AC9">
              <w:rPr>
                <w:lang w:val="en-US"/>
              </w:rPr>
              <w:t xml:space="preserve">, e.g. </w:t>
            </w:r>
            <w:r>
              <w:rPr>
                <w:lang w:val="en-US"/>
              </w:rPr>
              <w:t xml:space="preserve">based on </w:t>
            </w:r>
            <w:r w:rsidRPr="00A45AC9">
              <w:rPr>
                <w:lang w:val="en-US"/>
              </w:rPr>
              <w:t xml:space="preserve">updated RAN4 requirements to TA adjustment error and Te, </w:t>
            </w:r>
            <w:r>
              <w:rPr>
                <w:lang w:val="en-US"/>
              </w:rPr>
              <w:t xml:space="preserve">as </w:t>
            </w:r>
            <w:r>
              <w:rPr>
                <w:lang w:val="en-US"/>
              </w:rPr>
              <w:lastRenderedPageBreak/>
              <w:t>well as</w:t>
            </w:r>
            <w:r w:rsidRPr="00A45AC9">
              <w:rPr>
                <w:lang w:val="en-US"/>
              </w:rPr>
              <w:t xml:space="preserve"> PD estimation based on a new dedicated signaling (as in option 1c). Potential solutions for scenario 2 can be option 1a+1b, option 1c+1b, option 2, and network pre-compensation (potentially combined with option 1b</w:t>
            </w:r>
            <w:r>
              <w:rPr>
                <w:lang w:val="en-US"/>
              </w:rPr>
              <w:t xml:space="preserve"> updated RAN4 requirement</w:t>
            </w:r>
            <w:r w:rsidRPr="00A45AC9">
              <w:rPr>
                <w:lang w:val="en-US"/>
              </w:rPr>
              <w:t>).</w:t>
            </w:r>
          </w:p>
          <w:p w14:paraId="1423E0B4" w14:textId="77777777" w:rsidR="002E4BD0" w:rsidRPr="00A45AC9" w:rsidRDefault="002E4BD0" w:rsidP="00205B73">
            <w:pPr>
              <w:jc w:val="both"/>
              <w:rPr>
                <w:lang w:val="en-US"/>
              </w:rPr>
            </w:pPr>
            <w:r w:rsidRPr="00A45AC9">
              <w:rPr>
                <w:lang w:val="en-US"/>
              </w:rPr>
              <w:t xml:space="preserve">For option 1a+1b, legacy TA procedure will be affected. Thus option 1c+1b </w:t>
            </w:r>
            <w:r>
              <w:rPr>
                <w:lang w:val="en-US"/>
              </w:rPr>
              <w:t>can be</w:t>
            </w:r>
            <w:r w:rsidRPr="00A45AC9">
              <w:rPr>
                <w:lang w:val="en-US"/>
              </w:rPr>
              <w:t xml:space="preserve"> preferred since it doesn’t affect the legacy TA procedure but can </w:t>
            </w:r>
            <w:r>
              <w:rPr>
                <w:lang w:val="en-US"/>
              </w:rPr>
              <w:t>avoid</w:t>
            </w:r>
            <w:r w:rsidRPr="00A45AC9">
              <w:rPr>
                <w:lang w:val="en-US"/>
              </w:rPr>
              <w:t xml:space="preserve"> the sync error incurred due to </w:t>
            </w:r>
            <w:r>
              <w:rPr>
                <w:lang w:val="en-US"/>
              </w:rPr>
              <w:t>a</w:t>
            </w:r>
            <w:r>
              <w:t xml:space="preserve"> </w:t>
            </w:r>
            <w:r w:rsidRPr="00431A09">
              <w:rPr>
                <w:lang w:val="en-US"/>
              </w:rPr>
              <w:t>delay compensation</w:t>
            </w:r>
            <w:r w:rsidRPr="00A45AC9">
              <w:rPr>
                <w:lang w:val="en-US"/>
              </w:rPr>
              <w:t xml:space="preserve"> indication granularity. </w:t>
            </w:r>
            <w:r>
              <w:rPr>
                <w:lang w:val="en-US"/>
              </w:rPr>
              <w:t>T</w:t>
            </w:r>
            <w:r w:rsidRPr="00A45AC9">
              <w:rPr>
                <w:lang w:val="en-US"/>
              </w:rPr>
              <w:t xml:space="preserve">he reduction of sync error from option 1b shall </w:t>
            </w:r>
            <w:r>
              <w:rPr>
                <w:lang w:val="en-US"/>
              </w:rPr>
              <w:t xml:space="preserve">still </w:t>
            </w:r>
            <w:r w:rsidRPr="00A45AC9">
              <w:rPr>
                <w:lang w:val="en-US"/>
              </w:rPr>
              <w:t>be evaluated by RAN4.</w:t>
            </w:r>
          </w:p>
          <w:p w14:paraId="3F701628" w14:textId="77777777" w:rsidR="002E4BD0" w:rsidRPr="00A45AC9" w:rsidRDefault="002E4BD0" w:rsidP="00205B73">
            <w:pPr>
              <w:jc w:val="both"/>
              <w:rPr>
                <w:lang w:val="en-US"/>
              </w:rPr>
            </w:pPr>
            <w:r w:rsidRPr="00A45AC9">
              <w:rPr>
                <w:lang w:val="en-US"/>
              </w:rPr>
              <w:t xml:space="preserve">For option 2, propagation delay estimation relies on </w:t>
            </w:r>
            <w:r>
              <w:rPr>
                <w:lang w:val="en-US"/>
              </w:rPr>
              <w:t xml:space="preserve">a </w:t>
            </w:r>
            <w:r w:rsidRPr="00A45AC9">
              <w:rPr>
                <w:lang w:val="en-US"/>
              </w:rPr>
              <w:t xml:space="preserve">reference signaling. For DL, if positioning reference signaling is used, IIoT synchronization service depends on positioning </w:t>
            </w:r>
            <w:r>
              <w:rPr>
                <w:lang w:val="en-US"/>
              </w:rPr>
              <w:t>mechanism</w:t>
            </w:r>
            <w:r w:rsidRPr="00A45AC9">
              <w:rPr>
                <w:lang w:val="en-US"/>
              </w:rPr>
              <w:t xml:space="preserve">, which is not preferred since positioning and IIoT may not be supported in the same area simultaneously. </w:t>
            </w:r>
            <w:r>
              <w:rPr>
                <w:lang w:val="en-US"/>
              </w:rPr>
              <w:t>I</w:t>
            </w:r>
            <w:r w:rsidRPr="00A45AC9">
              <w:rPr>
                <w:lang w:val="en-US"/>
              </w:rPr>
              <w:t xml:space="preserve">f </w:t>
            </w:r>
            <w:r>
              <w:rPr>
                <w:lang w:val="en-US"/>
              </w:rPr>
              <w:t xml:space="preserve">a </w:t>
            </w:r>
            <w:r w:rsidRPr="00A45AC9">
              <w:rPr>
                <w:lang w:val="en-US"/>
              </w:rPr>
              <w:t>separate signaling is used, additional reference signaling</w:t>
            </w:r>
            <w:r>
              <w:rPr>
                <w:lang w:val="en-US"/>
              </w:rPr>
              <w:t xml:space="preserve"> and related Rx-Tx procedure</w:t>
            </w:r>
            <w:r w:rsidRPr="00A45AC9">
              <w:rPr>
                <w:lang w:val="en-US"/>
              </w:rPr>
              <w:t xml:space="preserve"> shall be designed,</w:t>
            </w:r>
            <w:r>
              <w:rPr>
                <w:lang w:val="en-US"/>
              </w:rPr>
              <w:t xml:space="preserve"> which may require great specification effort. Su</w:t>
            </w:r>
            <w:r w:rsidRPr="00A45AC9">
              <w:rPr>
                <w:lang w:val="en-US"/>
              </w:rPr>
              <w:t xml:space="preserve">ch reference signaling </w:t>
            </w:r>
            <w:r>
              <w:rPr>
                <w:lang w:val="en-US"/>
              </w:rPr>
              <w:t>may bring also</w:t>
            </w:r>
            <w:r w:rsidRPr="00A45AC9">
              <w:rPr>
                <w:lang w:val="en-US"/>
              </w:rPr>
              <w:t xml:space="preserve"> the resource efficiency and power consumption </w:t>
            </w:r>
            <w:r>
              <w:rPr>
                <w:lang w:val="en-US"/>
              </w:rPr>
              <w:t xml:space="preserve">concern for </w:t>
            </w:r>
            <w:r w:rsidRPr="00A45AC9">
              <w:rPr>
                <w:lang w:val="en-US"/>
              </w:rPr>
              <w:t>t</w:t>
            </w:r>
            <w:r>
              <w:rPr>
                <w:lang w:val="en-US"/>
              </w:rPr>
              <w:t xml:space="preserve">he UE and the gNB. </w:t>
            </w:r>
          </w:p>
          <w:p w14:paraId="4A0EE249" w14:textId="77777777" w:rsidR="002E4BD0" w:rsidRDefault="002E4BD0" w:rsidP="00205B73">
            <w:pPr>
              <w:jc w:val="both"/>
              <w:rPr>
                <w:lang w:val="en-US"/>
              </w:rPr>
            </w:pPr>
            <w:r w:rsidRPr="00A45AC9">
              <w:rPr>
                <w:lang w:val="en-US"/>
              </w:rPr>
              <w:t xml:space="preserve">Based on above consideration, </w:t>
            </w:r>
            <w:r>
              <w:rPr>
                <w:lang w:val="en-US"/>
              </w:rPr>
              <w:t>our</w:t>
            </w:r>
            <w:r w:rsidRPr="00A45AC9">
              <w:rPr>
                <w:lang w:val="en-US"/>
              </w:rPr>
              <w:t xml:space="preserve"> preferred solution for scenario 2 is </w:t>
            </w:r>
            <w:r>
              <w:rPr>
                <w:lang w:val="en-US"/>
              </w:rPr>
              <w:t>option 1b (without</w:t>
            </w:r>
            <w:r w:rsidRPr="00125857">
              <w:rPr>
                <w:lang w:val="en-US"/>
              </w:rPr>
              <w:t xml:space="preserve"> enhancement for TA indication granularity</w:t>
            </w:r>
            <w:r>
              <w:rPr>
                <w:lang w:val="en-US"/>
              </w:rPr>
              <w:t>)  + option 1c</w:t>
            </w:r>
            <w:r w:rsidRPr="00A45AC9">
              <w:rPr>
                <w:lang w:val="en-US"/>
              </w:rPr>
              <w:t>.</w:t>
            </w:r>
          </w:p>
        </w:tc>
      </w:tr>
      <w:tr w:rsidR="00B54CE8" w14:paraId="6EBF9ACC" w14:textId="77777777" w:rsidTr="004C313C">
        <w:trPr>
          <w:trHeight w:val="453"/>
        </w:trPr>
        <w:tc>
          <w:tcPr>
            <w:tcW w:w="1355" w:type="dxa"/>
          </w:tcPr>
          <w:p w14:paraId="31A10D25" w14:textId="77777777" w:rsidR="00B54CE8" w:rsidRDefault="00B54CE8" w:rsidP="001E7666">
            <w:pPr>
              <w:jc w:val="both"/>
              <w:rPr>
                <w:lang w:val="en-US"/>
              </w:rPr>
            </w:pPr>
          </w:p>
        </w:tc>
        <w:tc>
          <w:tcPr>
            <w:tcW w:w="2014" w:type="dxa"/>
          </w:tcPr>
          <w:p w14:paraId="0A82258D" w14:textId="77777777" w:rsidR="00B54CE8" w:rsidRDefault="00B54CE8" w:rsidP="001E7666">
            <w:pPr>
              <w:jc w:val="both"/>
              <w:rPr>
                <w:lang w:val="en-US"/>
              </w:rPr>
            </w:pPr>
          </w:p>
        </w:tc>
        <w:tc>
          <w:tcPr>
            <w:tcW w:w="6488" w:type="dxa"/>
          </w:tcPr>
          <w:p w14:paraId="3DE75549" w14:textId="77777777" w:rsidR="00B54CE8" w:rsidRDefault="00B54CE8" w:rsidP="001E7666">
            <w:pPr>
              <w:jc w:val="both"/>
              <w:rPr>
                <w:lang w:val="en-US"/>
              </w:rPr>
            </w:pP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355"/>
        <w:gridCol w:w="2014"/>
        <w:gridCol w:w="6488"/>
      </w:tblGrid>
      <w:tr w:rsidR="004C313C" w14:paraId="3367D647" w14:textId="77777777" w:rsidTr="004C313C">
        <w:trPr>
          <w:trHeight w:val="373"/>
        </w:trPr>
        <w:tc>
          <w:tcPr>
            <w:tcW w:w="1355" w:type="dxa"/>
            <w:shd w:val="clear" w:color="auto" w:fill="D5DCE4" w:themeFill="text2" w:themeFillTint="33"/>
          </w:tcPr>
          <w:p w14:paraId="1171CF18" w14:textId="77777777" w:rsidR="004C313C" w:rsidRDefault="004C313C" w:rsidP="001E7666">
            <w:pPr>
              <w:jc w:val="both"/>
              <w:rPr>
                <w:b/>
                <w:bCs/>
                <w:lang w:val="en-US"/>
              </w:rPr>
            </w:pPr>
            <w:r>
              <w:rPr>
                <w:b/>
                <w:bCs/>
                <w:lang w:val="en-US"/>
              </w:rPr>
              <w:t>Company</w:t>
            </w:r>
          </w:p>
        </w:tc>
        <w:tc>
          <w:tcPr>
            <w:tcW w:w="2014"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488"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4C313C">
        <w:trPr>
          <w:trHeight w:val="453"/>
        </w:trPr>
        <w:tc>
          <w:tcPr>
            <w:tcW w:w="1355" w:type="dxa"/>
          </w:tcPr>
          <w:p w14:paraId="31942801" w14:textId="54AE4A8B" w:rsidR="004C313C" w:rsidRPr="00B24A0E" w:rsidRDefault="007B2A1F" w:rsidP="001E7666">
            <w:pPr>
              <w:jc w:val="both"/>
              <w:rPr>
                <w:lang w:val="en-US"/>
              </w:rPr>
            </w:pPr>
            <w:r>
              <w:rPr>
                <w:lang w:val="en-US"/>
              </w:rPr>
              <w:t>Nokia</w:t>
            </w:r>
          </w:p>
        </w:tc>
        <w:tc>
          <w:tcPr>
            <w:tcW w:w="2014" w:type="dxa"/>
          </w:tcPr>
          <w:p w14:paraId="1BCF6969" w14:textId="595E70FB" w:rsidR="004C313C" w:rsidRPr="00B24A0E" w:rsidRDefault="007B2A1F" w:rsidP="001E7666">
            <w:pPr>
              <w:jc w:val="both"/>
              <w:rPr>
                <w:lang w:val="en-US"/>
              </w:rPr>
            </w:pPr>
            <w:r>
              <w:rPr>
                <w:lang w:val="en-US"/>
              </w:rPr>
              <w:t>Option 1a and 2</w:t>
            </w:r>
          </w:p>
        </w:tc>
        <w:tc>
          <w:tcPr>
            <w:tcW w:w="6488" w:type="dxa"/>
          </w:tcPr>
          <w:p w14:paraId="77242FF0" w14:textId="77777777" w:rsidR="007B2A1F" w:rsidRPr="00AD2325" w:rsidRDefault="007B2A1F" w:rsidP="007B2A1F">
            <w:pPr>
              <w:jc w:val="both"/>
            </w:pPr>
            <w:r>
              <w:rPr>
                <w:lang w:val="en-US"/>
              </w:rPr>
              <w:t xml:space="preserve">In scenario 3 is it clear that PDC is needed. Assuming that we use the Uu interface time synchronization budget calculation as proposed in </w:t>
            </w:r>
            <w:r w:rsidRPr="00AD2325">
              <w:t>Question 15 and the device and network part budget ranges from Question 17 and 19, we can reach the following Uu interface budget:</w:t>
            </w:r>
          </w:p>
          <w:p w14:paraId="42501421" w14:textId="77777777" w:rsidR="007B2A1F" w:rsidRDefault="007B2A1F" w:rsidP="007B2A1F">
            <w:pPr>
              <w:jc w:val="both"/>
            </w:pPr>
            <w:r w:rsidRPr="00AD2325">
              <w:t xml:space="preserve">Uu budget = </w:t>
            </w:r>
            <w:r>
              <w:t>10</w:t>
            </w:r>
            <w:r w:rsidRPr="00AD2325">
              <w:t>00ns – Device – Network</w:t>
            </w:r>
            <w:r w:rsidRPr="00AD2325">
              <w:rPr>
                <w:vertAlign w:val="subscript"/>
              </w:rPr>
              <w:t xml:space="preserve"> scenario</w:t>
            </w:r>
            <w:r>
              <w:rPr>
                <w:vertAlign w:val="subscript"/>
              </w:rPr>
              <w:t>3</w:t>
            </w:r>
            <w:r w:rsidRPr="00AD2325">
              <w:rPr>
                <w:vertAlign w:val="subscript"/>
              </w:rPr>
              <w:t xml:space="preserve"> </w:t>
            </w:r>
            <w:r w:rsidRPr="00AD2325">
              <w:t xml:space="preserve">= </w:t>
            </w:r>
            <w:r>
              <w:t>10</w:t>
            </w:r>
            <w:r w:rsidRPr="00AD2325">
              <w:t>00ns-[50</w:t>
            </w:r>
            <w:r>
              <w:t>;</w:t>
            </w:r>
            <w:r w:rsidRPr="00AD2325">
              <w:t>100]ns-</w:t>
            </w:r>
            <w:r>
              <w:t>(</w:t>
            </w:r>
            <w:r w:rsidRPr="00AD2325">
              <w:t>100ns</w:t>
            </w:r>
            <w:r>
              <w:t>+5ns)</w:t>
            </w:r>
            <w:r w:rsidRPr="00AD2325">
              <w:t xml:space="preserve"> </w:t>
            </w:r>
            <w:r>
              <w:t>=</w:t>
            </w:r>
            <w:r w:rsidRPr="00AD2325">
              <w:t xml:space="preserve"> [</w:t>
            </w:r>
            <w:r>
              <w:t>795;845</w:t>
            </w:r>
            <w:r w:rsidRPr="00AD2325">
              <w:t>]ns</w:t>
            </w:r>
          </w:p>
          <w:p w14:paraId="7F0B99B6" w14:textId="15211F44" w:rsidR="004C313C" w:rsidRPr="00B24A0E" w:rsidRDefault="007B2A1F" w:rsidP="007B2A1F">
            <w:pPr>
              <w:jc w:val="both"/>
              <w:rPr>
                <w:lang w:val="en-US"/>
              </w:rPr>
            </w:pPr>
            <w:r>
              <w:t>Given this budget, Option 1a will be sufficiently accuracy as a PD estimation technique. However, we are not excluding option 2, as an alternative / supplementary option for PD estimation in this scenario.</w:t>
            </w:r>
          </w:p>
        </w:tc>
      </w:tr>
      <w:tr w:rsidR="009A5F67" w14:paraId="0F570003" w14:textId="77777777" w:rsidTr="004C313C">
        <w:trPr>
          <w:trHeight w:val="453"/>
        </w:trPr>
        <w:tc>
          <w:tcPr>
            <w:tcW w:w="1355" w:type="dxa"/>
          </w:tcPr>
          <w:p w14:paraId="6AFAC16D" w14:textId="00AC78D9" w:rsidR="009A5F67" w:rsidRPr="00B24A0E" w:rsidRDefault="009A5F67" w:rsidP="009A5F67">
            <w:pPr>
              <w:jc w:val="both"/>
              <w:rPr>
                <w:lang w:val="en-US"/>
              </w:rPr>
            </w:pPr>
            <w:r>
              <w:rPr>
                <w:rFonts w:eastAsiaTheme="minorEastAsia" w:hint="eastAsia"/>
                <w:lang w:val="en-US" w:eastAsia="ja-JP"/>
              </w:rPr>
              <w:t>F</w:t>
            </w:r>
            <w:r>
              <w:rPr>
                <w:rFonts w:eastAsiaTheme="minorEastAsia"/>
                <w:lang w:val="en-US" w:eastAsia="ja-JP"/>
              </w:rPr>
              <w:t>ujitsu</w:t>
            </w:r>
          </w:p>
        </w:tc>
        <w:tc>
          <w:tcPr>
            <w:tcW w:w="2014" w:type="dxa"/>
          </w:tcPr>
          <w:p w14:paraId="30DB6850" w14:textId="73A4DF11" w:rsidR="009A5F67" w:rsidRPr="00B24A0E" w:rsidRDefault="009A5F67" w:rsidP="009A5F67">
            <w:pPr>
              <w:jc w:val="both"/>
              <w:rPr>
                <w:lang w:val="en-US"/>
              </w:rPr>
            </w:pPr>
            <w:r>
              <w:rPr>
                <w:rFonts w:eastAsiaTheme="minorEastAsia" w:hint="eastAsia"/>
                <w:lang w:val="en-US" w:eastAsia="ja-JP"/>
              </w:rPr>
              <w:t>O</w:t>
            </w:r>
            <w:r>
              <w:rPr>
                <w:rFonts w:eastAsiaTheme="minorEastAsia"/>
                <w:lang w:val="en-US" w:eastAsia="ja-JP"/>
              </w:rPr>
              <w:t>ption 1a</w:t>
            </w:r>
          </w:p>
        </w:tc>
        <w:tc>
          <w:tcPr>
            <w:tcW w:w="6488" w:type="dxa"/>
          </w:tcPr>
          <w:p w14:paraId="6C3D8653" w14:textId="0DB3F4B0" w:rsidR="009A5F67" w:rsidRPr="00B24A0E" w:rsidRDefault="004F397F" w:rsidP="009A5F67">
            <w:pPr>
              <w:jc w:val="both"/>
              <w:rPr>
                <w:lang w:val="en-US"/>
              </w:rPr>
            </w:pPr>
            <w:r>
              <w:rPr>
                <w:rFonts w:eastAsiaTheme="minorEastAsia"/>
                <w:lang w:val="en-US" w:eastAsia="ja-JP"/>
              </w:rPr>
              <w:t>With the current TA granularity of TA, Option 1a can work.</w:t>
            </w:r>
          </w:p>
        </w:tc>
      </w:tr>
      <w:tr w:rsidR="00691590" w14:paraId="3EAE9BF4" w14:textId="77777777" w:rsidTr="004C313C">
        <w:trPr>
          <w:trHeight w:val="453"/>
        </w:trPr>
        <w:tc>
          <w:tcPr>
            <w:tcW w:w="1355" w:type="dxa"/>
          </w:tcPr>
          <w:p w14:paraId="17A82F43" w14:textId="747B7DAE" w:rsidR="00691590" w:rsidRDefault="00691590" w:rsidP="00691590">
            <w:pPr>
              <w:jc w:val="both"/>
              <w:rPr>
                <w:lang w:val="en-US"/>
              </w:rPr>
            </w:pPr>
            <w:r>
              <w:rPr>
                <w:lang w:val="en-US"/>
              </w:rPr>
              <w:t>Xiaomi</w:t>
            </w:r>
          </w:p>
        </w:tc>
        <w:tc>
          <w:tcPr>
            <w:tcW w:w="2014" w:type="dxa"/>
          </w:tcPr>
          <w:p w14:paraId="2A29CB59" w14:textId="40916629" w:rsidR="00691590" w:rsidRDefault="00691590" w:rsidP="00691590">
            <w:pPr>
              <w:jc w:val="both"/>
              <w:rPr>
                <w:lang w:val="en-US"/>
              </w:rPr>
            </w:pPr>
            <w:r>
              <w:rPr>
                <w:lang w:val="en-US"/>
              </w:rPr>
              <w:t>Option 1</w:t>
            </w:r>
          </w:p>
        </w:tc>
        <w:tc>
          <w:tcPr>
            <w:tcW w:w="6488" w:type="dxa"/>
          </w:tcPr>
          <w:p w14:paraId="206ADD0A" w14:textId="250906BE" w:rsidR="00691590" w:rsidRDefault="00691590" w:rsidP="00691590">
            <w:pPr>
              <w:jc w:val="both"/>
              <w:rPr>
                <w:lang w:val="en-US"/>
              </w:rPr>
            </w:pPr>
            <w:r>
              <w:rPr>
                <w:lang w:val="en-US"/>
              </w:rPr>
              <w:t>Same as Question 26.</w:t>
            </w:r>
          </w:p>
        </w:tc>
      </w:tr>
      <w:tr w:rsidR="00691590" w14:paraId="333C7162" w14:textId="77777777" w:rsidTr="004C313C">
        <w:trPr>
          <w:trHeight w:val="453"/>
        </w:trPr>
        <w:tc>
          <w:tcPr>
            <w:tcW w:w="1355" w:type="dxa"/>
          </w:tcPr>
          <w:p w14:paraId="4BA1B8E1" w14:textId="1C1B0092" w:rsidR="00691590" w:rsidRDefault="00DE3046" w:rsidP="00691590">
            <w:pPr>
              <w:jc w:val="both"/>
              <w:rPr>
                <w:lang w:val="en-US"/>
              </w:rPr>
            </w:pPr>
            <w:r>
              <w:rPr>
                <w:lang w:val="en-US"/>
              </w:rPr>
              <w:t>Intel</w:t>
            </w:r>
          </w:p>
        </w:tc>
        <w:tc>
          <w:tcPr>
            <w:tcW w:w="2014" w:type="dxa"/>
          </w:tcPr>
          <w:p w14:paraId="163E7665" w14:textId="5FB08B4C" w:rsidR="00691590" w:rsidRDefault="00DE3046" w:rsidP="00691590">
            <w:pPr>
              <w:jc w:val="both"/>
              <w:rPr>
                <w:lang w:val="en-US"/>
              </w:rPr>
            </w:pPr>
            <w:r>
              <w:rPr>
                <w:lang w:val="en-US"/>
              </w:rPr>
              <w:t>See comment</w:t>
            </w:r>
          </w:p>
        </w:tc>
        <w:tc>
          <w:tcPr>
            <w:tcW w:w="6488" w:type="dxa"/>
          </w:tcPr>
          <w:p w14:paraId="7550AE52" w14:textId="3B68F700" w:rsidR="00691590" w:rsidRDefault="00DE3046" w:rsidP="00691590">
            <w:pPr>
              <w:jc w:val="both"/>
              <w:rPr>
                <w:lang w:val="en-US"/>
              </w:rPr>
            </w:pPr>
            <w:r>
              <w:rPr>
                <w:lang w:val="en-US"/>
              </w:rPr>
              <w:t>Same as Question 26. Timing synchronization analysis needs to be concluded in RAN2 and RAN1 before finalizing the suitable option for this scenario.</w:t>
            </w:r>
          </w:p>
        </w:tc>
      </w:tr>
      <w:tr w:rsidR="002E4BD0" w14:paraId="2FF9781A" w14:textId="77777777" w:rsidTr="004C313C">
        <w:trPr>
          <w:trHeight w:val="453"/>
        </w:trPr>
        <w:tc>
          <w:tcPr>
            <w:tcW w:w="1355" w:type="dxa"/>
          </w:tcPr>
          <w:p w14:paraId="1D9BBD15" w14:textId="10814887" w:rsidR="002E4BD0" w:rsidRDefault="002E4BD0" w:rsidP="00691590">
            <w:pPr>
              <w:jc w:val="both"/>
              <w:rPr>
                <w:lang w:val="en-US"/>
              </w:rPr>
            </w:pPr>
            <w:r>
              <w:rPr>
                <w:lang w:val="en-US"/>
              </w:rPr>
              <w:t>Huawei</w:t>
            </w:r>
          </w:p>
        </w:tc>
        <w:tc>
          <w:tcPr>
            <w:tcW w:w="2014" w:type="dxa"/>
          </w:tcPr>
          <w:p w14:paraId="7AB18014" w14:textId="4AC816AB" w:rsidR="002E4BD0" w:rsidRDefault="002E4BD0" w:rsidP="00691590">
            <w:pPr>
              <w:jc w:val="both"/>
              <w:rPr>
                <w:lang w:val="en-US"/>
              </w:rPr>
            </w:pPr>
            <w:r>
              <w:rPr>
                <w:lang w:val="en-US"/>
              </w:rPr>
              <w:t>Option 1a</w:t>
            </w:r>
          </w:p>
        </w:tc>
        <w:tc>
          <w:tcPr>
            <w:tcW w:w="6488" w:type="dxa"/>
          </w:tcPr>
          <w:p w14:paraId="068B7AFA" w14:textId="2B3A9E02" w:rsidR="002E4BD0" w:rsidRDefault="002E4BD0" w:rsidP="00E90B6F">
            <w:pPr>
              <w:jc w:val="both"/>
              <w:rPr>
                <w:lang w:val="en-US"/>
              </w:rPr>
            </w:pPr>
            <w:r w:rsidRPr="002E4BD0">
              <w:rPr>
                <w:lang w:val="en-US"/>
              </w:rPr>
              <w:t xml:space="preserve">Scenario </w:t>
            </w:r>
            <w:r>
              <w:rPr>
                <w:lang w:val="en-US"/>
              </w:rPr>
              <w:t>3</w:t>
            </w:r>
            <w:r w:rsidRPr="002E4BD0">
              <w:rPr>
                <w:lang w:val="en-US"/>
              </w:rPr>
              <w:t xml:space="preserve"> is also a DL synchronization scenario, which belongs to the target scenario evaluated and discussed in Rel-16. In Rel-16, RAN1 evaluates that the Uu synchronization error for DL synchronization scenario is up to 540ns when TA based PD compensation is adopted. As analyzed above by Nokia, the Uu budget for scenario 1 is [795;845]ns, which is larger than 540ns. TA based PD compensation even without enhanced TA indication granularity can fulfil the </w:t>
            </w:r>
            <w:r w:rsidRPr="002E4BD0">
              <w:rPr>
                <w:lang w:val="en-US"/>
              </w:rPr>
              <w:lastRenderedPageBreak/>
              <w:t xml:space="preserve">synchronization requirement of scenario </w:t>
            </w:r>
            <w:r w:rsidR="00E90B6F">
              <w:rPr>
                <w:lang w:val="en-US"/>
              </w:rPr>
              <w:t>3</w:t>
            </w:r>
            <w:r w:rsidRPr="002E4BD0">
              <w:rPr>
                <w:lang w:val="en-US"/>
              </w:rPr>
              <w:t>. Thus, option 1a is preferred for scenario 3 since it has less specification impacts.</w:t>
            </w: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r>
        <w:rPr>
          <w:lang w:val="en-US"/>
        </w:rPr>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1: The gNB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2: The gNB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The gNB enables/disables UE-side PDC via an indication in SIB ([8])</w:t>
      </w:r>
    </w:p>
    <w:p w14:paraId="73D5619D" w14:textId="45F1F850" w:rsidR="00403A6B" w:rsidRPr="00D47E38" w:rsidRDefault="00677015"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r w:rsidR="007B6B7E" w:rsidRPr="00D47E38">
        <w:rPr>
          <w:rFonts w:ascii="Times New Roman" w:hAnsi="Times New Roman" w:cs="Times New Roman"/>
          <w:lang w:val="en-US"/>
        </w:rPr>
        <w:t xml:space="preserve">gNB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Which option should do you prefer to make sure PDC is only done once ?</w:t>
      </w:r>
    </w:p>
    <w:tbl>
      <w:tblPr>
        <w:tblStyle w:val="TableGrid"/>
        <w:tblW w:w="9857" w:type="dxa"/>
        <w:tblLook w:val="04A0" w:firstRow="1" w:lastRow="0" w:firstColumn="1" w:lastColumn="0" w:noHBand="0" w:noVBand="1"/>
      </w:tblPr>
      <w:tblGrid>
        <w:gridCol w:w="1355"/>
        <w:gridCol w:w="2014"/>
        <w:gridCol w:w="6488"/>
      </w:tblGrid>
      <w:tr w:rsidR="00E03E2D" w14:paraId="6F0ED7FD" w14:textId="77777777" w:rsidTr="00D47E38">
        <w:trPr>
          <w:trHeight w:val="373"/>
        </w:trPr>
        <w:tc>
          <w:tcPr>
            <w:tcW w:w="1355" w:type="dxa"/>
            <w:shd w:val="clear" w:color="auto" w:fill="D5DCE4" w:themeFill="text2" w:themeFillTint="33"/>
          </w:tcPr>
          <w:p w14:paraId="583D4D31" w14:textId="77777777" w:rsidR="00E03E2D" w:rsidRDefault="00E03E2D" w:rsidP="00E66828">
            <w:pPr>
              <w:jc w:val="both"/>
              <w:rPr>
                <w:b/>
                <w:bCs/>
                <w:lang w:val="en-US"/>
              </w:rPr>
            </w:pPr>
            <w:r>
              <w:rPr>
                <w:b/>
                <w:bCs/>
                <w:lang w:val="en-US"/>
              </w:rPr>
              <w:t>Company</w:t>
            </w:r>
          </w:p>
        </w:tc>
        <w:tc>
          <w:tcPr>
            <w:tcW w:w="2014"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488"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D47E38">
        <w:trPr>
          <w:trHeight w:val="453"/>
        </w:trPr>
        <w:tc>
          <w:tcPr>
            <w:tcW w:w="1355" w:type="dxa"/>
          </w:tcPr>
          <w:p w14:paraId="2780EABD" w14:textId="2424885A" w:rsidR="00E03E2D" w:rsidRPr="00B24A0E" w:rsidRDefault="00F94CBF" w:rsidP="00E66828">
            <w:pPr>
              <w:jc w:val="both"/>
              <w:rPr>
                <w:lang w:val="en-US"/>
              </w:rPr>
            </w:pPr>
            <w:r>
              <w:rPr>
                <w:lang w:val="en-US"/>
              </w:rPr>
              <w:t>Nokia</w:t>
            </w:r>
          </w:p>
        </w:tc>
        <w:tc>
          <w:tcPr>
            <w:tcW w:w="2014" w:type="dxa"/>
          </w:tcPr>
          <w:p w14:paraId="4FA9E13E" w14:textId="77777777" w:rsidR="00F94CBF" w:rsidRDefault="00F94CBF" w:rsidP="00F94CBF">
            <w:pPr>
              <w:jc w:val="both"/>
              <w:rPr>
                <w:lang w:val="en-US"/>
              </w:rPr>
            </w:pPr>
            <w:r>
              <w:rPr>
                <w:lang w:val="en-US"/>
              </w:rPr>
              <w:t xml:space="preserve">Option 4 (and 2). </w:t>
            </w:r>
          </w:p>
          <w:p w14:paraId="0FEE17AA" w14:textId="3E3EDA6E" w:rsidR="004F6308" w:rsidRPr="00B24A0E" w:rsidRDefault="00F94CBF" w:rsidP="00F94CBF">
            <w:pPr>
              <w:jc w:val="both"/>
              <w:rPr>
                <w:lang w:val="en-US"/>
              </w:rPr>
            </w:pPr>
            <w:r>
              <w:rPr>
                <w:lang w:val="en-US"/>
              </w:rPr>
              <w:t>Both can be benefited from Option 5.</w:t>
            </w:r>
          </w:p>
        </w:tc>
        <w:tc>
          <w:tcPr>
            <w:tcW w:w="6488" w:type="dxa"/>
          </w:tcPr>
          <w:p w14:paraId="1B0BDE9D" w14:textId="7CF78C3E" w:rsidR="00F94CBF" w:rsidRDefault="00F94CBF" w:rsidP="00F94CBF">
            <w:pPr>
              <w:jc w:val="both"/>
              <w:rPr>
                <w:lang w:val="en-US"/>
              </w:rPr>
            </w:pPr>
            <w:r>
              <w:rPr>
                <w:lang w:val="en-US"/>
              </w:rPr>
              <w:t>It is clear from studies in Rel-16 that PDC only brings an improvement in time synchronization accuracy, when the PD is sufficiently large. If not taken into account, the achieved time synchronization accuracy will be unnecessarily bad when the UE is close to the gNB, and the note conducting PD compensation is doing an unnecessary job.  As mentioned earlier, it is our preference that the UE is the entity which conduct PDC, as we expect the PD to be UE specific, and only this option enables PDC along with a broadcasted referenceTimeInfo-r16 IE.</w:t>
            </w:r>
          </w:p>
          <w:p w14:paraId="3167FA5D" w14:textId="77777777" w:rsidR="00F94CBF" w:rsidRDefault="00F94CBF" w:rsidP="00F94CBF">
            <w:pPr>
              <w:jc w:val="both"/>
              <w:rPr>
                <w:lang w:val="en-US"/>
              </w:rPr>
            </w:pPr>
            <w:r>
              <w:rPr>
                <w:lang w:val="en-US"/>
              </w:rPr>
              <w:t xml:space="preserve">We would like to note that Option 4 can also resemble Option 2 (by not configuring the threshold or set it very high. </w:t>
            </w:r>
          </w:p>
          <w:p w14:paraId="7CFC86A4" w14:textId="5215DC15" w:rsidR="00F94CBF" w:rsidRDefault="00F94CBF" w:rsidP="00F94CBF">
            <w:pPr>
              <w:jc w:val="both"/>
              <w:rPr>
                <w:lang w:val="en-US"/>
              </w:rPr>
            </w:pPr>
            <w:r>
              <w:rPr>
                <w:lang w:val="en-US"/>
              </w:rPr>
              <w:t>One option to ensure up-to-date PD estimations is to request periodic UL transmissions from the UE. The gNB might fit this periodicity to the UE movement characteristics and UE modem oscillator drift. The drawback is that this is easily resulting in a too frequent updates, to ensure that the target accuracy is met. In some cases, the UE can have a relatively good estimation on the change of PD, and hence it can indicate to the gNB (in e.g. UEAssistanceInformation) when it believes that a PD update is needed (i.e. Option 5), and even indicate the desired periodicity – potentially saving a few unnecessary PD updates.</w:t>
            </w:r>
          </w:p>
          <w:p w14:paraId="17BA28CF" w14:textId="37F830BD" w:rsidR="00E03E2D" w:rsidRPr="00B24A0E" w:rsidRDefault="00F94CBF" w:rsidP="00F94CBF">
            <w:pPr>
              <w:jc w:val="both"/>
              <w:rPr>
                <w:lang w:val="en-US"/>
              </w:rPr>
            </w:pPr>
            <w:r>
              <w:rPr>
                <w:lang w:val="en-US"/>
              </w:rPr>
              <w:t>Therefore, we prefer Option 4 (which can equivalently enable Option 2 as well) along with Option 5.</w:t>
            </w:r>
          </w:p>
        </w:tc>
      </w:tr>
      <w:tr w:rsidR="009A5F67" w14:paraId="0049D529" w14:textId="77777777" w:rsidTr="00D47E38">
        <w:trPr>
          <w:trHeight w:val="453"/>
        </w:trPr>
        <w:tc>
          <w:tcPr>
            <w:tcW w:w="1355" w:type="dxa"/>
          </w:tcPr>
          <w:p w14:paraId="5FF01FAF" w14:textId="1D8449EB" w:rsidR="009A5F67" w:rsidRPr="009A5F67" w:rsidRDefault="009A5F67" w:rsidP="009A5F67">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14" w:type="dxa"/>
          </w:tcPr>
          <w:p w14:paraId="7B5A8408" w14:textId="302F0D59" w:rsidR="009A5F67" w:rsidRPr="00B24A0E" w:rsidRDefault="009A5F67" w:rsidP="009A5F67">
            <w:pPr>
              <w:jc w:val="both"/>
              <w:rPr>
                <w:lang w:val="en-US"/>
              </w:rPr>
            </w:pPr>
            <w:r>
              <w:rPr>
                <w:rFonts w:eastAsiaTheme="minorEastAsia"/>
                <w:lang w:val="en-US" w:eastAsia="ja-JP"/>
              </w:rPr>
              <w:t>TBD</w:t>
            </w:r>
          </w:p>
        </w:tc>
        <w:tc>
          <w:tcPr>
            <w:tcW w:w="6488" w:type="dxa"/>
          </w:tcPr>
          <w:p w14:paraId="19FC54B1" w14:textId="435E9A2D" w:rsidR="009A5F67" w:rsidRPr="00B24A0E" w:rsidRDefault="009A5F67" w:rsidP="009A5F67">
            <w:pPr>
              <w:jc w:val="both"/>
              <w:rPr>
                <w:lang w:val="en-US"/>
              </w:rPr>
            </w:pPr>
            <w:r>
              <w:rPr>
                <w:rFonts w:eastAsiaTheme="minorEastAsia"/>
                <w:lang w:val="en-US" w:eastAsia="ja-JP"/>
              </w:rPr>
              <w:t>RAN1 is carrying on the discussion on the details of PD as in the LS R1-2007446. Fujitsu want to wait for the RAN1 progress.</w:t>
            </w:r>
          </w:p>
        </w:tc>
      </w:tr>
      <w:tr w:rsidR="009A5F67" w14:paraId="37E83623" w14:textId="77777777" w:rsidTr="00D47E38">
        <w:trPr>
          <w:trHeight w:val="453"/>
        </w:trPr>
        <w:tc>
          <w:tcPr>
            <w:tcW w:w="1355" w:type="dxa"/>
          </w:tcPr>
          <w:p w14:paraId="2B83249E" w14:textId="775CB802" w:rsidR="009A5F67" w:rsidRDefault="00414EAF" w:rsidP="009A5F67">
            <w:pPr>
              <w:jc w:val="both"/>
              <w:rPr>
                <w:lang w:val="en-US"/>
              </w:rPr>
            </w:pPr>
            <w:r>
              <w:rPr>
                <w:lang w:val="en-US"/>
              </w:rPr>
              <w:t>Xiaomi</w:t>
            </w:r>
          </w:p>
        </w:tc>
        <w:tc>
          <w:tcPr>
            <w:tcW w:w="2014" w:type="dxa"/>
          </w:tcPr>
          <w:p w14:paraId="668D0839" w14:textId="77777777" w:rsidR="009A5F67" w:rsidRDefault="009A5F67" w:rsidP="009A5F67">
            <w:pPr>
              <w:jc w:val="both"/>
              <w:rPr>
                <w:lang w:val="en-US"/>
              </w:rPr>
            </w:pPr>
          </w:p>
        </w:tc>
        <w:tc>
          <w:tcPr>
            <w:tcW w:w="6488" w:type="dxa"/>
          </w:tcPr>
          <w:p w14:paraId="37CDFC32" w14:textId="77777777" w:rsidR="009A5F67" w:rsidRDefault="00D63132" w:rsidP="009A5F67">
            <w:pPr>
              <w:jc w:val="both"/>
              <w:rPr>
                <w:lang w:val="en-US"/>
              </w:rPr>
            </w:pPr>
            <w:r>
              <w:rPr>
                <w:lang w:val="en-US"/>
              </w:rPr>
              <w:t>No strong view. We consider that Option 1-4 could be unified as a single solution, as the value of threshold in Option 4 can also include disable/enable PDC and the configuration of Option 4 can be also sent via either SIB/dedicated RRC.</w:t>
            </w:r>
          </w:p>
          <w:p w14:paraId="61208702" w14:textId="296D55C4" w:rsidR="00D63132" w:rsidRDefault="00D63132" w:rsidP="009A5F67">
            <w:pPr>
              <w:jc w:val="both"/>
              <w:rPr>
                <w:lang w:val="en-US"/>
              </w:rPr>
            </w:pPr>
            <w:r>
              <w:rPr>
                <w:lang w:val="en-US"/>
              </w:rPr>
              <w:t>The use cases of Option 5 should be further clarified.</w:t>
            </w:r>
          </w:p>
        </w:tc>
      </w:tr>
      <w:tr w:rsidR="009A5F67" w14:paraId="442197CD" w14:textId="77777777" w:rsidTr="00D47E38">
        <w:trPr>
          <w:trHeight w:val="453"/>
        </w:trPr>
        <w:tc>
          <w:tcPr>
            <w:tcW w:w="1355" w:type="dxa"/>
          </w:tcPr>
          <w:p w14:paraId="6271B175" w14:textId="044618DD" w:rsidR="009A5F67" w:rsidRDefault="00642F94" w:rsidP="009A5F67">
            <w:pPr>
              <w:jc w:val="both"/>
              <w:rPr>
                <w:lang w:val="en-US"/>
              </w:rPr>
            </w:pPr>
            <w:r>
              <w:rPr>
                <w:lang w:val="en-US"/>
              </w:rPr>
              <w:t>Intel</w:t>
            </w:r>
          </w:p>
        </w:tc>
        <w:tc>
          <w:tcPr>
            <w:tcW w:w="2014" w:type="dxa"/>
          </w:tcPr>
          <w:p w14:paraId="274F635F" w14:textId="31856F5A" w:rsidR="009A5F67" w:rsidRDefault="00642F94" w:rsidP="009A5F67">
            <w:pPr>
              <w:jc w:val="both"/>
              <w:rPr>
                <w:lang w:val="en-US"/>
              </w:rPr>
            </w:pPr>
            <w:r>
              <w:rPr>
                <w:lang w:val="en-US"/>
              </w:rPr>
              <w:t>Option 1</w:t>
            </w:r>
          </w:p>
        </w:tc>
        <w:tc>
          <w:tcPr>
            <w:tcW w:w="6488" w:type="dxa"/>
          </w:tcPr>
          <w:p w14:paraId="3EB1C00D" w14:textId="6C258108" w:rsidR="009A5F67" w:rsidRDefault="00642F94" w:rsidP="009A5F67">
            <w:pPr>
              <w:jc w:val="both"/>
              <w:rPr>
                <w:lang w:val="en-US"/>
              </w:rPr>
            </w:pPr>
            <w:r>
              <w:rPr>
                <w:lang w:val="en-US"/>
              </w:rPr>
              <w:t xml:space="preserve">We think Option 2 and Option 1 are similar. For Option 1, default assumption can be that the PDC is enabled at the UE end, however, in the scenario where </w:t>
            </w:r>
            <w:r>
              <w:rPr>
                <w:lang w:val="en-US"/>
              </w:rPr>
              <w:lastRenderedPageBreak/>
              <w:t>network has performed PDC, the gNB can indicate to the UE via RRC signaling to avoid double compensation. Therefore</w:t>
            </w:r>
            <w:r w:rsidR="0012641D">
              <w:rPr>
                <w:lang w:val="en-US"/>
              </w:rPr>
              <w:t>,</w:t>
            </w:r>
            <w:r>
              <w:rPr>
                <w:lang w:val="en-US"/>
              </w:rPr>
              <w:t xml:space="preserve"> for Option 1, gNB only disables UE-side PDC assuming it is otherwise enabled.</w:t>
            </w:r>
          </w:p>
        </w:tc>
      </w:tr>
      <w:tr w:rsidR="00241002" w14:paraId="20448DFD" w14:textId="77777777" w:rsidTr="00D47E38">
        <w:trPr>
          <w:trHeight w:val="453"/>
        </w:trPr>
        <w:tc>
          <w:tcPr>
            <w:tcW w:w="1355" w:type="dxa"/>
          </w:tcPr>
          <w:p w14:paraId="39E53331" w14:textId="0107E500" w:rsidR="00241002" w:rsidRDefault="00241002" w:rsidP="009A5F67">
            <w:pPr>
              <w:jc w:val="both"/>
              <w:rPr>
                <w:lang w:val="en-US"/>
              </w:rPr>
            </w:pPr>
            <w:r>
              <w:rPr>
                <w:lang w:val="en-US"/>
              </w:rPr>
              <w:lastRenderedPageBreak/>
              <w:t>Huawei</w:t>
            </w:r>
          </w:p>
        </w:tc>
        <w:tc>
          <w:tcPr>
            <w:tcW w:w="2014" w:type="dxa"/>
          </w:tcPr>
          <w:p w14:paraId="28E9BDE3" w14:textId="26E8EC6C" w:rsidR="00241002" w:rsidRDefault="00241002" w:rsidP="009A5F67">
            <w:pPr>
              <w:jc w:val="both"/>
              <w:rPr>
                <w:lang w:val="en-US"/>
              </w:rPr>
            </w:pPr>
            <w:r>
              <w:rPr>
                <w:lang w:val="en-US"/>
              </w:rPr>
              <w:t>Option 2</w:t>
            </w:r>
          </w:p>
        </w:tc>
        <w:tc>
          <w:tcPr>
            <w:tcW w:w="6488" w:type="dxa"/>
          </w:tcPr>
          <w:p w14:paraId="2A267433" w14:textId="7D4A3CB1" w:rsidR="00241002" w:rsidRDefault="00241002" w:rsidP="00241002">
            <w:pPr>
              <w:jc w:val="both"/>
              <w:rPr>
                <w:lang w:val="en-US"/>
              </w:rPr>
            </w:pPr>
            <w:r w:rsidRPr="00241002">
              <w:rPr>
                <w:lang w:val="en-US"/>
              </w:rPr>
              <w:t>Option 2 is the most straightforward method to control UE whether PD compensation shall be conducted</w:t>
            </w:r>
            <w:r>
              <w:rPr>
                <w:lang w:val="en-US"/>
              </w:rPr>
              <w:t xml:space="preserve"> or not</w:t>
            </w:r>
            <w:r w:rsidRPr="00241002">
              <w:rPr>
                <w:lang w:val="en-US"/>
              </w:rPr>
              <w:t xml:space="preserve">. Option 2 is preferred </w:t>
            </w:r>
            <w:r>
              <w:rPr>
                <w:lang w:val="en-US"/>
              </w:rPr>
              <w:t>over</w:t>
            </w:r>
            <w:r w:rsidRPr="00241002">
              <w:rPr>
                <w:lang w:val="en-US"/>
              </w:rPr>
              <w:t xml:space="preserve"> option 3, since unicast RRC signal is flexible to implement UE </w:t>
            </w:r>
            <w:r>
              <w:rPr>
                <w:lang w:val="en-US"/>
              </w:rPr>
              <w:t>specific</w:t>
            </w:r>
            <w:r w:rsidRPr="00241002">
              <w:rPr>
                <w:lang w:val="en-US"/>
              </w:rPr>
              <w:t xml:space="preserve"> control instead of cell level control.</w:t>
            </w:r>
          </w:p>
        </w:tc>
      </w:tr>
    </w:tbl>
    <w:p w14:paraId="75E8FB43" w14:textId="764D7376" w:rsidR="00222288" w:rsidRDefault="00222288" w:rsidP="0004674B"/>
    <w:p w14:paraId="14536E81" w14:textId="2A1C0FA3" w:rsidR="00B91861" w:rsidRDefault="00B91861" w:rsidP="0004674B">
      <w:r>
        <w:t xml:space="preserve">Lastly, anything else that </w:t>
      </w:r>
      <w:r w:rsidR="00DE5BFB">
        <w:t>should be considered?</w:t>
      </w:r>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TableGrid"/>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A3D16" w14:textId="77777777" w:rsidR="00C23E87" w:rsidRDefault="00C23E87" w:rsidP="00AD2FD0">
      <w:pPr>
        <w:spacing w:after="0" w:line="240" w:lineRule="auto"/>
      </w:pPr>
      <w:r>
        <w:separator/>
      </w:r>
    </w:p>
  </w:endnote>
  <w:endnote w:type="continuationSeparator" w:id="0">
    <w:p w14:paraId="62779BD8" w14:textId="77777777" w:rsidR="00C23E87" w:rsidRDefault="00C23E87" w:rsidP="00AD2FD0">
      <w:pPr>
        <w:spacing w:after="0" w:line="240" w:lineRule="auto"/>
      </w:pPr>
      <w:r>
        <w:continuationSeparator/>
      </w:r>
    </w:p>
  </w:endnote>
  <w:endnote w:type="continuationNotice" w:id="1">
    <w:p w14:paraId="74E29FB6" w14:textId="77777777" w:rsidR="00C23E87" w:rsidRDefault="00C23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79F99" w14:textId="77777777" w:rsidR="00C23E87" w:rsidRDefault="00C23E87" w:rsidP="00AD2FD0">
      <w:pPr>
        <w:spacing w:after="0" w:line="240" w:lineRule="auto"/>
      </w:pPr>
      <w:r>
        <w:separator/>
      </w:r>
    </w:p>
  </w:footnote>
  <w:footnote w:type="continuationSeparator" w:id="0">
    <w:p w14:paraId="1360A88B" w14:textId="77777777" w:rsidR="00C23E87" w:rsidRDefault="00C23E87" w:rsidP="00AD2FD0">
      <w:pPr>
        <w:spacing w:after="0" w:line="240" w:lineRule="auto"/>
      </w:pPr>
      <w:r>
        <w:continuationSeparator/>
      </w:r>
    </w:p>
  </w:footnote>
  <w:footnote w:type="continuationNotice" w:id="1">
    <w:p w14:paraId="5CC324B4" w14:textId="77777777" w:rsidR="00C23E87" w:rsidRDefault="00C23E8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A261E0"/>
    <w:multiLevelType w:val="hybridMultilevel"/>
    <w:tmpl w:val="27F6866C"/>
    <w:lvl w:ilvl="0" w:tplc="DB6071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5"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7F62AD"/>
    <w:multiLevelType w:val="hybridMultilevel"/>
    <w:tmpl w:val="87F2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16"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8"/>
  </w:num>
  <w:num w:numId="4">
    <w:abstractNumId w:val="21"/>
  </w:num>
  <w:num w:numId="5">
    <w:abstractNumId w:val="15"/>
  </w:num>
  <w:num w:numId="6">
    <w:abstractNumId w:val="14"/>
  </w:num>
  <w:num w:numId="7">
    <w:abstractNumId w:val="25"/>
  </w:num>
  <w:num w:numId="8">
    <w:abstractNumId w:val="0"/>
  </w:num>
  <w:num w:numId="9">
    <w:abstractNumId w:val="4"/>
  </w:num>
  <w:num w:numId="10">
    <w:abstractNumId w:val="11"/>
  </w:num>
  <w:num w:numId="11">
    <w:abstractNumId w:val="17"/>
  </w:num>
  <w:num w:numId="12">
    <w:abstractNumId w:val="18"/>
  </w:num>
  <w:num w:numId="13">
    <w:abstractNumId w:val="6"/>
  </w:num>
  <w:num w:numId="14">
    <w:abstractNumId w:val="2"/>
  </w:num>
  <w:num w:numId="15">
    <w:abstractNumId w:val="3"/>
  </w:num>
  <w:num w:numId="16">
    <w:abstractNumId w:val="27"/>
  </w:num>
  <w:num w:numId="17">
    <w:abstractNumId w:val="13"/>
  </w:num>
  <w:num w:numId="18">
    <w:abstractNumId w:val="9"/>
  </w:num>
  <w:num w:numId="19">
    <w:abstractNumId w:val="7"/>
  </w:num>
  <w:num w:numId="20">
    <w:abstractNumId w:val="16"/>
  </w:num>
  <w:num w:numId="21">
    <w:abstractNumId w:val="19"/>
  </w:num>
  <w:num w:numId="22">
    <w:abstractNumId w:val="26"/>
  </w:num>
  <w:num w:numId="23">
    <w:abstractNumId w:val="5"/>
  </w:num>
  <w:num w:numId="24">
    <w:abstractNumId w:val="20"/>
  </w:num>
  <w:num w:numId="25">
    <w:abstractNumId w:val="24"/>
  </w:num>
  <w:num w:numId="26">
    <w:abstractNumId w:val="23"/>
  </w:num>
  <w:num w:numId="27">
    <w:abstractNumId w:val="12"/>
  </w:num>
  <w:num w:numId="28">
    <w:abstractNumId w:val="10"/>
  </w:num>
  <w:num w:numId="29">
    <w:abstractNumId w:val="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 Rafia">
    <w15:presenceInfo w15:providerId="None" w15:userId="Intel - Raf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07585"/>
    <w:rsid w:val="000127FF"/>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E1D"/>
    <w:rsid w:val="0004515C"/>
    <w:rsid w:val="000456D1"/>
    <w:rsid w:val="0004674B"/>
    <w:rsid w:val="000468E3"/>
    <w:rsid w:val="00046908"/>
    <w:rsid w:val="000475D3"/>
    <w:rsid w:val="00050596"/>
    <w:rsid w:val="00050D58"/>
    <w:rsid w:val="00051C90"/>
    <w:rsid w:val="00051EF9"/>
    <w:rsid w:val="00054D70"/>
    <w:rsid w:val="0005519A"/>
    <w:rsid w:val="00060897"/>
    <w:rsid w:val="00060C42"/>
    <w:rsid w:val="000611CE"/>
    <w:rsid w:val="00061860"/>
    <w:rsid w:val="00061B96"/>
    <w:rsid w:val="000621B0"/>
    <w:rsid w:val="000629E6"/>
    <w:rsid w:val="00062EFA"/>
    <w:rsid w:val="0006321F"/>
    <w:rsid w:val="0006353B"/>
    <w:rsid w:val="000646B8"/>
    <w:rsid w:val="00065A03"/>
    <w:rsid w:val="00067292"/>
    <w:rsid w:val="00067CEE"/>
    <w:rsid w:val="00067DEE"/>
    <w:rsid w:val="00067FFB"/>
    <w:rsid w:val="000700BE"/>
    <w:rsid w:val="0007090F"/>
    <w:rsid w:val="00071271"/>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3DD"/>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699"/>
    <w:rsid w:val="000A49CD"/>
    <w:rsid w:val="000A4FAD"/>
    <w:rsid w:val="000A5841"/>
    <w:rsid w:val="000B1BAF"/>
    <w:rsid w:val="000B2772"/>
    <w:rsid w:val="000B6E5B"/>
    <w:rsid w:val="000B76BE"/>
    <w:rsid w:val="000B7B97"/>
    <w:rsid w:val="000B7BCF"/>
    <w:rsid w:val="000C2932"/>
    <w:rsid w:val="000C522B"/>
    <w:rsid w:val="000C6023"/>
    <w:rsid w:val="000D17B1"/>
    <w:rsid w:val="000D1AED"/>
    <w:rsid w:val="000D47B2"/>
    <w:rsid w:val="000D55B2"/>
    <w:rsid w:val="000D58AB"/>
    <w:rsid w:val="000D73B9"/>
    <w:rsid w:val="000D74BB"/>
    <w:rsid w:val="000E0C50"/>
    <w:rsid w:val="000E49DC"/>
    <w:rsid w:val="000E5248"/>
    <w:rsid w:val="000E5DEC"/>
    <w:rsid w:val="000F095F"/>
    <w:rsid w:val="000F10CD"/>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686"/>
    <w:rsid w:val="00112F1A"/>
    <w:rsid w:val="001134AC"/>
    <w:rsid w:val="0011622D"/>
    <w:rsid w:val="001210C3"/>
    <w:rsid w:val="001215B2"/>
    <w:rsid w:val="00122670"/>
    <w:rsid w:val="0012521D"/>
    <w:rsid w:val="00125857"/>
    <w:rsid w:val="001259D5"/>
    <w:rsid w:val="0012641D"/>
    <w:rsid w:val="0012699E"/>
    <w:rsid w:val="00127D1B"/>
    <w:rsid w:val="0013019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654"/>
    <w:rsid w:val="00150B1B"/>
    <w:rsid w:val="00152541"/>
    <w:rsid w:val="0015330D"/>
    <w:rsid w:val="00160039"/>
    <w:rsid w:val="00160542"/>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79B"/>
    <w:rsid w:val="001A6916"/>
    <w:rsid w:val="001A744A"/>
    <w:rsid w:val="001B1CFC"/>
    <w:rsid w:val="001B2D80"/>
    <w:rsid w:val="001B49C9"/>
    <w:rsid w:val="001B6404"/>
    <w:rsid w:val="001B6F0A"/>
    <w:rsid w:val="001C1FF4"/>
    <w:rsid w:val="001C23F4"/>
    <w:rsid w:val="001C252B"/>
    <w:rsid w:val="001C3538"/>
    <w:rsid w:val="001C37B2"/>
    <w:rsid w:val="001C46A3"/>
    <w:rsid w:val="001C4F79"/>
    <w:rsid w:val="001C53A4"/>
    <w:rsid w:val="001C5535"/>
    <w:rsid w:val="001C6666"/>
    <w:rsid w:val="001C68C5"/>
    <w:rsid w:val="001C7BFC"/>
    <w:rsid w:val="001D1244"/>
    <w:rsid w:val="001D1B10"/>
    <w:rsid w:val="001D2ABC"/>
    <w:rsid w:val="001D2EE6"/>
    <w:rsid w:val="001D5C2A"/>
    <w:rsid w:val="001D66B2"/>
    <w:rsid w:val="001E3A5F"/>
    <w:rsid w:val="001E593C"/>
    <w:rsid w:val="001E6B1F"/>
    <w:rsid w:val="001E7651"/>
    <w:rsid w:val="001E7666"/>
    <w:rsid w:val="001E7D72"/>
    <w:rsid w:val="001F021F"/>
    <w:rsid w:val="001F0512"/>
    <w:rsid w:val="001F0C29"/>
    <w:rsid w:val="001F168B"/>
    <w:rsid w:val="001F31CE"/>
    <w:rsid w:val="001F3516"/>
    <w:rsid w:val="001F47F7"/>
    <w:rsid w:val="001F56F5"/>
    <w:rsid w:val="001F5E9D"/>
    <w:rsid w:val="001F7831"/>
    <w:rsid w:val="001F7E8C"/>
    <w:rsid w:val="0020031F"/>
    <w:rsid w:val="0020084B"/>
    <w:rsid w:val="00202AEB"/>
    <w:rsid w:val="00203FD9"/>
    <w:rsid w:val="00204045"/>
    <w:rsid w:val="00205A94"/>
    <w:rsid w:val="00206336"/>
    <w:rsid w:val="0020712B"/>
    <w:rsid w:val="0020729C"/>
    <w:rsid w:val="0021185B"/>
    <w:rsid w:val="00211D1D"/>
    <w:rsid w:val="0021202D"/>
    <w:rsid w:val="00212DD3"/>
    <w:rsid w:val="002130BA"/>
    <w:rsid w:val="00213548"/>
    <w:rsid w:val="002137DF"/>
    <w:rsid w:val="002141FC"/>
    <w:rsid w:val="00214866"/>
    <w:rsid w:val="0021560B"/>
    <w:rsid w:val="00215BC4"/>
    <w:rsid w:val="0021704E"/>
    <w:rsid w:val="00221C76"/>
    <w:rsid w:val="00222288"/>
    <w:rsid w:val="0022496D"/>
    <w:rsid w:val="002249E5"/>
    <w:rsid w:val="00224D4D"/>
    <w:rsid w:val="002259AF"/>
    <w:rsid w:val="0022606D"/>
    <w:rsid w:val="00227C13"/>
    <w:rsid w:val="00231728"/>
    <w:rsid w:val="00235B6A"/>
    <w:rsid w:val="00236EA7"/>
    <w:rsid w:val="00240EC7"/>
    <w:rsid w:val="00241002"/>
    <w:rsid w:val="0024127D"/>
    <w:rsid w:val="00241ADF"/>
    <w:rsid w:val="0024202D"/>
    <w:rsid w:val="002423D5"/>
    <w:rsid w:val="00247554"/>
    <w:rsid w:val="00247BB1"/>
    <w:rsid w:val="00247D75"/>
    <w:rsid w:val="00250404"/>
    <w:rsid w:val="002511E7"/>
    <w:rsid w:val="00260466"/>
    <w:rsid w:val="00260C38"/>
    <w:rsid w:val="002610D8"/>
    <w:rsid w:val="0026170A"/>
    <w:rsid w:val="0026189C"/>
    <w:rsid w:val="0026429E"/>
    <w:rsid w:val="0026459F"/>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A12"/>
    <w:rsid w:val="00292D9B"/>
    <w:rsid w:val="00292E6B"/>
    <w:rsid w:val="00293A68"/>
    <w:rsid w:val="00294B9D"/>
    <w:rsid w:val="00295217"/>
    <w:rsid w:val="00295422"/>
    <w:rsid w:val="0029787A"/>
    <w:rsid w:val="002A03FA"/>
    <w:rsid w:val="002A1BD9"/>
    <w:rsid w:val="002A2387"/>
    <w:rsid w:val="002A2BA2"/>
    <w:rsid w:val="002A2DDE"/>
    <w:rsid w:val="002A3018"/>
    <w:rsid w:val="002A3D45"/>
    <w:rsid w:val="002B5E3B"/>
    <w:rsid w:val="002B6F26"/>
    <w:rsid w:val="002C09E3"/>
    <w:rsid w:val="002C2F7B"/>
    <w:rsid w:val="002C4471"/>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BD0"/>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CC6"/>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7091"/>
    <w:rsid w:val="00337ADC"/>
    <w:rsid w:val="00337FC4"/>
    <w:rsid w:val="0034279D"/>
    <w:rsid w:val="00342EED"/>
    <w:rsid w:val="00344CC3"/>
    <w:rsid w:val="003457AB"/>
    <w:rsid w:val="00347A22"/>
    <w:rsid w:val="00350645"/>
    <w:rsid w:val="00350C65"/>
    <w:rsid w:val="00350C7B"/>
    <w:rsid w:val="00351929"/>
    <w:rsid w:val="00352A4D"/>
    <w:rsid w:val="00353C8C"/>
    <w:rsid w:val="0035462D"/>
    <w:rsid w:val="003556DC"/>
    <w:rsid w:val="003559DE"/>
    <w:rsid w:val="00356B69"/>
    <w:rsid w:val="003570BC"/>
    <w:rsid w:val="003572C8"/>
    <w:rsid w:val="00357548"/>
    <w:rsid w:val="003576B3"/>
    <w:rsid w:val="003579FA"/>
    <w:rsid w:val="00357F8A"/>
    <w:rsid w:val="00360461"/>
    <w:rsid w:val="00360849"/>
    <w:rsid w:val="00361D6D"/>
    <w:rsid w:val="003632A6"/>
    <w:rsid w:val="003643CB"/>
    <w:rsid w:val="0036456F"/>
    <w:rsid w:val="00364B41"/>
    <w:rsid w:val="00367388"/>
    <w:rsid w:val="00371BFB"/>
    <w:rsid w:val="00372BF9"/>
    <w:rsid w:val="00372CA9"/>
    <w:rsid w:val="003734CD"/>
    <w:rsid w:val="003748B0"/>
    <w:rsid w:val="00374B03"/>
    <w:rsid w:val="00375C4B"/>
    <w:rsid w:val="00376199"/>
    <w:rsid w:val="003778F9"/>
    <w:rsid w:val="003804CF"/>
    <w:rsid w:val="003814F0"/>
    <w:rsid w:val="00381F7B"/>
    <w:rsid w:val="0038289A"/>
    <w:rsid w:val="00382B0B"/>
    <w:rsid w:val="00383096"/>
    <w:rsid w:val="003834EB"/>
    <w:rsid w:val="00383CD0"/>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D0601"/>
    <w:rsid w:val="003D30AC"/>
    <w:rsid w:val="003D329E"/>
    <w:rsid w:val="003E16BE"/>
    <w:rsid w:val="003E67D1"/>
    <w:rsid w:val="003E7F36"/>
    <w:rsid w:val="003F0031"/>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4EAF"/>
    <w:rsid w:val="00415A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68A6"/>
    <w:rsid w:val="00427F19"/>
    <w:rsid w:val="00430FE7"/>
    <w:rsid w:val="00431046"/>
    <w:rsid w:val="004310FE"/>
    <w:rsid w:val="00431A09"/>
    <w:rsid w:val="00432532"/>
    <w:rsid w:val="00435DEF"/>
    <w:rsid w:val="004402FB"/>
    <w:rsid w:val="00440B96"/>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26"/>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4772"/>
    <w:rsid w:val="0048507B"/>
    <w:rsid w:val="00485157"/>
    <w:rsid w:val="004851D5"/>
    <w:rsid w:val="004854E3"/>
    <w:rsid w:val="0048572C"/>
    <w:rsid w:val="004870FB"/>
    <w:rsid w:val="00487658"/>
    <w:rsid w:val="00487D8A"/>
    <w:rsid w:val="00491D0E"/>
    <w:rsid w:val="004923ED"/>
    <w:rsid w:val="0049268B"/>
    <w:rsid w:val="00494716"/>
    <w:rsid w:val="00495D0D"/>
    <w:rsid w:val="004971C8"/>
    <w:rsid w:val="00497A8F"/>
    <w:rsid w:val="00497DA9"/>
    <w:rsid w:val="004A0C23"/>
    <w:rsid w:val="004A1F7B"/>
    <w:rsid w:val="004A5047"/>
    <w:rsid w:val="004B0236"/>
    <w:rsid w:val="004B2A51"/>
    <w:rsid w:val="004B42B0"/>
    <w:rsid w:val="004B44BE"/>
    <w:rsid w:val="004B5327"/>
    <w:rsid w:val="004B6668"/>
    <w:rsid w:val="004B6BD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97F"/>
    <w:rsid w:val="004F3C7B"/>
    <w:rsid w:val="004F3D1C"/>
    <w:rsid w:val="004F6252"/>
    <w:rsid w:val="004F6308"/>
    <w:rsid w:val="004F7C36"/>
    <w:rsid w:val="00500C66"/>
    <w:rsid w:val="00502A2E"/>
    <w:rsid w:val="00503171"/>
    <w:rsid w:val="00503934"/>
    <w:rsid w:val="005067EC"/>
    <w:rsid w:val="00506C28"/>
    <w:rsid w:val="00506F66"/>
    <w:rsid w:val="00507C73"/>
    <w:rsid w:val="00510490"/>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2FC0"/>
    <w:rsid w:val="00534557"/>
    <w:rsid w:val="0053494C"/>
    <w:rsid w:val="00534DA0"/>
    <w:rsid w:val="00535F11"/>
    <w:rsid w:val="005367B5"/>
    <w:rsid w:val="00536D80"/>
    <w:rsid w:val="00537E71"/>
    <w:rsid w:val="00541068"/>
    <w:rsid w:val="00541E29"/>
    <w:rsid w:val="005437DD"/>
    <w:rsid w:val="00543E6C"/>
    <w:rsid w:val="0054428D"/>
    <w:rsid w:val="0054453F"/>
    <w:rsid w:val="00544CE2"/>
    <w:rsid w:val="0054769D"/>
    <w:rsid w:val="0055070B"/>
    <w:rsid w:val="00550AA7"/>
    <w:rsid w:val="00554850"/>
    <w:rsid w:val="00554E22"/>
    <w:rsid w:val="00555541"/>
    <w:rsid w:val="0055563B"/>
    <w:rsid w:val="0056002D"/>
    <w:rsid w:val="00561125"/>
    <w:rsid w:val="00561A9D"/>
    <w:rsid w:val="00562FAB"/>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514"/>
    <w:rsid w:val="00580B5B"/>
    <w:rsid w:val="0058106E"/>
    <w:rsid w:val="00581619"/>
    <w:rsid w:val="00583522"/>
    <w:rsid w:val="005844B5"/>
    <w:rsid w:val="005846BB"/>
    <w:rsid w:val="00585DF3"/>
    <w:rsid w:val="00586CB7"/>
    <w:rsid w:val="005872A2"/>
    <w:rsid w:val="00590037"/>
    <w:rsid w:val="0059111D"/>
    <w:rsid w:val="005918E3"/>
    <w:rsid w:val="0059372D"/>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7A5"/>
    <w:rsid w:val="005C5A82"/>
    <w:rsid w:val="005C6B8E"/>
    <w:rsid w:val="005D2BAA"/>
    <w:rsid w:val="005D3955"/>
    <w:rsid w:val="005D3CFC"/>
    <w:rsid w:val="005D4B13"/>
    <w:rsid w:val="005D6226"/>
    <w:rsid w:val="005D671D"/>
    <w:rsid w:val="005D7B58"/>
    <w:rsid w:val="005E002A"/>
    <w:rsid w:val="005E1E26"/>
    <w:rsid w:val="005E20C6"/>
    <w:rsid w:val="005E4A8C"/>
    <w:rsid w:val="005E4E2D"/>
    <w:rsid w:val="005E5923"/>
    <w:rsid w:val="005E64A3"/>
    <w:rsid w:val="005E7001"/>
    <w:rsid w:val="005F1A19"/>
    <w:rsid w:val="005F257D"/>
    <w:rsid w:val="005F3322"/>
    <w:rsid w:val="005F4E15"/>
    <w:rsid w:val="005F5236"/>
    <w:rsid w:val="005F5599"/>
    <w:rsid w:val="00601E29"/>
    <w:rsid w:val="006034DB"/>
    <w:rsid w:val="00605203"/>
    <w:rsid w:val="00605B5A"/>
    <w:rsid w:val="00607461"/>
    <w:rsid w:val="006079B7"/>
    <w:rsid w:val="0061045D"/>
    <w:rsid w:val="00610D52"/>
    <w:rsid w:val="00611156"/>
    <w:rsid w:val="00611566"/>
    <w:rsid w:val="0061175D"/>
    <w:rsid w:val="006118AE"/>
    <w:rsid w:val="006129AA"/>
    <w:rsid w:val="00613CB3"/>
    <w:rsid w:val="00615BCF"/>
    <w:rsid w:val="0061741B"/>
    <w:rsid w:val="006179B3"/>
    <w:rsid w:val="00617CCC"/>
    <w:rsid w:val="0062007C"/>
    <w:rsid w:val="0062120F"/>
    <w:rsid w:val="00621F66"/>
    <w:rsid w:val="0062265B"/>
    <w:rsid w:val="00622F65"/>
    <w:rsid w:val="00625A49"/>
    <w:rsid w:val="006262B6"/>
    <w:rsid w:val="006267CF"/>
    <w:rsid w:val="00627D24"/>
    <w:rsid w:val="00627D9C"/>
    <w:rsid w:val="006300B7"/>
    <w:rsid w:val="006341C5"/>
    <w:rsid w:val="0063695E"/>
    <w:rsid w:val="00636BB0"/>
    <w:rsid w:val="00636ED5"/>
    <w:rsid w:val="0064202B"/>
    <w:rsid w:val="0064260A"/>
    <w:rsid w:val="006428DD"/>
    <w:rsid w:val="00642D4D"/>
    <w:rsid w:val="00642F94"/>
    <w:rsid w:val="0064404B"/>
    <w:rsid w:val="00646D99"/>
    <w:rsid w:val="006502B4"/>
    <w:rsid w:val="00650ED9"/>
    <w:rsid w:val="006535E3"/>
    <w:rsid w:val="00653A08"/>
    <w:rsid w:val="006565E7"/>
    <w:rsid w:val="00656910"/>
    <w:rsid w:val="006574C0"/>
    <w:rsid w:val="006607DD"/>
    <w:rsid w:val="00660A57"/>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80EA9"/>
    <w:rsid w:val="006819B3"/>
    <w:rsid w:val="00683221"/>
    <w:rsid w:val="006858F7"/>
    <w:rsid w:val="00685AB9"/>
    <w:rsid w:val="00685D87"/>
    <w:rsid w:val="006865AA"/>
    <w:rsid w:val="00690AA6"/>
    <w:rsid w:val="00691590"/>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0C6D"/>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708"/>
    <w:rsid w:val="006D1E24"/>
    <w:rsid w:val="006D3075"/>
    <w:rsid w:val="006D4F8C"/>
    <w:rsid w:val="006E1417"/>
    <w:rsid w:val="006E158D"/>
    <w:rsid w:val="006E212F"/>
    <w:rsid w:val="006E74EC"/>
    <w:rsid w:val="006F0025"/>
    <w:rsid w:val="006F39DE"/>
    <w:rsid w:val="006F3D84"/>
    <w:rsid w:val="006F3F24"/>
    <w:rsid w:val="006F4531"/>
    <w:rsid w:val="006F4663"/>
    <w:rsid w:val="006F652C"/>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3DBC"/>
    <w:rsid w:val="007140AC"/>
    <w:rsid w:val="007142BD"/>
    <w:rsid w:val="0071467B"/>
    <w:rsid w:val="007148A0"/>
    <w:rsid w:val="00717E31"/>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2A7"/>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47821"/>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70471"/>
    <w:rsid w:val="007727B7"/>
    <w:rsid w:val="0077355B"/>
    <w:rsid w:val="00773860"/>
    <w:rsid w:val="00774B4E"/>
    <w:rsid w:val="00775D07"/>
    <w:rsid w:val="007775E1"/>
    <w:rsid w:val="00781085"/>
    <w:rsid w:val="00781DB4"/>
    <w:rsid w:val="00781F0F"/>
    <w:rsid w:val="007822A4"/>
    <w:rsid w:val="00782D1B"/>
    <w:rsid w:val="00784556"/>
    <w:rsid w:val="00785B7F"/>
    <w:rsid w:val="0078727C"/>
    <w:rsid w:val="00787611"/>
    <w:rsid w:val="0079049D"/>
    <w:rsid w:val="00790CF0"/>
    <w:rsid w:val="007913E2"/>
    <w:rsid w:val="00791433"/>
    <w:rsid w:val="00791A2E"/>
    <w:rsid w:val="00793283"/>
    <w:rsid w:val="00793DC5"/>
    <w:rsid w:val="00796B33"/>
    <w:rsid w:val="00796D6C"/>
    <w:rsid w:val="00797B65"/>
    <w:rsid w:val="007A013A"/>
    <w:rsid w:val="007A1AD3"/>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A1F"/>
    <w:rsid w:val="007B2F39"/>
    <w:rsid w:val="007B3BFA"/>
    <w:rsid w:val="007B4C66"/>
    <w:rsid w:val="007B6B7E"/>
    <w:rsid w:val="007B6FED"/>
    <w:rsid w:val="007C095F"/>
    <w:rsid w:val="007C2754"/>
    <w:rsid w:val="007C2DD0"/>
    <w:rsid w:val="007C358C"/>
    <w:rsid w:val="007C374B"/>
    <w:rsid w:val="007C6702"/>
    <w:rsid w:val="007C6AEE"/>
    <w:rsid w:val="007D03A0"/>
    <w:rsid w:val="007D2A89"/>
    <w:rsid w:val="007D5C51"/>
    <w:rsid w:val="007D6406"/>
    <w:rsid w:val="007D67F9"/>
    <w:rsid w:val="007D6AA2"/>
    <w:rsid w:val="007D6EE3"/>
    <w:rsid w:val="007E175B"/>
    <w:rsid w:val="007E1872"/>
    <w:rsid w:val="007E1B61"/>
    <w:rsid w:val="007E1DFF"/>
    <w:rsid w:val="007E261F"/>
    <w:rsid w:val="007E288C"/>
    <w:rsid w:val="007E366F"/>
    <w:rsid w:val="007E38C4"/>
    <w:rsid w:val="007E4F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8C1"/>
    <w:rsid w:val="00814B52"/>
    <w:rsid w:val="008161D1"/>
    <w:rsid w:val="00816802"/>
    <w:rsid w:val="00816D3A"/>
    <w:rsid w:val="00816D82"/>
    <w:rsid w:val="008176A6"/>
    <w:rsid w:val="00822D5F"/>
    <w:rsid w:val="00825349"/>
    <w:rsid w:val="00825F59"/>
    <w:rsid w:val="008261DF"/>
    <w:rsid w:val="0082657A"/>
    <w:rsid w:val="0082777F"/>
    <w:rsid w:val="008300B8"/>
    <w:rsid w:val="008343E4"/>
    <w:rsid w:val="00837695"/>
    <w:rsid w:val="00837B30"/>
    <w:rsid w:val="00840DE0"/>
    <w:rsid w:val="00841B60"/>
    <w:rsid w:val="00843C66"/>
    <w:rsid w:val="00844DB3"/>
    <w:rsid w:val="00852157"/>
    <w:rsid w:val="00853372"/>
    <w:rsid w:val="00856150"/>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453"/>
    <w:rsid w:val="00894C84"/>
    <w:rsid w:val="008950C4"/>
    <w:rsid w:val="00896437"/>
    <w:rsid w:val="00896818"/>
    <w:rsid w:val="0089703F"/>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6814"/>
    <w:rsid w:val="008C6DC7"/>
    <w:rsid w:val="008D0A7E"/>
    <w:rsid w:val="008D1B2E"/>
    <w:rsid w:val="008D26BF"/>
    <w:rsid w:val="008D2C84"/>
    <w:rsid w:val="008D2E4D"/>
    <w:rsid w:val="008D383D"/>
    <w:rsid w:val="008D45E3"/>
    <w:rsid w:val="008D6D5B"/>
    <w:rsid w:val="008E0B92"/>
    <w:rsid w:val="008E1B4C"/>
    <w:rsid w:val="008E235B"/>
    <w:rsid w:val="008E293E"/>
    <w:rsid w:val="008E32B2"/>
    <w:rsid w:val="008E6BC9"/>
    <w:rsid w:val="008E6C6F"/>
    <w:rsid w:val="008E72B0"/>
    <w:rsid w:val="008F126F"/>
    <w:rsid w:val="008F1898"/>
    <w:rsid w:val="008F396F"/>
    <w:rsid w:val="008F3DCD"/>
    <w:rsid w:val="008F3EF1"/>
    <w:rsid w:val="008F3F42"/>
    <w:rsid w:val="008F40C8"/>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723"/>
    <w:rsid w:val="009148A7"/>
    <w:rsid w:val="00915239"/>
    <w:rsid w:val="00915F89"/>
    <w:rsid w:val="00916572"/>
    <w:rsid w:val="0091708C"/>
    <w:rsid w:val="009174F7"/>
    <w:rsid w:val="00917F26"/>
    <w:rsid w:val="00917FEF"/>
    <w:rsid w:val="00923655"/>
    <w:rsid w:val="0092417A"/>
    <w:rsid w:val="0092554F"/>
    <w:rsid w:val="00927872"/>
    <w:rsid w:val="00927DB4"/>
    <w:rsid w:val="009301A2"/>
    <w:rsid w:val="00930558"/>
    <w:rsid w:val="0093115E"/>
    <w:rsid w:val="009323C6"/>
    <w:rsid w:val="009323E8"/>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60039"/>
    <w:rsid w:val="00960169"/>
    <w:rsid w:val="00960633"/>
    <w:rsid w:val="00960923"/>
    <w:rsid w:val="009615FF"/>
    <w:rsid w:val="00961B32"/>
    <w:rsid w:val="00961B6A"/>
    <w:rsid w:val="00962509"/>
    <w:rsid w:val="0096328D"/>
    <w:rsid w:val="00963878"/>
    <w:rsid w:val="00964927"/>
    <w:rsid w:val="0096619A"/>
    <w:rsid w:val="009667CC"/>
    <w:rsid w:val="009669EF"/>
    <w:rsid w:val="00970712"/>
    <w:rsid w:val="00970DB3"/>
    <w:rsid w:val="00972E88"/>
    <w:rsid w:val="00973795"/>
    <w:rsid w:val="00973E26"/>
    <w:rsid w:val="00973EA6"/>
    <w:rsid w:val="009742F7"/>
    <w:rsid w:val="00974BB0"/>
    <w:rsid w:val="00975BCD"/>
    <w:rsid w:val="00976968"/>
    <w:rsid w:val="0097747B"/>
    <w:rsid w:val="00982342"/>
    <w:rsid w:val="0098689E"/>
    <w:rsid w:val="009869B6"/>
    <w:rsid w:val="00987673"/>
    <w:rsid w:val="00992223"/>
    <w:rsid w:val="009943C1"/>
    <w:rsid w:val="00994A03"/>
    <w:rsid w:val="00994AC7"/>
    <w:rsid w:val="00996F69"/>
    <w:rsid w:val="009A0AF3"/>
    <w:rsid w:val="009A1325"/>
    <w:rsid w:val="009A1447"/>
    <w:rsid w:val="009A29EA"/>
    <w:rsid w:val="009A5F67"/>
    <w:rsid w:val="009A5FC9"/>
    <w:rsid w:val="009A64BA"/>
    <w:rsid w:val="009A67EA"/>
    <w:rsid w:val="009A6FB1"/>
    <w:rsid w:val="009B014A"/>
    <w:rsid w:val="009B02CE"/>
    <w:rsid w:val="009B07CD"/>
    <w:rsid w:val="009B11B6"/>
    <w:rsid w:val="009B1D51"/>
    <w:rsid w:val="009B51A6"/>
    <w:rsid w:val="009B5D92"/>
    <w:rsid w:val="009B730D"/>
    <w:rsid w:val="009B77D4"/>
    <w:rsid w:val="009C02E4"/>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90F"/>
    <w:rsid w:val="00A0499F"/>
    <w:rsid w:val="00A052EC"/>
    <w:rsid w:val="00A10F02"/>
    <w:rsid w:val="00A11C9C"/>
    <w:rsid w:val="00A11F8D"/>
    <w:rsid w:val="00A120FC"/>
    <w:rsid w:val="00A12C8A"/>
    <w:rsid w:val="00A15D2D"/>
    <w:rsid w:val="00A15E77"/>
    <w:rsid w:val="00A17B86"/>
    <w:rsid w:val="00A17C86"/>
    <w:rsid w:val="00A17E44"/>
    <w:rsid w:val="00A20210"/>
    <w:rsid w:val="00A2041A"/>
    <w:rsid w:val="00A204CA"/>
    <w:rsid w:val="00A209D6"/>
    <w:rsid w:val="00A20AD0"/>
    <w:rsid w:val="00A21539"/>
    <w:rsid w:val="00A218ED"/>
    <w:rsid w:val="00A21D03"/>
    <w:rsid w:val="00A24B3B"/>
    <w:rsid w:val="00A27B80"/>
    <w:rsid w:val="00A327AC"/>
    <w:rsid w:val="00A34C62"/>
    <w:rsid w:val="00A35FE9"/>
    <w:rsid w:val="00A36DA6"/>
    <w:rsid w:val="00A37A2F"/>
    <w:rsid w:val="00A45AC9"/>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7530"/>
    <w:rsid w:val="00A808C2"/>
    <w:rsid w:val="00A8099D"/>
    <w:rsid w:val="00A82346"/>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715"/>
    <w:rsid w:val="00AA0EF3"/>
    <w:rsid w:val="00AA1553"/>
    <w:rsid w:val="00AA1B0D"/>
    <w:rsid w:val="00AA1BEA"/>
    <w:rsid w:val="00AA203A"/>
    <w:rsid w:val="00AA2EF4"/>
    <w:rsid w:val="00AA346C"/>
    <w:rsid w:val="00AA5C83"/>
    <w:rsid w:val="00AB43F5"/>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ED7"/>
    <w:rsid w:val="00AE63E8"/>
    <w:rsid w:val="00AE6980"/>
    <w:rsid w:val="00AE6C62"/>
    <w:rsid w:val="00AF0749"/>
    <w:rsid w:val="00AF1F69"/>
    <w:rsid w:val="00AF2303"/>
    <w:rsid w:val="00AF2421"/>
    <w:rsid w:val="00AF2FB8"/>
    <w:rsid w:val="00AF38E2"/>
    <w:rsid w:val="00AF3BB6"/>
    <w:rsid w:val="00AF56DD"/>
    <w:rsid w:val="00AF6835"/>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7D8"/>
    <w:rsid w:val="00B2367C"/>
    <w:rsid w:val="00B237F2"/>
    <w:rsid w:val="00B24A0E"/>
    <w:rsid w:val="00B250B4"/>
    <w:rsid w:val="00B25CE0"/>
    <w:rsid w:val="00B27303"/>
    <w:rsid w:val="00B27387"/>
    <w:rsid w:val="00B31528"/>
    <w:rsid w:val="00B31DFE"/>
    <w:rsid w:val="00B3395E"/>
    <w:rsid w:val="00B34836"/>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346B"/>
    <w:rsid w:val="00B54CE8"/>
    <w:rsid w:val="00B551C5"/>
    <w:rsid w:val="00B55274"/>
    <w:rsid w:val="00B57AD6"/>
    <w:rsid w:val="00B60859"/>
    <w:rsid w:val="00B608B7"/>
    <w:rsid w:val="00B61039"/>
    <w:rsid w:val="00B61F41"/>
    <w:rsid w:val="00B623DD"/>
    <w:rsid w:val="00B63405"/>
    <w:rsid w:val="00B64110"/>
    <w:rsid w:val="00B65127"/>
    <w:rsid w:val="00B67E15"/>
    <w:rsid w:val="00B67F74"/>
    <w:rsid w:val="00B7066C"/>
    <w:rsid w:val="00B7086D"/>
    <w:rsid w:val="00B70CB6"/>
    <w:rsid w:val="00B7108A"/>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01D"/>
    <w:rsid w:val="00BA2792"/>
    <w:rsid w:val="00BA566D"/>
    <w:rsid w:val="00BA6374"/>
    <w:rsid w:val="00BA6F43"/>
    <w:rsid w:val="00BA7379"/>
    <w:rsid w:val="00BB0DED"/>
    <w:rsid w:val="00BB1777"/>
    <w:rsid w:val="00BB2591"/>
    <w:rsid w:val="00BB2B8F"/>
    <w:rsid w:val="00BB42E0"/>
    <w:rsid w:val="00BB5AB9"/>
    <w:rsid w:val="00BC04BB"/>
    <w:rsid w:val="00BC1413"/>
    <w:rsid w:val="00BC2AD3"/>
    <w:rsid w:val="00BC3555"/>
    <w:rsid w:val="00BC3C3C"/>
    <w:rsid w:val="00BC3DEA"/>
    <w:rsid w:val="00BC43BD"/>
    <w:rsid w:val="00BC54AD"/>
    <w:rsid w:val="00BC554D"/>
    <w:rsid w:val="00BC630C"/>
    <w:rsid w:val="00BC663C"/>
    <w:rsid w:val="00BC69C6"/>
    <w:rsid w:val="00BC760C"/>
    <w:rsid w:val="00BC7907"/>
    <w:rsid w:val="00BC7BE7"/>
    <w:rsid w:val="00BD0585"/>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BF72B4"/>
    <w:rsid w:val="00C00AD0"/>
    <w:rsid w:val="00C035CE"/>
    <w:rsid w:val="00C03661"/>
    <w:rsid w:val="00C03883"/>
    <w:rsid w:val="00C03C06"/>
    <w:rsid w:val="00C05D69"/>
    <w:rsid w:val="00C067E3"/>
    <w:rsid w:val="00C06F85"/>
    <w:rsid w:val="00C06FA4"/>
    <w:rsid w:val="00C07132"/>
    <w:rsid w:val="00C10A4D"/>
    <w:rsid w:val="00C10B1B"/>
    <w:rsid w:val="00C11FEA"/>
    <w:rsid w:val="00C12B51"/>
    <w:rsid w:val="00C14C57"/>
    <w:rsid w:val="00C15862"/>
    <w:rsid w:val="00C16E2E"/>
    <w:rsid w:val="00C17215"/>
    <w:rsid w:val="00C20B49"/>
    <w:rsid w:val="00C20E72"/>
    <w:rsid w:val="00C21FE4"/>
    <w:rsid w:val="00C22541"/>
    <w:rsid w:val="00C23E87"/>
    <w:rsid w:val="00C24650"/>
    <w:rsid w:val="00C25465"/>
    <w:rsid w:val="00C27E6D"/>
    <w:rsid w:val="00C30275"/>
    <w:rsid w:val="00C3137E"/>
    <w:rsid w:val="00C32527"/>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B3D"/>
    <w:rsid w:val="00C57D51"/>
    <w:rsid w:val="00C608E5"/>
    <w:rsid w:val="00C61B5E"/>
    <w:rsid w:val="00C64C4B"/>
    <w:rsid w:val="00C72407"/>
    <w:rsid w:val="00C74CA2"/>
    <w:rsid w:val="00C7539A"/>
    <w:rsid w:val="00C76ECB"/>
    <w:rsid w:val="00C777BF"/>
    <w:rsid w:val="00C777E3"/>
    <w:rsid w:val="00C77D8F"/>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D3E"/>
    <w:rsid w:val="00CA0D85"/>
    <w:rsid w:val="00CA12DB"/>
    <w:rsid w:val="00CA1467"/>
    <w:rsid w:val="00CA2F2E"/>
    <w:rsid w:val="00CA3D0C"/>
    <w:rsid w:val="00CA4D36"/>
    <w:rsid w:val="00CA5021"/>
    <w:rsid w:val="00CA52E6"/>
    <w:rsid w:val="00CA654B"/>
    <w:rsid w:val="00CA68B2"/>
    <w:rsid w:val="00CA68D3"/>
    <w:rsid w:val="00CA7EB9"/>
    <w:rsid w:val="00CB05FA"/>
    <w:rsid w:val="00CB0E93"/>
    <w:rsid w:val="00CB11C8"/>
    <w:rsid w:val="00CB1443"/>
    <w:rsid w:val="00CB1AA7"/>
    <w:rsid w:val="00CB1D75"/>
    <w:rsid w:val="00CB2127"/>
    <w:rsid w:val="00CB2C19"/>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C722A"/>
    <w:rsid w:val="00CC727A"/>
    <w:rsid w:val="00CD11CD"/>
    <w:rsid w:val="00CD2443"/>
    <w:rsid w:val="00CD35AE"/>
    <w:rsid w:val="00CD35C6"/>
    <w:rsid w:val="00CD3C67"/>
    <w:rsid w:val="00CD41DC"/>
    <w:rsid w:val="00CD4C7B"/>
    <w:rsid w:val="00CD53A5"/>
    <w:rsid w:val="00CD53ED"/>
    <w:rsid w:val="00CD58FE"/>
    <w:rsid w:val="00CE1D9B"/>
    <w:rsid w:val="00CE25F1"/>
    <w:rsid w:val="00CE2B70"/>
    <w:rsid w:val="00CE352D"/>
    <w:rsid w:val="00CE3759"/>
    <w:rsid w:val="00CE66A7"/>
    <w:rsid w:val="00CE6E11"/>
    <w:rsid w:val="00CE73C7"/>
    <w:rsid w:val="00CF0198"/>
    <w:rsid w:val="00CF0620"/>
    <w:rsid w:val="00CF0929"/>
    <w:rsid w:val="00CF0F03"/>
    <w:rsid w:val="00CF0F89"/>
    <w:rsid w:val="00CF2EE8"/>
    <w:rsid w:val="00CF75BF"/>
    <w:rsid w:val="00CF7813"/>
    <w:rsid w:val="00CF7B8B"/>
    <w:rsid w:val="00D00206"/>
    <w:rsid w:val="00D00515"/>
    <w:rsid w:val="00D00EC3"/>
    <w:rsid w:val="00D02C48"/>
    <w:rsid w:val="00D043C1"/>
    <w:rsid w:val="00D1009B"/>
    <w:rsid w:val="00D1324A"/>
    <w:rsid w:val="00D1441A"/>
    <w:rsid w:val="00D14689"/>
    <w:rsid w:val="00D14E51"/>
    <w:rsid w:val="00D1500A"/>
    <w:rsid w:val="00D172BE"/>
    <w:rsid w:val="00D175B8"/>
    <w:rsid w:val="00D2027E"/>
    <w:rsid w:val="00D2184F"/>
    <w:rsid w:val="00D21B4A"/>
    <w:rsid w:val="00D22A22"/>
    <w:rsid w:val="00D24585"/>
    <w:rsid w:val="00D25110"/>
    <w:rsid w:val="00D264DB"/>
    <w:rsid w:val="00D26D4E"/>
    <w:rsid w:val="00D319F9"/>
    <w:rsid w:val="00D31BA0"/>
    <w:rsid w:val="00D33593"/>
    <w:rsid w:val="00D33BE3"/>
    <w:rsid w:val="00D359F8"/>
    <w:rsid w:val="00D36091"/>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5E47"/>
    <w:rsid w:val="00D568F0"/>
    <w:rsid w:val="00D56C16"/>
    <w:rsid w:val="00D56D3A"/>
    <w:rsid w:val="00D57010"/>
    <w:rsid w:val="00D57368"/>
    <w:rsid w:val="00D60715"/>
    <w:rsid w:val="00D60F64"/>
    <w:rsid w:val="00D6253A"/>
    <w:rsid w:val="00D62E19"/>
    <w:rsid w:val="00D63132"/>
    <w:rsid w:val="00D6325E"/>
    <w:rsid w:val="00D6538E"/>
    <w:rsid w:val="00D6756D"/>
    <w:rsid w:val="00D676A3"/>
    <w:rsid w:val="00D679EC"/>
    <w:rsid w:val="00D67CD1"/>
    <w:rsid w:val="00D70593"/>
    <w:rsid w:val="00D71EF5"/>
    <w:rsid w:val="00D738D6"/>
    <w:rsid w:val="00D756D4"/>
    <w:rsid w:val="00D76E18"/>
    <w:rsid w:val="00D80795"/>
    <w:rsid w:val="00D80926"/>
    <w:rsid w:val="00D8179B"/>
    <w:rsid w:val="00D81A11"/>
    <w:rsid w:val="00D838A1"/>
    <w:rsid w:val="00D838AE"/>
    <w:rsid w:val="00D83C18"/>
    <w:rsid w:val="00D8538F"/>
    <w:rsid w:val="00D854BE"/>
    <w:rsid w:val="00D862D5"/>
    <w:rsid w:val="00D8659B"/>
    <w:rsid w:val="00D86BE3"/>
    <w:rsid w:val="00D87E00"/>
    <w:rsid w:val="00D87E4C"/>
    <w:rsid w:val="00D90368"/>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2AF7"/>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876"/>
    <w:rsid w:val="00DD310D"/>
    <w:rsid w:val="00DD39B3"/>
    <w:rsid w:val="00DD3B35"/>
    <w:rsid w:val="00DD3EE8"/>
    <w:rsid w:val="00DD49B4"/>
    <w:rsid w:val="00DE0AD7"/>
    <w:rsid w:val="00DE1AE9"/>
    <w:rsid w:val="00DE1ED2"/>
    <w:rsid w:val="00DE25D2"/>
    <w:rsid w:val="00DE2745"/>
    <w:rsid w:val="00DE28E2"/>
    <w:rsid w:val="00DE3046"/>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4629"/>
    <w:rsid w:val="00E35E1B"/>
    <w:rsid w:val="00E36BA9"/>
    <w:rsid w:val="00E372BF"/>
    <w:rsid w:val="00E37722"/>
    <w:rsid w:val="00E405C0"/>
    <w:rsid w:val="00E41C0C"/>
    <w:rsid w:val="00E42F63"/>
    <w:rsid w:val="00E435A9"/>
    <w:rsid w:val="00E44393"/>
    <w:rsid w:val="00E44BF7"/>
    <w:rsid w:val="00E46154"/>
    <w:rsid w:val="00E46C08"/>
    <w:rsid w:val="00E46F80"/>
    <w:rsid w:val="00E471CF"/>
    <w:rsid w:val="00E47C2C"/>
    <w:rsid w:val="00E511EC"/>
    <w:rsid w:val="00E54A78"/>
    <w:rsid w:val="00E57B2A"/>
    <w:rsid w:val="00E61886"/>
    <w:rsid w:val="00E62807"/>
    <w:rsid w:val="00E62835"/>
    <w:rsid w:val="00E6325B"/>
    <w:rsid w:val="00E63AC5"/>
    <w:rsid w:val="00E66828"/>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A4D"/>
    <w:rsid w:val="00E85F74"/>
    <w:rsid w:val="00E865EF"/>
    <w:rsid w:val="00E8661B"/>
    <w:rsid w:val="00E90B6F"/>
    <w:rsid w:val="00E92809"/>
    <w:rsid w:val="00E94D23"/>
    <w:rsid w:val="00E95BF7"/>
    <w:rsid w:val="00E96370"/>
    <w:rsid w:val="00E96EB5"/>
    <w:rsid w:val="00EA0FD0"/>
    <w:rsid w:val="00EA1422"/>
    <w:rsid w:val="00EA200B"/>
    <w:rsid w:val="00EA36DC"/>
    <w:rsid w:val="00EA4070"/>
    <w:rsid w:val="00EA66C9"/>
    <w:rsid w:val="00EB0359"/>
    <w:rsid w:val="00EB0B58"/>
    <w:rsid w:val="00EB14C3"/>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C7C65"/>
    <w:rsid w:val="00ED06C9"/>
    <w:rsid w:val="00ED0E57"/>
    <w:rsid w:val="00ED0F6A"/>
    <w:rsid w:val="00ED127E"/>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364"/>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9C2"/>
    <w:rsid w:val="00F2744B"/>
    <w:rsid w:val="00F27F5E"/>
    <w:rsid w:val="00F30B95"/>
    <w:rsid w:val="00F30DAC"/>
    <w:rsid w:val="00F314ED"/>
    <w:rsid w:val="00F344E1"/>
    <w:rsid w:val="00F37743"/>
    <w:rsid w:val="00F37764"/>
    <w:rsid w:val="00F40446"/>
    <w:rsid w:val="00F4184C"/>
    <w:rsid w:val="00F42482"/>
    <w:rsid w:val="00F4408B"/>
    <w:rsid w:val="00F461C3"/>
    <w:rsid w:val="00F470BF"/>
    <w:rsid w:val="00F47BDE"/>
    <w:rsid w:val="00F50A50"/>
    <w:rsid w:val="00F51878"/>
    <w:rsid w:val="00F52759"/>
    <w:rsid w:val="00F539A4"/>
    <w:rsid w:val="00F5406C"/>
    <w:rsid w:val="00F54562"/>
    <w:rsid w:val="00F54A3D"/>
    <w:rsid w:val="00F54CB0"/>
    <w:rsid w:val="00F54EAA"/>
    <w:rsid w:val="00F54F1A"/>
    <w:rsid w:val="00F55AA9"/>
    <w:rsid w:val="00F55C4B"/>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B89"/>
    <w:rsid w:val="00F7244E"/>
    <w:rsid w:val="00F7353C"/>
    <w:rsid w:val="00F740D3"/>
    <w:rsid w:val="00F7437C"/>
    <w:rsid w:val="00F7457B"/>
    <w:rsid w:val="00F74C98"/>
    <w:rsid w:val="00F76AC8"/>
    <w:rsid w:val="00F76F8F"/>
    <w:rsid w:val="00F779FA"/>
    <w:rsid w:val="00F81D37"/>
    <w:rsid w:val="00F82358"/>
    <w:rsid w:val="00F823DC"/>
    <w:rsid w:val="00F90857"/>
    <w:rsid w:val="00F931C8"/>
    <w:rsid w:val="00F93A4D"/>
    <w:rsid w:val="00F941DF"/>
    <w:rsid w:val="00F944B1"/>
    <w:rsid w:val="00F94CBF"/>
    <w:rsid w:val="00F94E45"/>
    <w:rsid w:val="00F96668"/>
    <w:rsid w:val="00F96B10"/>
    <w:rsid w:val="00F96EB6"/>
    <w:rsid w:val="00FA015B"/>
    <w:rsid w:val="00FA1266"/>
    <w:rsid w:val="00FA1E5A"/>
    <w:rsid w:val="00FA5B6B"/>
    <w:rsid w:val="00FA69E5"/>
    <w:rsid w:val="00FA6FED"/>
    <w:rsid w:val="00FA73D8"/>
    <w:rsid w:val="00FB08EC"/>
    <w:rsid w:val="00FB0B53"/>
    <w:rsid w:val="00FB0D80"/>
    <w:rsid w:val="00FB109A"/>
    <w:rsid w:val="00FB182B"/>
    <w:rsid w:val="00FB1EB1"/>
    <w:rsid w:val="00FB36FA"/>
    <w:rsid w:val="00FB4918"/>
    <w:rsid w:val="00FB51A0"/>
    <w:rsid w:val="00FB54B5"/>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00FF6F88"/>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1D0B08B4-8F82-4E0B-93AC-B405D7F4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列表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5"/>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5AIRPNAIUNRU-1155806433-76330</_dlc_DocId>
    <_dlc_DocIdUrl xmlns="71c5aaf6-e6ce-465b-b873-5148d2a4c105">
      <Url>https://nokia.sharepoint.com/sites/c5g/projects/IIoT/_layouts/15/DocIdRedir.aspx?ID=5AIRPNAIUNRU-1155806433-76330</Url>
      <Description>5AIRPNAIUNRU-1155806433-76330</Description>
    </_dlc_DocIdUrl>
    <IconOverlay xmlns="http://schemas.microsoft.com/sharepoint/v4"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51D0DB6-917B-43B6-834B-AEE1290F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91</TotalTime>
  <Pages>40</Pages>
  <Words>15544</Words>
  <Characters>88603</Characters>
  <Application>Microsoft Office Word</Application>
  <DocSecurity>0</DocSecurity>
  <Lines>738</Lines>
  <Paragraphs>207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Nokia Siemens Networks</Company>
  <LinksUpToDate>false</LinksUpToDate>
  <CharactersWithSpaces>103940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ohta</dc:creator>
  <cp:keywords/>
  <cp:lastModifiedBy>Huawei</cp:lastModifiedBy>
  <cp:revision>6</cp:revision>
  <dcterms:created xsi:type="dcterms:W3CDTF">2020-10-15T19:07:00Z</dcterms:created>
  <dcterms:modified xsi:type="dcterms:W3CDTF">2020-10-15T21:02:00Z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