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af"/>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f"/>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af"/>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E235B" w:rsidRPr="008E235B">
        <w:rPr>
          <w:rFonts w:ascii="Arial" w:hAnsi="Arial" w:cs="Arial"/>
          <w:b/>
          <w:bCs/>
          <w:sz w:val="22"/>
          <w:szCs w:val="22"/>
        </w:rPr>
        <w:t>NR_IIOT_URLLC_enh</w:t>
      </w:r>
      <w:proofErr w:type="spellEnd"/>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][924][R17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w:t>
      </w:r>
      <w:proofErr w:type="spellStart"/>
      <w:r w:rsidR="001F47F7">
        <w:t>Uu</w:t>
      </w:r>
      <w:proofErr w:type="spellEnd"/>
      <w:r w:rsidR="001F47F7">
        <w:t xml:space="preserve">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proofErr w:type="spellStart"/>
      <w:r w:rsidRPr="004859CB">
        <w:t>Uu</w:t>
      </w:r>
      <w:proofErr w:type="spellEnd"/>
      <w:r w:rsidRPr="004859CB">
        <w:t xml:space="preserve">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20"/>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ＭＳ 明朝"/>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proofErr w:type="spellStart"/>
            <w:r w:rsidRPr="00897B5B">
              <w:t>AVProd</w:t>
            </w:r>
            <w:proofErr w:type="spellEnd"/>
            <w:r w:rsidRPr="00897B5B">
              <w:t xml:space="preserve">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r w:rsidRPr="00897B5B">
              <w:t xml:space="preserve">Telesurgery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af4"/>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610849">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w:t>
      </w:r>
      <w:proofErr w:type="spellStart"/>
      <w:r>
        <w:rPr>
          <w:lang w:val="en-US"/>
        </w:rPr>
        <w:t>Uu</w:t>
      </w:r>
      <w:proofErr w:type="spellEnd"/>
      <w:r>
        <w:rPr>
          <w:lang w:val="en-US"/>
        </w:rPr>
        <w:t xml:space="preserve"> (smart grid) and two </w:t>
      </w:r>
      <w:proofErr w:type="spellStart"/>
      <w:r>
        <w:rPr>
          <w:lang w:val="en-US"/>
        </w:rPr>
        <w:t>Uu</w:t>
      </w:r>
      <w:proofErr w:type="spellEnd"/>
      <w:r>
        <w:rPr>
          <w:lang w:val="en-US"/>
        </w:rPr>
        <w:t xml:space="preserve">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ko-KR"/>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af7"/>
        <w:jc w:val="center"/>
      </w:pPr>
      <w:bookmarkStart w:id="1" w:name="_Ref50644003"/>
      <w:r>
        <w:t xml:space="preserve">Figure </w:t>
      </w:r>
      <w:fldSimple w:instr=" SEQ Figure \* ARABIC ">
        <w:r>
          <w:rPr>
            <w:noProof/>
          </w:rPr>
          <w:t>1</w:t>
        </w:r>
      </w:fldSimple>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ko-KR"/>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af7"/>
        <w:jc w:val="center"/>
        <w:rPr>
          <w:b/>
          <w:bCs/>
        </w:rPr>
      </w:pPr>
      <w:bookmarkStart w:id="2" w:name="_Ref50643966"/>
      <w:r>
        <w:t xml:space="preserve">Figure </w:t>
      </w:r>
      <w:fldSimple w:instr=" SEQ Figure \* ARABIC ">
        <w:r>
          <w:rPr>
            <w:noProof/>
          </w:rPr>
          <w:t>2</w:t>
        </w:r>
      </w:fldSimple>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lastRenderedPageBreak/>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af4"/>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w:t>
            </w:r>
            <w:proofErr w:type="spellStart"/>
            <w:r>
              <w:t>Uu</w:t>
            </w:r>
            <w:proofErr w:type="spellEnd"/>
            <w:r>
              <w:t xml:space="preserve"> requirement than scenario 2. Thus, it is not necessary to separately consider scenario 1. Note that RAN1 has agreed (see LS </w:t>
            </w:r>
            <w:r w:rsidRPr="003817D5">
              <w:t>R1-2007446</w:t>
            </w:r>
            <w:r>
              <w:t>):</w:t>
            </w:r>
          </w:p>
          <w:p w14:paraId="065C6820" w14:textId="7D95BDCC" w:rsidR="00BE5CF0" w:rsidRDefault="00BE5CF0" w:rsidP="00C30275">
            <w:pPr>
              <w:numPr>
                <w:ilvl w:val="0"/>
                <w:numId w:val="35"/>
              </w:numPr>
              <w:rPr>
                <w:b/>
                <w:bCs/>
              </w:rPr>
            </w:pPr>
            <w:r w:rsidRPr="00FC0776">
              <w:t xml:space="preserve">Two </w:t>
            </w:r>
            <w:proofErr w:type="spellStart"/>
            <w:r w:rsidRPr="00FC0776">
              <w:t>Uu</w:t>
            </w:r>
            <w:proofErr w:type="spellEnd"/>
            <w:r w:rsidRPr="00FC0776">
              <w:t xml:space="preserve">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a5"/>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a5"/>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610849">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610849">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610849">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610849">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610849"/>
        </w:tc>
        <w:tc>
          <w:tcPr>
            <w:tcW w:w="5670" w:type="dxa"/>
          </w:tcPr>
          <w:p w14:paraId="2DDBB77D" w14:textId="77777777" w:rsidR="00F82358" w:rsidRPr="00F00C1C" w:rsidRDefault="00F82358" w:rsidP="00610849">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bl>
    <w:p w14:paraId="3D54272B" w14:textId="61533220" w:rsidR="00897B5B" w:rsidRPr="00F82358" w:rsidRDefault="00897B5B" w:rsidP="00897B5B"/>
    <w:p w14:paraId="4C013294" w14:textId="46C4B4CC" w:rsidR="009037B8" w:rsidRDefault="009037B8">
      <w:pPr>
        <w:jc w:val="both"/>
        <w:rPr>
          <w:lang w:val="en-US"/>
        </w:rPr>
      </w:pPr>
    </w:p>
    <w:p w14:paraId="0C0F82F2" w14:textId="4A862287" w:rsidR="00EC5D1D" w:rsidRDefault="00A0490F" w:rsidP="00EC5D1D">
      <w:pPr>
        <w:pStyle w:val="20"/>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w:t>
      </w:r>
      <w:proofErr w:type="spellStart"/>
      <w:r>
        <w:t>Uu</w:t>
      </w:r>
      <w:proofErr w:type="spellEnd"/>
      <w:r>
        <w:t xml:space="preserve"> interface. </w:t>
      </w:r>
      <w:r w:rsidR="00C77D8F">
        <w:t xml:space="preserve">The </w:t>
      </w:r>
      <w:r>
        <w:t xml:space="preserve">budget </w:t>
      </w:r>
      <w:r w:rsidR="00C77D8F">
        <w:t>for the</w:t>
      </w:r>
      <w:r>
        <w:t xml:space="preserve"> </w:t>
      </w:r>
      <w:proofErr w:type="spellStart"/>
      <w:r>
        <w:t>Uu</w:t>
      </w:r>
      <w:proofErr w:type="spellEnd"/>
      <w:r>
        <w:t xml:space="preserve">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af5"/>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proofErr w:type="spellStart"/>
      <w:r w:rsidR="00342EED" w:rsidRPr="00EE04DB">
        <w:rPr>
          <w:rFonts w:ascii="Times New Roman" w:eastAsia="Batang" w:hAnsi="Times New Roman" w:cs="Times New Roman"/>
          <w:b/>
          <w:bCs/>
          <w:sz w:val="20"/>
          <w:szCs w:val="20"/>
          <w:lang w:val="en-GB"/>
        </w:rPr>
        <w:t>Uu</w:t>
      </w:r>
      <w:proofErr w:type="spellEnd"/>
      <w:r w:rsidR="00342EED" w:rsidRPr="00EE04DB">
        <w:rPr>
          <w:rFonts w:ascii="Times New Roman" w:eastAsia="Batang" w:hAnsi="Times New Roman" w:cs="Times New Roman"/>
          <w:b/>
          <w:bCs/>
          <w:sz w:val="20"/>
          <w:szCs w:val="20"/>
          <w:lang w:val="en-GB"/>
        </w:rPr>
        <w:t xml:space="preserve">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w:t>
      </w:r>
      <w:proofErr w:type="spellStart"/>
      <w:r w:rsidR="00344CC3" w:rsidRPr="00EE04DB">
        <w:rPr>
          <w:rFonts w:ascii="Times New Roman" w:eastAsia="Batang" w:hAnsi="Times New Roman" w:cs="Times New Roman"/>
          <w:sz w:val="20"/>
          <w:szCs w:val="20"/>
          <w:lang w:val="en-GB"/>
        </w:rPr>
        <w:t>Uu</w:t>
      </w:r>
      <w:proofErr w:type="spellEnd"/>
      <w:r w:rsidR="00344CC3" w:rsidRPr="00EE04DB">
        <w:rPr>
          <w:rFonts w:ascii="Times New Roman" w:eastAsia="Batang" w:hAnsi="Times New Roman" w:cs="Times New Roman"/>
          <w:sz w:val="20"/>
          <w:szCs w:val="20"/>
          <w:lang w:val="en-GB"/>
        </w:rPr>
        <w:t xml:space="preserve"> interface i.e. </w:t>
      </w:r>
      <w:r w:rsidR="00292D9B" w:rsidRPr="00EE04DB">
        <w:rPr>
          <w:rFonts w:ascii="Times New Roman" w:eastAsia="Batang" w:hAnsi="Times New Roman" w:cs="Times New Roman"/>
          <w:sz w:val="20"/>
          <w:szCs w:val="20"/>
          <w:lang w:val="en-GB"/>
        </w:rPr>
        <w:t xml:space="preserve">between the UE and the </w:t>
      </w:r>
      <w:proofErr w:type="spellStart"/>
      <w:r w:rsidR="00292D9B" w:rsidRPr="00EE04DB">
        <w:rPr>
          <w:rFonts w:ascii="Times New Roman" w:eastAsia="Batang" w:hAnsi="Times New Roman" w:cs="Times New Roman"/>
          <w:sz w:val="20"/>
          <w:szCs w:val="20"/>
          <w:lang w:val="en-GB"/>
        </w:rPr>
        <w:t>gNB</w:t>
      </w:r>
      <w:proofErr w:type="spellEnd"/>
      <w:r w:rsidR="00292D9B" w:rsidRPr="00EE04DB">
        <w:rPr>
          <w:rFonts w:ascii="Times New Roman" w:eastAsia="Batang" w:hAnsi="Times New Roman" w:cs="Times New Roman"/>
          <w:sz w:val="20"/>
          <w:szCs w:val="20"/>
          <w:lang w:val="en-GB"/>
        </w:rPr>
        <w:t xml:space="preserve">. This includes the aspects of antenna alignment errors, </w:t>
      </w:r>
      <w:proofErr w:type="spellStart"/>
      <w:r w:rsidR="00292D9B" w:rsidRPr="00EE04DB">
        <w:rPr>
          <w:rFonts w:ascii="Times New Roman" w:eastAsia="Batang" w:hAnsi="Times New Roman" w:cs="Times New Roman"/>
          <w:sz w:val="20"/>
          <w:szCs w:val="20"/>
          <w:lang w:val="en-GB"/>
        </w:rPr>
        <w:t>ReferenceTimeInfo</w:t>
      </w:r>
      <w:proofErr w:type="spellEnd"/>
      <w:r w:rsidR="00292D9B" w:rsidRPr="00EE04DB">
        <w:rPr>
          <w:rFonts w:ascii="Times New Roman" w:eastAsia="Batang" w:hAnsi="Times New Roman" w:cs="Times New Roman"/>
          <w:sz w:val="20"/>
          <w:szCs w:val="20"/>
          <w:lang w:val="en-GB"/>
        </w:rPr>
        <w:t xml:space="preserve">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w:t>
      </w:r>
      <w:proofErr w:type="spellStart"/>
      <w:r w:rsidR="00BC663C">
        <w:rPr>
          <w:rFonts w:ascii="Times New Roman" w:eastAsia="Batang" w:hAnsi="Times New Roman" w:cs="Times New Roman"/>
          <w:sz w:val="20"/>
          <w:szCs w:val="20"/>
          <w:lang w:val="en-GB"/>
        </w:rPr>
        <w:t>gNB</w:t>
      </w:r>
      <w:proofErr w:type="spellEnd"/>
      <w:r w:rsidR="00BC663C">
        <w:rPr>
          <w:rFonts w:ascii="Times New Roman" w:eastAsia="Batang" w:hAnsi="Times New Roman" w:cs="Times New Roman"/>
          <w:sz w:val="20"/>
          <w:szCs w:val="20"/>
          <w:lang w:val="en-GB"/>
        </w:rPr>
        <w:t xml:space="preserve"> architecture </w:t>
      </w:r>
      <w:r w:rsidR="00D83C18">
        <w:rPr>
          <w:rFonts w:ascii="Times New Roman" w:eastAsia="Batang" w:hAnsi="Times New Roman" w:cs="Times New Roman"/>
          <w:sz w:val="20"/>
          <w:szCs w:val="20"/>
          <w:lang w:val="en-GB"/>
        </w:rPr>
        <w:t xml:space="preserve">splits (e.g. use of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 xml:space="preserve">-CU and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af5"/>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 xml:space="preserve">GM and the </w:t>
      </w:r>
      <w:proofErr w:type="spellStart"/>
      <w:r w:rsidR="00E34629" w:rsidRPr="00EE04DB">
        <w:rPr>
          <w:rFonts w:ascii="Times New Roman" w:eastAsia="Batang" w:hAnsi="Times New Roman" w:cs="Times New Roman"/>
          <w:sz w:val="20"/>
          <w:szCs w:val="20"/>
          <w:lang w:val="en-GB"/>
        </w:rPr>
        <w:t>gNB</w:t>
      </w:r>
      <w:proofErr w:type="spellEnd"/>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w:t>
      </w:r>
      <w:proofErr w:type="spellStart"/>
      <w:r w:rsidRPr="00EE04DB">
        <w:rPr>
          <w:rFonts w:ascii="Times New Roman" w:eastAsia="Batang" w:hAnsi="Times New Roman" w:cs="Times New Roman"/>
          <w:sz w:val="20"/>
          <w:szCs w:val="20"/>
          <w:lang w:val="en-GB"/>
        </w:rPr>
        <w:t>gNB</w:t>
      </w:r>
      <w:proofErr w:type="spellEnd"/>
      <w:r w:rsidRPr="00EE04DB">
        <w:rPr>
          <w:rFonts w:ascii="Times New Roman" w:eastAsia="Batang" w:hAnsi="Times New Roman" w:cs="Times New Roman"/>
          <w:sz w:val="20"/>
          <w:szCs w:val="20"/>
          <w:lang w:val="en-GB"/>
        </w:rPr>
        <w:t xml:space="preserve">,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 xml:space="preserve">In case of split architecture, the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 xml:space="preserve"> is a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-CU.</w:t>
      </w:r>
    </w:p>
    <w:p w14:paraId="2AD316FE" w14:textId="2193AB8A" w:rsidR="00344CC3" w:rsidRPr="00EE04DB" w:rsidRDefault="00E74373" w:rsidP="00130198">
      <w:pPr>
        <w:pStyle w:val="af5"/>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af5"/>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ko-KR"/>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af7"/>
        <w:jc w:val="center"/>
      </w:pPr>
      <w:bookmarkStart w:id="3" w:name="_Ref50466339"/>
      <w:r>
        <w:t xml:space="preserve">Figure </w:t>
      </w:r>
      <w:fldSimple w:instr=" SEQ Figure \* ARABIC ">
        <w:r w:rsidR="007306CE">
          <w:rPr>
            <w:noProof/>
          </w:rPr>
          <w:t>3</w:t>
        </w:r>
      </w:fldSimple>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proofErr w:type="spellStart"/>
      <w:r w:rsidR="007B6FED">
        <w:rPr>
          <w:b/>
          <w:bCs/>
        </w:rPr>
        <w:t>Uu</w:t>
      </w:r>
      <w:proofErr w:type="spellEnd"/>
      <w:r w:rsidR="007B6FED">
        <w:rPr>
          <w:b/>
          <w:bCs/>
        </w:rPr>
        <w:t xml:space="preserve">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af4"/>
        <w:tblW w:w="9634" w:type="dxa"/>
        <w:tblLook w:val="04A0" w:firstRow="1" w:lastRow="0" w:firstColumn="1" w:lastColumn="0" w:noHBand="0" w:noVBand="1"/>
      </w:tblPr>
      <w:tblGrid>
        <w:gridCol w:w="1838"/>
        <w:gridCol w:w="7796"/>
      </w:tblGrid>
      <w:tr w:rsidR="00B9027C" w14:paraId="1B23EB50" w14:textId="77777777" w:rsidTr="00C30275">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C30275">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C30275">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BE5CF0">
            <w:pPr>
              <w:numPr>
                <w:ilvl w:val="0"/>
                <w:numId w:val="37"/>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w:t>
            </w:r>
            <w:proofErr w:type="spellStart"/>
            <w:r w:rsidRPr="005B3F68">
              <w:rPr>
                <w:b/>
                <w:bCs/>
                <w:u w:val="single"/>
                <w:lang w:val="en-US"/>
              </w:rPr>
              <w:t>gNB</w:t>
            </w:r>
            <w:proofErr w:type="spellEnd"/>
            <w:r w:rsidRPr="005B3F68">
              <w:rPr>
                <w:b/>
                <w:bCs/>
                <w:u w:val="single"/>
                <w:lang w:val="en-US"/>
              </w:rPr>
              <w:t xml:space="preserve"> radio transmission unit</w:t>
            </w:r>
            <w:r>
              <w:rPr>
                <w:lang w:val="en-US"/>
              </w:rPr>
              <w:t xml:space="preserve">. RAN2 should simplify the analysis with the assumption that one </w:t>
            </w:r>
            <w:proofErr w:type="spellStart"/>
            <w:r>
              <w:rPr>
                <w:lang w:val="en-US"/>
              </w:rPr>
              <w:t>gNB</w:t>
            </w:r>
            <w:proofErr w:type="spellEnd"/>
            <w:r>
              <w:rPr>
                <w:lang w:val="en-US"/>
              </w:rPr>
              <w:t xml:space="preserve">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BE5CF0">
            <w:pPr>
              <w:numPr>
                <w:ilvl w:val="1"/>
                <w:numId w:val="37"/>
              </w:numPr>
              <w:jc w:val="both"/>
              <w:rPr>
                <w:lang w:val="en-US"/>
              </w:rPr>
            </w:pPr>
            <w:r>
              <w:rPr>
                <w:lang w:val="en-US"/>
              </w:rPr>
              <w:t>If CU/DU split deployment is preferred by some companies, its budget should be considered here rather than in RAN/</w:t>
            </w:r>
            <w:proofErr w:type="spellStart"/>
            <w:r>
              <w:rPr>
                <w:lang w:val="en-US"/>
              </w:rPr>
              <w:t>Uu</w:t>
            </w:r>
            <w:proofErr w:type="spellEnd"/>
            <w:r>
              <w:rPr>
                <w:lang w:val="en-US"/>
              </w:rPr>
              <w:t xml:space="preserve"> interface. As a matter of fact, there will be inaccuracies for reference time delivery between CU and DU and one may approximate the accuracy deterioration as similar to one </w:t>
            </w:r>
            <w:proofErr w:type="spellStart"/>
            <w:r>
              <w:rPr>
                <w:lang w:val="en-US"/>
              </w:rPr>
              <w:t>gPTP</w:t>
            </w:r>
            <w:proofErr w:type="spellEnd"/>
            <w:r>
              <w:rPr>
                <w:lang w:val="en-US"/>
              </w:rPr>
              <w:t xml:space="preserve"> hop. </w:t>
            </w:r>
          </w:p>
          <w:p w14:paraId="1B724E15" w14:textId="77777777" w:rsidR="00BE5CF0" w:rsidRDefault="00BE5CF0" w:rsidP="00BE5CF0">
            <w:pPr>
              <w:numPr>
                <w:ilvl w:val="0"/>
                <w:numId w:val="37"/>
              </w:numPr>
              <w:jc w:val="both"/>
              <w:rPr>
                <w:lang w:val="en-US"/>
              </w:rPr>
            </w:pPr>
            <w:r>
              <w:rPr>
                <w:lang w:val="en-US"/>
              </w:rPr>
              <w:t>RAN/</w:t>
            </w:r>
            <w:proofErr w:type="spellStart"/>
            <w:r>
              <w:rPr>
                <w:lang w:val="en-US"/>
              </w:rPr>
              <w:t>Uu</w:t>
            </w:r>
            <w:proofErr w:type="spellEnd"/>
            <w:r>
              <w:rPr>
                <w:lang w:val="en-US"/>
              </w:rPr>
              <w:t xml:space="preserve"> interface component includes the delivery of the 5G reference time on the </w:t>
            </w:r>
            <w:proofErr w:type="spellStart"/>
            <w:r>
              <w:rPr>
                <w:lang w:val="en-US"/>
              </w:rPr>
              <w:t>Uu</w:t>
            </w:r>
            <w:proofErr w:type="spellEnd"/>
            <w:r>
              <w:rPr>
                <w:lang w:val="en-US"/>
              </w:rPr>
              <w:t xml:space="preserve"> interface </w:t>
            </w:r>
            <w:r w:rsidRPr="006064DB">
              <w:rPr>
                <w:b/>
                <w:bCs/>
                <w:u w:val="single"/>
                <w:lang w:val="en-US"/>
              </w:rPr>
              <w:t xml:space="preserve">from one </w:t>
            </w:r>
            <w:proofErr w:type="spellStart"/>
            <w:r w:rsidRPr="006064DB">
              <w:rPr>
                <w:b/>
                <w:bCs/>
                <w:u w:val="single"/>
                <w:lang w:val="en-US"/>
              </w:rPr>
              <w:t>gNB</w:t>
            </w:r>
            <w:proofErr w:type="spellEnd"/>
            <w:r w:rsidRPr="006064DB">
              <w:rPr>
                <w:b/>
                <w:bCs/>
                <w:u w:val="single"/>
                <w:lang w:val="en-US"/>
              </w:rPr>
              <w:t xml:space="preserve">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w:t>
            </w:r>
            <w:proofErr w:type="spellStart"/>
            <w:r>
              <w:rPr>
                <w:lang w:val="en-US"/>
              </w:rPr>
              <w:t>gNB</w:t>
            </w:r>
            <w:proofErr w:type="spellEnd"/>
            <w:r>
              <w:rPr>
                <w:lang w:val="en-US"/>
              </w:rPr>
              <w:t xml:space="preserve">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w:t>
            </w:r>
            <w:proofErr w:type="spellStart"/>
            <w:r>
              <w:rPr>
                <w:lang w:val="en-US"/>
              </w:rPr>
              <w:t>gNB</w:t>
            </w:r>
            <w:proofErr w:type="spellEnd"/>
            <w:r>
              <w:rPr>
                <w:lang w:val="en-US"/>
              </w:rPr>
              <w:t xml:space="preserve">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BE5CF0">
            <w:pPr>
              <w:numPr>
                <w:ilvl w:val="0"/>
                <w:numId w:val="36"/>
              </w:numPr>
              <w:jc w:val="both"/>
              <w:rPr>
                <w:lang w:val="en-US"/>
              </w:rPr>
            </w:pPr>
            <w:r>
              <w:rPr>
                <w:lang w:val="en-US"/>
              </w:rPr>
              <w:t>If synchronization GM is at the network side (e.g., smart grid, scenario 3), the E2E path includes one device component, one RAN/</w:t>
            </w:r>
            <w:proofErr w:type="spellStart"/>
            <w:r>
              <w:rPr>
                <w:lang w:val="en-US"/>
              </w:rPr>
              <w:t>Uu</w:t>
            </w:r>
            <w:proofErr w:type="spellEnd"/>
            <w:r>
              <w:rPr>
                <w:lang w:val="en-US"/>
              </w:rPr>
              <w:t xml:space="preserve"> interface component and one network component.</w:t>
            </w:r>
          </w:p>
          <w:p w14:paraId="777C3C07" w14:textId="77777777" w:rsidR="00BE5CF0" w:rsidRDefault="00BE5CF0" w:rsidP="00BE5CF0">
            <w:pPr>
              <w:numPr>
                <w:ilvl w:val="0"/>
                <w:numId w:val="36"/>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w:t>
            </w:r>
            <w:proofErr w:type="spellStart"/>
            <w:r>
              <w:rPr>
                <w:lang w:val="en-US"/>
              </w:rPr>
              <w:t>Uu</w:t>
            </w:r>
            <w:proofErr w:type="spellEnd"/>
            <w:r>
              <w:rPr>
                <w:lang w:val="en-US"/>
              </w:rPr>
              <w:t xml:space="preserve"> interface components and </w:t>
            </w:r>
            <w:r w:rsidRPr="00803125">
              <w:rPr>
                <w:b/>
                <w:bCs/>
                <w:u w:val="single"/>
                <w:lang w:val="en-US"/>
              </w:rPr>
              <w:t>two</w:t>
            </w:r>
            <w:r>
              <w:rPr>
                <w:lang w:val="en-US"/>
              </w:rPr>
              <w:t xml:space="preserve"> network components.  The 5GM GM is </w:t>
            </w:r>
            <w:r>
              <w:rPr>
                <w:lang w:val="en-US"/>
              </w:rPr>
              <w:lastRenderedPageBreak/>
              <w:t xml:space="preserve">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 xml:space="preserve">provide feedback on the synchronicity budget for </w:t>
            </w:r>
            <w:proofErr w:type="spellStart"/>
            <w:r w:rsidRPr="006D179D">
              <w:rPr>
                <w:lang w:val="en-US"/>
              </w:rPr>
              <w:t>Uu</w:t>
            </w:r>
            <w:proofErr w:type="spellEnd"/>
            <w:r w:rsidRPr="006D179D">
              <w:rPr>
                <w:lang w:val="en-US"/>
              </w:rPr>
              <w:t xml:space="preserve"> interface, as requested in the RAN1 LS.</w:t>
            </w:r>
            <w:r>
              <w:rPr>
                <w:lang w:val="en-US"/>
              </w:rPr>
              <w:t xml:space="preserve"> As a summary of the below answers from Ericsson (100 ns for device component, 160 ns for the network component, 5 ns for the granularity of the reference time), the </w:t>
            </w:r>
            <w:proofErr w:type="spellStart"/>
            <w:r>
              <w:rPr>
                <w:lang w:val="en-US"/>
              </w:rPr>
              <w:t>Uu</w:t>
            </w:r>
            <w:proofErr w:type="spellEnd"/>
            <w:r>
              <w:rPr>
                <w:lang w:val="en-US"/>
              </w:rPr>
              <w:t xml:space="preserve"> interface </w:t>
            </w:r>
            <w:r w:rsidRPr="006D179D">
              <w:rPr>
                <w:lang w:val="en-US"/>
              </w:rPr>
              <w:t xml:space="preserve">synchronicity </w:t>
            </w:r>
            <w:r>
              <w:rPr>
                <w:lang w:val="en-US"/>
              </w:rPr>
              <w:t xml:space="preserve">budget is: </w:t>
            </w:r>
          </w:p>
          <w:p w14:paraId="45DC107F" w14:textId="77777777" w:rsidR="00BE5CF0" w:rsidRDefault="00BE5CF0" w:rsidP="00BE5CF0">
            <w:pPr>
              <w:numPr>
                <w:ilvl w:val="0"/>
                <w:numId w:val="38"/>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BE5CF0">
            <w:pPr>
              <w:numPr>
                <w:ilvl w:val="0"/>
                <w:numId w:val="38"/>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C30275">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C30275">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hall respectively. It is questionable though whether these are different </w:t>
            </w:r>
            <w:proofErr w:type="spellStart"/>
            <w:r w:rsidR="00610D52">
              <w:rPr>
                <w:lang w:val="en-US"/>
              </w:rPr>
              <w:t>gNBs</w:t>
            </w:r>
            <w:proofErr w:type="spellEnd"/>
            <w:r w:rsidR="00610D52">
              <w:rPr>
                <w:lang w:val="en-US"/>
              </w:rPr>
              <w:t xml:space="preserve"> or different TRPs or DUs associated with one </w:t>
            </w:r>
            <w:proofErr w:type="spellStart"/>
            <w:r w:rsidR="00610D52">
              <w:rPr>
                <w:lang w:val="en-US"/>
              </w:rPr>
              <w:t>gNB</w:t>
            </w:r>
            <w:proofErr w:type="spellEnd"/>
            <w:r w:rsidR="00610D52">
              <w:rPr>
                <w:lang w:val="en-US"/>
              </w:rPr>
              <w:t>.</w:t>
            </w:r>
          </w:p>
          <w:p w14:paraId="535B8612" w14:textId="31DEDFB7" w:rsidR="00610D52" w:rsidRDefault="00610D52" w:rsidP="00610D52">
            <w:pPr>
              <w:jc w:val="both"/>
              <w:rPr>
                <w:lang w:val="en-US"/>
              </w:rPr>
            </w:pPr>
            <w:r w:rsidRPr="00610D52">
              <w:rPr>
                <w:lang w:val="en-US"/>
              </w:rPr>
              <w:t>1)</w:t>
            </w:r>
            <w:r>
              <w:rPr>
                <w:lang w:val="en-US"/>
              </w:rPr>
              <w:t xml:space="preserve"> Multi-</w:t>
            </w:r>
            <w:proofErr w:type="spellStart"/>
            <w:r>
              <w:rPr>
                <w:lang w:val="en-US"/>
              </w:rPr>
              <w:t>gNB</w:t>
            </w:r>
            <w:proofErr w:type="spellEnd"/>
            <w:r>
              <w:rPr>
                <w:lang w:val="en-US"/>
              </w:rPr>
              <w:t>: w</w:t>
            </w:r>
            <w:r w:rsidRPr="00610D52">
              <w:rPr>
                <w:lang w:val="en-US"/>
              </w:rPr>
              <w:t>e don’t think the multi-</w:t>
            </w:r>
            <w:proofErr w:type="spellStart"/>
            <w:r w:rsidRPr="00610D52">
              <w:rPr>
                <w:lang w:val="en-US"/>
              </w:rPr>
              <w:t>gNB</w:t>
            </w:r>
            <w:proofErr w:type="spellEnd"/>
            <w:r w:rsidRPr="00610D52">
              <w:rPr>
                <w:lang w:val="en-US"/>
              </w:rPr>
              <w:t xml:space="preserve"> deployment would be the most cost effective or efficient approach for such small area and would rather favor a single </w:t>
            </w:r>
            <w:proofErr w:type="spellStart"/>
            <w:r w:rsidRPr="00610D52">
              <w:rPr>
                <w:lang w:val="en-US"/>
              </w:rPr>
              <w:t>gNB</w:t>
            </w:r>
            <w:proofErr w:type="spellEnd"/>
            <w:r w:rsidRPr="00610D52">
              <w:rPr>
                <w:lang w:val="en-US"/>
              </w:rPr>
              <w:t xml:space="preserve">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 xml:space="preserve">an additional </w:t>
            </w:r>
            <w:proofErr w:type="spellStart"/>
            <w:r w:rsidR="00E81DE9" w:rsidRPr="00F17312">
              <w:rPr>
                <w:u w:val="single"/>
                <w:lang w:val="en-US"/>
              </w:rPr>
              <w:t>gPTP</w:t>
            </w:r>
            <w:proofErr w:type="spellEnd"/>
            <w:r w:rsidR="00E81DE9" w:rsidRPr="00F17312">
              <w:rPr>
                <w:u w:val="single"/>
                <w:lang w:val="en-US"/>
              </w:rPr>
              <w:t xml:space="preserve">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w:t>
            </w:r>
            <w:proofErr w:type="spellStart"/>
            <w:r>
              <w:rPr>
                <w:lang w:val="en-US"/>
              </w:rPr>
              <w:t>gNB</w:t>
            </w:r>
            <w:proofErr w:type="spellEnd"/>
            <w:r>
              <w:rPr>
                <w:lang w:val="en-US"/>
              </w:rPr>
              <w:t xml:space="preserve">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w:t>
            </w:r>
            <w:proofErr w:type="spellStart"/>
            <w:r w:rsidR="00F17312">
              <w:rPr>
                <w:rFonts w:eastAsia="SimSun"/>
                <w:color w:val="171717"/>
              </w:rPr>
              <w:t>Uu</w:t>
            </w:r>
            <w:proofErr w:type="spellEnd"/>
            <w:r w:rsidR="00F17312">
              <w:rPr>
                <w:rFonts w:eastAsia="SimSun"/>
                <w:color w:val="171717"/>
              </w:rPr>
              <w:t xml:space="preserve"> </w:t>
            </w:r>
            <w:r w:rsidR="00F17312">
              <w:t>synchronization error</w:t>
            </w:r>
            <w:r w:rsidR="00096C76">
              <w:t xml:space="preserve"> (</w:t>
            </w:r>
            <w:r w:rsidR="00096C76" w:rsidRPr="00096C76">
              <w:t>R1-2007068</w:t>
            </w:r>
            <w:r w:rsidR="00096C76">
              <w:t>)</w:t>
            </w:r>
            <w:r w:rsidR="00F17312">
              <w:t xml:space="preserve">, in order to check if it fits in the </w:t>
            </w:r>
            <w:proofErr w:type="spellStart"/>
            <w:r w:rsidR="00F17312">
              <w:t>Uu</w:t>
            </w:r>
            <w:proofErr w:type="spellEnd"/>
            <w:r w:rsidR="00F17312">
              <w:t xml:space="preserve">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 xml:space="preserve">should stop at the </w:t>
            </w:r>
            <w:proofErr w:type="spellStart"/>
            <w:r w:rsidR="005F5599" w:rsidRPr="005F5599">
              <w:rPr>
                <w:u w:val="single"/>
              </w:rPr>
              <w:t>gNB</w:t>
            </w:r>
            <w:proofErr w:type="spellEnd"/>
            <w:r w:rsidR="005F5599" w:rsidRPr="005F5599">
              <w:rPr>
                <w:u w:val="single"/>
              </w:rPr>
              <w:t xml:space="preserve"> (or DU) BBU output</w:t>
            </w:r>
            <w:r w:rsidR="005F5599">
              <w:t>.</w:t>
            </w:r>
            <w:r w:rsidR="00566EE2">
              <w:t xml:space="preserve"> This can be made clear when we reply to the RAN1 LS.</w:t>
            </w:r>
          </w:p>
        </w:tc>
      </w:tr>
      <w:tr w:rsidR="00FB0B53" w14:paraId="4EE1D063" w14:textId="77777777" w:rsidTr="00C30275">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127D1B">
        <w:trPr>
          <w:trHeight w:val="443"/>
        </w:trPr>
        <w:tc>
          <w:tcPr>
            <w:tcW w:w="1838" w:type="dxa"/>
          </w:tcPr>
          <w:p w14:paraId="5693657F" w14:textId="77777777" w:rsidR="00127D1B" w:rsidRPr="00947F92" w:rsidRDefault="00127D1B" w:rsidP="00610849">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610849">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610849">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w:t>
            </w:r>
            <w:proofErr w:type="spellStart"/>
            <w:r>
              <w:rPr>
                <w:rFonts w:eastAsiaTheme="minorEastAsia"/>
                <w:lang w:val="en-US" w:eastAsia="ja-JP"/>
              </w:rPr>
              <w:t>IIoT</w:t>
            </w:r>
            <w:proofErr w:type="spellEnd"/>
            <w:r>
              <w:rPr>
                <w:rFonts w:eastAsiaTheme="minorEastAsia"/>
                <w:lang w:val="en-US" w:eastAsia="ja-JP"/>
              </w:rPr>
              <w:t xml:space="preserve">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budget of RAN/</w:t>
            </w:r>
            <w:proofErr w:type="spellStart"/>
            <w:r>
              <w:rPr>
                <w:rFonts w:eastAsiaTheme="minorEastAsia"/>
                <w:lang w:val="en-US" w:eastAsia="ja-JP"/>
              </w:rPr>
              <w:t>Uu</w:t>
            </w:r>
            <w:proofErr w:type="spellEnd"/>
            <w:r>
              <w:rPr>
                <w:rFonts w:eastAsiaTheme="minorEastAsia"/>
                <w:lang w:val="en-US" w:eastAsia="ja-JP"/>
              </w:rPr>
              <w:t xml:space="preserve">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w:t>
            </w:r>
            <w:r>
              <w:rPr>
                <w:rFonts w:eastAsiaTheme="minorEastAsia"/>
                <w:lang w:val="en-US" w:eastAsia="ja-JP"/>
              </w:rPr>
              <w:t xml:space="preserve">defined as timing error (TE) budget between “egress point of </w:t>
            </w:r>
            <w:proofErr w:type="spellStart"/>
            <w:r>
              <w:rPr>
                <w:rFonts w:eastAsiaTheme="minorEastAsia"/>
                <w:lang w:val="en-US" w:eastAsia="ja-JP"/>
              </w:rPr>
              <w:t>gNB</w:t>
            </w:r>
            <w:proofErr w:type="spellEnd"/>
            <w:r>
              <w:rPr>
                <w:rFonts w:eastAsiaTheme="minorEastAsia"/>
                <w:lang w:val="en-US" w:eastAsia="ja-JP"/>
              </w:rPr>
              <w:t>” and “ingress point of UE” i.e.</w:t>
            </w:r>
          </w:p>
          <w:p w14:paraId="6AF725B3" w14:textId="77777777" w:rsidR="00127D1B" w:rsidRDefault="00127D1B" w:rsidP="00610849">
            <w:pPr>
              <w:ind w:leftChars="100" w:left="200"/>
              <w:rPr>
                <w:rFonts w:eastAsiaTheme="minorEastAsia"/>
                <w:lang w:val="en-US" w:eastAsia="ja-JP"/>
              </w:rPr>
            </w:pPr>
            <w:proofErr w:type="spellStart"/>
            <w:r>
              <w:rPr>
                <w:rFonts w:eastAsiaTheme="minorEastAsia"/>
                <w:lang w:val="en-US" w:eastAsia="ja-JP"/>
              </w:rPr>
              <w:lastRenderedPageBreak/>
              <w:t>Uu</w:t>
            </w:r>
            <w:proofErr w:type="spellEnd"/>
            <w:r>
              <w:rPr>
                <w:rFonts w:eastAsiaTheme="minorEastAsia"/>
                <w:lang w:val="en-US" w:eastAsia="ja-JP"/>
              </w:rPr>
              <w:t xml:space="preserve"> budget = |TE| between “egress point of </w:t>
            </w:r>
            <w:proofErr w:type="spellStart"/>
            <w:r>
              <w:rPr>
                <w:rFonts w:eastAsiaTheme="minorEastAsia"/>
                <w:lang w:val="en-US" w:eastAsia="ja-JP"/>
              </w:rPr>
              <w:t>gNB</w:t>
            </w:r>
            <w:proofErr w:type="spellEnd"/>
            <w:r>
              <w:rPr>
                <w:rFonts w:eastAsiaTheme="minorEastAsia"/>
                <w:lang w:val="en-US" w:eastAsia="ja-JP"/>
              </w:rPr>
              <w:t>” and “ingress point of UE”.</w:t>
            </w:r>
          </w:p>
          <w:p w14:paraId="266E2E94" w14:textId="77777777" w:rsidR="00127D1B" w:rsidRDefault="00127D1B" w:rsidP="00610849">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610849">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tc>
      </w:tr>
    </w:tbl>
    <w:p w14:paraId="74863D73" w14:textId="7903A56E" w:rsidR="00EC5D1D" w:rsidRPr="00127D1B"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w:t>
      </w:r>
      <w:proofErr w:type="spellStart"/>
      <w:r>
        <w:t>Uu</w:t>
      </w:r>
      <w:proofErr w:type="spellEnd"/>
      <w:r>
        <w:t xml:space="preserve">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20"/>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w:t>
      </w:r>
      <w:proofErr w:type="spellStart"/>
      <w:r w:rsidRPr="00947E5D">
        <w:rPr>
          <w:rFonts w:eastAsia="SimSun"/>
          <w:lang w:eastAsia="zh-CN"/>
        </w:rPr>
        <w:t>gNB</w:t>
      </w:r>
      <w:proofErr w:type="spellEnd"/>
      <w:r w:rsidRPr="00947E5D">
        <w:rPr>
          <w:rFonts w:eastAsia="SimSun"/>
          <w:lang w:eastAsia="zh-CN"/>
        </w:rPr>
        <w:t xml:space="preserve">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w:t>
      </w:r>
      <w:proofErr w:type="spellStart"/>
      <w:r w:rsidRPr="00947E5D">
        <w:rPr>
          <w:rFonts w:eastAsia="SimSun"/>
          <w:color w:val="171717"/>
        </w:rPr>
        <w:t>gNB</w:t>
      </w:r>
      <w:proofErr w:type="spellEnd"/>
      <w:r w:rsidRPr="00947E5D">
        <w:rPr>
          <w:rFonts w:eastAsia="SimSun"/>
          <w:color w:val="171717"/>
        </w:rPr>
        <w:t xml:space="preserve"> are located within the same facility and potentially within the same rack. The connection between UPF (NW-TT) and </w:t>
      </w:r>
      <w:proofErr w:type="spellStart"/>
      <w:r w:rsidRPr="00947E5D">
        <w:rPr>
          <w:rFonts w:eastAsia="SimSun"/>
          <w:color w:val="171717"/>
        </w:rPr>
        <w:t>gNB</w:t>
      </w:r>
      <w:proofErr w:type="spellEnd"/>
      <w:r w:rsidRPr="00947E5D">
        <w:rPr>
          <w:rFonts w:eastAsia="SimSun"/>
          <w:color w:val="171717"/>
        </w:rPr>
        <w:t xml:space="preserve">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w:t>
      </w:r>
      <w:proofErr w:type="spellStart"/>
      <w:r w:rsidR="00CF2EE8" w:rsidRPr="00947E5D">
        <w:rPr>
          <w:rFonts w:eastAsia="SimSun"/>
          <w:lang w:eastAsia="zh-CN"/>
        </w:rPr>
        <w:t>gNB</w:t>
      </w:r>
      <w:proofErr w:type="spellEnd"/>
      <w:r w:rsidR="00CF2EE8" w:rsidRPr="00947E5D">
        <w:rPr>
          <w:rFonts w:eastAsia="SimSun"/>
          <w:lang w:eastAsia="zh-CN"/>
        </w:rPr>
        <w:t xml:space="preserve">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af4"/>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 xml:space="preserve">only a single </w:t>
            </w:r>
            <w:proofErr w:type="spellStart"/>
            <w:r>
              <w:rPr>
                <w:lang w:val="en-US"/>
              </w:rPr>
              <w:t>gNB</w:t>
            </w:r>
            <w:proofErr w:type="spellEnd"/>
            <w:r>
              <w:rPr>
                <w:lang w:val="en-US"/>
              </w:rPr>
              <w:t xml:space="preserve">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w:t>
            </w:r>
            <w:proofErr w:type="spellStart"/>
            <w:r>
              <w:rPr>
                <w:lang w:val="en-US"/>
              </w:rPr>
              <w:t>gNB</w:t>
            </w:r>
            <w:proofErr w:type="spellEnd"/>
            <w:r>
              <w:rPr>
                <w:lang w:val="en-US"/>
              </w:rPr>
              <w:t xml:space="preserve">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w:t>
            </w:r>
            <w:r>
              <w:rPr>
                <w:rFonts w:eastAsia="SimSun"/>
                <w:color w:val="171717"/>
              </w:rPr>
              <w:lastRenderedPageBreak/>
              <w:t xml:space="preserve">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4C314C">
            <w:pPr>
              <w:numPr>
                <w:ilvl w:val="0"/>
                <w:numId w:val="39"/>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4C314C">
            <w:pPr>
              <w:numPr>
                <w:ilvl w:val="0"/>
                <w:numId w:val="39"/>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w:t>
            </w:r>
            <w:proofErr w:type="spellStart"/>
            <w:r w:rsidRPr="0015146E">
              <w:rPr>
                <w:rFonts w:eastAsia="SimSun"/>
                <w:color w:val="171717"/>
              </w:rPr>
              <w:t>gNB</w:t>
            </w:r>
            <w:proofErr w:type="spellEnd"/>
            <w:r w:rsidRPr="0015146E">
              <w:rPr>
                <w:rFonts w:eastAsia="SimSun"/>
                <w:color w:val="171717"/>
              </w:rPr>
              <w:t xml:space="preserve">. </w:t>
            </w:r>
            <w:r w:rsidRPr="0015146E">
              <w:rPr>
                <w:lang w:val="en-US"/>
              </w:rPr>
              <w:t xml:space="preserve">For the delivery from the 5G GM to </w:t>
            </w:r>
            <w:r w:rsidRPr="0015146E">
              <w:rPr>
                <w:b/>
                <w:bCs/>
                <w:u w:val="single"/>
                <w:lang w:val="en-US"/>
              </w:rPr>
              <w:t>one</w:t>
            </w:r>
            <w:r w:rsidRPr="0015146E">
              <w:rPr>
                <w:b/>
                <w:bCs/>
                <w:lang w:val="en-US"/>
              </w:rPr>
              <w:t xml:space="preserve"> </w:t>
            </w:r>
            <w:proofErr w:type="spellStart"/>
            <w:r w:rsidRPr="0015146E">
              <w:rPr>
                <w:lang w:val="en-US"/>
              </w:rPr>
              <w:t>gNB</w:t>
            </w:r>
            <w:proofErr w:type="spellEnd"/>
            <w:r w:rsidRPr="0015146E">
              <w:rPr>
                <w:lang w:val="en-US"/>
              </w:rPr>
              <w:t xml:space="preserve">,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3, we think it is not reasonable to model the deployments assumed so far in TS38.324 and TS38.901 as multi-</w:t>
            </w:r>
            <w:proofErr w:type="spellStart"/>
            <w:r w:rsidR="00290009">
              <w:rPr>
                <w:lang w:val="en-US"/>
              </w:rPr>
              <w:t>gNB</w:t>
            </w:r>
            <w:proofErr w:type="spellEnd"/>
            <w:r w:rsidR="00290009">
              <w:rPr>
                <w:lang w:val="en-US"/>
              </w:rPr>
              <w:t xml:space="preserve"> deployment but rather as a single </w:t>
            </w:r>
            <w:proofErr w:type="spellStart"/>
            <w:r w:rsidR="00290009">
              <w:rPr>
                <w:lang w:val="en-US"/>
              </w:rPr>
              <w:t>gNB</w:t>
            </w:r>
            <w:proofErr w:type="spellEnd"/>
            <w:r w:rsidR="00290009">
              <w:rPr>
                <w:lang w:val="en-US"/>
              </w:rPr>
              <w:t xml:space="preserve">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w:t>
            </w:r>
            <w:proofErr w:type="spellStart"/>
            <w:r>
              <w:rPr>
                <w:lang w:val="en-US" w:eastAsia="ko-KR"/>
              </w:rPr>
              <w:t>gNBs</w:t>
            </w:r>
            <w:proofErr w:type="spellEnd"/>
            <w:r>
              <w:rPr>
                <w:lang w:val="en-US" w:eastAsia="ko-KR"/>
              </w:rPr>
              <w:t xml:space="preserve"> should be considered. </w:t>
            </w:r>
          </w:p>
        </w:tc>
      </w:tr>
      <w:tr w:rsidR="006B53DB" w14:paraId="12ED93AC" w14:textId="77777777" w:rsidTr="006B53DB">
        <w:trPr>
          <w:trHeight w:val="443"/>
        </w:trPr>
        <w:tc>
          <w:tcPr>
            <w:tcW w:w="1838" w:type="dxa"/>
          </w:tcPr>
          <w:p w14:paraId="02676E6F" w14:textId="77777777" w:rsidR="006B53DB" w:rsidRPr="00F70294" w:rsidRDefault="006B53D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610849">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610849">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610849">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610849">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610849">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bl>
    <w:p w14:paraId="3C5D86FE" w14:textId="77777777" w:rsidR="00EC5D1D" w:rsidRPr="006B53DB"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 xml:space="preserve">to synchronize the </w:t>
      </w:r>
      <w:proofErr w:type="spellStart"/>
      <w:r w:rsidR="00537E71">
        <w:t>gNB</w:t>
      </w:r>
      <w:proofErr w:type="spellEnd"/>
      <w:r w:rsidR="00537E71">
        <w:t xml:space="preserve">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af4"/>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w:t>
            </w:r>
            <w:proofErr w:type="spellStart"/>
            <w:r>
              <w:rPr>
                <w:lang w:val="en-US"/>
              </w:rPr>
              <w:t>gNB</w:t>
            </w:r>
            <w:proofErr w:type="spellEnd"/>
            <w:r>
              <w:rPr>
                <w:lang w:val="en-US"/>
              </w:rPr>
              <w:t xml:space="preserve"> </w:t>
            </w:r>
            <w:r w:rsidR="007775E1">
              <w:rPr>
                <w:lang w:val="en-US"/>
              </w:rPr>
              <w:t xml:space="preserve">with multiple </w:t>
            </w:r>
            <w:proofErr w:type="spellStart"/>
            <w:r w:rsidR="004B6668">
              <w:rPr>
                <w:lang w:val="en-US"/>
              </w:rPr>
              <w:t>gNB</w:t>
            </w:r>
            <w:proofErr w:type="spellEnd"/>
            <w:r w:rsidR="004B6668">
              <w:rPr>
                <w:lang w:val="en-US"/>
              </w:rPr>
              <w:t>-DU</w:t>
            </w:r>
            <w:r w:rsidR="00A9253D">
              <w:rPr>
                <w:lang w:val="en-US"/>
              </w:rPr>
              <w:t xml:space="preserve"> is</w:t>
            </w:r>
            <w:r w:rsidR="007775E1">
              <w:rPr>
                <w:lang w:val="en-US"/>
              </w:rPr>
              <w:t xml:space="preserve"> deployed</w:t>
            </w:r>
            <w:r w:rsidR="00A9253D">
              <w:rPr>
                <w:lang w:val="en-US"/>
              </w:rPr>
              <w:t xml:space="preserve"> </w:t>
            </w:r>
            <w:r w:rsidR="00874002">
              <w:rPr>
                <w:lang w:val="en-US"/>
              </w:rPr>
              <w:t xml:space="preserve">if synchronization </w:t>
            </w:r>
            <w:r w:rsidR="00874002">
              <w:rPr>
                <w:lang w:val="en-US"/>
              </w:rPr>
              <w:lastRenderedPageBreak/>
              <w:t>accuracy is the priority</w:t>
            </w:r>
            <w:r w:rsidR="007775E1">
              <w:rPr>
                <w:lang w:val="en-US"/>
              </w:rPr>
              <w:t xml:space="preserve">. </w:t>
            </w:r>
            <w:r w:rsidR="004B6668">
              <w:rPr>
                <w:lang w:val="en-US"/>
              </w:rPr>
              <w:t xml:space="preserve">As the termination point of the network budget would then be the </w:t>
            </w:r>
            <w:proofErr w:type="spellStart"/>
            <w:r w:rsidR="004B6668">
              <w:rPr>
                <w:lang w:val="en-US"/>
              </w:rPr>
              <w:t>gNB</w:t>
            </w:r>
            <w:proofErr w:type="spellEnd"/>
            <w:r w:rsidR="004B6668">
              <w:rPr>
                <w:lang w:val="en-US"/>
              </w:rPr>
              <w:t>-CU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proofErr w:type="spellStart"/>
            <w:r w:rsidR="00CF7B8B">
              <w:rPr>
                <w:lang w:val="en-US"/>
              </w:rPr>
              <w:t>gNB</w:t>
            </w:r>
            <w:proofErr w:type="spellEnd"/>
            <w:r w:rsidR="00CF7B8B">
              <w:rPr>
                <w:lang w:val="en-US"/>
              </w:rPr>
              <w:t>-DU</w:t>
            </w:r>
            <w:r w:rsidR="00EE532F">
              <w:rPr>
                <w:lang w:val="en-US"/>
              </w:rPr>
              <w:t xml:space="preserve"> should be accounted for</w:t>
            </w:r>
            <w:r w:rsidR="0048507B">
              <w:rPr>
                <w:lang w:val="en-US"/>
              </w:rPr>
              <w:t xml:space="preserve"> in the </w:t>
            </w:r>
            <w:proofErr w:type="spellStart"/>
            <w:r w:rsidR="0048507B">
              <w:rPr>
                <w:lang w:val="en-US"/>
              </w:rPr>
              <w:t>Uu</w:t>
            </w:r>
            <w:proofErr w:type="spellEnd"/>
            <w:r w:rsidR="0048507B">
              <w:rPr>
                <w:lang w:val="en-US"/>
              </w:rPr>
              <w:t xml:space="preserve">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lastRenderedPageBreak/>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w:t>
            </w:r>
            <w:proofErr w:type="spellStart"/>
            <w:r>
              <w:rPr>
                <w:lang w:val="en-US"/>
              </w:rPr>
              <w:t>gNB</w:t>
            </w:r>
            <w:proofErr w:type="spellEnd"/>
            <w:r>
              <w:rPr>
                <w:lang w:val="en-US"/>
              </w:rPr>
              <w:t>. Even with CU/DU split architecture, it is much easier to analyze this in the network interface component, as all these falls into the expertise of RAN3. This approach also clarifies that the RAN/</w:t>
            </w:r>
            <w:proofErr w:type="spellStart"/>
            <w:r>
              <w:rPr>
                <w:lang w:val="en-US"/>
              </w:rPr>
              <w:t>Uu</w:t>
            </w:r>
            <w:proofErr w:type="spellEnd"/>
            <w:r>
              <w:rPr>
                <w:lang w:val="en-US"/>
              </w:rPr>
              <w:t xml:space="preserve"> interface component is related with one </w:t>
            </w:r>
            <w:proofErr w:type="spellStart"/>
            <w:r>
              <w:rPr>
                <w:lang w:val="en-US"/>
              </w:rPr>
              <w:t>gNB</w:t>
            </w:r>
            <w:proofErr w:type="spellEnd"/>
            <w:r>
              <w:rPr>
                <w:lang w:val="en-US"/>
              </w:rPr>
              <w:t xml:space="preserve">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w:t>
            </w:r>
            <w:proofErr w:type="spellStart"/>
            <w:r>
              <w:rPr>
                <w:lang w:val="en-US"/>
              </w:rPr>
              <w:t>gNB</w:t>
            </w:r>
            <w:proofErr w:type="spellEnd"/>
            <w:r>
              <w:rPr>
                <w:lang w:val="en-US"/>
              </w:rPr>
              <w:t xml:space="preserve">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 </w:t>
            </w:r>
            <w:r>
              <w:t>This is true a</w:t>
            </w:r>
            <w:r w:rsidRPr="00DD27F6">
              <w:t xml:space="preserve">s long as assumptions in </w:t>
            </w:r>
            <w:r w:rsidRPr="004346B6">
              <w:t xml:space="preserve">R3-187218 for network interface error to be negligible hold, which we can assume in the </w:t>
            </w:r>
            <w:proofErr w:type="spellStart"/>
            <w:r w:rsidRPr="004346B6">
              <w:t>IIoT</w:t>
            </w:r>
            <w:proofErr w:type="spellEnd"/>
            <w:r w:rsidRPr="004346B6">
              <w:t xml:space="preserve">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w:t>
            </w:r>
            <w:proofErr w:type="spellStart"/>
            <w:r>
              <w:rPr>
                <w:lang w:val="en-US"/>
              </w:rPr>
              <w:t>gNB</w:t>
            </w:r>
            <w:proofErr w:type="spellEnd"/>
            <w:r>
              <w:rPr>
                <w:lang w:val="en-US"/>
              </w:rPr>
              <w:t xml:space="preserve"> deployment may be overkill and a single </w:t>
            </w:r>
            <w:proofErr w:type="spellStart"/>
            <w:r>
              <w:rPr>
                <w:lang w:val="en-US"/>
              </w:rPr>
              <w:t>gNB</w:t>
            </w:r>
            <w:proofErr w:type="spellEnd"/>
            <w:r>
              <w:rPr>
                <w:lang w:val="en-US"/>
              </w:rPr>
              <w:t xml:space="preserve">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w:t>
            </w:r>
            <w:proofErr w:type="spellStart"/>
            <w:r>
              <w:rPr>
                <w:lang w:val="en-US" w:eastAsia="ko-KR"/>
              </w:rPr>
              <w:t>gNBs</w:t>
            </w:r>
            <w:proofErr w:type="spellEnd"/>
            <w:r>
              <w:rPr>
                <w:lang w:val="en-US" w:eastAsia="ko-KR"/>
              </w:rPr>
              <w:t>,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610849">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610849">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 xml:space="preserve">an be connected to different </w:t>
            </w:r>
            <w:proofErr w:type="spellStart"/>
            <w:r>
              <w:rPr>
                <w:rFonts w:eastAsiaTheme="minorEastAsia"/>
                <w:lang w:val="en-US" w:eastAsia="ja-JP"/>
              </w:rPr>
              <w:t>gNBs</w:t>
            </w:r>
            <w:proofErr w:type="spellEnd"/>
            <w:r>
              <w:rPr>
                <w:rFonts w:eastAsiaTheme="minorEastAsia"/>
                <w:lang w:val="en-US" w:eastAsia="ja-JP"/>
              </w:rPr>
              <w:t>”</w:t>
            </w:r>
          </w:p>
          <w:p w14:paraId="1AC1A4C6" w14:textId="77777777" w:rsidR="0064404B" w:rsidRDefault="0064404B" w:rsidP="00610849">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610849">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p w14:paraId="1BC37FE6" w14:textId="77777777" w:rsidR="0064404B" w:rsidRDefault="0064404B" w:rsidP="00610849">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 xml:space="preserve">relative 5G GM synchronization error between two </w:t>
            </w:r>
            <w:proofErr w:type="spellStart"/>
            <w:r w:rsidRPr="009E2F2E">
              <w:rPr>
                <w:rFonts w:eastAsiaTheme="minorEastAsia"/>
                <w:lang w:val="en-US" w:eastAsia="ja-JP"/>
              </w:rPr>
              <w:t>gNBs</w:t>
            </w:r>
            <w:proofErr w:type="spellEnd"/>
            <w:r>
              <w:rPr>
                <w:rFonts w:eastAsiaTheme="minorEastAsia"/>
                <w:lang w:val="en-US" w:eastAsia="ja-JP"/>
              </w:rPr>
              <w:t xml:space="preserve"> can be defined as follow.</w:t>
            </w:r>
          </w:p>
          <w:p w14:paraId="360E5A2B" w14:textId="77777777" w:rsidR="0064404B" w:rsidRPr="009E2F2E" w:rsidRDefault="0064404B" w:rsidP="00610849">
            <w:pPr>
              <w:ind w:leftChars="100" w:left="200"/>
              <w:rPr>
                <w:rFonts w:eastAsiaTheme="minorEastAsia"/>
                <w:lang w:val="en-US" w:eastAsia="ja-JP"/>
              </w:rPr>
            </w:pPr>
            <w:r>
              <w:rPr>
                <w:rFonts w:eastAsiaTheme="minorEastAsia"/>
                <w:lang w:val="en-US" w:eastAsia="ja-JP"/>
              </w:rPr>
              <w:t>Relative 5G GM sync error = 2 * NW budget = 2*160ns = 320ns</w:t>
            </w:r>
          </w:p>
        </w:tc>
      </w:tr>
    </w:tbl>
    <w:p w14:paraId="4E5E7B83" w14:textId="77777777" w:rsidR="006819B3" w:rsidRPr="0064404B" w:rsidRDefault="006819B3" w:rsidP="00EC5D1D">
      <w:pPr>
        <w:jc w:val="both"/>
      </w:pPr>
    </w:p>
    <w:p w14:paraId="6B1093B0" w14:textId="1860384B" w:rsidR="00EC5D1D" w:rsidRDefault="00A0490F" w:rsidP="00EC5D1D">
      <w:pPr>
        <w:pStyle w:val="20"/>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af4"/>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lastRenderedPageBreak/>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610849">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610849">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610849">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w:t>
            </w:r>
            <w:bookmarkStart w:id="4" w:name="_GoBack"/>
            <w:bookmarkEnd w:id="4"/>
            <w:r w:rsidR="00F03E3D">
              <w:rPr>
                <w:rFonts w:eastAsia="SimSun"/>
                <w:color w:val="171717"/>
              </w:rPr>
              <w:t>appreciate more input from companies.</w:t>
            </w:r>
            <w:r w:rsidR="00F03E3D">
              <w:rPr>
                <w:rFonts w:eastAsia="SimSun"/>
                <w:color w:val="171717"/>
              </w:rPr>
              <w:t xml:space="preserve"> </w:t>
            </w:r>
          </w:p>
        </w:tc>
      </w:tr>
    </w:tbl>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af4"/>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w:t>
            </w:r>
            <w:proofErr w:type="spellStart"/>
            <w:r>
              <w:rPr>
                <w:lang w:val="en-US"/>
              </w:rPr>
              <w:t>Uu</w:t>
            </w:r>
            <w:proofErr w:type="spellEnd"/>
            <w:r>
              <w:rPr>
                <w:lang w:val="en-US"/>
              </w:rPr>
              <w:t xml:space="preserve">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610849">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610849">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610849">
            <w:pPr>
              <w:ind w:leftChars="100" w:left="200"/>
              <w:jc w:val="both"/>
              <w:rPr>
                <w:rFonts w:eastAsia="SimSun"/>
                <w:color w:val="171717"/>
              </w:rPr>
            </w:pPr>
            <w:r>
              <w:rPr>
                <w:rFonts w:eastAsiaTheme="minorEastAsia"/>
                <w:color w:val="171717"/>
                <w:lang w:eastAsia="ja-JP"/>
              </w:rPr>
              <w:lastRenderedPageBreak/>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610849">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610849">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bl>
    <w:p w14:paraId="692B6BD4" w14:textId="77777777" w:rsidR="00B44BC1" w:rsidRPr="0064404B" w:rsidRDefault="00B44BC1" w:rsidP="00EC5D1D">
      <w:pPr>
        <w:jc w:val="both"/>
      </w:pPr>
    </w:p>
    <w:p w14:paraId="09A02879" w14:textId="2F6A2FC6" w:rsidR="00EC5D1D" w:rsidRDefault="00A0490F" w:rsidP="00EC5D1D">
      <w:pPr>
        <w:pStyle w:val="20"/>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ＭＳ 明朝"/>
        </w:rPr>
        <w:t xml:space="preserve">Table 5.6.2-1, the service area </w:t>
      </w:r>
      <w:r w:rsidR="0054428D">
        <w:rPr>
          <w:rFonts w:eastAsia="ＭＳ 明朝"/>
        </w:rPr>
        <w:t>defined for</w:t>
      </w:r>
      <w:r w:rsidR="00D941F8">
        <w:rPr>
          <w:rFonts w:eastAsia="ＭＳ 明朝"/>
        </w:rPr>
        <w:t xml:space="preserve"> control to control </w:t>
      </w:r>
      <w:r w:rsidR="00224D4D">
        <w:rPr>
          <w:rFonts w:eastAsia="ＭＳ 明朝"/>
        </w:rPr>
        <w:t xml:space="preserve">and </w:t>
      </w:r>
      <w:r w:rsidR="0054428D">
        <w:rPr>
          <w:rFonts w:eastAsia="ＭＳ 明朝"/>
        </w:rPr>
        <w:t xml:space="preserve">smart grid </w:t>
      </w:r>
      <w:r w:rsidR="00036AE0">
        <w:rPr>
          <w:rFonts w:eastAsia="ＭＳ 明朝"/>
        </w:rPr>
        <w:t xml:space="preserve">use case </w:t>
      </w:r>
      <w:r w:rsidR="0054428D">
        <w:rPr>
          <w:rFonts w:eastAsia="ＭＳ 明朝"/>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ＭＳ 明朝"/>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af4"/>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ko-KR"/>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7">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ko-KR"/>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 xml:space="preserve">give an expected cell radius of about </w:t>
            </w:r>
            <w:r w:rsidR="008343E4">
              <w:rPr>
                <w:lang w:val="en-US"/>
              </w:rPr>
              <w:lastRenderedPageBreak/>
              <w:t>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w:t>
            </w:r>
            <w:proofErr w:type="spellStart"/>
            <w:r>
              <w:rPr>
                <w:lang w:val="en-US"/>
              </w:rPr>
              <w:t>Uu</w:t>
            </w:r>
            <w:proofErr w:type="spellEnd"/>
            <w:r>
              <w:rPr>
                <w:lang w:val="en-US"/>
              </w:rPr>
              <w:t xml:space="preserve"> interface under different (reasonable) scenarios. The bottom line is whether the end-to-end synchronization path 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B86275">
            <w:pPr>
              <w:numPr>
                <w:ilvl w:val="0"/>
                <w:numId w:val="40"/>
              </w:numPr>
              <w:jc w:val="both"/>
              <w:rPr>
                <w:lang w:val="en-US"/>
              </w:rPr>
            </w:pPr>
            <w:r>
              <w:rPr>
                <w:lang w:val="en-US"/>
              </w:rPr>
              <w:t xml:space="preserve">One </w:t>
            </w:r>
            <w:proofErr w:type="spellStart"/>
            <w:r>
              <w:rPr>
                <w:lang w:val="en-US"/>
              </w:rPr>
              <w:t>gNB</w:t>
            </w:r>
            <w:proofErr w:type="spellEnd"/>
            <w:r>
              <w:rPr>
                <w:lang w:val="en-US"/>
              </w:rPr>
              <w:t xml:space="preserve">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B86275">
            <w:pPr>
              <w:numPr>
                <w:ilvl w:val="0"/>
                <w:numId w:val="40"/>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 xml:space="preserve">very dense </w:t>
            </w:r>
            <w:proofErr w:type="spellStart"/>
            <w:r w:rsidRPr="0051080D">
              <w:rPr>
                <w:lang w:val="en-US"/>
              </w:rPr>
              <w:t>gNB</w:t>
            </w:r>
            <w:proofErr w:type="spellEnd"/>
            <w:r w:rsidRPr="0051080D">
              <w:rPr>
                <w:lang w:val="en-US"/>
              </w:rPr>
              <w:t xml:space="preserve">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C30275">
            <w:pPr>
              <w:numPr>
                <w:ilvl w:val="0"/>
                <w:numId w:val="40"/>
              </w:numPr>
              <w:jc w:val="both"/>
              <w:rPr>
                <w:lang w:val="en-US"/>
              </w:rPr>
            </w:pPr>
            <w:r>
              <w:rPr>
                <w:lang w:val="en-US"/>
              </w:rPr>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environment by one </w:t>
            </w:r>
            <w:proofErr w:type="spellStart"/>
            <w:r>
              <w:rPr>
                <w:lang w:val="en-US"/>
              </w:rPr>
              <w:t>gNB</w:t>
            </w:r>
            <w:proofErr w:type="spellEnd"/>
            <w:r>
              <w:rPr>
                <w:lang w:val="en-US"/>
              </w:rPr>
              <w:t xml:space="preserve">,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610849">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610849">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proofErr w:type="spellStart"/>
            <w:r w:rsidRPr="00B83DA1">
              <w:rPr>
                <w:rFonts w:eastAsiaTheme="minorEastAsia"/>
                <w:lang w:val="en-US" w:eastAsia="ja-JP"/>
              </w:rPr>
              <w:t>Uu</w:t>
            </w:r>
            <w:proofErr w:type="spellEnd"/>
            <w:r w:rsidRPr="00B83DA1">
              <w:rPr>
                <w:rFonts w:eastAsiaTheme="minorEastAsia"/>
                <w:lang w:val="en-US" w:eastAsia="ja-JP"/>
              </w:rPr>
              <w:t xml:space="preserve">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w:t>
            </w:r>
            <w:r>
              <w:rPr>
                <w:rFonts w:eastAsiaTheme="minorEastAsia"/>
                <w:lang w:val="en-US" w:eastAsia="ja-JP"/>
              </w:rPr>
              <w:t xml:space="preserve"> in Section 2.1 – 2.4</w:t>
            </w:r>
            <w:r>
              <w:rPr>
                <w:rFonts w:eastAsiaTheme="minorEastAsia"/>
                <w:lang w:val="en-US" w:eastAsia="ja-JP"/>
              </w:rPr>
              <w:t>, the RAN/</w:t>
            </w:r>
            <w:proofErr w:type="spellStart"/>
            <w:r>
              <w:rPr>
                <w:rFonts w:eastAsiaTheme="minorEastAsia"/>
                <w:lang w:val="en-US" w:eastAsia="ja-JP"/>
              </w:rPr>
              <w:t>Uu</w:t>
            </w:r>
            <w:proofErr w:type="spellEnd"/>
            <w:r>
              <w:rPr>
                <w:rFonts w:eastAsiaTheme="minorEastAsia"/>
                <w:lang w:val="en-US" w:eastAsia="ja-JP"/>
              </w:rPr>
              <w:t xml:space="preserve"> part of budget can be derived as follows:</w:t>
            </w:r>
          </w:p>
          <w:p w14:paraId="49224C11" w14:textId="77777777" w:rsidR="0064404B" w:rsidRDefault="0064404B" w:rsidP="00610849">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1 = 900ns – 160ns (NW) – 40ns (Device) – 5ns (</w:t>
            </w:r>
            <w:r w:rsidRPr="00B86275">
              <w:rPr>
                <w:lang w:val="en-US"/>
              </w:rPr>
              <w:t>granularity</w:t>
            </w:r>
            <w:r>
              <w:rPr>
                <w:lang w:val="en-US"/>
              </w:rPr>
              <w:t>)</w:t>
            </w:r>
          </w:p>
          <w:p w14:paraId="43CD00E4" w14:textId="77777777" w:rsidR="0064404B" w:rsidRDefault="0064404B" w:rsidP="00610849">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610849">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2 = (900ns – 2*160ns (NW) – 2*40ns (Device) – 2*5ns (</w:t>
            </w:r>
            <w:proofErr w:type="spellStart"/>
            <w:r w:rsidRPr="00B86275">
              <w:rPr>
                <w:lang w:val="en-US"/>
              </w:rPr>
              <w:t>ranularity</w:t>
            </w:r>
            <w:proofErr w:type="spellEnd"/>
            <w:r>
              <w:rPr>
                <w:rFonts w:eastAsiaTheme="minorEastAsia"/>
                <w:lang w:val="en-US" w:eastAsia="ja-JP"/>
              </w:rPr>
              <w:t>))/2</w:t>
            </w:r>
          </w:p>
          <w:p w14:paraId="0B23E1A8" w14:textId="77777777" w:rsidR="0064404B" w:rsidRDefault="0064404B" w:rsidP="00610849">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610849">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610849">
            <w:pPr>
              <w:ind w:leftChars="1100" w:left="2200"/>
              <w:jc w:val="both"/>
              <w:rPr>
                <w:rFonts w:eastAsiaTheme="minorEastAsia"/>
                <w:lang w:val="en-US" w:eastAsia="ja-JP"/>
              </w:rPr>
            </w:pPr>
            <w:r>
              <w:rPr>
                <w:rFonts w:eastAsiaTheme="minorEastAsia"/>
                <w:lang w:val="en-US" w:eastAsia="ja-JP"/>
              </w:rPr>
              <w:t>= 855ns</w:t>
            </w:r>
          </w:p>
        </w:tc>
      </w:tr>
    </w:tbl>
    <w:p w14:paraId="27A00019" w14:textId="77777777" w:rsidR="00FB08EC" w:rsidRDefault="00FB08EC" w:rsidP="00FB08EC">
      <w:pPr>
        <w:jc w:val="both"/>
      </w:pPr>
    </w:p>
    <w:p w14:paraId="3AF13AE7" w14:textId="3D1DE5F7" w:rsidR="005E64A3" w:rsidRPr="00B24A0E" w:rsidRDefault="005E64A3" w:rsidP="00FB08EC">
      <w:pPr>
        <w:jc w:val="both"/>
      </w:pPr>
      <w:r w:rsidRPr="00B24A0E">
        <w:t xml:space="preserve">Another important assumption when evaluating the </w:t>
      </w:r>
      <w:proofErr w:type="spellStart"/>
      <w:r w:rsidRPr="00B24A0E">
        <w:t>Uu</w:t>
      </w:r>
      <w:proofErr w:type="spellEnd"/>
      <w:r w:rsidRPr="00B24A0E">
        <w:t xml:space="preserve">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w:t>
      </w:r>
      <w:proofErr w:type="spellStart"/>
      <w:r w:rsidRPr="00B24A0E">
        <w:rPr>
          <w:b/>
          <w:bCs/>
        </w:rPr>
        <w:t>Uu</w:t>
      </w:r>
      <w:proofErr w:type="spellEnd"/>
      <w:r w:rsidRPr="00B24A0E">
        <w:rPr>
          <w:b/>
          <w:bCs/>
        </w:rPr>
        <w:t xml:space="preserve"> interface time synchronization accuracy</w:t>
      </w:r>
      <w:r w:rsidR="00C52CE2">
        <w:rPr>
          <w:b/>
          <w:bCs/>
        </w:rPr>
        <w:t xml:space="preserve"> for all scenarios</w:t>
      </w:r>
      <w:r w:rsidRPr="00B24A0E">
        <w:rPr>
          <w:b/>
          <w:bCs/>
        </w:rPr>
        <w:t>?</w:t>
      </w:r>
    </w:p>
    <w:tbl>
      <w:tblPr>
        <w:tblStyle w:val="af4"/>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610849">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bl>
    <w:p w14:paraId="30E1D591" w14:textId="6221BC33" w:rsidR="00762F99" w:rsidRDefault="00762F99" w:rsidP="00EC5D1D"/>
    <w:p w14:paraId="603D5AF5" w14:textId="15B5D123" w:rsidR="00EC5D1D" w:rsidRDefault="00FB1EB1" w:rsidP="00B24A0E">
      <w:pPr>
        <w:jc w:val="both"/>
      </w:pPr>
      <w:r>
        <w:t>Moreover, according to RAN1 agreements,</w:t>
      </w:r>
      <w:r w:rsidR="00AB5D65">
        <w:t xml:space="preserve"> one and two </w:t>
      </w:r>
      <w:proofErr w:type="spellStart"/>
      <w:r w:rsidR="00AB5D65">
        <w:t>Uu</w:t>
      </w:r>
      <w:proofErr w:type="spellEnd"/>
      <w:r w:rsidR="00AB5D65">
        <w:t xml:space="preserve"> interfaces are considered </w:t>
      </w:r>
      <w:r w:rsidR="001134AC">
        <w:t>for the control-to-control and smart grid use cases respectively</w:t>
      </w:r>
      <w:r>
        <w:t>.</w:t>
      </w:r>
    </w:p>
    <w:tbl>
      <w:tblPr>
        <w:tblStyle w:val="af4"/>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w:t>
            </w:r>
            <w:proofErr w:type="spellStart"/>
            <w:r w:rsidRPr="00AB5D65">
              <w:rPr>
                <w:rFonts w:ascii="Arial" w:eastAsia="SimSun" w:hAnsi="Arial" w:cs="Arial"/>
                <w:lang w:val="en-US" w:eastAsia="zh-CN"/>
              </w:rPr>
              <w:t>Uu</w:t>
            </w:r>
            <w:proofErr w:type="spellEnd"/>
            <w:r w:rsidRPr="00AB5D65">
              <w:rPr>
                <w:rFonts w:ascii="Arial" w:eastAsia="SimSun" w:hAnsi="Arial" w:cs="Arial"/>
                <w:lang w:val="en-US" w:eastAsia="zh-CN"/>
              </w:rPr>
              <w:t xml:space="preserve">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SimSun" w:hAnsi="Arial" w:cs="Arial"/>
                <w:lang w:val="en-US" w:eastAsia="zh-CN"/>
              </w:rPr>
              <w:t xml:space="preserve">Two </w:t>
            </w:r>
            <w:proofErr w:type="spellStart"/>
            <w:r w:rsidRPr="00AB5D65">
              <w:rPr>
                <w:rFonts w:ascii="Arial" w:eastAsia="SimSun" w:hAnsi="Arial" w:cs="Arial"/>
                <w:lang w:val="en-US" w:eastAsia="zh-CN"/>
              </w:rPr>
              <w:t>Uu</w:t>
            </w:r>
            <w:proofErr w:type="spellEnd"/>
            <w:r w:rsidRPr="00AB5D65">
              <w:rPr>
                <w:rFonts w:ascii="Arial" w:eastAsia="SimSun" w:hAnsi="Arial" w:cs="Arial"/>
                <w:lang w:val="en-US" w:eastAsia="zh-CN"/>
              </w:rPr>
              <w:t xml:space="preserve">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proofErr w:type="spellStart"/>
      <w:r w:rsidRPr="008A3AB0">
        <w:rPr>
          <w:b/>
          <w:bCs/>
        </w:rPr>
        <w:t>Uu</w:t>
      </w:r>
      <w:proofErr w:type="spellEnd"/>
      <w:r w:rsidRPr="008A3AB0">
        <w:rPr>
          <w:b/>
          <w:bCs/>
        </w:rPr>
        <w:t xml:space="preserve"> interface</w:t>
      </w:r>
      <w:r w:rsidR="00B47B35">
        <w:rPr>
          <w:b/>
          <w:bCs/>
        </w:rPr>
        <w:t>s</w:t>
      </w:r>
      <w:r w:rsidRPr="008A3AB0">
        <w:rPr>
          <w:b/>
          <w:bCs/>
        </w:rPr>
        <w:t xml:space="preserve"> in the considered scenarios?</w:t>
      </w:r>
    </w:p>
    <w:tbl>
      <w:tblPr>
        <w:tblStyle w:val="af4"/>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610849">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bl>
    <w:p w14:paraId="0454C396" w14:textId="77777777" w:rsidR="00EC5D1D" w:rsidRPr="008A3AB0" w:rsidRDefault="00EC5D1D" w:rsidP="00EC5D1D">
      <w:pPr>
        <w:rPr>
          <w:b/>
          <w:bCs/>
        </w:rPr>
      </w:pPr>
    </w:p>
    <w:p w14:paraId="3DD5C1F3" w14:textId="5D13FC64" w:rsidR="00D41E8A" w:rsidRDefault="00A17E44" w:rsidP="008B1906">
      <w:pPr>
        <w:jc w:val="both"/>
      </w:pPr>
      <w:r>
        <w:t xml:space="preserve">While discussing </w:t>
      </w:r>
      <w:r w:rsidR="00650ED9">
        <w:t xml:space="preserve">the scenario where </w:t>
      </w:r>
      <w:r>
        <w:t xml:space="preserve">two </w:t>
      </w:r>
      <w:proofErr w:type="spellStart"/>
      <w:r>
        <w:t>Uu</w:t>
      </w:r>
      <w:proofErr w:type="spellEnd"/>
      <w:r>
        <w:t xml:space="preserve"> interfaces</w:t>
      </w:r>
      <w:r w:rsidR="00650ED9">
        <w:t xml:space="preserve"> are involved</w:t>
      </w:r>
      <w:r>
        <w:t xml:space="preserve">, </w:t>
      </w:r>
      <w:r w:rsidR="00905999">
        <w:t xml:space="preserve">it should be considered if the involved </w:t>
      </w:r>
      <w:proofErr w:type="spellStart"/>
      <w:r w:rsidR="00905999">
        <w:t>Uu</w:t>
      </w:r>
      <w:proofErr w:type="spellEnd"/>
      <w:r w:rsidR="00905999">
        <w:t xml:space="preserve">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proofErr w:type="spellStart"/>
      <w:r w:rsidR="00314E2E">
        <w:t>Uu</w:t>
      </w:r>
      <w:proofErr w:type="spellEnd"/>
      <w:r w:rsidR="00314E2E">
        <w:t xml:space="preserve">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w:t>
      </w:r>
      <w:proofErr w:type="spellStart"/>
      <w:r w:rsidRPr="008A3AB0">
        <w:rPr>
          <w:b/>
          <w:bCs/>
        </w:rPr>
        <w:t>Uu</w:t>
      </w:r>
      <w:proofErr w:type="spellEnd"/>
      <w:r w:rsidRPr="008A3AB0">
        <w:rPr>
          <w:b/>
          <w:bCs/>
        </w:rPr>
        <w:t xml:space="preserve"> interfaces are involved, </w:t>
      </w:r>
      <w:r w:rsidR="000420C5">
        <w:rPr>
          <w:b/>
          <w:bCs/>
        </w:rPr>
        <w:t xml:space="preserve">do you agree that the two </w:t>
      </w:r>
      <w:proofErr w:type="spellStart"/>
      <w:r w:rsidR="000420C5">
        <w:rPr>
          <w:b/>
          <w:bCs/>
        </w:rPr>
        <w:t>Uu</w:t>
      </w:r>
      <w:proofErr w:type="spellEnd"/>
      <w:r w:rsidR="000420C5">
        <w:rPr>
          <w:b/>
          <w:bCs/>
        </w:rPr>
        <w:t xml:space="preserve"> interfaces should be assumed to use the same </w:t>
      </w:r>
      <w:r w:rsidR="00181A9C">
        <w:rPr>
          <w:b/>
          <w:bCs/>
        </w:rPr>
        <w:t>time synchronization accuracy budget</w:t>
      </w:r>
      <w:r w:rsidRPr="008A3AB0">
        <w:rPr>
          <w:b/>
          <w:bCs/>
        </w:rPr>
        <w:t>?</w:t>
      </w:r>
      <w:r w:rsidR="00357548">
        <w:rPr>
          <w:b/>
          <w:bCs/>
        </w:rPr>
        <w:t xml:space="preserve"> </w:t>
      </w:r>
    </w:p>
    <w:tbl>
      <w:tblPr>
        <w:tblStyle w:val="af4"/>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lastRenderedPageBreak/>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 xml:space="preserve">One worst case assumption is if propagation delay compensation is needed for both </w:t>
            </w:r>
            <w:proofErr w:type="spellStart"/>
            <w:r>
              <w:rPr>
                <w:lang w:val="en-US"/>
              </w:rPr>
              <w:t>Uu</w:t>
            </w:r>
            <w:proofErr w:type="spellEnd"/>
            <w:r>
              <w:rPr>
                <w:lang w:val="en-US"/>
              </w:rPr>
              <w:t xml:space="preserve">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w:t>
            </w:r>
            <w:proofErr w:type="spellStart"/>
            <w:r w:rsidR="00B47146">
              <w:rPr>
                <w:lang w:val="en-US"/>
              </w:rPr>
              <w:t>Uu</w:t>
            </w:r>
            <w:proofErr w:type="spellEnd"/>
            <w:r w:rsidR="00B47146">
              <w:rPr>
                <w:lang w:val="en-US"/>
              </w:rPr>
              <w:t xml:space="preserve">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 xml:space="preserve">The same budget is the easiest approach and indeed it is the optimal allocation of the budget. Assuming there is a fixed total budget for the two </w:t>
            </w:r>
            <w:proofErr w:type="spellStart"/>
            <w:r>
              <w:rPr>
                <w:lang w:val="en-US"/>
              </w:rPr>
              <w:t>Uu</w:t>
            </w:r>
            <w:proofErr w:type="spellEnd"/>
            <w:r>
              <w:rPr>
                <w:lang w:val="en-US"/>
              </w:rPr>
              <w:t xml:space="preserve">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 xml:space="preserve">Yes. Equal split between </w:t>
            </w:r>
            <w:proofErr w:type="spellStart"/>
            <w:r>
              <w:rPr>
                <w:lang w:val="en-US"/>
              </w:rPr>
              <w:t>Uu</w:t>
            </w:r>
            <w:proofErr w:type="spellEnd"/>
            <w:r>
              <w:rPr>
                <w:lang w:val="en-US"/>
              </w:rPr>
              <w:t xml:space="preserve">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 xml:space="preserve">Yes, especially considering we assume in Q8 no PDC is required in control-to-control scenario which involves two </w:t>
            </w:r>
            <w:proofErr w:type="spellStart"/>
            <w:r>
              <w:rPr>
                <w:lang w:val="en-US"/>
              </w:rPr>
              <w:t>Uu</w:t>
            </w:r>
            <w:proofErr w:type="spellEnd"/>
            <w:r>
              <w:rPr>
                <w:lang w:val="en-US"/>
              </w:rPr>
              <w:t xml:space="preserve">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610849">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w:t>
      </w:r>
      <w:proofErr w:type="spellStart"/>
      <w:r>
        <w:t>Uu</w:t>
      </w:r>
      <w:proofErr w:type="spellEnd"/>
      <w:r>
        <w:t xml:space="preserve">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w:t>
      </w:r>
      <w:proofErr w:type="spellStart"/>
      <w:r w:rsidR="007F734D" w:rsidRPr="00B24A0E">
        <w:rPr>
          <w:b/>
          <w:bCs/>
        </w:rPr>
        <w:t>Uu</w:t>
      </w:r>
      <w:proofErr w:type="spellEnd"/>
      <w:r w:rsidR="007F734D" w:rsidRPr="00B24A0E">
        <w:rPr>
          <w:b/>
          <w:bCs/>
        </w:rPr>
        <w:t xml:space="preserve">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af4"/>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668D0177" w:rsidR="00B86275" w:rsidRDefault="00B86275" w:rsidP="00B86275">
            <w:pPr>
              <w:jc w:val="both"/>
            </w:pPr>
            <w:r>
              <w:t xml:space="preserve">Multiple TRPs are part of the (e)MIMO scheme which is not considered in the </w:t>
            </w:r>
            <w:proofErr w:type="spellStart"/>
            <w:r>
              <w:t>IIoT</w:t>
            </w:r>
            <w:proofErr w:type="spellEnd"/>
            <w:r>
              <w:t>/</w:t>
            </w:r>
            <w:proofErr w:type="spellStart"/>
            <w:r>
              <w:t>eURLLC</w:t>
            </w:r>
            <w:proofErr w:type="spellEnd"/>
            <w:r>
              <w:t xml:space="preserve">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C30275">
            <w:pPr>
              <w:numPr>
                <w:ilvl w:val="0"/>
                <w:numId w:val="30"/>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w:t>
            </w:r>
            <w:proofErr w:type="spellStart"/>
            <w:r>
              <w:rPr>
                <w:lang w:val="en-US"/>
              </w:rPr>
              <w:t>Uu</w:t>
            </w:r>
            <w:proofErr w:type="spellEnd"/>
            <w:r>
              <w:rPr>
                <w:lang w:val="en-US"/>
              </w:rPr>
              <w:t xml:space="preserve"> interface including possible TRP </w:t>
            </w:r>
            <w:r>
              <w:rPr>
                <w:lang w:val="en-US"/>
              </w:rPr>
              <w:lastRenderedPageBreak/>
              <w:t>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lastRenderedPageBreak/>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proofErr w:type="spellStart"/>
            <w:r w:rsidR="00566EE2">
              <w:t>Uu</w:t>
            </w:r>
            <w:proofErr w:type="spellEnd"/>
            <w:r w:rsidR="00566EE2">
              <w:t xml:space="preserve"> </w:t>
            </w:r>
            <w:r w:rsidR="00566EE2" w:rsidRPr="00566EE2">
              <w:t xml:space="preserve">timing error budget which should stop at the </w:t>
            </w:r>
            <w:proofErr w:type="spellStart"/>
            <w:r w:rsidR="00566EE2" w:rsidRPr="00566EE2">
              <w:t>gNB</w:t>
            </w:r>
            <w:proofErr w:type="spellEnd"/>
            <w:r w:rsidR="00566EE2" w:rsidRPr="00566EE2">
              <w:t xml:space="preserve">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610849">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610849">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610849">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bl>
    <w:p w14:paraId="5D8C7D5D" w14:textId="72E4B00B" w:rsidR="00EC5D1D" w:rsidRPr="0064404B" w:rsidRDefault="00EC5D1D"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af4"/>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w:t>
            </w:r>
            <w:proofErr w:type="spellStart"/>
            <w:r w:rsidRPr="00B86275">
              <w:rPr>
                <w:lang w:val="en-US"/>
              </w:rPr>
              <w:t>gNB</w:t>
            </w:r>
            <w:proofErr w:type="spellEnd"/>
            <w:r w:rsidRPr="00B86275">
              <w:rPr>
                <w:lang w:val="en-US"/>
              </w:rPr>
              <w:t xml:space="preserve">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w:t>
            </w:r>
            <w:proofErr w:type="spellStart"/>
            <w:r w:rsidRPr="00B86275">
              <w:rPr>
                <w:lang w:val="en-US"/>
              </w:rPr>
              <w:t>Uu</w:t>
            </w:r>
            <w:proofErr w:type="spellEnd"/>
            <w:r w:rsidRPr="00B86275">
              <w:rPr>
                <w:lang w:val="en-US"/>
              </w:rPr>
              <w:t xml:space="preserve">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7777777" w:rsidR="00B86275" w:rsidRPr="00B86275" w:rsidRDefault="00B86275" w:rsidP="00B86275">
            <w:pPr>
              <w:numPr>
                <w:ilvl w:val="0"/>
                <w:numId w:val="1"/>
              </w:numPr>
              <w:tabs>
                <w:tab w:val="clear" w:pos="1619"/>
                <w:tab w:val="left" w:pos="360"/>
              </w:tabs>
              <w:spacing w:before="60" w:after="120"/>
              <w:ind w:left="357" w:hanging="357"/>
              <w:rPr>
                <w:rFonts w:eastAsia="ＭＳ 明朝"/>
                <w:bCs/>
                <w:szCs w:val="24"/>
                <w:lang w:val="en-US" w:eastAsia="en-GB"/>
              </w:rPr>
            </w:pPr>
            <w:r w:rsidRPr="00B86275">
              <w:rPr>
                <w:rFonts w:eastAsia="ＭＳ 明朝"/>
                <w:bCs/>
                <w:szCs w:val="24"/>
                <w:lang w:val="en-US" w:eastAsia="en-GB"/>
              </w:rPr>
              <w:t xml:space="preserve">UE can calculate/predict the reference timing based on DL timing information after receiving the </w:t>
            </w:r>
            <w:proofErr w:type="spellStart"/>
            <w:r w:rsidRPr="00B86275">
              <w:rPr>
                <w:rFonts w:eastAsia="ＭＳ 明朝"/>
                <w:bCs/>
                <w:szCs w:val="24"/>
                <w:lang w:val="en-US" w:eastAsia="en-GB"/>
              </w:rPr>
              <w:t>referenceTimeInfo</w:t>
            </w:r>
            <w:proofErr w:type="spellEnd"/>
            <w:r w:rsidRPr="00B86275">
              <w:rPr>
                <w:rFonts w:eastAsia="ＭＳ 明朝"/>
                <w:bCs/>
                <w:szCs w:val="24"/>
                <w:lang w:val="en-US" w:eastAsia="en-GB"/>
              </w:rPr>
              <w:t xml:space="preserve"> from </w:t>
            </w:r>
            <w:proofErr w:type="spellStart"/>
            <w:r w:rsidRPr="00B86275">
              <w:rPr>
                <w:rFonts w:eastAsia="ＭＳ 明朝"/>
                <w:bCs/>
                <w:szCs w:val="24"/>
                <w:lang w:val="en-US" w:eastAsia="en-GB"/>
              </w:rPr>
              <w:t>gNB</w:t>
            </w:r>
            <w:proofErr w:type="spellEnd"/>
            <w:r w:rsidRPr="00B86275">
              <w:rPr>
                <w:rFonts w:eastAsia="ＭＳ 明朝"/>
                <w:bCs/>
                <w:szCs w:val="24"/>
                <w:lang w:val="en-US" w:eastAsia="en-GB"/>
              </w:rPr>
              <w:t xml:space="preserve">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proofErr w:type="spellStart"/>
            <w:r w:rsidRPr="00447D56">
              <w:rPr>
                <w:lang w:val="en-US"/>
              </w:rPr>
              <w:t>Uu</w:t>
            </w:r>
            <w:proofErr w:type="spellEnd"/>
            <w:r w:rsidRPr="00447D56">
              <w:rPr>
                <w:lang w:val="en-US"/>
              </w:rPr>
              <w:t xml:space="preserve">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af4"/>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bl>
    <w:p w14:paraId="4E18469D" w14:textId="77777777" w:rsidR="00065A03" w:rsidRDefault="00065A03">
      <w:pPr>
        <w:jc w:val="both"/>
        <w:rPr>
          <w:lang w:val="en-US"/>
        </w:rPr>
      </w:pPr>
    </w:p>
    <w:p w14:paraId="4491387B" w14:textId="778D2FB3" w:rsidR="00FB5E8C" w:rsidRDefault="00FB5E8C" w:rsidP="00FB5E8C">
      <w:pPr>
        <w:pStyle w:val="1"/>
        <w:rPr>
          <w:lang w:val="en-US"/>
        </w:rPr>
      </w:pPr>
      <w:r>
        <w:rPr>
          <w:lang w:val="en-US"/>
        </w:rPr>
        <w:lastRenderedPageBreak/>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w:t>
      </w:r>
      <w:proofErr w:type="spellStart"/>
      <w:r w:rsidR="001A0CF6" w:rsidRPr="00B24A0E">
        <w:rPr>
          <w:rFonts w:ascii="Times New Roman" w:hAnsi="Times New Roman"/>
        </w:rPr>
        <w:t>IIoT</w:t>
      </w:r>
      <w:proofErr w:type="spellEnd"/>
      <w:r w:rsidR="001A0CF6" w:rsidRPr="00B24A0E">
        <w:rPr>
          <w:rFonts w:ascii="Times New Roman" w:hAnsi="Times New Roman"/>
        </w:rPr>
        <w:t xml:space="preserve">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CAE5E" w14:textId="77777777" w:rsidR="004310FE" w:rsidRDefault="004310FE" w:rsidP="00AD2FD0">
      <w:pPr>
        <w:spacing w:after="0" w:line="240" w:lineRule="auto"/>
      </w:pPr>
      <w:r>
        <w:separator/>
      </w:r>
    </w:p>
  </w:endnote>
  <w:endnote w:type="continuationSeparator" w:id="0">
    <w:p w14:paraId="39AFDFF7" w14:textId="77777777" w:rsidR="004310FE" w:rsidRDefault="004310FE" w:rsidP="00AD2FD0">
      <w:pPr>
        <w:spacing w:after="0" w:line="240" w:lineRule="auto"/>
      </w:pPr>
      <w:r>
        <w:continuationSeparator/>
      </w:r>
    </w:p>
  </w:endnote>
  <w:endnote w:type="continuationNotice" w:id="1">
    <w:p w14:paraId="665CB77E" w14:textId="77777777" w:rsidR="004310FE" w:rsidRDefault="00431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240D9" w14:textId="77777777" w:rsidR="004310FE" w:rsidRDefault="004310FE" w:rsidP="00AD2FD0">
      <w:pPr>
        <w:spacing w:after="0" w:line="240" w:lineRule="auto"/>
      </w:pPr>
      <w:r>
        <w:separator/>
      </w:r>
    </w:p>
  </w:footnote>
  <w:footnote w:type="continuationSeparator" w:id="0">
    <w:p w14:paraId="6C0CD9C6" w14:textId="77777777" w:rsidR="004310FE" w:rsidRDefault="004310FE" w:rsidP="00AD2FD0">
      <w:pPr>
        <w:spacing w:after="0" w:line="240" w:lineRule="auto"/>
      </w:pPr>
      <w:r>
        <w:continuationSeparator/>
      </w:r>
    </w:p>
  </w:footnote>
  <w:footnote w:type="continuationNotice" w:id="1">
    <w:p w14:paraId="0594477D" w14:textId="77777777" w:rsidR="004310FE" w:rsidRDefault="004310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19"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0"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26"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27" w15:restartNumberingAfterBreak="0">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1"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abstractNum w:abstractNumId="37" w15:restartNumberingAfterBreak="0">
    <w:nsid w:val="7FB34D21"/>
    <w:multiLevelType w:val="hybridMultilevel"/>
    <w:tmpl w:val="90442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6"/>
  </w:num>
  <w:num w:numId="3">
    <w:abstractNumId w:val="26"/>
  </w:num>
  <w:num w:numId="4">
    <w:abstractNumId w:val="3"/>
  </w:num>
  <w:num w:numId="5">
    <w:abstractNumId w:val="11"/>
  </w:num>
  <w:num w:numId="6">
    <w:abstractNumId w:val="14"/>
  </w:num>
  <w:num w:numId="7">
    <w:abstractNumId w:val="8"/>
  </w:num>
  <w:num w:numId="8">
    <w:abstractNumId w:val="18"/>
  </w:num>
  <w:num w:numId="9">
    <w:abstractNumId w:val="31"/>
  </w:num>
  <w:num w:numId="10">
    <w:abstractNumId w:val="30"/>
  </w:num>
  <w:num w:numId="11">
    <w:abstractNumId w:val="19"/>
  </w:num>
  <w:num w:numId="12">
    <w:abstractNumId w:val="4"/>
  </w:num>
  <w:num w:numId="13">
    <w:abstractNumId w:val="35"/>
  </w:num>
  <w:num w:numId="14">
    <w:abstractNumId w:val="6"/>
  </w:num>
  <w:num w:numId="15">
    <w:abstractNumId w:val="9"/>
  </w:num>
  <w:num w:numId="16">
    <w:abstractNumId w:val="21"/>
  </w:num>
  <w:num w:numId="17">
    <w:abstractNumId w:val="23"/>
  </w:num>
  <w:num w:numId="18">
    <w:abstractNumId w:val="15"/>
  </w:num>
  <w:num w:numId="19">
    <w:abstractNumId w:val="5"/>
  </w:num>
  <w:num w:numId="20">
    <w:abstractNumId w:val="17"/>
  </w:num>
  <w:num w:numId="21">
    <w:abstractNumId w:val="0"/>
  </w:num>
  <w:num w:numId="22">
    <w:abstractNumId w:val="20"/>
  </w:num>
  <w:num w:numId="23">
    <w:abstractNumId w:val="29"/>
  </w:num>
  <w:num w:numId="24">
    <w:abstractNumId w:val="25"/>
  </w:num>
  <w:num w:numId="25">
    <w:abstractNumId w:val="2"/>
  </w:num>
  <w:num w:numId="26">
    <w:abstractNumId w:val="24"/>
  </w:num>
  <w:num w:numId="27">
    <w:abstractNumId w:val="22"/>
  </w:num>
  <w:num w:numId="28">
    <w:abstractNumId w:val="33"/>
  </w:num>
  <w:num w:numId="29">
    <w:abstractNumId w:val="1"/>
  </w:num>
  <w:num w:numId="30">
    <w:abstractNumId w:val="7"/>
  </w:num>
  <w:num w:numId="31">
    <w:abstractNumId w:val="7"/>
  </w:num>
  <w:num w:numId="32">
    <w:abstractNumId w:val="13"/>
  </w:num>
  <w:num w:numId="33">
    <w:abstractNumId w:val="13"/>
  </w:num>
  <w:num w:numId="34">
    <w:abstractNumId w:val="21"/>
  </w:num>
  <w:num w:numId="35">
    <w:abstractNumId w:val="27"/>
  </w:num>
  <w:num w:numId="36">
    <w:abstractNumId w:val="28"/>
  </w:num>
  <w:num w:numId="37">
    <w:abstractNumId w:val="16"/>
  </w:num>
  <w:num w:numId="38">
    <w:abstractNumId w:val="10"/>
  </w:num>
  <w:num w:numId="39">
    <w:abstractNumId w:val="12"/>
  </w:num>
  <w:num w:numId="40">
    <w:abstractNumId w:val="3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96C76"/>
    <w:rsid w:val="000A068D"/>
    <w:rsid w:val="000A35A0"/>
    <w:rsid w:val="000A372C"/>
    <w:rsid w:val="000A389F"/>
    <w:rsid w:val="000A4699"/>
    <w:rsid w:val="000A49C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284A"/>
    <w:rsid w:val="00132EF5"/>
    <w:rsid w:val="0013407F"/>
    <w:rsid w:val="00134915"/>
    <w:rsid w:val="001350CA"/>
    <w:rsid w:val="00135F18"/>
    <w:rsid w:val="0014243F"/>
    <w:rsid w:val="00145075"/>
    <w:rsid w:val="00146655"/>
    <w:rsid w:val="00147C48"/>
    <w:rsid w:val="00150654"/>
    <w:rsid w:val="00152541"/>
    <w:rsid w:val="0015330D"/>
    <w:rsid w:val="00160039"/>
    <w:rsid w:val="00160542"/>
    <w:rsid w:val="00160BC4"/>
    <w:rsid w:val="00162005"/>
    <w:rsid w:val="00164D49"/>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90BF1"/>
    <w:rsid w:val="001914B4"/>
    <w:rsid w:val="00193C41"/>
    <w:rsid w:val="00194CD0"/>
    <w:rsid w:val="00195AFC"/>
    <w:rsid w:val="00195C5B"/>
    <w:rsid w:val="00195E19"/>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704E"/>
    <w:rsid w:val="00221C76"/>
    <w:rsid w:val="002249E5"/>
    <w:rsid w:val="00224D4D"/>
    <w:rsid w:val="002259AF"/>
    <w:rsid w:val="0022606D"/>
    <w:rsid w:val="00231728"/>
    <w:rsid w:val="00235B6A"/>
    <w:rsid w:val="0024127D"/>
    <w:rsid w:val="00241ADF"/>
    <w:rsid w:val="0024202D"/>
    <w:rsid w:val="002423D5"/>
    <w:rsid w:val="00247554"/>
    <w:rsid w:val="00247D75"/>
    <w:rsid w:val="00250404"/>
    <w:rsid w:val="002511E7"/>
    <w:rsid w:val="00260466"/>
    <w:rsid w:val="00260C38"/>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0009"/>
    <w:rsid w:val="00292D9B"/>
    <w:rsid w:val="00292E6B"/>
    <w:rsid w:val="00293A68"/>
    <w:rsid w:val="00295217"/>
    <w:rsid w:val="0029787A"/>
    <w:rsid w:val="002A1BD9"/>
    <w:rsid w:val="002A2DDE"/>
    <w:rsid w:val="002A3018"/>
    <w:rsid w:val="002A3D45"/>
    <w:rsid w:val="002B5E3B"/>
    <w:rsid w:val="002B6F26"/>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303564"/>
    <w:rsid w:val="00304901"/>
    <w:rsid w:val="00307FF4"/>
    <w:rsid w:val="0031054E"/>
    <w:rsid w:val="00310CAA"/>
    <w:rsid w:val="00310E2E"/>
    <w:rsid w:val="003113CA"/>
    <w:rsid w:val="00311B17"/>
    <w:rsid w:val="003121EB"/>
    <w:rsid w:val="00312CF2"/>
    <w:rsid w:val="00314E2E"/>
    <w:rsid w:val="00314F8D"/>
    <w:rsid w:val="003156CA"/>
    <w:rsid w:val="00316D5E"/>
    <w:rsid w:val="00316E1D"/>
    <w:rsid w:val="003172DC"/>
    <w:rsid w:val="003203B0"/>
    <w:rsid w:val="003215B7"/>
    <w:rsid w:val="00321FCF"/>
    <w:rsid w:val="00322287"/>
    <w:rsid w:val="00325AE3"/>
    <w:rsid w:val="00326069"/>
    <w:rsid w:val="00326328"/>
    <w:rsid w:val="003277B3"/>
    <w:rsid w:val="00327DF4"/>
    <w:rsid w:val="00330DF7"/>
    <w:rsid w:val="00333247"/>
    <w:rsid w:val="00334416"/>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43CB"/>
    <w:rsid w:val="0036456F"/>
    <w:rsid w:val="00364B41"/>
    <w:rsid w:val="00367388"/>
    <w:rsid w:val="00371BFB"/>
    <w:rsid w:val="00372CA9"/>
    <w:rsid w:val="003748B0"/>
    <w:rsid w:val="00374B03"/>
    <w:rsid w:val="00376199"/>
    <w:rsid w:val="003778F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E16BE"/>
    <w:rsid w:val="003E67D1"/>
    <w:rsid w:val="003F0031"/>
    <w:rsid w:val="003F2196"/>
    <w:rsid w:val="003F4E28"/>
    <w:rsid w:val="003F63BD"/>
    <w:rsid w:val="003F6415"/>
    <w:rsid w:val="003F68DC"/>
    <w:rsid w:val="004002EC"/>
    <w:rsid w:val="004006E8"/>
    <w:rsid w:val="00401855"/>
    <w:rsid w:val="00403AAF"/>
    <w:rsid w:val="004041BF"/>
    <w:rsid w:val="00404760"/>
    <w:rsid w:val="00405CAB"/>
    <w:rsid w:val="00407A9B"/>
    <w:rsid w:val="00410532"/>
    <w:rsid w:val="00410F1B"/>
    <w:rsid w:val="00413096"/>
    <w:rsid w:val="004136A4"/>
    <w:rsid w:val="0041652B"/>
    <w:rsid w:val="00416EEA"/>
    <w:rsid w:val="00417D06"/>
    <w:rsid w:val="0042148E"/>
    <w:rsid w:val="00421ABD"/>
    <w:rsid w:val="00421C1F"/>
    <w:rsid w:val="00422830"/>
    <w:rsid w:val="004249EA"/>
    <w:rsid w:val="00425420"/>
    <w:rsid w:val="00425D59"/>
    <w:rsid w:val="00425E46"/>
    <w:rsid w:val="004268A6"/>
    <w:rsid w:val="004310FE"/>
    <w:rsid w:val="00435DEF"/>
    <w:rsid w:val="00441BA1"/>
    <w:rsid w:val="00444194"/>
    <w:rsid w:val="004455EB"/>
    <w:rsid w:val="0044595C"/>
    <w:rsid w:val="004464B9"/>
    <w:rsid w:val="00453B5B"/>
    <w:rsid w:val="00453D53"/>
    <w:rsid w:val="004543CB"/>
    <w:rsid w:val="00456520"/>
    <w:rsid w:val="00457378"/>
    <w:rsid w:val="00460285"/>
    <w:rsid w:val="0046127A"/>
    <w:rsid w:val="00462F33"/>
    <w:rsid w:val="00464595"/>
    <w:rsid w:val="00464F18"/>
    <w:rsid w:val="00465587"/>
    <w:rsid w:val="00467AE8"/>
    <w:rsid w:val="0047090E"/>
    <w:rsid w:val="004727A7"/>
    <w:rsid w:val="00473223"/>
    <w:rsid w:val="00473517"/>
    <w:rsid w:val="00474288"/>
    <w:rsid w:val="00475425"/>
    <w:rsid w:val="00475917"/>
    <w:rsid w:val="00477455"/>
    <w:rsid w:val="004778E0"/>
    <w:rsid w:val="00484772"/>
    <w:rsid w:val="0048507B"/>
    <w:rsid w:val="00485157"/>
    <w:rsid w:val="004854E3"/>
    <w:rsid w:val="0048572C"/>
    <w:rsid w:val="004870FB"/>
    <w:rsid w:val="00487D8A"/>
    <w:rsid w:val="00491D0E"/>
    <w:rsid w:val="004923ED"/>
    <w:rsid w:val="00494716"/>
    <w:rsid w:val="00495D0D"/>
    <w:rsid w:val="004971C8"/>
    <w:rsid w:val="00497A8F"/>
    <w:rsid w:val="00497DA9"/>
    <w:rsid w:val="004A0C23"/>
    <w:rsid w:val="004A1F7B"/>
    <w:rsid w:val="004A5047"/>
    <w:rsid w:val="004B0236"/>
    <w:rsid w:val="004B2A51"/>
    <w:rsid w:val="004B42B0"/>
    <w:rsid w:val="004B44BE"/>
    <w:rsid w:val="004B6668"/>
    <w:rsid w:val="004B6FD0"/>
    <w:rsid w:val="004B7E99"/>
    <w:rsid w:val="004C314C"/>
    <w:rsid w:val="004C44D2"/>
    <w:rsid w:val="004C4823"/>
    <w:rsid w:val="004C6443"/>
    <w:rsid w:val="004C6AEC"/>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2A2E"/>
    <w:rsid w:val="00503171"/>
    <w:rsid w:val="00503934"/>
    <w:rsid w:val="005067EC"/>
    <w:rsid w:val="00506C28"/>
    <w:rsid w:val="00506F66"/>
    <w:rsid w:val="00507C73"/>
    <w:rsid w:val="00510490"/>
    <w:rsid w:val="00514594"/>
    <w:rsid w:val="00517D15"/>
    <w:rsid w:val="00517D2D"/>
    <w:rsid w:val="00520B04"/>
    <w:rsid w:val="00521650"/>
    <w:rsid w:val="00521DA5"/>
    <w:rsid w:val="00525D1C"/>
    <w:rsid w:val="00527D49"/>
    <w:rsid w:val="00531CDD"/>
    <w:rsid w:val="00531FCB"/>
    <w:rsid w:val="00532D12"/>
    <w:rsid w:val="00534557"/>
    <w:rsid w:val="00534DA0"/>
    <w:rsid w:val="00535F11"/>
    <w:rsid w:val="005367B5"/>
    <w:rsid w:val="00536D80"/>
    <w:rsid w:val="00537E71"/>
    <w:rsid w:val="00541068"/>
    <w:rsid w:val="00541E29"/>
    <w:rsid w:val="00543E6C"/>
    <w:rsid w:val="0054428D"/>
    <w:rsid w:val="00544CE2"/>
    <w:rsid w:val="0055070B"/>
    <w:rsid w:val="00550AA7"/>
    <w:rsid w:val="00554850"/>
    <w:rsid w:val="00555541"/>
    <w:rsid w:val="0056002D"/>
    <w:rsid w:val="00563CE6"/>
    <w:rsid w:val="00564518"/>
    <w:rsid w:val="00565087"/>
    <w:rsid w:val="0056539E"/>
    <w:rsid w:val="0056573F"/>
    <w:rsid w:val="00565A8B"/>
    <w:rsid w:val="00566EE2"/>
    <w:rsid w:val="00571526"/>
    <w:rsid w:val="0057447C"/>
    <w:rsid w:val="0057498B"/>
    <w:rsid w:val="00574BAE"/>
    <w:rsid w:val="005753AE"/>
    <w:rsid w:val="00581619"/>
    <w:rsid w:val="00583522"/>
    <w:rsid w:val="005844B5"/>
    <w:rsid w:val="005846BB"/>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06CA"/>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5F5599"/>
    <w:rsid w:val="00601E29"/>
    <w:rsid w:val="006034DB"/>
    <w:rsid w:val="00605203"/>
    <w:rsid w:val="00607461"/>
    <w:rsid w:val="006079B7"/>
    <w:rsid w:val="00610D52"/>
    <w:rsid w:val="00611156"/>
    <w:rsid w:val="00611566"/>
    <w:rsid w:val="0061175D"/>
    <w:rsid w:val="006118AE"/>
    <w:rsid w:val="006129AA"/>
    <w:rsid w:val="00613CB3"/>
    <w:rsid w:val="00615BCF"/>
    <w:rsid w:val="006179B3"/>
    <w:rsid w:val="00617CCC"/>
    <w:rsid w:val="0062007C"/>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404B"/>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CC"/>
    <w:rsid w:val="00675881"/>
    <w:rsid w:val="00680EA9"/>
    <w:rsid w:val="006819B3"/>
    <w:rsid w:val="006858F7"/>
    <w:rsid w:val="00685AB9"/>
    <w:rsid w:val="00685D87"/>
    <w:rsid w:val="006865AA"/>
    <w:rsid w:val="00690AA6"/>
    <w:rsid w:val="00691A08"/>
    <w:rsid w:val="00692B13"/>
    <w:rsid w:val="006936F8"/>
    <w:rsid w:val="006978DE"/>
    <w:rsid w:val="006A1A65"/>
    <w:rsid w:val="006A1C22"/>
    <w:rsid w:val="006A3291"/>
    <w:rsid w:val="006A34CA"/>
    <w:rsid w:val="006A3A4D"/>
    <w:rsid w:val="006A673E"/>
    <w:rsid w:val="006B1EB6"/>
    <w:rsid w:val="006B23FE"/>
    <w:rsid w:val="006B2F86"/>
    <w:rsid w:val="006B53DB"/>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81D"/>
    <w:rsid w:val="007662B5"/>
    <w:rsid w:val="007668E6"/>
    <w:rsid w:val="00770471"/>
    <w:rsid w:val="007727B7"/>
    <w:rsid w:val="0077355B"/>
    <w:rsid w:val="00774B4E"/>
    <w:rsid w:val="00775D07"/>
    <w:rsid w:val="007775E1"/>
    <w:rsid w:val="00781085"/>
    <w:rsid w:val="00781DB4"/>
    <w:rsid w:val="00781F0F"/>
    <w:rsid w:val="007822A4"/>
    <w:rsid w:val="00782D1B"/>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7030"/>
    <w:rsid w:val="00862798"/>
    <w:rsid w:val="0086354A"/>
    <w:rsid w:val="008645C6"/>
    <w:rsid w:val="008663E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CED"/>
    <w:rsid w:val="008822E3"/>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25CE"/>
    <w:rsid w:val="008C2E2A"/>
    <w:rsid w:val="008C3057"/>
    <w:rsid w:val="008C4F9D"/>
    <w:rsid w:val="008C54EB"/>
    <w:rsid w:val="008C6DC7"/>
    <w:rsid w:val="008D0A7E"/>
    <w:rsid w:val="008D1B2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5239"/>
    <w:rsid w:val="00915F89"/>
    <w:rsid w:val="00916572"/>
    <w:rsid w:val="0091708C"/>
    <w:rsid w:val="009174F7"/>
    <w:rsid w:val="00917F26"/>
    <w:rsid w:val="00917FEF"/>
    <w:rsid w:val="00923655"/>
    <w:rsid w:val="00927DB4"/>
    <w:rsid w:val="009301A2"/>
    <w:rsid w:val="0093115E"/>
    <w:rsid w:val="009323C6"/>
    <w:rsid w:val="009339A3"/>
    <w:rsid w:val="00934E0A"/>
    <w:rsid w:val="00936071"/>
    <w:rsid w:val="009376CD"/>
    <w:rsid w:val="00940212"/>
    <w:rsid w:val="00942EC2"/>
    <w:rsid w:val="00946695"/>
    <w:rsid w:val="00947B90"/>
    <w:rsid w:val="00951215"/>
    <w:rsid w:val="0095137A"/>
    <w:rsid w:val="00953FD2"/>
    <w:rsid w:val="00954D1A"/>
    <w:rsid w:val="00955659"/>
    <w:rsid w:val="00955A14"/>
    <w:rsid w:val="00955E28"/>
    <w:rsid w:val="00960169"/>
    <w:rsid w:val="00960923"/>
    <w:rsid w:val="009615FF"/>
    <w:rsid w:val="00961B32"/>
    <w:rsid w:val="00962509"/>
    <w:rsid w:val="0096328D"/>
    <w:rsid w:val="009667CC"/>
    <w:rsid w:val="009669EF"/>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64BA"/>
    <w:rsid w:val="009A6FB1"/>
    <w:rsid w:val="009B014A"/>
    <w:rsid w:val="009B02CE"/>
    <w:rsid w:val="009B07CD"/>
    <w:rsid w:val="009B1D51"/>
    <w:rsid w:val="009B730D"/>
    <w:rsid w:val="009B77D4"/>
    <w:rsid w:val="009C0ED5"/>
    <w:rsid w:val="009C19E9"/>
    <w:rsid w:val="009C38E8"/>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6EC"/>
    <w:rsid w:val="00A0490F"/>
    <w:rsid w:val="00A0499F"/>
    <w:rsid w:val="00A052EC"/>
    <w:rsid w:val="00A10F02"/>
    <w:rsid w:val="00A120FC"/>
    <w:rsid w:val="00A15D2D"/>
    <w:rsid w:val="00A17C86"/>
    <w:rsid w:val="00A17E44"/>
    <w:rsid w:val="00A20210"/>
    <w:rsid w:val="00A2041A"/>
    <w:rsid w:val="00A204CA"/>
    <w:rsid w:val="00A209D6"/>
    <w:rsid w:val="00A21539"/>
    <w:rsid w:val="00A21D03"/>
    <w:rsid w:val="00A24B3B"/>
    <w:rsid w:val="00A35FE9"/>
    <w:rsid w:val="00A36DA6"/>
    <w:rsid w:val="00A37A2F"/>
    <w:rsid w:val="00A45F02"/>
    <w:rsid w:val="00A46488"/>
    <w:rsid w:val="00A47145"/>
    <w:rsid w:val="00A51331"/>
    <w:rsid w:val="00A53724"/>
    <w:rsid w:val="00A53767"/>
    <w:rsid w:val="00A53B79"/>
    <w:rsid w:val="00A543EE"/>
    <w:rsid w:val="00A54B2B"/>
    <w:rsid w:val="00A567A4"/>
    <w:rsid w:val="00A57897"/>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671C"/>
    <w:rsid w:val="00A96BE6"/>
    <w:rsid w:val="00A9770B"/>
    <w:rsid w:val="00AA1553"/>
    <w:rsid w:val="00AA1B0D"/>
    <w:rsid w:val="00AA2EF4"/>
    <w:rsid w:val="00AA5C83"/>
    <w:rsid w:val="00AB5D65"/>
    <w:rsid w:val="00AB6299"/>
    <w:rsid w:val="00AC1DA7"/>
    <w:rsid w:val="00AC7476"/>
    <w:rsid w:val="00AD08F9"/>
    <w:rsid w:val="00AD2D0B"/>
    <w:rsid w:val="00AD2FD0"/>
    <w:rsid w:val="00AD2FE4"/>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3BB6"/>
    <w:rsid w:val="00AF56DD"/>
    <w:rsid w:val="00AF6835"/>
    <w:rsid w:val="00B0413E"/>
    <w:rsid w:val="00B04177"/>
    <w:rsid w:val="00B05380"/>
    <w:rsid w:val="00B05962"/>
    <w:rsid w:val="00B15449"/>
    <w:rsid w:val="00B16007"/>
    <w:rsid w:val="00B16239"/>
    <w:rsid w:val="00B16C2F"/>
    <w:rsid w:val="00B171F6"/>
    <w:rsid w:val="00B178E7"/>
    <w:rsid w:val="00B17C89"/>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60859"/>
    <w:rsid w:val="00B608B7"/>
    <w:rsid w:val="00B61039"/>
    <w:rsid w:val="00B61F41"/>
    <w:rsid w:val="00B623DD"/>
    <w:rsid w:val="00B64110"/>
    <w:rsid w:val="00B65127"/>
    <w:rsid w:val="00B67E15"/>
    <w:rsid w:val="00B7066C"/>
    <w:rsid w:val="00B7086D"/>
    <w:rsid w:val="00B70CB6"/>
    <w:rsid w:val="00B71EE7"/>
    <w:rsid w:val="00B72302"/>
    <w:rsid w:val="00B8176A"/>
    <w:rsid w:val="00B84650"/>
    <w:rsid w:val="00B84DB2"/>
    <w:rsid w:val="00B86275"/>
    <w:rsid w:val="00B87B55"/>
    <w:rsid w:val="00B87B6A"/>
    <w:rsid w:val="00B9027C"/>
    <w:rsid w:val="00B920CD"/>
    <w:rsid w:val="00B9210E"/>
    <w:rsid w:val="00BA12C6"/>
    <w:rsid w:val="00BA6F43"/>
    <w:rsid w:val="00BB2591"/>
    <w:rsid w:val="00BB2B8F"/>
    <w:rsid w:val="00BB42E0"/>
    <w:rsid w:val="00BC3555"/>
    <w:rsid w:val="00BC3C3C"/>
    <w:rsid w:val="00BC3DEA"/>
    <w:rsid w:val="00BC54AD"/>
    <w:rsid w:val="00BC554D"/>
    <w:rsid w:val="00BC630C"/>
    <w:rsid w:val="00BC663C"/>
    <w:rsid w:val="00BC760C"/>
    <w:rsid w:val="00BC7907"/>
    <w:rsid w:val="00BD321B"/>
    <w:rsid w:val="00BD5403"/>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10A4D"/>
    <w:rsid w:val="00C11FEA"/>
    <w:rsid w:val="00C12B51"/>
    <w:rsid w:val="00C15862"/>
    <w:rsid w:val="00C16E2E"/>
    <w:rsid w:val="00C17215"/>
    <w:rsid w:val="00C20E72"/>
    <w:rsid w:val="00C21FE4"/>
    <w:rsid w:val="00C22541"/>
    <w:rsid w:val="00C24650"/>
    <w:rsid w:val="00C25465"/>
    <w:rsid w:val="00C27E6D"/>
    <w:rsid w:val="00C30275"/>
    <w:rsid w:val="00C3137E"/>
    <w:rsid w:val="00C32527"/>
    <w:rsid w:val="00C32FD1"/>
    <w:rsid w:val="00C33079"/>
    <w:rsid w:val="00C36CC8"/>
    <w:rsid w:val="00C37E4C"/>
    <w:rsid w:val="00C40B15"/>
    <w:rsid w:val="00C40B50"/>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61B5E"/>
    <w:rsid w:val="00C72407"/>
    <w:rsid w:val="00C74CA2"/>
    <w:rsid w:val="00C7539A"/>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5D95"/>
    <w:rsid w:val="00C9622C"/>
    <w:rsid w:val="00CA02E2"/>
    <w:rsid w:val="00CA0660"/>
    <w:rsid w:val="00CA0D3E"/>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0AEE"/>
    <w:rsid w:val="00CC267E"/>
    <w:rsid w:val="00CC2966"/>
    <w:rsid w:val="00CC3287"/>
    <w:rsid w:val="00CC34A4"/>
    <w:rsid w:val="00CC3742"/>
    <w:rsid w:val="00CC50EE"/>
    <w:rsid w:val="00CC605D"/>
    <w:rsid w:val="00CC6EE3"/>
    <w:rsid w:val="00CC6F0B"/>
    <w:rsid w:val="00CD2443"/>
    <w:rsid w:val="00CD35AE"/>
    <w:rsid w:val="00CD35C6"/>
    <w:rsid w:val="00CD3C67"/>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324A"/>
    <w:rsid w:val="00D1441A"/>
    <w:rsid w:val="00D14689"/>
    <w:rsid w:val="00D14E51"/>
    <w:rsid w:val="00D1500A"/>
    <w:rsid w:val="00D172BE"/>
    <w:rsid w:val="00D2027E"/>
    <w:rsid w:val="00D2184F"/>
    <w:rsid w:val="00D21B4A"/>
    <w:rsid w:val="00D25110"/>
    <w:rsid w:val="00D264DB"/>
    <w:rsid w:val="00D26D4E"/>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010"/>
    <w:rsid w:val="00D57368"/>
    <w:rsid w:val="00D60715"/>
    <w:rsid w:val="00D60F64"/>
    <w:rsid w:val="00D6253A"/>
    <w:rsid w:val="00D62E19"/>
    <w:rsid w:val="00D6325E"/>
    <w:rsid w:val="00D6538E"/>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9134D"/>
    <w:rsid w:val="00D92E55"/>
    <w:rsid w:val="00D936A0"/>
    <w:rsid w:val="00D941F8"/>
    <w:rsid w:val="00D96D11"/>
    <w:rsid w:val="00D97356"/>
    <w:rsid w:val="00DA2817"/>
    <w:rsid w:val="00DA53CD"/>
    <w:rsid w:val="00DA7A03"/>
    <w:rsid w:val="00DB0DB8"/>
    <w:rsid w:val="00DB0ED9"/>
    <w:rsid w:val="00DB1818"/>
    <w:rsid w:val="00DB3A69"/>
    <w:rsid w:val="00DB40FD"/>
    <w:rsid w:val="00DB5E5E"/>
    <w:rsid w:val="00DB6AF0"/>
    <w:rsid w:val="00DC03DF"/>
    <w:rsid w:val="00DC1214"/>
    <w:rsid w:val="00DC196E"/>
    <w:rsid w:val="00DC248A"/>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241A"/>
    <w:rsid w:val="00DF4504"/>
    <w:rsid w:val="00DF5044"/>
    <w:rsid w:val="00DF53C0"/>
    <w:rsid w:val="00E00203"/>
    <w:rsid w:val="00E01A15"/>
    <w:rsid w:val="00E023C1"/>
    <w:rsid w:val="00E029FB"/>
    <w:rsid w:val="00E071C4"/>
    <w:rsid w:val="00E112AD"/>
    <w:rsid w:val="00E12756"/>
    <w:rsid w:val="00E12935"/>
    <w:rsid w:val="00E12E0A"/>
    <w:rsid w:val="00E13203"/>
    <w:rsid w:val="00E1474A"/>
    <w:rsid w:val="00E160E1"/>
    <w:rsid w:val="00E1699E"/>
    <w:rsid w:val="00E172B3"/>
    <w:rsid w:val="00E219E9"/>
    <w:rsid w:val="00E274F5"/>
    <w:rsid w:val="00E315F8"/>
    <w:rsid w:val="00E34629"/>
    <w:rsid w:val="00E36BA9"/>
    <w:rsid w:val="00E372BF"/>
    <w:rsid w:val="00E37722"/>
    <w:rsid w:val="00E405C0"/>
    <w:rsid w:val="00E41C0C"/>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1DE9"/>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4070"/>
    <w:rsid w:val="00EA66C9"/>
    <w:rsid w:val="00EB0359"/>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D06C9"/>
    <w:rsid w:val="00ED0E57"/>
    <w:rsid w:val="00ED127E"/>
    <w:rsid w:val="00ED52B1"/>
    <w:rsid w:val="00EE0361"/>
    <w:rsid w:val="00EE04DB"/>
    <w:rsid w:val="00EE3FEF"/>
    <w:rsid w:val="00EE46A4"/>
    <w:rsid w:val="00EE532F"/>
    <w:rsid w:val="00EE5F49"/>
    <w:rsid w:val="00EE7330"/>
    <w:rsid w:val="00EF06E5"/>
    <w:rsid w:val="00EF12AA"/>
    <w:rsid w:val="00EF3D48"/>
    <w:rsid w:val="00EF5364"/>
    <w:rsid w:val="00F002B6"/>
    <w:rsid w:val="00F025A2"/>
    <w:rsid w:val="00F036E9"/>
    <w:rsid w:val="00F03A53"/>
    <w:rsid w:val="00F03E3D"/>
    <w:rsid w:val="00F0424A"/>
    <w:rsid w:val="00F06C94"/>
    <w:rsid w:val="00F0728B"/>
    <w:rsid w:val="00F07388"/>
    <w:rsid w:val="00F10954"/>
    <w:rsid w:val="00F11B70"/>
    <w:rsid w:val="00F12EF1"/>
    <w:rsid w:val="00F14FF8"/>
    <w:rsid w:val="00F17312"/>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C98"/>
    <w:rsid w:val="00F76AC8"/>
    <w:rsid w:val="00F76F8F"/>
    <w:rsid w:val="00F779FA"/>
    <w:rsid w:val="00F81D37"/>
    <w:rsid w:val="00F82358"/>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B53"/>
    <w:rsid w:val="00FB0D80"/>
    <w:rsid w:val="00FB109A"/>
    <w:rsid w:val="00FB182B"/>
    <w:rsid w:val="00FB1EB1"/>
    <w:rsid w:val="00FB36FA"/>
    <w:rsid w:val="00FB51A0"/>
    <w:rsid w:val="00FB5E8C"/>
    <w:rsid w:val="00FB6422"/>
    <w:rsid w:val="00FB7458"/>
    <w:rsid w:val="00FB7882"/>
    <w:rsid w:val="00FC1192"/>
    <w:rsid w:val="00FC2C7F"/>
    <w:rsid w:val="00FC2D37"/>
    <w:rsid w:val="00FC4674"/>
    <w:rsid w:val="00FC5766"/>
    <w:rsid w:val="00FC5C3A"/>
    <w:rsid w:val="00FC66BF"/>
    <w:rsid w:val="00FC6A7A"/>
    <w:rsid w:val="00FC7231"/>
    <w:rsid w:val="00FC7542"/>
    <w:rsid w:val="00FD0133"/>
    <w:rsid w:val="00FD5F49"/>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81E4D"/>
  <w15:docId w15:val="{6C9D9BED-BEE5-453B-A8A7-9C0D5448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a6"/>
    <w:qFormat/>
    <w:rPr>
      <w:b/>
      <w:bCs/>
    </w:rPr>
  </w:style>
  <w:style w:type="paragraph" w:styleId="a5">
    <w:name w:val="annotation text"/>
    <w:basedOn w:val="a0"/>
    <w:link w:val="a7"/>
    <w:uiPriority w:val="99"/>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a8">
    <w:name w:val="Document Map"/>
    <w:basedOn w:val="a0"/>
    <w:link w:val="a9"/>
    <w:pPr>
      <w:spacing w:after="0"/>
    </w:pPr>
    <w:rPr>
      <w:sz w:val="24"/>
      <w:szCs w:val="24"/>
    </w:rPr>
  </w:style>
  <w:style w:type="paragraph" w:styleId="aa">
    <w:name w:val="Body Text"/>
    <w:basedOn w:val="a0"/>
    <w:link w:val="ab"/>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c">
    <w:name w:val="Balloon Text"/>
    <w:basedOn w:val="a0"/>
    <w:link w:val="ad"/>
    <w:pPr>
      <w:spacing w:after="0"/>
    </w:pPr>
    <w:rPr>
      <w:rFonts w:ascii="Helvetica" w:hAnsi="Helvetica"/>
      <w:sz w:val="18"/>
      <w:szCs w:val="18"/>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pPr>
      <w:ind w:left="1418" w:hanging="1418"/>
    </w:pPr>
  </w:style>
  <w:style w:type="character" w:styleId="af2">
    <w:name w:val="Hyperlink"/>
    <w:uiPriority w:val="99"/>
    <w:qFormat/>
    <w:rPr>
      <w:color w:val="0000FF"/>
      <w:u w:val="single"/>
    </w:rPr>
  </w:style>
  <w:style w:type="character" w:styleId="af3">
    <w:name w:val="annotation reference"/>
    <w:basedOn w:val="a1"/>
    <w:uiPriority w:val="99"/>
    <w:qFormat/>
    <w:rPr>
      <w:sz w:val="16"/>
      <w:szCs w:val="16"/>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f0">
    <w:name w:val="ヘッダー (文字)"/>
    <w:link w:val="af"/>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rPr>
  </w:style>
  <w:style w:type="character" w:customStyle="1" w:styleId="a9">
    <w:name w:val="見出しマップ (文字)"/>
    <w:basedOn w:val="a1"/>
    <w:link w:val="a8"/>
    <w:qFormat/>
    <w:rPr>
      <w:sz w:val="24"/>
      <w:szCs w:val="24"/>
      <w:lang w:eastAsia="en-US"/>
    </w:rPr>
  </w:style>
  <w:style w:type="character" w:customStyle="1" w:styleId="ad">
    <w:name w:val="吹き出し (文字)"/>
    <w:basedOn w:val="a1"/>
    <w:link w:val="ac"/>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7">
    <w:name w:val="コメント文字列 (文字)"/>
    <w:basedOn w:val="a1"/>
    <w:link w:val="a5"/>
    <w:uiPriority w:val="99"/>
    <w:qFormat/>
    <w:rPr>
      <w:lang w:eastAsia="en-US"/>
    </w:rPr>
  </w:style>
  <w:style w:type="character" w:customStyle="1" w:styleId="a6">
    <w:name w:val="コメント内容 (文字)"/>
    <w:basedOn w:val="a7"/>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ＭＳ 明朝"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styleId="af5">
    <w:name w:val="List Paragraph"/>
    <w:aliases w:val="- Bullets,?? ??,?????,????,Lista1,中等深浅网格 1 - 着色 21,列表段落,¥¡¡¡¡ì¬º¥¹¥È¶ÎÂä,ÁÐ³ö¶ÎÂä,列表段落1,—ño’i—Ž,¥ê¥¹¥È¶ÎÂä,1st level - Bullet List Paragraph,Lettre d'introduction,Paragrafo elenco,Normal bullet 2,Bullet list,목록단락,列出段落1,列表段落11"/>
    <w:basedOn w:val="a0"/>
    <w:link w:val="af6"/>
    <w:uiPriority w:val="34"/>
    <w:qFormat/>
    <w:pPr>
      <w:spacing w:after="0"/>
      <w:ind w:left="720"/>
    </w:pPr>
    <w:rPr>
      <w:rFonts w:ascii="Calibri" w:eastAsiaTheme="minorHAnsi" w:hAnsi="Calibri" w:cs="Calibri"/>
      <w:sz w:val="22"/>
      <w:szCs w:val="22"/>
      <w:lang w:val="pl-PL"/>
    </w:rPr>
  </w:style>
  <w:style w:type="character" w:customStyle="1" w:styleId="ab">
    <w:name w:val="本文 (文字)"/>
    <w:basedOn w:val="a1"/>
    <w:link w:val="aa"/>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6">
    <w:name w:val="リスト段落 (文字)"/>
    <w:aliases w:val="- Bullets (文字),?? ?? (文字),????? (文字),???? (文字),Lista1 (文字),中等深浅网格 1 - 着色 21 (文字),列表段落 (文字),¥¡¡¡¡ì¬º¥¹¥È¶ÎÂä (文字),ÁÐ³ö¶ÎÂä (文字),列表段落1 (文字),—ño’i—Ž (文字),¥ê¥¹¥È¶ÎÂä (文字),1st level - Bullet List Paragraph (文字),Lettre d'introduction (文字)"/>
    <w:link w:val="af5"/>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16"/>
      </w:numPr>
      <w:spacing w:before="40" w:after="0" w:line="240" w:lineRule="auto"/>
    </w:pPr>
    <w:rPr>
      <w:rFonts w:ascii="Arial" w:eastAsia="ＭＳ 明朝" w:hAnsi="Arial"/>
      <w:b/>
      <w:szCs w:val="24"/>
      <w:lang w:eastAsia="en-GB"/>
    </w:rPr>
  </w:style>
  <w:style w:type="character" w:customStyle="1" w:styleId="EmailDiscussionChar">
    <w:name w:val="EmailDiscussion Char"/>
    <w:link w:val="EmailDiscussion"/>
    <w:rsid w:val="00293A68"/>
    <w:rPr>
      <w:rFonts w:ascii="Arial" w:eastAsia="ＭＳ 明朝"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ＭＳ 明朝" w:hAnsi="Arial"/>
      <w:noProof/>
      <w:szCs w:val="24"/>
      <w:lang w:eastAsia="en-GB"/>
    </w:rPr>
  </w:style>
  <w:style w:type="character" w:customStyle="1" w:styleId="Doc-titleChar">
    <w:name w:val="Doc-title Char"/>
    <w:link w:val="Doc-title"/>
    <w:qFormat/>
    <w:rsid w:val="00293A68"/>
    <w:rPr>
      <w:rFonts w:ascii="Arial" w:eastAsia="ＭＳ 明朝" w:hAnsi="Arial"/>
      <w:noProof/>
      <w:szCs w:val="24"/>
      <w:lang w:val="en-GB" w:eastAsia="en-GB"/>
    </w:rPr>
  </w:style>
  <w:style w:type="paragraph" w:customStyle="1" w:styleId="Proposal">
    <w:name w:val="Proposal"/>
    <w:basedOn w:val="aa"/>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2">
    <w:name w:val="List Number 2"/>
    <w:basedOn w:val="a"/>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24"/>
      </w:numPr>
      <w:contextualSpacing/>
    </w:pPr>
  </w:style>
  <w:style w:type="paragraph" w:styleId="af7">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8">
    <w:name w:val="Revision"/>
    <w:hidden/>
    <w:uiPriority w:val="99"/>
    <w:semiHidden/>
    <w:rsid w:val="00C17215"/>
    <w:pPr>
      <w:spacing w:after="0" w:line="240" w:lineRule="auto"/>
    </w:pPr>
    <w:rPr>
      <w:lang w:val="en-GB"/>
    </w:rPr>
  </w:style>
  <w:style w:type="paragraph" w:styleId="Web">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9">
    <w:name w:val="FollowedHyperlink"/>
    <w:basedOn w:val="a1"/>
    <w:semiHidden/>
    <w:unhideWhenUsed/>
    <w:rsid w:val="00EE46A4"/>
    <w:rPr>
      <w:color w:val="954F72" w:themeColor="followedHyperlink"/>
      <w:u w:val="single"/>
    </w:rPr>
  </w:style>
  <w:style w:type="character" w:customStyle="1" w:styleId="11">
    <w:name w:val="未解決のメンション1"/>
    <w:basedOn w:val="a1"/>
    <w:uiPriority w:val="99"/>
    <w:unhideWhenUsed/>
    <w:rsid w:val="00413096"/>
    <w:rPr>
      <w:color w:val="605E5C"/>
      <w:shd w:val="clear" w:color="auto" w:fill="E1DFDD"/>
    </w:rPr>
  </w:style>
  <w:style w:type="character" w:customStyle="1" w:styleId="12">
    <w:name w:val="メンション1"/>
    <w:basedOn w:val="a1"/>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5.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356400A8-7CCE-4A2A-ACA0-F819E7CD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189</TotalTime>
  <Pages>16</Pages>
  <Words>5922</Words>
  <Characters>33758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39601</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Pierre Bertrand</dc:creator>
  <cp:lastModifiedBy>Ohta, Yoshiaki/太田 好明</cp:lastModifiedBy>
  <cp:revision>19</cp:revision>
  <dcterms:created xsi:type="dcterms:W3CDTF">2020-09-24T14:08:00Z</dcterms:created>
  <dcterms:modified xsi:type="dcterms:W3CDTF">2020-09-25T02:48:00Z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